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3"/>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rPr>
            </w:pPr>
            <w:r>
              <w:rPr>
                <w:rFonts w:hint="eastAsia" w:ascii="新宋体" w:hAnsi="新宋体" w:eastAsia="新宋体"/>
              </w:rPr>
              <w:t>投标文件的投递</w:t>
            </w:r>
          </w:p>
        </w:tc>
        <w:tc>
          <w:tcPr>
            <w:tcW w:w="6239" w:type="dxa"/>
            <w:vAlign w:val="center"/>
          </w:tcPr>
          <w:p>
            <w:pPr>
              <w:spacing w:line="276" w:lineRule="auto"/>
              <w:rPr>
                <w:rFonts w:ascii="新宋体" w:hAnsi="新宋体" w:eastAsia="新宋体"/>
              </w:rPr>
            </w:pPr>
            <w:r>
              <w:rPr>
                <w:rFonts w:hint="eastAsia" w:ascii="新宋体" w:hAnsi="新宋体" w:eastAsia="新宋体"/>
                <w:snapToGrid w:val="0"/>
                <w:szCs w:val="21"/>
                <w:lang w:val="zh-CN"/>
              </w:rPr>
              <w:t>本项目实行</w:t>
            </w:r>
            <w:bookmarkStart w:id="0" w:name="投递标书方式"/>
            <w:r>
              <w:rPr>
                <w:rFonts w:hint="eastAsia" w:ascii="新宋体" w:hAnsi="新宋体" w:eastAsia="新宋体"/>
                <w:snapToGrid w:val="0"/>
                <w:szCs w:val="21"/>
                <w:u w:val="single"/>
                <w:lang w:val="zh-CN"/>
              </w:rPr>
              <w:t>网下投标</w:t>
            </w:r>
            <w:bookmarkEnd w:id="0"/>
            <w:r>
              <w:rPr>
                <w:rFonts w:hint="eastAsia" w:ascii="新宋体" w:hAnsi="新宋体" w:eastAsia="新宋体"/>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szCs w:val="21"/>
                <w:lang w:val="zh-CN"/>
              </w:rPr>
              <w:t>应答文件</w:t>
            </w:r>
            <w:r>
              <w:rPr>
                <w:rFonts w:ascii="新宋体" w:hAnsi="新宋体" w:eastAsia="新宋体"/>
                <w:snapToGrid w:val="0"/>
                <w:szCs w:val="21"/>
                <w:lang w:val="zh-CN"/>
              </w:rPr>
              <w:t>应于</w:t>
            </w:r>
            <w:r>
              <w:rPr>
                <w:rFonts w:hint="eastAsia" w:ascii="新宋体" w:hAnsi="新宋体" w:eastAsia="新宋体"/>
                <w:snapToGrid w:val="0"/>
                <w:szCs w:val="21"/>
                <w:lang w:val="zh-CN"/>
              </w:rPr>
              <w:t>递交截止时间</w:t>
            </w:r>
            <w:r>
              <w:rPr>
                <w:rFonts w:ascii="新宋体" w:hAnsi="新宋体" w:eastAsia="新宋体"/>
                <w:snapToGrid w:val="0"/>
                <w:szCs w:val="21"/>
                <w:lang w:val="zh-CN"/>
              </w:rPr>
              <w:t>之前</w:t>
            </w:r>
            <w:r>
              <w:rPr>
                <w:rFonts w:hint="eastAsia" w:ascii="新宋体" w:hAnsi="新宋体" w:eastAsia="新宋体"/>
                <w:snapToGrid w:val="0"/>
                <w:szCs w:val="21"/>
                <w:lang w:val="zh-CN"/>
              </w:rPr>
              <w:t>送达招标文件规定的地址</w:t>
            </w:r>
            <w:r>
              <w:rPr>
                <w:rFonts w:ascii="新宋体" w:hAnsi="新宋体" w:eastAsia="新宋体"/>
                <w:snapToGrid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rPr>
              <w:t>_____万元或合同金额的_____%，缴纳方式：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肆仟元的，按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3"/>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7938" w:type="dxa"/>
            <w:vAlign w:val="center"/>
          </w:tcPr>
          <w:p>
            <w:pPr>
              <w:spacing w:line="276" w:lineRule="auto"/>
              <w:jc w:val="center"/>
              <w:rPr>
                <w:rFonts w:ascii="新宋体" w:hAnsi="新宋体" w:eastAsia="新宋体"/>
              </w:rPr>
            </w:pPr>
            <w:r>
              <w:rPr>
                <w:rFonts w:hint="eastAsia" w:ascii="新宋体" w:hAnsi="新宋体" w:eastAsia="新宋体"/>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7938" w:type="dxa"/>
            <w:vAlign w:val="center"/>
          </w:tcPr>
          <w:p>
            <w:pPr>
              <w:spacing w:line="276" w:lineRule="auto"/>
              <w:jc w:val="center"/>
              <w:rPr>
                <w:rFonts w:ascii="新宋体" w:hAnsi="新宋体" w:eastAsia="新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w:t>
            </w:r>
          </w:p>
        </w:tc>
        <w:tc>
          <w:tcPr>
            <w:tcW w:w="7938" w:type="dxa"/>
            <w:vAlign w:val="center"/>
          </w:tcPr>
          <w:p>
            <w:pPr>
              <w:spacing w:line="276" w:lineRule="auto"/>
              <w:rPr>
                <w:rFonts w:ascii="新宋体" w:hAnsi="新宋体" w:eastAsia="新宋体"/>
              </w:rPr>
            </w:pP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1"/>
    <w:p>
      <w:pPr>
        <w:pStyle w:val="3"/>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人民币肆拾万元整（400,000.00元），</w:t>
      </w:r>
      <w:r>
        <w:rPr>
          <w:rFonts w:ascii="新宋体" w:hAnsi="新宋体" w:eastAsia="新宋体" w:cs="宋体"/>
          <w:szCs w:val="21"/>
        </w:rPr>
        <w:t>最高投标限价</w:t>
      </w:r>
      <w:r>
        <w:rPr>
          <w:rFonts w:hint="eastAsia" w:ascii="新宋体" w:hAnsi="新宋体" w:eastAsia="新宋体" w:cs="宋体"/>
          <w:szCs w:val="21"/>
        </w:rPr>
        <w:t>: 人民币肆拾万元整（400,000.00元）</w:t>
      </w:r>
    </w:p>
    <w:p>
      <w:pPr>
        <w:spacing w:line="360" w:lineRule="auto"/>
        <w:rPr>
          <w:rFonts w:hint="eastAsia" w:ascii="新宋体" w:hAnsi="新宋体" w:eastAsia="新宋体" w:cs="宋体"/>
          <w:szCs w:val="21"/>
        </w:rPr>
      </w:pPr>
      <w:r>
        <w:rPr>
          <w:rFonts w:hint="eastAsia" w:ascii="新宋体" w:hAnsi="新宋体" w:eastAsia="新宋体" w:cs="宋体"/>
          <w:szCs w:val="21"/>
        </w:rPr>
        <w:t xml:space="preserve">（二）项目概况: </w:t>
      </w:r>
    </w:p>
    <w:p>
      <w:pPr>
        <w:spacing w:line="360" w:lineRule="auto"/>
        <w:ind w:firstLine="420" w:firstLineChars="200"/>
        <w:rPr>
          <w:rFonts w:ascii="新宋体" w:hAnsi="新宋体" w:eastAsia="新宋体" w:cs="宋体"/>
          <w:szCs w:val="21"/>
        </w:rPr>
      </w:pPr>
      <w:r>
        <w:rPr>
          <w:rFonts w:hint="eastAsia" w:ascii="新宋体" w:hAnsi="新宋体" w:eastAsia="新宋体" w:cs="宋体"/>
          <w:szCs w:val="21"/>
        </w:rPr>
        <w:t>市安委会践行“人民至上、生命至上、发展安全”理念的工作要求，密切联系群众、直面倾听和解决民生诉求的最直接、最一线、最便捷的安全生产隐患投诉渠道。安全生产隐患投诉举报办理工作事关市安委会、市安委办、市应急局等各级党委政府的形象口碑。12350热线秉承快速受理、迅速反馈的原则规范办理群众投诉，切实做到“专门受理、专人办理，件件有回音，事事有落实”，在实践中探索建立新的经验和新的方式，大胆创新隐患投诉举报模式，为有效防范各类安全生产事故隐患发生，促进安全生产形势的好转。</w:t>
      </w:r>
    </w:p>
    <w:p>
      <w:pPr>
        <w:rPr>
          <w:rFonts w:ascii="新宋体" w:hAnsi="新宋体" w:eastAsia="新宋体"/>
          <w:b/>
          <w:bCs/>
          <w:szCs w:val="21"/>
        </w:rPr>
      </w:pPr>
    </w:p>
    <w:p>
      <w:pPr>
        <w:pStyle w:val="3"/>
        <w:rPr>
          <w:rFonts w:ascii="新宋体" w:hAnsi="新宋体" w:eastAsia="新宋体"/>
          <w:kern w:val="44"/>
          <w:szCs w:val="28"/>
        </w:rPr>
      </w:pPr>
      <w:r>
        <w:rPr>
          <w:rFonts w:hint="eastAsia" w:ascii="新宋体" w:hAnsi="新宋体" w:eastAsia="新宋体"/>
          <w:kern w:val="44"/>
          <w:szCs w:val="28"/>
        </w:rPr>
        <w:t>四、项目技术要求</w:t>
      </w:r>
    </w:p>
    <w:p>
      <w:pPr>
        <w:tabs>
          <w:tab w:val="left" w:pos="312"/>
        </w:tabs>
        <w:spacing w:line="360" w:lineRule="auto"/>
        <w:ind w:firstLine="420" w:firstLineChars="200"/>
        <w:rPr>
          <w:rFonts w:hint="eastAsia" w:ascii="新宋体" w:hAnsi="新宋体" w:eastAsia="新宋体"/>
        </w:rPr>
      </w:pPr>
      <w:r>
        <w:rPr>
          <w:rFonts w:hint="eastAsia" w:ascii="新宋体" w:hAnsi="新宋体" w:eastAsia="新宋体"/>
        </w:rPr>
        <w:t>1.安排3名符合要求的工作人员，专职负责协助12350安全生产隐患投诉举报运营工作；</w:t>
      </w:r>
    </w:p>
    <w:p>
      <w:pPr>
        <w:tabs>
          <w:tab w:val="left" w:pos="312"/>
        </w:tabs>
        <w:spacing w:line="360" w:lineRule="auto"/>
        <w:ind w:firstLine="420" w:firstLineChars="200"/>
        <w:rPr>
          <w:rFonts w:hint="eastAsia" w:ascii="新宋体" w:hAnsi="新宋体" w:eastAsia="新宋体"/>
        </w:rPr>
      </w:pPr>
      <w:r>
        <w:rPr>
          <w:rFonts w:hint="eastAsia" w:ascii="新宋体" w:hAnsi="新宋体" w:eastAsia="新宋体"/>
        </w:rPr>
        <w:t>2.负责协助全市安全生产隐患投诉举报奖金发放工作，对核查属实的投诉举报，定期收集举报人账户等信息，申请发放奖金；</w:t>
      </w:r>
    </w:p>
    <w:p>
      <w:pPr>
        <w:tabs>
          <w:tab w:val="left" w:pos="312"/>
        </w:tabs>
        <w:spacing w:line="360" w:lineRule="auto"/>
        <w:ind w:firstLine="420" w:firstLineChars="200"/>
        <w:rPr>
          <w:rFonts w:hint="eastAsia" w:ascii="新宋体" w:hAnsi="新宋体" w:eastAsia="新宋体"/>
        </w:rPr>
      </w:pPr>
      <w:r>
        <w:rPr>
          <w:rFonts w:hint="eastAsia" w:ascii="新宋体" w:hAnsi="新宋体" w:eastAsia="新宋体"/>
        </w:rPr>
        <w:t>3.负责协助全市12350安全生产隐患投诉举报情况统计分析工作，对受理的隐患投诉举报开展深入分析，形成年度数据报告，为日常督导检查提供必要的信息及数据支撑；</w:t>
      </w:r>
    </w:p>
    <w:p>
      <w:pPr>
        <w:tabs>
          <w:tab w:val="left" w:pos="312"/>
        </w:tabs>
        <w:spacing w:line="360" w:lineRule="auto"/>
        <w:ind w:firstLine="420" w:firstLineChars="200"/>
        <w:rPr>
          <w:rFonts w:hint="eastAsia" w:ascii="新宋体" w:hAnsi="新宋体" w:eastAsia="新宋体"/>
        </w:rPr>
      </w:pPr>
      <w:r>
        <w:rPr>
          <w:rFonts w:hint="eastAsia" w:ascii="新宋体" w:hAnsi="新宋体" w:eastAsia="新宋体"/>
        </w:rPr>
        <w:t>4.负责协助梳理报送安全生产隐患投诉举报典型案例，供第三方开展核查工作，确保隐患闭环管理；</w:t>
      </w:r>
    </w:p>
    <w:p>
      <w:pPr>
        <w:tabs>
          <w:tab w:val="left" w:pos="312"/>
        </w:tabs>
        <w:spacing w:line="360" w:lineRule="auto"/>
        <w:ind w:firstLine="420" w:firstLineChars="200"/>
        <w:rPr>
          <w:rFonts w:hint="eastAsia" w:ascii="新宋体" w:hAnsi="新宋体" w:eastAsia="新宋体"/>
        </w:rPr>
      </w:pPr>
      <w:r>
        <w:rPr>
          <w:rFonts w:hint="eastAsia" w:ascii="新宋体" w:hAnsi="新宋体" w:eastAsia="新宋体"/>
        </w:rPr>
        <w:t>5.负责协助不定期更新12350安全生产隐患投诉举报业务知识库，提升全市安全生产隐患投诉举报受理核查业务能力；</w:t>
      </w:r>
    </w:p>
    <w:p>
      <w:pPr>
        <w:spacing w:line="360" w:lineRule="auto"/>
        <w:ind w:firstLine="420" w:firstLineChars="200"/>
        <w:rPr>
          <w:rFonts w:ascii="新宋体" w:hAnsi="新宋体" w:eastAsia="新宋体"/>
          <w:b/>
        </w:rPr>
      </w:pPr>
      <w:r>
        <w:rPr>
          <w:rFonts w:hint="eastAsia" w:ascii="新宋体" w:hAnsi="新宋体" w:eastAsia="新宋体"/>
        </w:rPr>
        <w:t>6.负责协助安全生产隐患投诉举报相关文件资料整理归档。</w:t>
      </w:r>
    </w:p>
    <w:p>
      <w:pPr>
        <w:pStyle w:val="3"/>
        <w:rPr>
          <w:rFonts w:ascii="新宋体" w:hAnsi="新宋体" w:eastAsia="新宋体"/>
          <w:kern w:val="44"/>
          <w:szCs w:val="28"/>
        </w:rPr>
      </w:pPr>
      <w:r>
        <w:rPr>
          <w:rFonts w:hint="eastAsia" w:ascii="新宋体" w:hAnsi="新宋体" w:eastAsia="新宋体"/>
          <w:kern w:val="44"/>
          <w:szCs w:val="28"/>
        </w:rPr>
        <w:t>五、项目商务要求</w:t>
      </w:r>
    </w:p>
    <w:p>
      <w:pPr>
        <w:spacing w:line="360" w:lineRule="auto"/>
        <w:ind w:firstLine="420" w:firstLineChars="200"/>
        <w:rPr>
          <w:rFonts w:hint="eastAsia" w:ascii="新宋体" w:hAnsi="新宋体" w:eastAsia="新宋体"/>
        </w:rPr>
      </w:pPr>
      <w:r>
        <w:rPr>
          <w:rFonts w:hint="eastAsia" w:ascii="新宋体" w:hAnsi="新宋体" w:eastAsia="新宋体"/>
        </w:rPr>
        <w:t>1.项目服务期限为期8个月，项目自2023年5月1日起，至2023年12月31日前提交全部成果。</w:t>
      </w:r>
    </w:p>
    <w:p>
      <w:pPr>
        <w:spacing w:line="360" w:lineRule="auto"/>
        <w:ind w:firstLine="420" w:firstLineChars="200"/>
        <w:rPr>
          <w:rFonts w:ascii="新宋体" w:hAnsi="新宋体" w:eastAsia="新宋体"/>
        </w:rPr>
      </w:pPr>
      <w:r>
        <w:rPr>
          <w:rFonts w:hint="eastAsia" w:ascii="新宋体" w:hAnsi="新宋体" w:eastAsia="新宋体"/>
        </w:rPr>
        <w:t>2.项目进度安排，项目服务期间内，每日整理12350隐患举报事项形成隐患处理台账，做好归档工作；每月、季度形成统计隐患数据报表、台账及奖金发放；每年形成年度分析报告；</w:t>
      </w:r>
    </w:p>
    <w:p>
      <w:pPr>
        <w:spacing w:line="360" w:lineRule="auto"/>
        <w:ind w:firstLine="420" w:firstLineChars="200"/>
        <w:rPr>
          <w:rFonts w:ascii="新宋体" w:hAnsi="新宋体" w:eastAsia="新宋体"/>
        </w:rPr>
      </w:pPr>
      <w:r>
        <w:rPr>
          <w:rFonts w:hint="eastAsia" w:ascii="新宋体" w:hAnsi="新宋体" w:eastAsia="新宋体"/>
        </w:rPr>
        <w:t>3.验收要求如下：本项目中乙方为甲方提供“12350”运营服务，“12350”运营情况即为项目成果。根据项目性质，服务期满时，中标方需向招标方提供服务期间12350工作报告，纸质版</w:t>
      </w:r>
      <w:r>
        <w:rPr>
          <w:rFonts w:hint="eastAsia" w:ascii="新宋体" w:hAnsi="新宋体" w:eastAsia="新宋体"/>
          <w:u w:val="single"/>
        </w:rPr>
        <w:t>3</w:t>
      </w:r>
      <w:r>
        <w:rPr>
          <w:rFonts w:hint="eastAsia" w:ascii="新宋体" w:hAnsi="新宋体" w:eastAsia="新宋体"/>
        </w:rPr>
        <w:t>份，电子版</w:t>
      </w:r>
      <w:r>
        <w:rPr>
          <w:rFonts w:hint="eastAsia" w:ascii="新宋体" w:hAnsi="新宋体" w:eastAsia="新宋体"/>
          <w:u w:val="single"/>
        </w:rPr>
        <w:t>1</w:t>
      </w:r>
      <w:r>
        <w:rPr>
          <w:rFonts w:hint="eastAsia" w:ascii="新宋体" w:hAnsi="新宋体" w:eastAsia="新宋体"/>
        </w:rPr>
        <w:t>份，并及时书面通知招标方予以确认。由中标方服务人员所在处室负责人出具工作服务质量验收意见对其进行评价，本过程视为招标方验收；</w:t>
      </w:r>
    </w:p>
    <w:p>
      <w:pPr>
        <w:spacing w:line="360" w:lineRule="auto"/>
        <w:ind w:firstLine="420" w:firstLineChars="200"/>
        <w:rPr>
          <w:rFonts w:hint="eastAsia" w:ascii="新宋体" w:hAnsi="新宋体" w:eastAsia="新宋体"/>
        </w:rPr>
      </w:pPr>
      <w:r>
        <w:rPr>
          <w:rFonts w:hint="eastAsia" w:ascii="新宋体" w:hAnsi="新宋体" w:eastAsia="新宋体"/>
        </w:rPr>
        <w:t>4.付款方式为第一次支付：合同签定后10个工作日内，招标方凭中标方提交的等额发票支付项目费用总额的60％给中标方。第二次支付：在2023年</w:t>
      </w:r>
      <w:r>
        <w:rPr>
          <w:rFonts w:hint="eastAsia" w:ascii="新宋体" w:hAnsi="新宋体" w:eastAsia="新宋体"/>
          <w:lang w:val="en"/>
        </w:rPr>
        <w:t>9</w:t>
      </w:r>
      <w:r>
        <w:rPr>
          <w:rFonts w:hint="eastAsia" w:ascii="新宋体" w:hAnsi="新宋体" w:eastAsia="新宋体"/>
        </w:rPr>
        <w:t>月</w:t>
      </w:r>
      <w:r>
        <w:rPr>
          <w:rFonts w:hint="eastAsia" w:ascii="新宋体" w:hAnsi="新宋体" w:eastAsia="新宋体"/>
          <w:lang w:val="en"/>
        </w:rPr>
        <w:t>1</w:t>
      </w:r>
      <w:r>
        <w:rPr>
          <w:rFonts w:hint="eastAsia" w:ascii="新宋体" w:hAnsi="新宋体" w:eastAsia="新宋体"/>
        </w:rPr>
        <w:t>0日前，在乙方提交中期工作报告、发票后，在15个工作日内支付合同总价的30%。</w:t>
      </w:r>
      <w:r>
        <w:rPr>
          <w:rFonts w:hint="eastAsia" w:ascii="新宋体" w:hAnsi="新宋体" w:eastAsia="新宋体"/>
          <w:lang w:val="en"/>
        </w:rPr>
        <w:t>第三次支付：</w:t>
      </w:r>
      <w:r>
        <w:rPr>
          <w:rFonts w:hint="eastAsia" w:ascii="新宋体" w:hAnsi="新宋体" w:eastAsia="新宋体"/>
        </w:rPr>
        <w:t>在2023年12月10日前，在乙方提供服务期间工作报告、发票，经验收通过后，支付尾款即项目总金额的1</w:t>
      </w:r>
      <w:r>
        <w:rPr>
          <w:rFonts w:hint="eastAsia" w:ascii="新宋体" w:hAnsi="新宋体" w:eastAsia="新宋体"/>
          <w:lang w:val="en"/>
        </w:rPr>
        <w:t>0</w:t>
      </w:r>
      <w:r>
        <w:rPr>
          <w:rFonts w:hint="eastAsia" w:ascii="新宋体" w:hAnsi="新宋体" w:eastAsia="新宋体"/>
        </w:rPr>
        <w:t>%。</w:t>
      </w:r>
    </w:p>
    <w:p>
      <w:pPr>
        <w:spacing w:line="360" w:lineRule="auto"/>
        <w:ind w:firstLine="420" w:firstLineChars="200"/>
        <w:rPr>
          <w:rFonts w:hint="eastAsia" w:ascii="新宋体" w:hAnsi="新宋体" w:eastAsia="新宋体" w:cs="宋体"/>
          <w:sz w:val="24"/>
        </w:rPr>
      </w:pPr>
      <w:r>
        <w:rPr>
          <w:rFonts w:hint="eastAsia" w:ascii="新宋体" w:hAnsi="新宋体" w:eastAsia="新宋体"/>
        </w:rPr>
        <w:t>5.售后服务要求为</w:t>
      </w:r>
      <w:r>
        <w:rPr>
          <w:rFonts w:hint="eastAsia" w:ascii="新宋体" w:hAnsi="新宋体" w:eastAsia="新宋体"/>
          <w:lang w:val="zh-CN"/>
        </w:rPr>
        <w:t>投标人在深圳市有固定服务网点的（即投标人在深圳市注册或设有子公司，或其他具备独立法人资格的组织机构），</w:t>
      </w:r>
      <w:r>
        <w:rPr>
          <w:rFonts w:hint="eastAsia" w:ascii="新宋体" w:hAnsi="新宋体" w:eastAsia="新宋体"/>
        </w:rPr>
        <w:t>售后响应要求为招标人电话或书面提出售后服务要求后，中标人将提供7×24小时响应支持服务电话或书面回复。</w:t>
      </w:r>
    </w:p>
    <w:p>
      <w:pPr>
        <w:pStyle w:val="3"/>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pPr>
        <w:spacing w:line="360" w:lineRule="auto"/>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0A4F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qFormat/>
    <w:uiPriority w:val="0"/>
    <w:pPr>
      <w:adjustRightInd w:val="0"/>
      <w:jc w:val="center"/>
      <w:textAlignment w:val="baseline"/>
      <w:outlineLvl w:val="1"/>
    </w:pPr>
    <w:rPr>
      <w:kern w:val="0"/>
      <w:sz w:val="24"/>
      <w:szCs w:val="20"/>
    </w:rPr>
  </w:style>
  <w:style w:type="paragraph" w:styleId="3">
    <w:name w:val="heading 3"/>
    <w:basedOn w:val="4"/>
    <w:next w:val="1"/>
    <w:qFormat/>
    <w:uiPriority w:val="0"/>
    <w:pPr>
      <w:spacing w:before="260" w:after="260" w:line="240" w:lineRule="auto"/>
      <w:outlineLvl w:val="2"/>
    </w:pPr>
    <w:rPr>
      <w:rFonts w:ascii="宋体" w:hAnsi="宋体" w:eastAsia="宋体"/>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2023-04-07T10:10:28Z</dcterms:created>
  <dc:creator>WF</dc:creator>
  <cp:lastModifiedBy>WF</cp:lastModifiedBy>
  <dcterms:modified xsi:type="dcterms:W3CDTF">2023-04-07T10:10:50Z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A95A412D5CA74E5AB76B3A068C98D2EE_12</vt:lpwstr>
  </property>
</Properties>
</file>