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0C2C" w:rsidRDefault="00530C2C" w:rsidP="00530C2C">
      <w:pPr>
        <w:pStyle w:val="3"/>
        <w:rPr>
          <w:rFonts w:ascii="新宋体" w:eastAsia="新宋体" w:hAnsi="新宋体"/>
          <w:kern w:val="44"/>
          <w:szCs w:val="28"/>
        </w:rPr>
      </w:pPr>
      <w:r>
        <w:rPr>
          <w:rFonts w:ascii="新宋体" w:eastAsia="新宋体" w:hAnsi="新宋体" w:hint="eastAsia"/>
          <w:kern w:val="44"/>
          <w:szCs w:val="28"/>
        </w:rPr>
        <w:t>三、项目概况</w:t>
      </w:r>
    </w:p>
    <w:p w:rsidR="00530C2C" w:rsidRDefault="00530C2C" w:rsidP="00530C2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Pr="00D94D65">
        <w:rPr>
          <w:rFonts w:ascii="新宋体" w:eastAsia="新宋体" w:hAnsi="新宋体" w:cs="宋体" w:hint="eastAsia"/>
          <w:szCs w:val="21"/>
        </w:rPr>
        <w:t>人民币</w:t>
      </w:r>
      <w:proofErr w:type="gramStart"/>
      <w:r w:rsidRPr="00D94D65">
        <w:rPr>
          <w:rFonts w:ascii="新宋体" w:eastAsia="新宋体" w:hAnsi="新宋体" w:cs="宋体" w:hint="eastAsia"/>
          <w:szCs w:val="21"/>
        </w:rPr>
        <w:t>陆拾肆万</w:t>
      </w:r>
      <w:proofErr w:type="gramEnd"/>
      <w:r w:rsidRPr="00D94D65">
        <w:rPr>
          <w:rFonts w:ascii="新宋体" w:eastAsia="新宋体" w:hAnsi="新宋体" w:cs="宋体" w:hint="eastAsia"/>
          <w:szCs w:val="21"/>
        </w:rPr>
        <w:t>元（640,000.00）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Pr="00D94D65">
        <w:rPr>
          <w:rFonts w:ascii="新宋体" w:eastAsia="新宋体" w:hAnsi="新宋体" w:cs="宋体" w:hint="eastAsia"/>
          <w:szCs w:val="21"/>
        </w:rPr>
        <w:t>人民币</w:t>
      </w:r>
      <w:proofErr w:type="gramStart"/>
      <w:r w:rsidRPr="00D94D65">
        <w:rPr>
          <w:rFonts w:ascii="新宋体" w:eastAsia="新宋体" w:hAnsi="新宋体" w:cs="宋体" w:hint="eastAsia"/>
          <w:szCs w:val="21"/>
        </w:rPr>
        <w:t>陆拾肆万</w:t>
      </w:r>
      <w:proofErr w:type="gramEnd"/>
      <w:r w:rsidRPr="00D94D65">
        <w:rPr>
          <w:rFonts w:ascii="新宋体" w:eastAsia="新宋体" w:hAnsi="新宋体" w:cs="宋体" w:hint="eastAsia"/>
          <w:szCs w:val="21"/>
        </w:rPr>
        <w:t>元（640,000.00）</w:t>
      </w:r>
    </w:p>
    <w:p w:rsidR="00530C2C" w:rsidRDefault="00530C2C" w:rsidP="00530C2C">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rsidR="00530C2C" w:rsidRDefault="00530C2C" w:rsidP="00530C2C">
      <w:pPr>
        <w:spacing w:line="360" w:lineRule="auto"/>
        <w:ind w:firstLineChars="200" w:firstLine="420"/>
        <w:rPr>
          <w:rFonts w:ascii="新宋体" w:eastAsia="新宋体" w:hAnsi="新宋体" w:cs="宋体"/>
          <w:szCs w:val="21"/>
        </w:rPr>
      </w:pPr>
      <w:r w:rsidRPr="00D94D65">
        <w:rPr>
          <w:rFonts w:ascii="新宋体" w:eastAsia="新宋体" w:hAnsi="新宋体" w:cs="宋体" w:hint="eastAsia"/>
          <w:szCs w:val="21"/>
        </w:rPr>
        <w:t>为落实个人破产制度改革任务，深圳市破产事务管理署于2022年6月在全国首创个人破产申请前辅导制度，帮助申请人正确了解《深圳经济特区个人破产条例》，引导申请人规范填写个人破产申请，探索解决个人破产申请填报难、效率低的问题。申请前辅导制度自实施以来，坚持稳步推进原则，已经取得有效成果。随着个人破产制度的深入实践，仍将有大批量的申请人希望参加申请前辅导，更加高效申请个人破产。为此有必要进一步优化申请前辅导制度，提高服务效率，加快辅导频次，缩短申请人轮候时间，不断提升群众对个人破产的认知度和对申请前辅导服务的满意度，为深入推进个人破产制度提供更坚实的制度基础和保障。引入专业机构推动高质量开展个人破产申请前辅导工作，一是为优化辅导工作流程提供人才支撑，为提升辅导工作效率提供智力保障，为便利债务人申请个人破产提供有力抓手，减轻人民法院审查案件压力，助力提升营商环境。二是根据深入推进个人破产制度改革需要，将辅导工作中收集的个案数据进行统计、分析、</w:t>
      </w:r>
      <w:proofErr w:type="gramStart"/>
      <w:r w:rsidRPr="00D94D65">
        <w:rPr>
          <w:rFonts w:ascii="新宋体" w:eastAsia="新宋体" w:hAnsi="新宋体" w:cs="宋体" w:hint="eastAsia"/>
          <w:szCs w:val="21"/>
        </w:rPr>
        <w:t>研</w:t>
      </w:r>
      <w:proofErr w:type="gramEnd"/>
      <w:r w:rsidRPr="00D94D65">
        <w:rPr>
          <w:rFonts w:ascii="新宋体" w:eastAsia="新宋体" w:hAnsi="新宋体" w:cs="宋体" w:hint="eastAsia"/>
          <w:szCs w:val="21"/>
        </w:rPr>
        <w:t>判，深挖数据价值资源，为经济运行和社会发展、决策提供参考。三是引入专业机构人员跟踪制度运行开展实证研究，检验制度设计的合理性和科学性，为完善相关工作总结经验。</w:t>
      </w:r>
    </w:p>
    <w:p w:rsidR="00530C2C" w:rsidRDefault="00530C2C" w:rsidP="00530C2C">
      <w:pPr>
        <w:rPr>
          <w:rFonts w:ascii="新宋体" w:eastAsia="新宋体" w:hAnsi="新宋体"/>
          <w:b/>
          <w:bCs/>
          <w:szCs w:val="21"/>
        </w:rPr>
      </w:pPr>
    </w:p>
    <w:p w:rsidR="00530C2C" w:rsidRDefault="00530C2C" w:rsidP="00530C2C">
      <w:pPr>
        <w:pStyle w:val="3"/>
        <w:rPr>
          <w:rFonts w:ascii="新宋体" w:eastAsia="新宋体" w:hAnsi="新宋体"/>
          <w:kern w:val="44"/>
          <w:szCs w:val="28"/>
        </w:rPr>
      </w:pPr>
      <w:r>
        <w:rPr>
          <w:rFonts w:ascii="新宋体" w:eastAsia="新宋体" w:hAnsi="新宋体" w:hint="eastAsia"/>
          <w:kern w:val="44"/>
          <w:szCs w:val="28"/>
        </w:rPr>
        <w:t>四、项目技术要求</w:t>
      </w:r>
    </w:p>
    <w:p w:rsidR="00530C2C" w:rsidRPr="00D94D65" w:rsidRDefault="00530C2C" w:rsidP="00530C2C">
      <w:pPr>
        <w:spacing w:line="360" w:lineRule="auto"/>
        <w:rPr>
          <w:rFonts w:ascii="新宋体" w:eastAsia="新宋体" w:hAnsi="新宋体"/>
          <w:b/>
        </w:rPr>
      </w:pPr>
      <w:r w:rsidRPr="00D94D65">
        <w:rPr>
          <w:rFonts w:ascii="新宋体" w:eastAsia="新宋体" w:hAnsi="新宋体" w:hint="eastAsia"/>
          <w:b/>
        </w:rPr>
        <w:t>（一）服务内容</w:t>
      </w:r>
    </w:p>
    <w:p w:rsidR="00530C2C" w:rsidRPr="00D94D65" w:rsidRDefault="00530C2C" w:rsidP="00530C2C">
      <w:pPr>
        <w:spacing w:line="360" w:lineRule="auto"/>
        <w:rPr>
          <w:rFonts w:ascii="新宋体" w:eastAsia="新宋体" w:hAnsi="新宋体"/>
        </w:rPr>
      </w:pPr>
      <w:r w:rsidRPr="00D94D65">
        <w:rPr>
          <w:rFonts w:ascii="新宋体" w:eastAsia="新宋体" w:hAnsi="新宋体" w:hint="eastAsia"/>
        </w:rPr>
        <w:t>1.配合我署开展申请前辅导工作，为工作开展提供专项问题的咨询服务和智力支持；</w:t>
      </w:r>
    </w:p>
    <w:p w:rsidR="00530C2C" w:rsidRPr="00D94D65" w:rsidRDefault="00530C2C" w:rsidP="00530C2C">
      <w:pPr>
        <w:spacing w:line="360" w:lineRule="auto"/>
        <w:rPr>
          <w:rFonts w:ascii="新宋体" w:eastAsia="新宋体" w:hAnsi="新宋体"/>
        </w:rPr>
      </w:pPr>
      <w:r w:rsidRPr="00D94D65">
        <w:rPr>
          <w:rFonts w:ascii="新宋体" w:eastAsia="新宋体" w:hAnsi="新宋体" w:hint="eastAsia"/>
        </w:rPr>
        <w:t>2.持续跟踪辅导制度实施情况，协助相关辅导数据整理、分析和</w:t>
      </w:r>
      <w:proofErr w:type="gramStart"/>
      <w:r w:rsidRPr="00D94D65">
        <w:rPr>
          <w:rFonts w:ascii="新宋体" w:eastAsia="新宋体" w:hAnsi="新宋体" w:hint="eastAsia"/>
        </w:rPr>
        <w:t>研判</w:t>
      </w:r>
      <w:proofErr w:type="gramEnd"/>
      <w:r w:rsidRPr="00D94D65">
        <w:rPr>
          <w:rFonts w:ascii="新宋体" w:eastAsia="新宋体" w:hAnsi="新宋体" w:hint="eastAsia"/>
        </w:rPr>
        <w:t>，深挖典型案例，为制度优化提供实证研究支持；</w:t>
      </w:r>
    </w:p>
    <w:p w:rsidR="00530C2C" w:rsidRPr="00D94D65" w:rsidRDefault="00530C2C" w:rsidP="00530C2C">
      <w:pPr>
        <w:spacing w:line="360" w:lineRule="auto"/>
        <w:rPr>
          <w:rFonts w:ascii="新宋体" w:eastAsia="新宋体" w:hAnsi="新宋体"/>
        </w:rPr>
      </w:pPr>
      <w:r w:rsidRPr="00D94D65">
        <w:rPr>
          <w:rFonts w:ascii="新宋体" w:eastAsia="新宋体" w:hAnsi="新宋体" w:hint="eastAsia"/>
        </w:rPr>
        <w:t>3.协助开展制度相关资料收集、翻译、汇编以及调研等工作，深挖研究辅导制度价值；</w:t>
      </w:r>
    </w:p>
    <w:p w:rsidR="00530C2C" w:rsidRPr="00D94D65" w:rsidRDefault="00530C2C" w:rsidP="00530C2C">
      <w:pPr>
        <w:spacing w:line="360" w:lineRule="auto"/>
        <w:rPr>
          <w:rFonts w:ascii="新宋体" w:eastAsia="新宋体" w:hAnsi="新宋体"/>
        </w:rPr>
      </w:pPr>
      <w:r w:rsidRPr="00D94D65">
        <w:rPr>
          <w:rFonts w:ascii="新宋体" w:eastAsia="新宋体" w:hAnsi="新宋体" w:hint="eastAsia"/>
        </w:rPr>
        <w:t>4.梳理总结制度运行中的问题并提出完善建议，包括但不限于法律效力、流程设置、辅导内容、使用文书资料等方面的意见建议；形成《深圳市破产事务管理署个人破产申请前辅导机制优化及实施情况专项报告（2023年）》。</w:t>
      </w:r>
    </w:p>
    <w:p w:rsidR="00530C2C" w:rsidRPr="00D94D65" w:rsidRDefault="00530C2C" w:rsidP="00530C2C">
      <w:pPr>
        <w:spacing w:line="360" w:lineRule="auto"/>
        <w:rPr>
          <w:rFonts w:ascii="新宋体" w:eastAsia="新宋体" w:hAnsi="新宋体"/>
          <w:b/>
        </w:rPr>
      </w:pPr>
      <w:r w:rsidRPr="00D94D65">
        <w:rPr>
          <w:rFonts w:ascii="新宋体" w:eastAsia="新宋体" w:hAnsi="新宋体" w:hint="eastAsia"/>
          <w:b/>
        </w:rPr>
        <w:lastRenderedPageBreak/>
        <w:t>（二）人员要求</w:t>
      </w:r>
    </w:p>
    <w:p w:rsidR="00530C2C" w:rsidRPr="00D94D65" w:rsidRDefault="00530C2C" w:rsidP="00530C2C">
      <w:pPr>
        <w:spacing w:line="360" w:lineRule="auto"/>
        <w:rPr>
          <w:rFonts w:ascii="新宋体" w:eastAsia="新宋体" w:hAnsi="新宋体"/>
        </w:rPr>
      </w:pPr>
      <w:r w:rsidRPr="00D94D65">
        <w:rPr>
          <w:rFonts w:ascii="新宋体" w:eastAsia="新宋体" w:hAnsi="新宋体" w:hint="eastAsia"/>
        </w:rPr>
        <w:t>1.考虑项目研究的特点，要求团队成员有法律研究经验，以及有面向政府部门、社会公众提供法律咨询服务实践经验的团队优先。</w:t>
      </w:r>
    </w:p>
    <w:p w:rsidR="00530C2C" w:rsidRPr="00D94D65" w:rsidRDefault="00530C2C" w:rsidP="00530C2C">
      <w:pPr>
        <w:spacing w:line="360" w:lineRule="auto"/>
        <w:rPr>
          <w:rFonts w:ascii="新宋体" w:eastAsia="新宋体" w:hAnsi="新宋体"/>
        </w:rPr>
      </w:pPr>
      <w:r w:rsidRPr="00D94D65">
        <w:rPr>
          <w:rFonts w:ascii="新宋体" w:eastAsia="新宋体" w:hAnsi="新宋体" w:hint="eastAsia"/>
        </w:rPr>
        <w:t>2.组成项目团队（含驻点人员）不少于3人，均有法律专业教育背景或相关工作经验。须指定其中2名团队成员全程参与申请前辅导工作，对制度运行情况进行跟踪分析、统计数据，以及开展优化个人破产申请前辅导制度的研究。</w:t>
      </w:r>
    </w:p>
    <w:p w:rsidR="00530C2C" w:rsidRPr="00D94D65" w:rsidRDefault="00530C2C" w:rsidP="00530C2C">
      <w:pPr>
        <w:spacing w:line="360" w:lineRule="auto"/>
        <w:rPr>
          <w:rFonts w:ascii="新宋体" w:eastAsia="新宋体" w:hAnsi="新宋体"/>
        </w:rPr>
      </w:pPr>
      <w:r w:rsidRPr="00D94D65">
        <w:rPr>
          <w:rFonts w:ascii="新宋体" w:eastAsia="新宋体" w:hAnsi="新宋体" w:hint="eastAsia"/>
        </w:rPr>
        <w:t>3.中标单位不得随意更换团队成员，服务期内未经招标单位同意不得随意更换。人员有变动时，应当提前至少2周书面通知招标单位，并安排好新成员的上岗培训和交接手续。</w:t>
      </w:r>
    </w:p>
    <w:p w:rsidR="00530C2C" w:rsidRPr="00D94D65" w:rsidRDefault="00530C2C" w:rsidP="00530C2C">
      <w:pPr>
        <w:spacing w:line="360" w:lineRule="auto"/>
        <w:rPr>
          <w:rFonts w:ascii="新宋体" w:eastAsia="新宋体" w:hAnsi="新宋体"/>
          <w:b/>
        </w:rPr>
      </w:pPr>
      <w:r w:rsidRPr="00D94D65">
        <w:rPr>
          <w:rFonts w:ascii="新宋体" w:eastAsia="新宋体" w:hAnsi="新宋体" w:hint="eastAsia"/>
          <w:b/>
        </w:rPr>
        <w:t>（三）研究成果</w:t>
      </w:r>
    </w:p>
    <w:p w:rsidR="00530C2C" w:rsidRPr="00D94D65" w:rsidRDefault="00530C2C" w:rsidP="00530C2C">
      <w:pPr>
        <w:spacing w:line="360" w:lineRule="auto"/>
        <w:rPr>
          <w:rFonts w:ascii="新宋体" w:eastAsia="新宋体" w:hAnsi="新宋体"/>
        </w:rPr>
      </w:pPr>
      <w:r w:rsidRPr="00D94D65">
        <w:rPr>
          <w:rFonts w:ascii="新宋体" w:eastAsia="新宋体" w:hAnsi="新宋体" w:hint="eastAsia"/>
        </w:rPr>
        <w:t>1.组建工作团队。2023年4月，组建稳定工作团队，团队人数不少于3人，提供项目咨询服务和智力支持。</w:t>
      </w:r>
    </w:p>
    <w:p w:rsidR="00530C2C" w:rsidRPr="00D94D65" w:rsidRDefault="00530C2C" w:rsidP="00530C2C">
      <w:pPr>
        <w:spacing w:line="360" w:lineRule="auto"/>
        <w:rPr>
          <w:rFonts w:ascii="新宋体" w:eastAsia="新宋体" w:hAnsi="新宋体"/>
        </w:rPr>
      </w:pPr>
      <w:r w:rsidRPr="00D94D65">
        <w:rPr>
          <w:rFonts w:ascii="新宋体" w:eastAsia="新宋体" w:hAnsi="新宋体" w:hint="eastAsia"/>
        </w:rPr>
        <w:t>2.开展实证研究及数据分析。2023年5月至10月开展资料收集，对申请前辅导工作进行全程跟踪，对辅导过程中发现的典型案例、热点问题及趋势进行梳理、统计和归纳研究。</w:t>
      </w:r>
    </w:p>
    <w:p w:rsidR="00530C2C" w:rsidRDefault="00530C2C" w:rsidP="00530C2C">
      <w:pPr>
        <w:spacing w:line="360" w:lineRule="auto"/>
        <w:rPr>
          <w:rFonts w:ascii="新宋体" w:eastAsia="新宋体" w:hAnsi="新宋体"/>
        </w:rPr>
      </w:pPr>
      <w:r w:rsidRPr="00D94D65">
        <w:rPr>
          <w:rFonts w:ascii="新宋体" w:eastAsia="新宋体" w:hAnsi="新宋体" w:hint="eastAsia"/>
        </w:rPr>
        <w:t>3.形成专项报告和制度优化建议。2023年10月底形成《深圳市破产事务管理署个人破产申请前辅导机制优化及实施情况专项报告（2023年）》初稿并提交市破产事务管理署征求意见，11月底前根据市破产事务管理署意见修改完善形成报告专家评审稿并组织专家验收评审。</w:t>
      </w:r>
    </w:p>
    <w:p w:rsidR="00530C2C" w:rsidRPr="00D94D65" w:rsidRDefault="00530C2C" w:rsidP="00530C2C">
      <w:pPr>
        <w:spacing w:line="360" w:lineRule="auto"/>
        <w:rPr>
          <w:rFonts w:ascii="新宋体" w:eastAsia="新宋体" w:hAnsi="新宋体"/>
          <w:b/>
        </w:rPr>
      </w:pPr>
      <w:r w:rsidRPr="00D94D65">
        <w:rPr>
          <w:rFonts w:ascii="新宋体" w:eastAsia="新宋体" w:hAnsi="新宋体" w:hint="eastAsia"/>
          <w:b/>
        </w:rPr>
        <w:t>本项目产生的所有成果报告版权归采购人所有</w:t>
      </w:r>
    </w:p>
    <w:p w:rsidR="00530C2C" w:rsidRDefault="00530C2C" w:rsidP="00530C2C">
      <w:pPr>
        <w:pStyle w:val="3"/>
        <w:rPr>
          <w:rFonts w:ascii="新宋体" w:eastAsia="新宋体" w:hAnsi="新宋体"/>
          <w:kern w:val="44"/>
          <w:szCs w:val="28"/>
        </w:rPr>
      </w:pPr>
      <w:r>
        <w:rPr>
          <w:rFonts w:ascii="新宋体" w:eastAsia="新宋体" w:hAnsi="新宋体" w:hint="eastAsia"/>
          <w:kern w:val="44"/>
          <w:szCs w:val="28"/>
        </w:rPr>
        <w:t>五、项目商务要求</w:t>
      </w:r>
    </w:p>
    <w:p w:rsidR="00530C2C" w:rsidRDefault="00530C2C" w:rsidP="00530C2C">
      <w:pPr>
        <w:spacing w:line="360" w:lineRule="auto"/>
        <w:rPr>
          <w:rFonts w:ascii="新宋体" w:eastAsia="新宋体" w:hAnsi="新宋体" w:cs="宋体"/>
          <w:szCs w:val="21"/>
        </w:rPr>
      </w:pPr>
      <w:r>
        <w:rPr>
          <w:rFonts w:ascii="新宋体" w:eastAsia="新宋体" w:hAnsi="新宋体" w:cs="宋体" w:hint="eastAsia"/>
          <w:szCs w:val="21"/>
        </w:rPr>
        <w:t>（一）服务期限：</w:t>
      </w:r>
      <w:r w:rsidRPr="00D94D65">
        <w:rPr>
          <w:rFonts w:ascii="新宋体" w:eastAsia="新宋体" w:hAnsi="新宋体" w:cs="宋体" w:hint="eastAsia"/>
          <w:szCs w:val="21"/>
        </w:rPr>
        <w:t>自合同签订之日起至2023年12月</w:t>
      </w:r>
    </w:p>
    <w:p w:rsidR="00530C2C" w:rsidRDefault="00530C2C" w:rsidP="00530C2C">
      <w:pPr>
        <w:spacing w:line="360" w:lineRule="auto"/>
        <w:rPr>
          <w:rFonts w:ascii="新宋体" w:eastAsia="新宋体" w:hAnsi="新宋体" w:cs="宋体"/>
          <w:szCs w:val="21"/>
        </w:rPr>
      </w:pPr>
      <w:r>
        <w:rPr>
          <w:rFonts w:ascii="新宋体" w:eastAsia="新宋体" w:hAnsi="新宋体" w:cs="宋体" w:hint="eastAsia"/>
          <w:szCs w:val="21"/>
        </w:rPr>
        <w:t>（二）付款方式：</w:t>
      </w:r>
      <w:r w:rsidRPr="00D94D65">
        <w:rPr>
          <w:rFonts w:ascii="新宋体" w:eastAsia="新宋体" w:hAnsi="新宋体" w:cs="宋体" w:hint="eastAsia"/>
          <w:szCs w:val="21"/>
        </w:rPr>
        <w:t>财政性付款。分两次支付：签订委托合同且甲方收到乙方提供的有效发票后10个工作日内支付首期款，为中标金额的60%；《深圳市破产事务管理署个人破产申请前辅导机制优化及实施情况专项报告（2023年）》通过专家验收评审，且甲方收到乙方提供的有效发票后10个工作日内支付尾款，为中标金额的40%。</w:t>
      </w:r>
    </w:p>
    <w:p w:rsidR="00530C2C" w:rsidRDefault="00530C2C" w:rsidP="00530C2C">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rsidR="00530C2C" w:rsidRDefault="00530C2C" w:rsidP="00530C2C">
      <w:pPr>
        <w:spacing w:line="360" w:lineRule="auto"/>
        <w:rPr>
          <w:rFonts w:ascii="新宋体" w:eastAsia="新宋体" w:hAnsi="新宋体" w:cs="宋体"/>
          <w:szCs w:val="21"/>
        </w:rPr>
      </w:pPr>
      <w:r>
        <w:rPr>
          <w:rFonts w:ascii="新宋体" w:eastAsia="新宋体" w:hAnsi="新宋体" w:cs="宋体" w:hint="eastAsia"/>
          <w:szCs w:val="21"/>
        </w:rPr>
        <w:t>1.质量考核验收标准：</w:t>
      </w:r>
      <w:r w:rsidRPr="00D94D65">
        <w:rPr>
          <w:rFonts w:ascii="新宋体" w:eastAsia="新宋体" w:hAnsi="新宋体" w:cs="宋体" w:hint="eastAsia"/>
          <w:szCs w:val="21"/>
        </w:rPr>
        <w:t>本项目服务中标人提交的成果通过专家评审验收</w:t>
      </w:r>
    </w:p>
    <w:p w:rsidR="00530C2C" w:rsidRDefault="00530C2C" w:rsidP="00530C2C">
      <w:pPr>
        <w:spacing w:line="360" w:lineRule="auto"/>
        <w:rPr>
          <w:rFonts w:ascii="新宋体" w:eastAsia="新宋体" w:hAnsi="新宋体" w:cs="宋体"/>
          <w:szCs w:val="21"/>
        </w:rPr>
      </w:pPr>
      <w:r>
        <w:rPr>
          <w:rFonts w:ascii="新宋体" w:eastAsia="新宋体" w:hAnsi="新宋体" w:cs="宋体" w:hint="eastAsia"/>
          <w:szCs w:val="21"/>
        </w:rPr>
        <w:t>2.违约金：</w:t>
      </w:r>
      <w:r w:rsidRPr="00D94D65">
        <w:rPr>
          <w:rFonts w:ascii="新宋体" w:eastAsia="新宋体" w:hAnsi="新宋体" w:cs="宋体" w:hint="eastAsia"/>
          <w:szCs w:val="21"/>
        </w:rPr>
        <w:t>以合同签订为准</w:t>
      </w:r>
    </w:p>
    <w:p w:rsidR="00530C2C" w:rsidRDefault="00530C2C" w:rsidP="00530C2C">
      <w:pPr>
        <w:pStyle w:val="3"/>
        <w:rPr>
          <w:rFonts w:ascii="新宋体" w:eastAsia="新宋体" w:hAnsi="新宋体"/>
          <w:kern w:val="44"/>
          <w:szCs w:val="28"/>
        </w:rPr>
      </w:pPr>
      <w:r>
        <w:rPr>
          <w:rFonts w:ascii="新宋体" w:eastAsia="新宋体" w:hAnsi="新宋体" w:hint="eastAsia"/>
          <w:kern w:val="44"/>
          <w:szCs w:val="28"/>
        </w:rPr>
        <w:lastRenderedPageBreak/>
        <w:t>六、投标报价</w:t>
      </w:r>
    </w:p>
    <w:p w:rsidR="00530C2C" w:rsidRDefault="00530C2C" w:rsidP="00530C2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rsidR="00530C2C" w:rsidRDefault="00530C2C" w:rsidP="00530C2C">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530C2C" w:rsidRDefault="00530C2C" w:rsidP="00530C2C">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rsidR="00530C2C" w:rsidRDefault="00530C2C" w:rsidP="00530C2C">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rsidR="00530C2C" w:rsidRDefault="00530C2C" w:rsidP="00530C2C">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rsidR="00530C2C" w:rsidRDefault="00530C2C" w:rsidP="00530C2C">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rsidR="0067409F" w:rsidRPr="00530C2C" w:rsidRDefault="0067409F">
      <w:bookmarkStart w:id="0" w:name="_GoBack"/>
      <w:bookmarkEnd w:id="0"/>
    </w:p>
    <w:sectPr w:rsidR="0067409F" w:rsidRPr="00530C2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0C2C" w:rsidRDefault="00530C2C" w:rsidP="00530C2C">
      <w:r>
        <w:separator/>
      </w:r>
    </w:p>
  </w:endnote>
  <w:endnote w:type="continuationSeparator" w:id="0">
    <w:p w:rsidR="00530C2C" w:rsidRDefault="00530C2C" w:rsidP="00530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新宋体">
    <w:panose1 w:val="02010609030101010101"/>
    <w:charset w:val="86"/>
    <w:family w:val="modern"/>
    <w:pitch w:val="fixed"/>
    <w:sig w:usb0="0000028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0C2C" w:rsidRDefault="00530C2C" w:rsidP="00530C2C">
      <w:r>
        <w:separator/>
      </w:r>
    </w:p>
  </w:footnote>
  <w:footnote w:type="continuationSeparator" w:id="0">
    <w:p w:rsidR="00530C2C" w:rsidRDefault="00530C2C" w:rsidP="00530C2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4592"/>
    <w:rsid w:val="001A4592"/>
    <w:rsid w:val="00530C2C"/>
    <w:rsid w:val="006740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0C2C"/>
    <w:pPr>
      <w:widowControl w:val="0"/>
      <w:jc w:val="both"/>
    </w:pPr>
    <w:rPr>
      <w:rFonts w:ascii="Times New Roman" w:eastAsia="宋体" w:hAnsi="Times New Roman" w:cs="Times New Roman"/>
      <w:szCs w:val="24"/>
    </w:rPr>
  </w:style>
  <w:style w:type="paragraph" w:styleId="3">
    <w:name w:val="heading 3"/>
    <w:basedOn w:val="4"/>
    <w:next w:val="a"/>
    <w:link w:val="3Char1"/>
    <w:qFormat/>
    <w:rsid w:val="00530C2C"/>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530C2C"/>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30C2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30C2C"/>
    <w:rPr>
      <w:sz w:val="18"/>
      <w:szCs w:val="18"/>
    </w:rPr>
  </w:style>
  <w:style w:type="paragraph" w:styleId="a4">
    <w:name w:val="footer"/>
    <w:basedOn w:val="a"/>
    <w:link w:val="Char0"/>
    <w:uiPriority w:val="99"/>
    <w:unhideWhenUsed/>
    <w:rsid w:val="00530C2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30C2C"/>
    <w:rPr>
      <w:sz w:val="18"/>
      <w:szCs w:val="18"/>
    </w:rPr>
  </w:style>
  <w:style w:type="character" w:customStyle="1" w:styleId="3Char">
    <w:name w:val="标题 3 Char"/>
    <w:basedOn w:val="a0"/>
    <w:uiPriority w:val="9"/>
    <w:semiHidden/>
    <w:rsid w:val="00530C2C"/>
    <w:rPr>
      <w:rFonts w:ascii="Times New Roman" w:eastAsia="宋体" w:hAnsi="Times New Roman" w:cs="Times New Roman"/>
      <w:b/>
      <w:bCs/>
      <w:sz w:val="32"/>
      <w:szCs w:val="32"/>
    </w:rPr>
  </w:style>
  <w:style w:type="character" w:customStyle="1" w:styleId="3Char1">
    <w:name w:val="标题 3 Char1"/>
    <w:link w:val="3"/>
    <w:qFormat/>
    <w:rsid w:val="00530C2C"/>
    <w:rPr>
      <w:rFonts w:ascii="宋体" w:eastAsia="宋体" w:hAnsi="宋体" w:cs="Times New Roman"/>
      <w:b/>
      <w:bCs/>
      <w:sz w:val="28"/>
      <w:szCs w:val="32"/>
    </w:rPr>
  </w:style>
  <w:style w:type="character" w:customStyle="1" w:styleId="4Char">
    <w:name w:val="标题 4 Char"/>
    <w:basedOn w:val="a0"/>
    <w:link w:val="4"/>
    <w:uiPriority w:val="9"/>
    <w:semiHidden/>
    <w:rsid w:val="00530C2C"/>
    <w:rPr>
      <w:rFonts w:asciiTheme="majorHAnsi" w:eastAsiaTheme="majorEastAsia" w:hAnsiTheme="majorHAnsi" w:cstheme="majorBidi"/>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0C2C"/>
    <w:pPr>
      <w:widowControl w:val="0"/>
      <w:jc w:val="both"/>
    </w:pPr>
    <w:rPr>
      <w:rFonts w:ascii="Times New Roman" w:eastAsia="宋体" w:hAnsi="Times New Roman" w:cs="Times New Roman"/>
      <w:szCs w:val="24"/>
    </w:rPr>
  </w:style>
  <w:style w:type="paragraph" w:styleId="3">
    <w:name w:val="heading 3"/>
    <w:basedOn w:val="4"/>
    <w:next w:val="a"/>
    <w:link w:val="3Char1"/>
    <w:qFormat/>
    <w:rsid w:val="00530C2C"/>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530C2C"/>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30C2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30C2C"/>
    <w:rPr>
      <w:sz w:val="18"/>
      <w:szCs w:val="18"/>
    </w:rPr>
  </w:style>
  <w:style w:type="paragraph" w:styleId="a4">
    <w:name w:val="footer"/>
    <w:basedOn w:val="a"/>
    <w:link w:val="Char0"/>
    <w:uiPriority w:val="99"/>
    <w:unhideWhenUsed/>
    <w:rsid w:val="00530C2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30C2C"/>
    <w:rPr>
      <w:sz w:val="18"/>
      <w:szCs w:val="18"/>
    </w:rPr>
  </w:style>
  <w:style w:type="character" w:customStyle="1" w:styleId="3Char">
    <w:name w:val="标题 3 Char"/>
    <w:basedOn w:val="a0"/>
    <w:uiPriority w:val="9"/>
    <w:semiHidden/>
    <w:rsid w:val="00530C2C"/>
    <w:rPr>
      <w:rFonts w:ascii="Times New Roman" w:eastAsia="宋体" w:hAnsi="Times New Roman" w:cs="Times New Roman"/>
      <w:b/>
      <w:bCs/>
      <w:sz w:val="32"/>
      <w:szCs w:val="32"/>
    </w:rPr>
  </w:style>
  <w:style w:type="character" w:customStyle="1" w:styleId="3Char1">
    <w:name w:val="标题 3 Char1"/>
    <w:link w:val="3"/>
    <w:qFormat/>
    <w:rsid w:val="00530C2C"/>
    <w:rPr>
      <w:rFonts w:ascii="宋体" w:eastAsia="宋体" w:hAnsi="宋体" w:cs="Times New Roman"/>
      <w:b/>
      <w:bCs/>
      <w:sz w:val="28"/>
      <w:szCs w:val="32"/>
    </w:rPr>
  </w:style>
  <w:style w:type="character" w:customStyle="1" w:styleId="4Char">
    <w:name w:val="标题 4 Char"/>
    <w:basedOn w:val="a0"/>
    <w:link w:val="4"/>
    <w:uiPriority w:val="9"/>
    <w:semiHidden/>
    <w:rsid w:val="00530C2C"/>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336</Words>
  <Characters>1920</Characters>
  <Application>Microsoft Office Word</Application>
  <DocSecurity>0</DocSecurity>
  <Lines>16</Lines>
  <Paragraphs>4</Paragraphs>
  <ScaleCrop>false</ScaleCrop>
  <Company/>
  <LinksUpToDate>false</LinksUpToDate>
  <CharactersWithSpaces>2252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ZP</dc:creator>
  <cp:keywords/>
  <dc:description/>
  <cp:lastModifiedBy>ZP</cp:lastModifiedBy>
  <cp:revision>2</cp:revision>
  <dcterms:created xsi:type="dcterms:W3CDTF">2023-04-12T07:40:00Z</dcterms:created>
  <dcterms:modified xsi:type="dcterms:W3CDTF">2023-04-12T07:40:00Z</dcterms:modified>
</cp:coreProperties>
</file>