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1BD" w:rsidRDefault="009521BD" w:rsidP="009521BD">
      <w:pPr>
        <w:pStyle w:val="3"/>
        <w:rPr>
          <w:rFonts w:ascii="新宋体" w:eastAsia="新宋体" w:hAnsi="新宋体"/>
          <w:kern w:val="44"/>
          <w:szCs w:val="28"/>
        </w:rPr>
      </w:pPr>
      <w:r>
        <w:rPr>
          <w:rFonts w:ascii="新宋体" w:eastAsia="新宋体" w:hAnsi="新宋体" w:hint="eastAsia"/>
          <w:kern w:val="44"/>
          <w:szCs w:val="28"/>
        </w:rPr>
        <w:t>三、项目概况</w:t>
      </w:r>
    </w:p>
    <w:p w:rsidR="009521BD" w:rsidRPr="00EE78F2" w:rsidRDefault="009521BD" w:rsidP="009521BD">
      <w:pPr>
        <w:spacing w:line="360" w:lineRule="auto"/>
        <w:rPr>
          <w:rFonts w:ascii="新宋体" w:eastAsia="新宋体" w:hAnsi="新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bookmarkStart w:id="0" w:name="_Hlk131083195"/>
      <w:r>
        <w:rPr>
          <w:rFonts w:ascii="新宋体" w:eastAsia="新宋体" w:hAnsi="新宋体" w:cs="宋体" w:hint="eastAsia"/>
          <w:szCs w:val="21"/>
        </w:rPr>
        <w:t>：</w:t>
      </w:r>
      <w:r w:rsidRPr="00336EA6">
        <w:rPr>
          <w:rFonts w:ascii="新宋体" w:eastAsia="新宋体" w:hAnsi="新宋体" w:cs="宋体" w:hint="eastAsia"/>
          <w:szCs w:val="21"/>
        </w:rPr>
        <w:t>人民币</w:t>
      </w:r>
      <w:proofErr w:type="gramStart"/>
      <w:r w:rsidRPr="00336EA6">
        <w:rPr>
          <w:rFonts w:ascii="新宋体" w:eastAsia="新宋体" w:hAnsi="新宋体" w:cs="宋体" w:hint="eastAsia"/>
          <w:szCs w:val="21"/>
        </w:rPr>
        <w:t>玖拾肆万肆仟</w:t>
      </w:r>
      <w:proofErr w:type="gramEnd"/>
      <w:r w:rsidRPr="00336EA6">
        <w:rPr>
          <w:rFonts w:ascii="新宋体" w:eastAsia="新宋体" w:hAnsi="新宋体" w:cs="宋体" w:hint="eastAsia"/>
          <w:szCs w:val="21"/>
        </w:rPr>
        <w:t>元整（944,000.00）</w:t>
      </w:r>
      <w:bookmarkEnd w:id="0"/>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336EA6">
        <w:rPr>
          <w:rFonts w:ascii="新宋体" w:eastAsia="新宋体" w:hAnsi="新宋体" w:hint="eastAsia"/>
          <w:szCs w:val="21"/>
        </w:rPr>
        <w:t>人民币</w:t>
      </w:r>
      <w:proofErr w:type="gramStart"/>
      <w:r w:rsidRPr="00336EA6">
        <w:rPr>
          <w:rFonts w:ascii="新宋体" w:eastAsia="新宋体" w:hAnsi="新宋体" w:hint="eastAsia"/>
          <w:szCs w:val="21"/>
        </w:rPr>
        <w:t>玖拾肆万肆仟</w:t>
      </w:r>
      <w:proofErr w:type="gramEnd"/>
      <w:r w:rsidRPr="00336EA6">
        <w:rPr>
          <w:rFonts w:ascii="新宋体" w:eastAsia="新宋体" w:hAnsi="新宋体" w:hint="eastAsia"/>
          <w:szCs w:val="21"/>
        </w:rPr>
        <w:t>元</w:t>
      </w:r>
      <w:r w:rsidRPr="00EE78F2">
        <w:rPr>
          <w:rFonts w:ascii="新宋体" w:eastAsia="新宋体" w:hAnsi="新宋体" w:hint="eastAsia"/>
          <w:szCs w:val="21"/>
        </w:rPr>
        <w:t>整（944,000.00）</w:t>
      </w:r>
    </w:p>
    <w:p w:rsidR="009521BD" w:rsidRPr="00CB1D1F" w:rsidRDefault="009521BD" w:rsidP="009521BD">
      <w:pPr>
        <w:spacing w:line="360" w:lineRule="auto"/>
        <w:rPr>
          <w:rFonts w:ascii="新宋体" w:eastAsia="新宋体" w:hAnsi="新宋体" w:cs="宋体"/>
          <w:szCs w:val="21"/>
        </w:rPr>
      </w:pPr>
      <w:r w:rsidRPr="00EE78F2">
        <w:rPr>
          <w:rFonts w:ascii="新宋体" w:eastAsia="新宋体" w:hAnsi="新宋体" w:hint="eastAsia"/>
          <w:szCs w:val="21"/>
        </w:rPr>
        <w:t>（二）项目概况：</w:t>
      </w:r>
      <w:r w:rsidRPr="00EE78F2">
        <w:rPr>
          <w:rFonts w:ascii="新宋体" w:eastAsia="新宋体" w:hAnsi="新宋体" w:cs="宋体" w:hint="eastAsia"/>
          <w:szCs w:val="21"/>
        </w:rPr>
        <w:t>深圳市公共法律服务中心位于深圳市福田区安托山九路8号，办公大楼共6层，室内总建筑面积为4431.13 平方米，室外场地面积为5274.57平方米。现拟以公开招标采购形式，选定专业物业服务公司完成深圳市公共法律服务中心2023年4月-12月物业服务保障工作。</w:t>
      </w:r>
    </w:p>
    <w:p w:rsidR="009521BD" w:rsidRDefault="009521BD" w:rsidP="009521BD">
      <w:pPr>
        <w:pStyle w:val="3"/>
        <w:rPr>
          <w:rFonts w:ascii="新宋体" w:eastAsia="新宋体" w:hAnsi="新宋体"/>
          <w:kern w:val="44"/>
          <w:szCs w:val="28"/>
        </w:rPr>
      </w:pPr>
      <w:r>
        <w:rPr>
          <w:rFonts w:ascii="新宋体" w:eastAsia="新宋体" w:hAnsi="新宋体" w:hint="eastAsia"/>
          <w:kern w:val="44"/>
          <w:szCs w:val="28"/>
        </w:rPr>
        <w:t>四、项目技术要求</w:t>
      </w:r>
    </w:p>
    <w:p w:rsidR="009521BD" w:rsidRPr="00F5246A" w:rsidRDefault="009521BD" w:rsidP="009521BD">
      <w:pPr>
        <w:spacing w:line="360" w:lineRule="auto"/>
        <w:rPr>
          <w:rFonts w:ascii="新宋体" w:eastAsia="新宋体" w:hAnsi="新宋体" w:cs="宋体"/>
          <w:b/>
          <w:bCs/>
          <w:szCs w:val="21"/>
        </w:rPr>
      </w:pPr>
      <w:r w:rsidRPr="00F5246A">
        <w:rPr>
          <w:rFonts w:ascii="新宋体" w:eastAsia="新宋体" w:hAnsi="新宋体" w:cs="宋体" w:hint="eastAsia"/>
          <w:b/>
          <w:bCs/>
          <w:szCs w:val="21"/>
        </w:rPr>
        <w:t>一、服务内容</w:t>
      </w:r>
    </w:p>
    <w:p w:rsidR="009521BD" w:rsidRPr="002B7792" w:rsidRDefault="009521BD" w:rsidP="009521BD">
      <w:pPr>
        <w:spacing w:line="360" w:lineRule="auto"/>
        <w:rPr>
          <w:rFonts w:ascii="新宋体" w:eastAsia="新宋体" w:hAnsi="新宋体" w:cs="宋体"/>
          <w:szCs w:val="21"/>
        </w:rPr>
      </w:pPr>
      <w:r w:rsidRPr="002B7792">
        <w:rPr>
          <w:rFonts w:ascii="新宋体" w:eastAsia="新宋体" w:hAnsi="新宋体" w:cs="宋体" w:hint="eastAsia"/>
          <w:szCs w:val="21"/>
        </w:rPr>
        <w:t>内容主要包括：项目区域内室内外各区域的卫生保洁、绿化养护、治安保卫管理、消防安全管理、设备设施管理维护、会务服务等。</w:t>
      </w:r>
    </w:p>
    <w:p w:rsidR="009521BD" w:rsidRPr="002B7792" w:rsidRDefault="009521BD" w:rsidP="009521BD">
      <w:pPr>
        <w:spacing w:line="360" w:lineRule="auto"/>
        <w:rPr>
          <w:rFonts w:ascii="新宋体" w:eastAsia="新宋体" w:hAnsi="新宋体" w:cs="宋体"/>
          <w:szCs w:val="21"/>
        </w:rPr>
      </w:pPr>
      <w:r w:rsidRPr="002B7792">
        <w:rPr>
          <w:rFonts w:ascii="新宋体" w:eastAsia="新宋体" w:hAnsi="新宋体" w:cs="宋体" w:hint="eastAsia"/>
          <w:szCs w:val="21"/>
        </w:rPr>
        <w:t>主要设施设备有：</w:t>
      </w:r>
    </w:p>
    <w:p w:rsidR="009521BD" w:rsidRPr="002B7792" w:rsidRDefault="009521BD" w:rsidP="009521BD">
      <w:pPr>
        <w:spacing w:line="360" w:lineRule="auto"/>
        <w:rPr>
          <w:rFonts w:ascii="新宋体" w:eastAsia="新宋体" w:hAnsi="新宋体" w:cs="宋体"/>
          <w:szCs w:val="21"/>
        </w:rPr>
      </w:pPr>
      <w:r w:rsidRPr="002B7792">
        <w:rPr>
          <w:rFonts w:ascii="新宋体" w:eastAsia="新宋体" w:hAnsi="新宋体" w:cs="宋体" w:hint="eastAsia"/>
          <w:szCs w:val="21"/>
        </w:rPr>
        <w:t>1、电梯系统：2台电梯</w:t>
      </w:r>
    </w:p>
    <w:p w:rsidR="009521BD" w:rsidRPr="002B7792" w:rsidRDefault="009521BD" w:rsidP="009521BD">
      <w:pPr>
        <w:spacing w:line="360" w:lineRule="auto"/>
        <w:rPr>
          <w:rFonts w:ascii="新宋体" w:eastAsia="新宋体" w:hAnsi="新宋体" w:cs="宋体"/>
          <w:szCs w:val="21"/>
        </w:rPr>
      </w:pPr>
      <w:r w:rsidRPr="002B7792">
        <w:rPr>
          <w:rFonts w:ascii="新宋体" w:eastAsia="新宋体" w:hAnsi="新宋体" w:cs="宋体" w:hint="eastAsia"/>
          <w:szCs w:val="21"/>
        </w:rPr>
        <w:t>2、空调系统、供配电系统、给排水系统、弱电系统等</w:t>
      </w:r>
      <w:r>
        <w:rPr>
          <w:rFonts w:ascii="新宋体" w:eastAsia="新宋体" w:hAnsi="新宋体" w:cs="宋体" w:hint="eastAsia"/>
          <w:szCs w:val="21"/>
        </w:rPr>
        <w:t>；</w:t>
      </w:r>
    </w:p>
    <w:p w:rsidR="009521BD" w:rsidRDefault="009521BD" w:rsidP="009521BD">
      <w:pPr>
        <w:spacing w:line="360" w:lineRule="auto"/>
        <w:rPr>
          <w:rFonts w:ascii="新宋体" w:eastAsia="新宋体" w:hAnsi="新宋体" w:cs="宋体"/>
          <w:szCs w:val="21"/>
        </w:rPr>
      </w:pPr>
      <w:r w:rsidRPr="002B7792">
        <w:rPr>
          <w:rFonts w:ascii="新宋体" w:eastAsia="新宋体" w:hAnsi="新宋体" w:cs="宋体" w:hint="eastAsia"/>
          <w:szCs w:val="21"/>
        </w:rPr>
        <w:t>3、其它类设施、设备：消防设备设施、公共照明设备设施；食堂、厨房、餐厅设备设施；门、锁、门禁、灯具；其他新增公共设备。</w:t>
      </w:r>
    </w:p>
    <w:p w:rsidR="009521BD" w:rsidRPr="00A70D15" w:rsidRDefault="009521BD" w:rsidP="009521BD">
      <w:pPr>
        <w:spacing w:line="360" w:lineRule="auto"/>
        <w:rPr>
          <w:rFonts w:ascii="新宋体" w:eastAsia="新宋体" w:hAnsi="新宋体" w:cstheme="minorEastAsia"/>
          <w:b/>
          <w:bCs/>
          <w:szCs w:val="21"/>
        </w:rPr>
      </w:pPr>
      <w:r w:rsidRPr="00A70D15">
        <w:rPr>
          <w:rFonts w:ascii="新宋体" w:eastAsia="新宋体" w:hAnsi="新宋体" w:cstheme="minorEastAsia" w:hint="eastAsia"/>
          <w:b/>
          <w:bCs/>
          <w:szCs w:val="21"/>
        </w:rPr>
        <w:t>二、交付成果及要求</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（一）房屋、公共设施的检查、日常维修：</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1、办公楼物业范围内的公共设施的维修、养护和管理；</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2、办公楼及室内公共区域的地面、墙面、建筑外观维护和修缮、补漏；</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3、办公楼内水龙头、洁具、阀门、灯具、开关、排风扇、给排水管安装、维修、更换；</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4、办公室、公共区域门窗、门锁维修更换；</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5、办公楼内配电室、强弱电井各线路、开关等维修更换；</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6、走廊、消防</w:t>
      </w:r>
      <w:proofErr w:type="gramStart"/>
      <w:r w:rsidRPr="00A70D15">
        <w:rPr>
          <w:rFonts w:ascii="新宋体" w:eastAsia="新宋体" w:hAnsi="新宋体" w:cstheme="minorEastAsia" w:hint="eastAsia"/>
          <w:szCs w:val="21"/>
        </w:rPr>
        <w:t>通道消防</w:t>
      </w:r>
      <w:proofErr w:type="gramEnd"/>
      <w:r w:rsidRPr="00A70D15">
        <w:rPr>
          <w:rFonts w:ascii="新宋体" w:eastAsia="新宋体" w:hAnsi="新宋体" w:cstheme="minorEastAsia" w:hint="eastAsia"/>
          <w:szCs w:val="21"/>
        </w:rPr>
        <w:t>出口指示灯、双电源转换开关箱维修更换</w:t>
      </w:r>
      <w:r>
        <w:rPr>
          <w:rFonts w:ascii="新宋体" w:eastAsia="新宋体" w:hAnsi="新宋体" w:cstheme="minorEastAsia" w:hint="eastAsia"/>
          <w:szCs w:val="21"/>
        </w:rPr>
        <w:t>；</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7、配电室、强电井低压线路、开关维修更换</w:t>
      </w:r>
      <w:r>
        <w:rPr>
          <w:rFonts w:ascii="新宋体" w:eastAsia="新宋体" w:hAnsi="新宋体" w:cstheme="minorEastAsia" w:hint="eastAsia"/>
          <w:szCs w:val="21"/>
        </w:rPr>
        <w:t>；</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（二）机电设备的巡查、运行、维护、保养</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1、物业范围内办公楼建筑共用配套设施、设备(供水管道、排水管道、中水系统、高低压配</w:t>
      </w:r>
      <w:r w:rsidRPr="00A70D15">
        <w:rPr>
          <w:rFonts w:ascii="新宋体" w:eastAsia="新宋体" w:hAnsi="新宋体" w:cstheme="minorEastAsia" w:hint="eastAsia"/>
          <w:szCs w:val="21"/>
        </w:rPr>
        <w:lastRenderedPageBreak/>
        <w:t>电、后备电源设备、照明、楼内消防设施设备、电梯等)的维修、刷漆养护、管理和运行服务;本物业规划红线内的属配套共用服务设施(办公室内外灯具、</w:t>
      </w:r>
      <w:proofErr w:type="gramStart"/>
      <w:r w:rsidRPr="00A70D15">
        <w:rPr>
          <w:rFonts w:ascii="新宋体" w:eastAsia="新宋体" w:hAnsi="新宋体" w:cstheme="minorEastAsia" w:hint="eastAsia"/>
          <w:szCs w:val="21"/>
        </w:rPr>
        <w:t>卫生间内冲水阀</w:t>
      </w:r>
      <w:proofErr w:type="gramEnd"/>
      <w:r w:rsidRPr="00A70D15">
        <w:rPr>
          <w:rFonts w:ascii="新宋体" w:eastAsia="新宋体" w:hAnsi="新宋体" w:cstheme="minorEastAsia" w:hint="eastAsia"/>
          <w:szCs w:val="21"/>
        </w:rPr>
        <w:t>、水龙头等)的维修、养护和管理；</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2、</w:t>
      </w:r>
      <w:proofErr w:type="gramStart"/>
      <w:r w:rsidRPr="00A70D15">
        <w:rPr>
          <w:rFonts w:ascii="新宋体" w:eastAsia="新宋体" w:hAnsi="新宋体" w:cstheme="minorEastAsia" w:hint="eastAsia"/>
          <w:szCs w:val="21"/>
        </w:rPr>
        <w:t>配电房变配电</w:t>
      </w:r>
      <w:proofErr w:type="gramEnd"/>
      <w:r w:rsidRPr="00A70D15">
        <w:rPr>
          <w:rFonts w:ascii="新宋体" w:eastAsia="新宋体" w:hAnsi="新宋体" w:cstheme="minorEastAsia" w:hint="eastAsia"/>
          <w:szCs w:val="21"/>
        </w:rPr>
        <w:t>设备和楼层照明、动力配电箱(柜)；</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 xml:space="preserve">3、电梯的日常维护保养和年检实施；（控制柜内主板及变频器、门机主板及变频器、曳引主机部件、钢丝绳等电梯部件由甲方负责支付）； </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4、空调系统的检查维护、保养；</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5、项目范围内消防报警系统的检查维护；</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6、其他附属配套服务设施及未提及的设备设施的维修、养护和管理；</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（三）治安保卫与消防安全管理</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1、安排足够人员负责办公楼内外24小时保安护卫和安防值班及公共秩序的管理；</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2、各办公楼安全保卫和秩序的具体工作，做好防火、防盗、防暴、治安巡防工作，防止发生盗窃破坏事故或治安案件；</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3、消防安全制度建立健全，履行消防安全职责，开展巡查及消防设施维护保养；（消防喷淋系统、烟感系统、安全出口指示灯更换由甲方负责支付；消防报警系统维护、灭火器、灭火器箱、消防水带、消防枪头更换由乙方负责支付。）</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4、各项安全保卫应急处理工作；火灾等应急事故现场处理；</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5、新冠肺炎等公共卫生疫情流行期间，严格落实上级部门、主管部门及采购人安排的疫情防控工作，落实疫情防控各项举措；遇突发情况或发现问题，妥善处置并及时上报，不得瞒报、漏报；</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（四）清洁卫生</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1、办公楼物业范围内的办公用房、公共场地、场所、道路、部位等日常清洁,主要包括办公室、会议室、楼道、通道、卫生间、绿化带、外围路面及过道、停车场、健身场所、室内墙面及天花板、接待室、值班房、地下室等公共用房及场所；</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2、对垃圾收集、处理实行全过程封闭式管理，日产日清，并符合政府相关部门垃圾分类管理的规定。</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3、建立环境卫生管理制度并认真落实，环卫设施齐全；楼梯、扶手、大厅、走廊、卫生间、电梯间、地下室、天台、内外墙面、停车场（库）道路等所有公共区域以及大小会议室保持清洁；办公室内</w:t>
      </w:r>
      <w:proofErr w:type="gramStart"/>
      <w:r w:rsidRPr="00A70D15">
        <w:rPr>
          <w:rFonts w:ascii="新宋体" w:eastAsia="新宋体" w:hAnsi="新宋体" w:cstheme="minorEastAsia" w:hint="eastAsia"/>
          <w:szCs w:val="21"/>
        </w:rPr>
        <w:t>卫生每天</w:t>
      </w:r>
      <w:proofErr w:type="gramEnd"/>
      <w:r w:rsidRPr="00A70D15">
        <w:rPr>
          <w:rFonts w:ascii="新宋体" w:eastAsia="新宋体" w:hAnsi="新宋体" w:cstheme="minorEastAsia" w:hint="eastAsia"/>
          <w:szCs w:val="21"/>
        </w:rPr>
        <w:t>清洁两次，垃圾每天清理三次，并确保地面、桌面、家具表面等干净整洁，报纸、物品堆放整齐，不见废弃物、污渍，卫生间洁净无异味，配备洗手液、擦手</w:t>
      </w:r>
      <w:r w:rsidRPr="00A70D15">
        <w:rPr>
          <w:rFonts w:ascii="新宋体" w:eastAsia="新宋体" w:hAnsi="新宋体" w:cstheme="minorEastAsia" w:hint="eastAsia"/>
          <w:szCs w:val="21"/>
        </w:rPr>
        <w:lastRenderedPageBreak/>
        <w:t>纸；及时清运垃圾，清扫积水，确保物业容貌整洁。积极开展环境卫生治理工作，定期对下水道、排污渠、垃圾屋等进行消除杀灭虫，防治蚁害，无蚁害现象。定期开展卫生检查。</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（五）绿化养护</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1、根据要求，根据要求，制订相关绿化布置方案并实施，每天保养，定时浇水修剪。</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2、按照“六不”：不见积水、不见积土、不见杂物、不漏收堆、不乱倒垃圾和不乱摆放物品；“六净”：室内洁净、路面及路沿净、走廊室内外净、雨水沟井净、树坑墙根净、垃圾箱净；“三化”：净化、绿化、美化；“三优”：优美的环境、优良的秩序、优质的服务。植物配置合理，绿地充分，无裸露土地；花草树木生长正常，养护修剪及时，无枯枝</w:t>
      </w:r>
      <w:proofErr w:type="gramStart"/>
      <w:r w:rsidRPr="00A70D15">
        <w:rPr>
          <w:rFonts w:ascii="新宋体" w:eastAsia="新宋体" w:hAnsi="新宋体" w:cstheme="minorEastAsia" w:hint="eastAsia"/>
          <w:szCs w:val="21"/>
        </w:rPr>
        <w:t>死杈及病虫害</w:t>
      </w:r>
      <w:proofErr w:type="gramEnd"/>
      <w:r w:rsidRPr="00A70D15">
        <w:rPr>
          <w:rFonts w:ascii="新宋体" w:eastAsia="新宋体" w:hAnsi="新宋体" w:cstheme="minorEastAsia" w:hint="eastAsia"/>
          <w:szCs w:val="21"/>
        </w:rPr>
        <w:t>现象；绿地管理和养护措施落实，无破坏、践踏及随意占用现象。</w:t>
      </w:r>
    </w:p>
    <w:p w:rsidR="009521BD" w:rsidRPr="00A70D15"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（六）会议室管理</w:t>
      </w:r>
    </w:p>
    <w:p w:rsidR="009521BD" w:rsidRDefault="009521BD" w:rsidP="009521BD">
      <w:pPr>
        <w:spacing w:line="360" w:lineRule="auto"/>
        <w:rPr>
          <w:rFonts w:ascii="新宋体" w:eastAsia="新宋体" w:hAnsi="新宋体" w:cstheme="minorEastAsia"/>
          <w:szCs w:val="21"/>
        </w:rPr>
      </w:pPr>
      <w:r w:rsidRPr="00A70D15">
        <w:rPr>
          <w:rFonts w:ascii="新宋体" w:eastAsia="新宋体" w:hAnsi="新宋体" w:cstheme="minorEastAsia" w:hint="eastAsia"/>
          <w:szCs w:val="21"/>
        </w:rPr>
        <w:t>安排好会议室使用，确保会议室内卫生清洁，会议前后均做好卫生清洁，做到会后消毒，保持会议室内植物生长茂盛，及时更换。检查、保养会议室音像系统，确保话筒、电视、投影等设备质量和正常使用。按照会务要求制作台卡、会标，摆放桌椅、麦克风，准备茶水等会务工作。每天做好会议室卫生，使用前提前半小时开门通风。</w:t>
      </w:r>
    </w:p>
    <w:p w:rsidR="009521BD" w:rsidRPr="0041316B" w:rsidRDefault="009521BD" w:rsidP="009521BD">
      <w:pPr>
        <w:spacing w:line="360" w:lineRule="auto"/>
        <w:rPr>
          <w:rFonts w:ascii="新宋体" w:eastAsia="新宋体" w:hAnsi="新宋体" w:cstheme="minorEastAsia"/>
          <w:b/>
          <w:bCs/>
          <w:szCs w:val="21"/>
        </w:rPr>
      </w:pPr>
      <w:r w:rsidRPr="0041316B">
        <w:rPr>
          <w:rFonts w:ascii="新宋体" w:eastAsia="新宋体" w:hAnsi="新宋体" w:cstheme="minorEastAsia" w:hint="eastAsia"/>
          <w:b/>
          <w:bCs/>
          <w:szCs w:val="21"/>
        </w:rPr>
        <w:t>三、岗位人数情况</w:t>
      </w:r>
    </w:p>
    <w:tbl>
      <w:tblPr>
        <w:tblStyle w:val="a6"/>
        <w:tblW w:w="4814" w:type="pct"/>
        <w:jc w:val="center"/>
        <w:tblLook w:val="04A0" w:firstRow="1" w:lastRow="0" w:firstColumn="1" w:lastColumn="0" w:noHBand="0" w:noVBand="1"/>
      </w:tblPr>
      <w:tblGrid>
        <w:gridCol w:w="1042"/>
        <w:gridCol w:w="1431"/>
        <w:gridCol w:w="2634"/>
        <w:gridCol w:w="3098"/>
      </w:tblGrid>
      <w:tr w:rsidR="009521BD" w:rsidTr="00AF2459">
        <w:trPr>
          <w:jc w:val="center"/>
        </w:trPr>
        <w:tc>
          <w:tcPr>
            <w:tcW w:w="635" w:type="pct"/>
            <w:vMerge w:val="restart"/>
            <w:vAlign w:val="center"/>
          </w:tcPr>
          <w:p w:rsidR="009521BD" w:rsidRPr="00A27132" w:rsidRDefault="009521BD" w:rsidP="00AF2459">
            <w:pPr>
              <w:spacing w:line="264" w:lineRule="auto"/>
              <w:jc w:val="center"/>
              <w:rPr>
                <w:rFonts w:ascii="新宋体" w:eastAsia="新宋体" w:hAnsi="新宋体" w:cstheme="minorEastAsia"/>
                <w:b/>
                <w:bCs/>
                <w:szCs w:val="21"/>
              </w:rPr>
            </w:pPr>
            <w:r w:rsidRPr="00A27132">
              <w:rPr>
                <w:rFonts w:ascii="新宋体" w:eastAsia="新宋体" w:hAnsi="新宋体" w:cstheme="minorEastAsia" w:hint="eastAsia"/>
                <w:b/>
                <w:bCs/>
                <w:szCs w:val="21"/>
              </w:rPr>
              <w:t>序号</w:t>
            </w:r>
          </w:p>
        </w:tc>
        <w:tc>
          <w:tcPr>
            <w:tcW w:w="2477" w:type="pct"/>
            <w:gridSpan w:val="2"/>
            <w:vAlign w:val="center"/>
          </w:tcPr>
          <w:p w:rsidR="009521BD" w:rsidRPr="00A27132" w:rsidRDefault="009521BD" w:rsidP="00AF2459">
            <w:pPr>
              <w:spacing w:line="264" w:lineRule="auto"/>
              <w:jc w:val="center"/>
              <w:rPr>
                <w:rFonts w:ascii="新宋体" w:eastAsia="新宋体" w:hAnsi="新宋体" w:cstheme="minorEastAsia"/>
                <w:b/>
                <w:bCs/>
                <w:szCs w:val="21"/>
              </w:rPr>
            </w:pPr>
            <w:r w:rsidRPr="00A27132">
              <w:rPr>
                <w:rFonts w:ascii="新宋体" w:eastAsia="新宋体" w:hAnsi="新宋体" w:cstheme="minorEastAsia" w:hint="eastAsia"/>
                <w:b/>
                <w:bCs/>
                <w:szCs w:val="21"/>
              </w:rPr>
              <w:t>岗位名称</w:t>
            </w:r>
          </w:p>
        </w:tc>
        <w:tc>
          <w:tcPr>
            <w:tcW w:w="1888" w:type="pct"/>
            <w:vMerge w:val="restart"/>
            <w:vAlign w:val="center"/>
          </w:tcPr>
          <w:p w:rsidR="009521BD" w:rsidRPr="00A27132" w:rsidRDefault="009521BD" w:rsidP="00AF2459">
            <w:pPr>
              <w:spacing w:line="264" w:lineRule="auto"/>
              <w:jc w:val="center"/>
              <w:rPr>
                <w:rFonts w:ascii="新宋体" w:eastAsia="新宋体" w:hAnsi="新宋体" w:cstheme="minorEastAsia"/>
                <w:b/>
                <w:bCs/>
                <w:szCs w:val="21"/>
              </w:rPr>
            </w:pPr>
            <w:r w:rsidRPr="00A27132">
              <w:rPr>
                <w:rFonts w:ascii="新宋体" w:eastAsia="新宋体" w:hAnsi="新宋体" w:cstheme="minorEastAsia" w:hint="eastAsia"/>
                <w:b/>
                <w:bCs/>
                <w:szCs w:val="21"/>
              </w:rPr>
              <w:t>人数</w:t>
            </w:r>
          </w:p>
        </w:tc>
      </w:tr>
      <w:tr w:rsidR="009521BD" w:rsidTr="00AF2459">
        <w:trPr>
          <w:jc w:val="center"/>
        </w:trPr>
        <w:tc>
          <w:tcPr>
            <w:tcW w:w="635" w:type="pct"/>
            <w:vMerge/>
            <w:vAlign w:val="center"/>
          </w:tcPr>
          <w:p w:rsidR="009521BD" w:rsidRDefault="009521BD" w:rsidP="00AF2459">
            <w:pPr>
              <w:spacing w:line="264" w:lineRule="auto"/>
              <w:jc w:val="center"/>
              <w:rPr>
                <w:rFonts w:ascii="新宋体" w:eastAsia="新宋体" w:hAnsi="新宋体" w:cstheme="minorEastAsia"/>
                <w:szCs w:val="21"/>
              </w:rPr>
            </w:pPr>
          </w:p>
        </w:tc>
        <w:tc>
          <w:tcPr>
            <w:tcW w:w="872" w:type="pct"/>
            <w:vAlign w:val="center"/>
          </w:tcPr>
          <w:p w:rsidR="009521BD" w:rsidRPr="00A27132" w:rsidRDefault="009521BD" w:rsidP="00AF2459">
            <w:pPr>
              <w:spacing w:line="264" w:lineRule="auto"/>
              <w:jc w:val="center"/>
              <w:rPr>
                <w:rFonts w:ascii="新宋体" w:eastAsia="新宋体" w:hAnsi="新宋体" w:cstheme="minorEastAsia"/>
                <w:b/>
                <w:bCs/>
                <w:szCs w:val="21"/>
              </w:rPr>
            </w:pPr>
            <w:r w:rsidRPr="00A27132">
              <w:rPr>
                <w:rFonts w:ascii="新宋体" w:eastAsia="新宋体" w:hAnsi="新宋体" w:cstheme="minorEastAsia" w:hint="eastAsia"/>
                <w:b/>
                <w:bCs/>
                <w:szCs w:val="21"/>
              </w:rPr>
              <w:t>部门</w:t>
            </w:r>
          </w:p>
        </w:tc>
        <w:tc>
          <w:tcPr>
            <w:tcW w:w="1604" w:type="pct"/>
            <w:vAlign w:val="center"/>
          </w:tcPr>
          <w:p w:rsidR="009521BD" w:rsidRPr="00A27132" w:rsidRDefault="009521BD" w:rsidP="00AF2459">
            <w:pPr>
              <w:spacing w:line="264" w:lineRule="auto"/>
              <w:jc w:val="center"/>
              <w:rPr>
                <w:rFonts w:ascii="新宋体" w:eastAsia="新宋体" w:hAnsi="新宋体" w:cstheme="minorEastAsia"/>
                <w:b/>
                <w:bCs/>
                <w:szCs w:val="21"/>
              </w:rPr>
            </w:pPr>
            <w:r w:rsidRPr="00A27132">
              <w:rPr>
                <w:rFonts w:ascii="新宋体" w:eastAsia="新宋体" w:hAnsi="新宋体" w:cstheme="minorEastAsia" w:hint="eastAsia"/>
                <w:b/>
                <w:bCs/>
                <w:szCs w:val="21"/>
              </w:rPr>
              <w:t>岗位</w:t>
            </w:r>
          </w:p>
        </w:tc>
        <w:tc>
          <w:tcPr>
            <w:tcW w:w="1888" w:type="pct"/>
            <w:vMerge/>
            <w:vAlign w:val="center"/>
          </w:tcPr>
          <w:p w:rsidR="009521BD" w:rsidRDefault="009521BD" w:rsidP="00AF2459">
            <w:pPr>
              <w:spacing w:line="264" w:lineRule="auto"/>
              <w:jc w:val="center"/>
              <w:rPr>
                <w:rFonts w:ascii="新宋体" w:eastAsia="新宋体" w:hAnsi="新宋体" w:cstheme="minorEastAsia"/>
                <w:szCs w:val="21"/>
              </w:rPr>
            </w:pPr>
          </w:p>
        </w:tc>
      </w:tr>
      <w:tr w:rsidR="009521BD" w:rsidTr="00AF2459">
        <w:trPr>
          <w:jc w:val="center"/>
        </w:trPr>
        <w:tc>
          <w:tcPr>
            <w:tcW w:w="635"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1</w:t>
            </w:r>
          </w:p>
        </w:tc>
        <w:tc>
          <w:tcPr>
            <w:tcW w:w="872"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管理人员</w:t>
            </w:r>
          </w:p>
        </w:tc>
        <w:tc>
          <w:tcPr>
            <w:tcW w:w="1604"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项目负责人</w:t>
            </w:r>
          </w:p>
        </w:tc>
        <w:tc>
          <w:tcPr>
            <w:tcW w:w="1888"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1</w:t>
            </w:r>
          </w:p>
        </w:tc>
      </w:tr>
      <w:tr w:rsidR="009521BD" w:rsidTr="00AF2459">
        <w:trPr>
          <w:jc w:val="center"/>
        </w:trPr>
        <w:tc>
          <w:tcPr>
            <w:tcW w:w="635"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2</w:t>
            </w:r>
          </w:p>
        </w:tc>
        <w:tc>
          <w:tcPr>
            <w:tcW w:w="872"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客服部</w:t>
            </w:r>
          </w:p>
        </w:tc>
        <w:tc>
          <w:tcPr>
            <w:tcW w:w="1604"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客服接待</w:t>
            </w:r>
          </w:p>
        </w:tc>
        <w:tc>
          <w:tcPr>
            <w:tcW w:w="1888"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2（其中1人为大堂岗）</w:t>
            </w:r>
          </w:p>
        </w:tc>
      </w:tr>
      <w:tr w:rsidR="009521BD" w:rsidTr="00AF2459">
        <w:trPr>
          <w:jc w:val="center"/>
        </w:trPr>
        <w:tc>
          <w:tcPr>
            <w:tcW w:w="635"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3</w:t>
            </w:r>
          </w:p>
        </w:tc>
        <w:tc>
          <w:tcPr>
            <w:tcW w:w="872"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工程部</w:t>
            </w:r>
          </w:p>
        </w:tc>
        <w:tc>
          <w:tcPr>
            <w:tcW w:w="1604"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工程技工</w:t>
            </w:r>
          </w:p>
        </w:tc>
        <w:tc>
          <w:tcPr>
            <w:tcW w:w="1888"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1</w:t>
            </w:r>
          </w:p>
        </w:tc>
      </w:tr>
      <w:tr w:rsidR="009521BD" w:rsidTr="00AF2459">
        <w:trPr>
          <w:jc w:val="center"/>
        </w:trPr>
        <w:tc>
          <w:tcPr>
            <w:tcW w:w="635"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4</w:t>
            </w:r>
          </w:p>
        </w:tc>
        <w:tc>
          <w:tcPr>
            <w:tcW w:w="872" w:type="pct"/>
            <w:vMerge w:val="restar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安全部</w:t>
            </w:r>
          </w:p>
        </w:tc>
        <w:tc>
          <w:tcPr>
            <w:tcW w:w="1604"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出入口</w:t>
            </w:r>
          </w:p>
        </w:tc>
        <w:tc>
          <w:tcPr>
            <w:tcW w:w="1888"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3</w:t>
            </w:r>
          </w:p>
        </w:tc>
      </w:tr>
      <w:tr w:rsidR="009521BD" w:rsidTr="00AF2459">
        <w:trPr>
          <w:jc w:val="center"/>
        </w:trPr>
        <w:tc>
          <w:tcPr>
            <w:tcW w:w="635"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5</w:t>
            </w:r>
          </w:p>
        </w:tc>
        <w:tc>
          <w:tcPr>
            <w:tcW w:w="872" w:type="pct"/>
            <w:vMerge/>
            <w:vAlign w:val="center"/>
          </w:tcPr>
          <w:p w:rsidR="009521BD" w:rsidRDefault="009521BD" w:rsidP="00AF2459">
            <w:pPr>
              <w:spacing w:line="264" w:lineRule="auto"/>
              <w:jc w:val="center"/>
              <w:rPr>
                <w:rFonts w:ascii="新宋体" w:eastAsia="新宋体" w:hAnsi="新宋体" w:cstheme="minorEastAsia"/>
                <w:szCs w:val="21"/>
              </w:rPr>
            </w:pPr>
          </w:p>
        </w:tc>
        <w:tc>
          <w:tcPr>
            <w:tcW w:w="1604"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监控岗</w:t>
            </w:r>
          </w:p>
        </w:tc>
        <w:tc>
          <w:tcPr>
            <w:tcW w:w="1888"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3</w:t>
            </w:r>
          </w:p>
        </w:tc>
      </w:tr>
      <w:tr w:rsidR="009521BD" w:rsidTr="00AF2459">
        <w:trPr>
          <w:jc w:val="center"/>
        </w:trPr>
        <w:tc>
          <w:tcPr>
            <w:tcW w:w="635"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6</w:t>
            </w:r>
          </w:p>
        </w:tc>
        <w:tc>
          <w:tcPr>
            <w:tcW w:w="872" w:type="pct"/>
            <w:vMerge/>
            <w:vAlign w:val="center"/>
          </w:tcPr>
          <w:p w:rsidR="009521BD" w:rsidRDefault="009521BD" w:rsidP="00AF2459">
            <w:pPr>
              <w:spacing w:line="264" w:lineRule="auto"/>
              <w:jc w:val="center"/>
              <w:rPr>
                <w:rFonts w:ascii="新宋体" w:eastAsia="新宋体" w:hAnsi="新宋体" w:cstheme="minorEastAsia"/>
                <w:szCs w:val="21"/>
              </w:rPr>
            </w:pPr>
          </w:p>
        </w:tc>
        <w:tc>
          <w:tcPr>
            <w:tcW w:w="1604"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巡逻岗</w:t>
            </w:r>
          </w:p>
        </w:tc>
        <w:tc>
          <w:tcPr>
            <w:tcW w:w="1888"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3</w:t>
            </w:r>
          </w:p>
        </w:tc>
      </w:tr>
      <w:tr w:rsidR="009521BD" w:rsidTr="00AF2459">
        <w:trPr>
          <w:jc w:val="center"/>
        </w:trPr>
        <w:tc>
          <w:tcPr>
            <w:tcW w:w="635"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7</w:t>
            </w:r>
          </w:p>
        </w:tc>
        <w:tc>
          <w:tcPr>
            <w:tcW w:w="872" w:type="pct"/>
            <w:vMerge w:val="restar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环境部</w:t>
            </w:r>
          </w:p>
        </w:tc>
        <w:tc>
          <w:tcPr>
            <w:tcW w:w="1604"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外围</w:t>
            </w:r>
            <w:proofErr w:type="gramStart"/>
            <w:r>
              <w:rPr>
                <w:rFonts w:ascii="新宋体" w:eastAsia="新宋体" w:hAnsi="新宋体" w:cstheme="minorEastAsia" w:hint="eastAsia"/>
                <w:szCs w:val="21"/>
              </w:rPr>
              <w:t>保洁兼</w:t>
            </w:r>
            <w:proofErr w:type="gramEnd"/>
            <w:r>
              <w:rPr>
                <w:rFonts w:ascii="新宋体" w:eastAsia="新宋体" w:hAnsi="新宋体" w:cstheme="minorEastAsia" w:hint="eastAsia"/>
                <w:szCs w:val="21"/>
              </w:rPr>
              <w:t>绿化养护</w:t>
            </w:r>
          </w:p>
        </w:tc>
        <w:tc>
          <w:tcPr>
            <w:tcW w:w="1888"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2</w:t>
            </w:r>
            <w:r>
              <w:rPr>
                <w:rFonts w:ascii="新宋体" w:eastAsia="新宋体" w:hAnsi="新宋体" w:cstheme="minorEastAsia"/>
                <w:szCs w:val="21"/>
              </w:rPr>
              <w:t>.5</w:t>
            </w:r>
          </w:p>
        </w:tc>
      </w:tr>
      <w:tr w:rsidR="009521BD" w:rsidTr="00AF2459">
        <w:trPr>
          <w:jc w:val="center"/>
        </w:trPr>
        <w:tc>
          <w:tcPr>
            <w:tcW w:w="635"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8</w:t>
            </w:r>
          </w:p>
        </w:tc>
        <w:tc>
          <w:tcPr>
            <w:tcW w:w="872" w:type="pct"/>
            <w:vMerge/>
            <w:vAlign w:val="center"/>
          </w:tcPr>
          <w:p w:rsidR="009521BD" w:rsidRDefault="009521BD" w:rsidP="00AF2459">
            <w:pPr>
              <w:spacing w:line="264" w:lineRule="auto"/>
              <w:jc w:val="center"/>
              <w:rPr>
                <w:rFonts w:ascii="新宋体" w:eastAsia="新宋体" w:hAnsi="新宋体" w:cstheme="minorEastAsia"/>
                <w:szCs w:val="21"/>
              </w:rPr>
            </w:pPr>
          </w:p>
        </w:tc>
        <w:tc>
          <w:tcPr>
            <w:tcW w:w="1604"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主要楼层保洁</w:t>
            </w:r>
          </w:p>
        </w:tc>
        <w:tc>
          <w:tcPr>
            <w:tcW w:w="1888"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1</w:t>
            </w:r>
          </w:p>
        </w:tc>
      </w:tr>
      <w:tr w:rsidR="009521BD" w:rsidTr="00AF2459">
        <w:trPr>
          <w:jc w:val="center"/>
        </w:trPr>
        <w:tc>
          <w:tcPr>
            <w:tcW w:w="635"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9</w:t>
            </w:r>
          </w:p>
        </w:tc>
        <w:tc>
          <w:tcPr>
            <w:tcW w:w="872" w:type="pct"/>
            <w:vMerge/>
            <w:vAlign w:val="center"/>
          </w:tcPr>
          <w:p w:rsidR="009521BD" w:rsidRDefault="009521BD" w:rsidP="00AF2459">
            <w:pPr>
              <w:spacing w:line="264" w:lineRule="auto"/>
              <w:jc w:val="center"/>
              <w:rPr>
                <w:rFonts w:ascii="新宋体" w:eastAsia="新宋体" w:hAnsi="新宋体" w:cstheme="minorEastAsia"/>
                <w:szCs w:val="21"/>
              </w:rPr>
            </w:pPr>
          </w:p>
        </w:tc>
        <w:tc>
          <w:tcPr>
            <w:tcW w:w="1604"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楼层保洁</w:t>
            </w:r>
          </w:p>
        </w:tc>
        <w:tc>
          <w:tcPr>
            <w:tcW w:w="1888" w:type="pct"/>
            <w:vAlign w:val="center"/>
          </w:tcPr>
          <w:p w:rsidR="009521BD" w:rsidRDefault="009521BD" w:rsidP="00AF2459">
            <w:pPr>
              <w:spacing w:line="264" w:lineRule="auto"/>
              <w:jc w:val="center"/>
              <w:rPr>
                <w:rFonts w:ascii="新宋体" w:eastAsia="新宋体" w:hAnsi="新宋体" w:cstheme="minorEastAsia"/>
                <w:szCs w:val="21"/>
              </w:rPr>
            </w:pPr>
            <w:r>
              <w:rPr>
                <w:rFonts w:ascii="新宋体" w:eastAsia="新宋体" w:hAnsi="新宋体" w:cstheme="minorEastAsia" w:hint="eastAsia"/>
                <w:szCs w:val="21"/>
              </w:rPr>
              <w:t>2</w:t>
            </w:r>
            <w:r>
              <w:rPr>
                <w:rFonts w:ascii="新宋体" w:eastAsia="新宋体" w:hAnsi="新宋体" w:cstheme="minorEastAsia"/>
                <w:szCs w:val="21"/>
              </w:rPr>
              <w:t>.5</w:t>
            </w:r>
          </w:p>
        </w:tc>
      </w:tr>
      <w:tr w:rsidR="009521BD" w:rsidTr="00AF2459">
        <w:trPr>
          <w:jc w:val="center"/>
        </w:trPr>
        <w:tc>
          <w:tcPr>
            <w:tcW w:w="3112" w:type="pct"/>
            <w:gridSpan w:val="3"/>
            <w:vAlign w:val="center"/>
          </w:tcPr>
          <w:p w:rsidR="009521BD" w:rsidRPr="00A27132" w:rsidRDefault="009521BD" w:rsidP="00AF2459">
            <w:pPr>
              <w:spacing w:line="264" w:lineRule="auto"/>
              <w:jc w:val="center"/>
              <w:rPr>
                <w:rFonts w:ascii="新宋体" w:eastAsia="新宋体" w:hAnsi="新宋体" w:cstheme="minorEastAsia"/>
                <w:b/>
                <w:bCs/>
                <w:szCs w:val="21"/>
              </w:rPr>
            </w:pPr>
            <w:r w:rsidRPr="00A27132">
              <w:rPr>
                <w:rFonts w:ascii="新宋体" w:eastAsia="新宋体" w:hAnsi="新宋体" w:cstheme="minorEastAsia" w:hint="eastAsia"/>
                <w:b/>
                <w:bCs/>
                <w:szCs w:val="21"/>
              </w:rPr>
              <w:t>合计</w:t>
            </w:r>
          </w:p>
        </w:tc>
        <w:tc>
          <w:tcPr>
            <w:tcW w:w="1888" w:type="pct"/>
            <w:vAlign w:val="center"/>
          </w:tcPr>
          <w:p w:rsidR="009521BD" w:rsidRPr="00A27132" w:rsidRDefault="009521BD" w:rsidP="00AF2459">
            <w:pPr>
              <w:spacing w:line="264" w:lineRule="auto"/>
              <w:jc w:val="center"/>
              <w:rPr>
                <w:rFonts w:ascii="新宋体" w:eastAsia="新宋体" w:hAnsi="新宋体" w:cstheme="minorEastAsia"/>
                <w:b/>
                <w:bCs/>
                <w:szCs w:val="21"/>
              </w:rPr>
            </w:pPr>
            <w:r w:rsidRPr="00A27132">
              <w:rPr>
                <w:rFonts w:ascii="新宋体" w:eastAsia="新宋体" w:hAnsi="新宋体" w:cstheme="minorEastAsia" w:hint="eastAsia"/>
                <w:b/>
                <w:bCs/>
                <w:szCs w:val="21"/>
              </w:rPr>
              <w:t>1</w:t>
            </w:r>
            <w:r w:rsidRPr="00A27132">
              <w:rPr>
                <w:rFonts w:ascii="新宋体" w:eastAsia="新宋体" w:hAnsi="新宋体" w:cstheme="minorEastAsia"/>
                <w:b/>
                <w:bCs/>
                <w:szCs w:val="21"/>
              </w:rPr>
              <w:t>9</w:t>
            </w:r>
          </w:p>
        </w:tc>
      </w:tr>
    </w:tbl>
    <w:p w:rsidR="009521BD" w:rsidRDefault="009521BD" w:rsidP="009521BD">
      <w:pPr>
        <w:pStyle w:val="3"/>
        <w:rPr>
          <w:rFonts w:ascii="新宋体" w:eastAsia="新宋体" w:hAnsi="新宋体"/>
          <w:kern w:val="44"/>
          <w:szCs w:val="28"/>
        </w:rPr>
      </w:pPr>
      <w:r>
        <w:rPr>
          <w:rFonts w:ascii="新宋体" w:eastAsia="新宋体" w:hAnsi="新宋体" w:hint="eastAsia"/>
          <w:kern w:val="44"/>
          <w:szCs w:val="28"/>
        </w:rPr>
        <w:t>五、项目商务要求</w:t>
      </w:r>
    </w:p>
    <w:p w:rsidR="009521BD" w:rsidRPr="00EE6C7C" w:rsidRDefault="009521BD" w:rsidP="009521BD">
      <w:pPr>
        <w:spacing w:line="360" w:lineRule="auto"/>
        <w:rPr>
          <w:rFonts w:ascii="新宋体" w:eastAsia="新宋体" w:hAnsi="新宋体" w:cs="宋体"/>
          <w:szCs w:val="21"/>
        </w:rPr>
      </w:pPr>
      <w:r w:rsidRPr="00B918EC">
        <w:rPr>
          <w:rFonts w:ascii="新宋体" w:eastAsia="新宋体" w:hAnsi="新宋体" w:cs="宋体" w:hint="eastAsia"/>
          <w:b/>
          <w:bCs/>
          <w:szCs w:val="21"/>
        </w:rPr>
        <w:t>（一）服务期限：</w:t>
      </w:r>
      <w:r w:rsidRPr="00EE6C7C">
        <w:rPr>
          <w:rFonts w:ascii="新宋体" w:eastAsia="新宋体" w:hAnsi="新宋体" w:cs="宋体" w:hint="eastAsia"/>
          <w:szCs w:val="21"/>
        </w:rPr>
        <w:t>服务时间为9个月，即2023年4月-2023年12月，服务日期可能适当延后，具体以合同签订时间为准。</w:t>
      </w:r>
    </w:p>
    <w:p w:rsidR="009521BD" w:rsidRDefault="009521BD" w:rsidP="009521BD">
      <w:pPr>
        <w:spacing w:line="360" w:lineRule="auto"/>
        <w:rPr>
          <w:rFonts w:ascii="新宋体" w:eastAsia="新宋体" w:hAnsi="新宋体" w:cs="宋体"/>
          <w:szCs w:val="21"/>
        </w:rPr>
      </w:pPr>
      <w:r w:rsidRPr="00B918EC">
        <w:rPr>
          <w:rFonts w:ascii="新宋体" w:eastAsia="新宋体" w:hAnsi="新宋体" w:cs="宋体" w:hint="eastAsia"/>
          <w:b/>
          <w:bCs/>
          <w:szCs w:val="21"/>
        </w:rPr>
        <w:t>（二）付款方式：</w:t>
      </w:r>
      <w:r w:rsidRPr="00955414">
        <w:rPr>
          <w:rFonts w:ascii="新宋体" w:eastAsia="新宋体" w:hAnsi="新宋体" w:cs="宋体" w:hint="eastAsia"/>
          <w:szCs w:val="21"/>
          <w:u w:val="single"/>
        </w:rPr>
        <w:t>以合同签订为准</w:t>
      </w:r>
    </w:p>
    <w:p w:rsidR="009521BD" w:rsidRPr="00B918EC" w:rsidRDefault="009521BD" w:rsidP="009521BD">
      <w:pPr>
        <w:spacing w:line="360" w:lineRule="auto"/>
        <w:rPr>
          <w:rFonts w:ascii="新宋体" w:eastAsia="新宋体" w:hAnsi="新宋体" w:cs="宋体"/>
          <w:b/>
          <w:bCs/>
          <w:szCs w:val="21"/>
        </w:rPr>
      </w:pPr>
      <w:r w:rsidRPr="00B918EC">
        <w:rPr>
          <w:rFonts w:ascii="新宋体" w:eastAsia="新宋体" w:hAnsi="新宋体" w:cs="宋体" w:hint="eastAsia"/>
          <w:b/>
          <w:bCs/>
          <w:szCs w:val="21"/>
        </w:rPr>
        <w:lastRenderedPageBreak/>
        <w:t>（三）质量考核验收标准及违约金</w:t>
      </w:r>
    </w:p>
    <w:p w:rsidR="009521BD" w:rsidRPr="00F658BD" w:rsidRDefault="009521BD" w:rsidP="009521BD">
      <w:pPr>
        <w:spacing w:line="360" w:lineRule="auto"/>
        <w:rPr>
          <w:rFonts w:ascii="新宋体" w:eastAsia="新宋体" w:hAnsi="新宋体" w:cs="宋体"/>
          <w:szCs w:val="21"/>
        </w:rPr>
      </w:pPr>
      <w:r w:rsidRPr="00F658BD">
        <w:rPr>
          <w:rFonts w:ascii="新宋体" w:eastAsia="新宋体" w:hAnsi="新宋体" w:cs="宋体" w:hint="eastAsia"/>
          <w:szCs w:val="21"/>
        </w:rPr>
        <w:t>1.质量考核验收标准：</w:t>
      </w:r>
      <w:r w:rsidRPr="00F658BD">
        <w:rPr>
          <w:rFonts w:ascii="新宋体" w:eastAsia="新宋体" w:hAnsi="新宋体" w:cs="宋体"/>
          <w:szCs w:val="21"/>
        </w:rPr>
        <w:t xml:space="preserve"> </w:t>
      </w:r>
    </w:p>
    <w:p w:rsidR="009521BD" w:rsidRPr="00F658BD" w:rsidRDefault="009521BD" w:rsidP="009521BD">
      <w:pPr>
        <w:spacing w:line="360" w:lineRule="auto"/>
        <w:rPr>
          <w:rFonts w:ascii="新宋体" w:eastAsia="新宋体" w:hAnsi="新宋体" w:cs="宋体"/>
          <w:szCs w:val="21"/>
        </w:rPr>
      </w:pPr>
      <w:r w:rsidRPr="00F658BD">
        <w:rPr>
          <w:rFonts w:ascii="新宋体" w:eastAsia="新宋体" w:hAnsi="新宋体" w:cs="宋体" w:hint="eastAsia"/>
          <w:szCs w:val="21"/>
        </w:rPr>
        <w:t>(1)制定物业管理发展规划，有计划、有检查，采购单位满意率达95%以上。</w:t>
      </w:r>
    </w:p>
    <w:p w:rsidR="009521BD" w:rsidRPr="00F658BD" w:rsidRDefault="009521BD" w:rsidP="009521BD">
      <w:pPr>
        <w:spacing w:line="360" w:lineRule="auto"/>
        <w:rPr>
          <w:rFonts w:ascii="新宋体" w:eastAsia="新宋体" w:hAnsi="新宋体" w:cs="宋体"/>
          <w:szCs w:val="21"/>
        </w:rPr>
      </w:pPr>
      <w:r w:rsidRPr="00F658BD">
        <w:rPr>
          <w:rFonts w:ascii="新宋体" w:eastAsia="新宋体" w:hAnsi="新宋体" w:cs="宋体" w:hint="eastAsia"/>
          <w:szCs w:val="21"/>
        </w:rPr>
        <w:t>(2)有效投诉率低于2%。</w:t>
      </w:r>
    </w:p>
    <w:p w:rsidR="009521BD" w:rsidRPr="00F658BD" w:rsidRDefault="009521BD" w:rsidP="009521BD">
      <w:pPr>
        <w:spacing w:line="360" w:lineRule="auto"/>
        <w:rPr>
          <w:rFonts w:ascii="新宋体" w:eastAsia="新宋体" w:hAnsi="新宋体" w:cs="宋体"/>
          <w:szCs w:val="21"/>
        </w:rPr>
      </w:pPr>
      <w:r w:rsidRPr="00F658BD">
        <w:rPr>
          <w:rFonts w:ascii="新宋体" w:eastAsia="新宋体" w:hAnsi="新宋体" w:cs="宋体" w:hint="eastAsia"/>
          <w:szCs w:val="21"/>
        </w:rPr>
        <w:t>(3)有效投诉处理率达100%。</w:t>
      </w:r>
    </w:p>
    <w:p w:rsidR="009521BD" w:rsidRPr="00F658BD" w:rsidRDefault="009521BD" w:rsidP="009521BD">
      <w:pPr>
        <w:spacing w:line="360" w:lineRule="auto"/>
        <w:rPr>
          <w:rFonts w:ascii="新宋体" w:eastAsia="新宋体" w:hAnsi="新宋体" w:cs="宋体"/>
          <w:szCs w:val="21"/>
        </w:rPr>
      </w:pPr>
      <w:r w:rsidRPr="00F658BD">
        <w:rPr>
          <w:rFonts w:ascii="新宋体" w:eastAsia="新宋体" w:hAnsi="新宋体" w:cs="宋体" w:hint="eastAsia"/>
          <w:szCs w:val="21"/>
        </w:rPr>
        <w:t>(4)环境卫生、消杀达标率为95%。</w:t>
      </w:r>
    </w:p>
    <w:p w:rsidR="009521BD" w:rsidRPr="00F658BD" w:rsidRDefault="009521BD" w:rsidP="009521BD">
      <w:pPr>
        <w:spacing w:line="360" w:lineRule="auto"/>
        <w:rPr>
          <w:rFonts w:ascii="新宋体" w:eastAsia="新宋体" w:hAnsi="新宋体" w:cs="宋体"/>
          <w:szCs w:val="21"/>
        </w:rPr>
      </w:pPr>
      <w:r w:rsidRPr="00F658BD">
        <w:rPr>
          <w:rFonts w:ascii="新宋体" w:eastAsia="新宋体" w:hAnsi="新宋体" w:cs="宋体" w:hint="eastAsia"/>
          <w:szCs w:val="21"/>
        </w:rPr>
        <w:t>(5)项目内治安案件发案率为零，无任何重大事故发生。</w:t>
      </w:r>
    </w:p>
    <w:p w:rsidR="009521BD" w:rsidRPr="00F658BD" w:rsidRDefault="009521BD" w:rsidP="009521BD">
      <w:pPr>
        <w:spacing w:line="360" w:lineRule="auto"/>
        <w:rPr>
          <w:rFonts w:ascii="新宋体" w:eastAsia="新宋体" w:hAnsi="新宋体" w:cs="宋体"/>
          <w:szCs w:val="21"/>
        </w:rPr>
      </w:pPr>
      <w:r w:rsidRPr="00F658BD">
        <w:rPr>
          <w:rFonts w:ascii="新宋体" w:eastAsia="新宋体" w:hAnsi="新宋体" w:cs="宋体" w:hint="eastAsia"/>
          <w:szCs w:val="21"/>
        </w:rPr>
        <w:t>(6)项目内会议服务期间不出现因遗漏失误造成客户投诉事件。</w:t>
      </w:r>
    </w:p>
    <w:p w:rsidR="009521BD" w:rsidRPr="00F658BD" w:rsidRDefault="009521BD" w:rsidP="009521BD">
      <w:pPr>
        <w:spacing w:line="360" w:lineRule="auto"/>
        <w:rPr>
          <w:rFonts w:ascii="新宋体" w:eastAsia="新宋体" w:hAnsi="新宋体" w:cs="宋体"/>
          <w:szCs w:val="21"/>
        </w:rPr>
      </w:pPr>
      <w:r w:rsidRPr="00F658BD">
        <w:rPr>
          <w:rFonts w:ascii="新宋体" w:eastAsia="新宋体" w:hAnsi="新宋体" w:cs="宋体" w:hint="eastAsia"/>
          <w:szCs w:val="21"/>
        </w:rPr>
        <w:t>(7)项目内绿化作业期间做好物的安全管控工作。</w:t>
      </w:r>
    </w:p>
    <w:p w:rsidR="009521BD" w:rsidRPr="00F658BD" w:rsidRDefault="009521BD" w:rsidP="009521BD">
      <w:pPr>
        <w:spacing w:line="360" w:lineRule="auto"/>
        <w:rPr>
          <w:rFonts w:ascii="新宋体" w:eastAsia="新宋体" w:hAnsi="新宋体" w:cs="宋体"/>
          <w:szCs w:val="21"/>
        </w:rPr>
      </w:pPr>
      <w:r w:rsidRPr="00F658BD">
        <w:rPr>
          <w:rFonts w:ascii="新宋体" w:eastAsia="新宋体" w:hAnsi="新宋体" w:cs="宋体" w:hint="eastAsia"/>
          <w:szCs w:val="21"/>
        </w:rPr>
        <w:t>(8)新员工需做好三级安全教育工作。</w:t>
      </w:r>
    </w:p>
    <w:p w:rsidR="009521BD" w:rsidRPr="00F658BD" w:rsidRDefault="009521BD" w:rsidP="009521BD">
      <w:pPr>
        <w:spacing w:line="360" w:lineRule="auto"/>
        <w:rPr>
          <w:rFonts w:ascii="新宋体" w:eastAsia="新宋体" w:hAnsi="新宋体" w:cs="宋体"/>
          <w:szCs w:val="21"/>
        </w:rPr>
      </w:pPr>
      <w:r w:rsidRPr="00F658BD">
        <w:rPr>
          <w:rFonts w:ascii="新宋体" w:eastAsia="新宋体" w:hAnsi="新宋体" w:cs="宋体" w:hint="eastAsia"/>
          <w:szCs w:val="21"/>
        </w:rPr>
        <w:t>(9)利用现代化、智能化管理手段对物业进行管理。</w:t>
      </w:r>
    </w:p>
    <w:p w:rsidR="009521BD" w:rsidRPr="00F658BD" w:rsidRDefault="009521BD" w:rsidP="009521BD">
      <w:pPr>
        <w:spacing w:line="360" w:lineRule="auto"/>
        <w:rPr>
          <w:rFonts w:ascii="新宋体" w:eastAsia="新宋体" w:hAnsi="新宋体" w:cs="宋体"/>
          <w:szCs w:val="21"/>
        </w:rPr>
      </w:pPr>
      <w:r w:rsidRPr="00F658BD">
        <w:rPr>
          <w:rFonts w:ascii="新宋体" w:eastAsia="新宋体" w:hAnsi="新宋体" w:cs="宋体"/>
          <w:szCs w:val="21"/>
        </w:rPr>
        <w:t>2</w:t>
      </w:r>
      <w:r w:rsidRPr="00F658BD">
        <w:rPr>
          <w:rFonts w:ascii="新宋体" w:eastAsia="新宋体" w:hAnsi="新宋体" w:cs="宋体" w:hint="eastAsia"/>
          <w:szCs w:val="21"/>
        </w:rPr>
        <w:t>.如因中标单位原因，造成不能完成规定管理目标或直接造成甲方经济损失的，乙方应给予采购人相应补偿。采购人有权要求中标单位限期整改，并有权终止合同。</w:t>
      </w:r>
    </w:p>
    <w:p w:rsidR="009521BD" w:rsidRPr="002C56FC" w:rsidRDefault="009521BD" w:rsidP="009521BD">
      <w:pPr>
        <w:spacing w:line="360" w:lineRule="auto"/>
        <w:rPr>
          <w:rFonts w:ascii="新宋体" w:eastAsia="新宋体" w:hAnsi="新宋体" w:cs="宋体"/>
          <w:color w:val="FF0000"/>
          <w:szCs w:val="21"/>
        </w:rPr>
      </w:pPr>
      <w:r>
        <w:rPr>
          <w:rFonts w:ascii="新宋体" w:eastAsia="新宋体" w:hAnsi="新宋体" w:cs="宋体"/>
          <w:szCs w:val="21"/>
        </w:rPr>
        <w:t>3</w:t>
      </w:r>
      <w:r w:rsidRPr="008B47D6">
        <w:rPr>
          <w:rFonts w:ascii="新宋体" w:eastAsia="新宋体" w:hAnsi="新宋体" w:cs="宋体" w:hint="eastAsia"/>
          <w:szCs w:val="21"/>
        </w:rPr>
        <w:t>.违约金：</w:t>
      </w:r>
      <w:r w:rsidRPr="004C5B4F">
        <w:rPr>
          <w:rFonts w:ascii="新宋体" w:eastAsia="新宋体" w:hAnsi="新宋体" w:hint="eastAsia"/>
          <w:szCs w:val="21"/>
          <w:u w:val="single"/>
        </w:rPr>
        <w:t>以合同签订为准</w:t>
      </w:r>
    </w:p>
    <w:p w:rsidR="009521BD" w:rsidRDefault="009521BD" w:rsidP="009521BD">
      <w:pPr>
        <w:pStyle w:val="3"/>
        <w:rPr>
          <w:rFonts w:ascii="新宋体" w:eastAsia="新宋体" w:hAnsi="新宋体"/>
          <w:kern w:val="44"/>
          <w:szCs w:val="28"/>
        </w:rPr>
      </w:pPr>
      <w:r>
        <w:rPr>
          <w:rFonts w:ascii="新宋体" w:eastAsia="新宋体" w:hAnsi="新宋体" w:hint="eastAsia"/>
          <w:kern w:val="44"/>
          <w:szCs w:val="28"/>
        </w:rPr>
        <w:t>六、投标报价</w:t>
      </w:r>
    </w:p>
    <w:p w:rsidR="009521BD" w:rsidRPr="008B6395" w:rsidRDefault="009521BD" w:rsidP="009521BD">
      <w:pPr>
        <w:spacing w:line="360" w:lineRule="auto"/>
        <w:rPr>
          <w:rFonts w:ascii="新宋体" w:eastAsia="新宋体" w:hAnsi="新宋体" w:cs="宋体"/>
          <w:szCs w:val="21"/>
        </w:rPr>
      </w:pPr>
      <w:r w:rsidRPr="008B6395">
        <w:rPr>
          <w:rFonts w:ascii="新宋体" w:eastAsia="新宋体" w:hAnsi="新宋体" w:cs="宋体" w:hint="eastAsia"/>
          <w:szCs w:val="21"/>
        </w:rPr>
        <w:t xml:space="preserve">1、本项目物业服务费采用包干制，包括物业服务成本、法定税费和物业管理企业的利润等一切应尽费用。应包括以下内容： </w:t>
      </w:r>
    </w:p>
    <w:p w:rsidR="009521BD" w:rsidRDefault="009521BD" w:rsidP="009521BD">
      <w:pPr>
        <w:spacing w:line="360" w:lineRule="auto"/>
        <w:rPr>
          <w:rFonts w:ascii="新宋体" w:eastAsia="新宋体" w:hAnsi="新宋体" w:cs="宋体"/>
          <w:szCs w:val="21"/>
        </w:rPr>
      </w:pPr>
      <w:r w:rsidRPr="008B6395">
        <w:rPr>
          <w:rFonts w:ascii="新宋体" w:eastAsia="新宋体" w:hAnsi="新宋体" w:cs="宋体" w:hint="eastAsia"/>
          <w:szCs w:val="21"/>
        </w:rPr>
        <w:t xml:space="preserve">(1)行政费用，包括：人员工资、福利、社保等费用，办公经费等； </w:t>
      </w:r>
    </w:p>
    <w:p w:rsidR="009521BD" w:rsidRPr="008B6395" w:rsidRDefault="009521BD" w:rsidP="009521BD">
      <w:pPr>
        <w:spacing w:line="360" w:lineRule="auto"/>
        <w:rPr>
          <w:rFonts w:ascii="新宋体" w:eastAsia="新宋体" w:hAnsi="新宋体" w:cs="宋体"/>
          <w:szCs w:val="21"/>
        </w:rPr>
      </w:pPr>
      <w:r w:rsidRPr="008B6395">
        <w:rPr>
          <w:rFonts w:ascii="新宋体" w:eastAsia="新宋体" w:hAnsi="新宋体" w:cs="宋体" w:hint="eastAsia"/>
          <w:szCs w:val="21"/>
        </w:rPr>
        <w:t xml:space="preserve">(2)建筑物维护费； </w:t>
      </w:r>
    </w:p>
    <w:p w:rsidR="009521BD" w:rsidRPr="008B6395" w:rsidRDefault="009521BD" w:rsidP="009521BD">
      <w:pPr>
        <w:spacing w:line="360" w:lineRule="auto"/>
        <w:rPr>
          <w:rFonts w:ascii="新宋体" w:eastAsia="新宋体" w:hAnsi="新宋体" w:cs="宋体"/>
          <w:szCs w:val="21"/>
        </w:rPr>
      </w:pPr>
      <w:r w:rsidRPr="008B6395">
        <w:rPr>
          <w:rFonts w:ascii="新宋体" w:eastAsia="新宋体" w:hAnsi="新宋体" w:cs="宋体" w:hint="eastAsia"/>
          <w:szCs w:val="21"/>
        </w:rPr>
        <w:t>(3)公共</w:t>
      </w:r>
      <w:proofErr w:type="gramStart"/>
      <w:r w:rsidRPr="008B6395">
        <w:rPr>
          <w:rFonts w:ascii="新宋体" w:eastAsia="新宋体" w:hAnsi="新宋体" w:cs="宋体" w:hint="eastAsia"/>
          <w:szCs w:val="21"/>
        </w:rPr>
        <w:t>设备设备</w:t>
      </w:r>
      <w:proofErr w:type="gramEnd"/>
      <w:r w:rsidRPr="008B6395">
        <w:rPr>
          <w:rFonts w:ascii="新宋体" w:eastAsia="新宋体" w:hAnsi="新宋体" w:cs="宋体" w:hint="eastAsia"/>
          <w:szCs w:val="21"/>
        </w:rPr>
        <w:t xml:space="preserve">维护费；  </w:t>
      </w:r>
    </w:p>
    <w:p w:rsidR="009521BD" w:rsidRPr="008B6395" w:rsidRDefault="009521BD" w:rsidP="009521BD">
      <w:pPr>
        <w:spacing w:line="360" w:lineRule="auto"/>
        <w:rPr>
          <w:rFonts w:ascii="新宋体" w:eastAsia="新宋体" w:hAnsi="新宋体" w:cs="宋体"/>
          <w:szCs w:val="21"/>
        </w:rPr>
      </w:pPr>
      <w:r w:rsidRPr="008B6395">
        <w:rPr>
          <w:rFonts w:ascii="新宋体" w:eastAsia="新宋体" w:hAnsi="新宋体" w:cs="宋体" w:hint="eastAsia"/>
          <w:szCs w:val="21"/>
        </w:rPr>
        <w:t xml:space="preserve">(4)治安保卫费； </w:t>
      </w:r>
    </w:p>
    <w:p w:rsidR="009521BD" w:rsidRDefault="009521BD" w:rsidP="009521BD">
      <w:pPr>
        <w:spacing w:line="360" w:lineRule="auto"/>
        <w:rPr>
          <w:rFonts w:ascii="新宋体" w:eastAsia="新宋体" w:hAnsi="新宋体" w:cs="宋体"/>
          <w:szCs w:val="21"/>
        </w:rPr>
      </w:pPr>
      <w:r w:rsidRPr="008B6395">
        <w:rPr>
          <w:rFonts w:ascii="新宋体" w:eastAsia="新宋体" w:hAnsi="新宋体" w:cs="宋体" w:hint="eastAsia"/>
          <w:szCs w:val="21"/>
        </w:rPr>
        <w:t xml:space="preserve">(5)环境清洁卫生费； </w:t>
      </w:r>
    </w:p>
    <w:p w:rsidR="009521BD" w:rsidRPr="008B6395" w:rsidRDefault="009521BD" w:rsidP="009521BD">
      <w:pPr>
        <w:spacing w:line="360" w:lineRule="auto"/>
        <w:rPr>
          <w:rFonts w:ascii="新宋体" w:eastAsia="新宋体" w:hAnsi="新宋体" w:cs="宋体"/>
          <w:szCs w:val="21"/>
        </w:rPr>
      </w:pPr>
      <w:r w:rsidRPr="008B6395">
        <w:rPr>
          <w:rFonts w:ascii="新宋体" w:eastAsia="新宋体" w:hAnsi="新宋体" w:cs="宋体" w:hint="eastAsia"/>
          <w:szCs w:val="21"/>
        </w:rPr>
        <w:t xml:space="preserve">(6)绿化维护费； </w:t>
      </w:r>
    </w:p>
    <w:p w:rsidR="009521BD" w:rsidRDefault="009521BD" w:rsidP="009521BD">
      <w:pPr>
        <w:spacing w:line="360" w:lineRule="auto"/>
        <w:rPr>
          <w:rFonts w:ascii="新宋体" w:eastAsia="新宋体" w:hAnsi="新宋体" w:cs="宋体"/>
          <w:szCs w:val="21"/>
        </w:rPr>
      </w:pPr>
      <w:r w:rsidRPr="008B6395">
        <w:rPr>
          <w:rFonts w:ascii="新宋体" w:eastAsia="新宋体" w:hAnsi="新宋体" w:cs="宋体" w:hint="eastAsia"/>
          <w:szCs w:val="21"/>
        </w:rPr>
        <w:t xml:space="preserve">(7)法定税费； </w:t>
      </w:r>
    </w:p>
    <w:p w:rsidR="009521BD" w:rsidRPr="008B6395" w:rsidRDefault="009521BD" w:rsidP="009521BD">
      <w:pPr>
        <w:spacing w:line="360" w:lineRule="auto"/>
        <w:rPr>
          <w:rFonts w:ascii="新宋体" w:eastAsia="新宋体" w:hAnsi="新宋体" w:cs="宋体"/>
          <w:szCs w:val="21"/>
        </w:rPr>
      </w:pPr>
      <w:r w:rsidRPr="008B6395">
        <w:rPr>
          <w:rFonts w:ascii="新宋体" w:eastAsia="新宋体" w:hAnsi="新宋体" w:cs="宋体" w:hint="eastAsia"/>
          <w:szCs w:val="21"/>
        </w:rPr>
        <w:t xml:space="preserve">(8)不可预见费； </w:t>
      </w:r>
    </w:p>
    <w:p w:rsidR="009521BD" w:rsidRPr="008B6395" w:rsidRDefault="009521BD" w:rsidP="009521BD">
      <w:pPr>
        <w:spacing w:line="360" w:lineRule="auto"/>
        <w:rPr>
          <w:rFonts w:ascii="新宋体" w:eastAsia="新宋体" w:hAnsi="新宋体" w:cs="宋体"/>
          <w:szCs w:val="21"/>
        </w:rPr>
      </w:pPr>
      <w:r w:rsidRPr="008B6395">
        <w:rPr>
          <w:rFonts w:ascii="新宋体" w:eastAsia="新宋体" w:hAnsi="新宋体" w:cs="宋体" w:hint="eastAsia"/>
          <w:szCs w:val="21"/>
        </w:rPr>
        <w:t>(9)</w:t>
      </w:r>
      <w:r w:rsidRPr="008B6395">
        <w:rPr>
          <w:rFonts w:ascii="新宋体" w:eastAsia="新宋体" w:hAnsi="新宋体" w:cs="宋体" w:hint="eastAsia"/>
          <w:szCs w:val="21"/>
        </w:rPr>
        <w:tab/>
        <w:t xml:space="preserve">物业管理企业利润等； </w:t>
      </w:r>
    </w:p>
    <w:p w:rsidR="009521BD" w:rsidRPr="008B6395" w:rsidRDefault="009521BD" w:rsidP="009521BD">
      <w:pPr>
        <w:spacing w:line="360" w:lineRule="auto"/>
        <w:rPr>
          <w:rFonts w:ascii="新宋体" w:eastAsia="新宋体" w:hAnsi="新宋体" w:cs="宋体"/>
          <w:szCs w:val="21"/>
        </w:rPr>
      </w:pPr>
      <w:r>
        <w:rPr>
          <w:rFonts w:ascii="新宋体" w:eastAsia="新宋体" w:hAnsi="新宋体" w:cs="宋体" w:hint="eastAsia"/>
          <w:szCs w:val="21"/>
        </w:rPr>
        <w:t>(10)</w:t>
      </w:r>
      <w:r w:rsidRPr="008B6395">
        <w:rPr>
          <w:rFonts w:ascii="新宋体" w:eastAsia="新宋体" w:hAnsi="新宋体" w:cs="宋体" w:hint="eastAsia"/>
          <w:szCs w:val="21"/>
        </w:rPr>
        <w:t xml:space="preserve">招标范围有关项目内容要求所列的各项指定费用。 </w:t>
      </w:r>
    </w:p>
    <w:p w:rsidR="009521BD" w:rsidRDefault="009521BD" w:rsidP="009521BD">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由企业根据招标文件所提供的资料自行测算投标报价；一经中标，投标报价总价作为中</w:t>
      </w:r>
      <w:r>
        <w:rPr>
          <w:rFonts w:ascii="新宋体" w:eastAsia="新宋体" w:hAnsi="新宋体" w:cs="宋体" w:hint="eastAsia"/>
          <w:szCs w:val="21"/>
        </w:rPr>
        <w:lastRenderedPageBreak/>
        <w:t>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9521BD" w:rsidRDefault="009521BD" w:rsidP="009521BD">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9521BD" w:rsidRDefault="009521BD" w:rsidP="009521BD">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9521BD" w:rsidRDefault="009521BD" w:rsidP="009521BD">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9521BD" w:rsidRDefault="009521BD" w:rsidP="009521BD">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9521BD" w:rsidRDefault="009521BD" w:rsidP="009521BD">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9521BD" w:rsidRDefault="009521BD" w:rsidP="009521BD">
      <w:pPr>
        <w:pStyle w:val="a5"/>
        <w:spacing w:beforeLines="25" w:before="78" w:afterLines="25" w:after="78"/>
        <w:ind w:firstLineChars="187" w:firstLine="393"/>
        <w:rPr>
          <w:rFonts w:ascii="新宋体" w:eastAsia="新宋体" w:hAnsi="新宋体"/>
          <w:szCs w:val="21"/>
        </w:rPr>
      </w:pPr>
    </w:p>
    <w:p w:rsidR="00876ADC" w:rsidRPr="009521BD" w:rsidRDefault="00876ADC">
      <w:bookmarkStart w:id="1" w:name="_GoBack"/>
      <w:bookmarkEnd w:id="1"/>
    </w:p>
    <w:sectPr w:rsidR="00876ADC" w:rsidRPr="009521B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1BD" w:rsidRDefault="009521BD" w:rsidP="009521BD">
      <w:r>
        <w:separator/>
      </w:r>
    </w:p>
  </w:endnote>
  <w:endnote w:type="continuationSeparator" w:id="0">
    <w:p w:rsidR="009521BD" w:rsidRDefault="009521BD" w:rsidP="0095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1BD" w:rsidRDefault="009521BD" w:rsidP="009521BD">
      <w:r>
        <w:separator/>
      </w:r>
    </w:p>
  </w:footnote>
  <w:footnote w:type="continuationSeparator" w:id="0">
    <w:p w:rsidR="009521BD" w:rsidRDefault="009521BD" w:rsidP="009521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A7D"/>
    <w:rsid w:val="00876ADC"/>
    <w:rsid w:val="009521BD"/>
    <w:rsid w:val="00961A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1BD"/>
    <w:pPr>
      <w:widowControl w:val="0"/>
      <w:jc w:val="both"/>
    </w:pPr>
    <w:rPr>
      <w:rFonts w:ascii="Times New Roman" w:hAnsi="Times New Roman" w:cs="Times New Roman"/>
      <w:szCs w:val="24"/>
    </w:rPr>
  </w:style>
  <w:style w:type="paragraph" w:styleId="3">
    <w:name w:val="heading 3"/>
    <w:basedOn w:val="4"/>
    <w:next w:val="a"/>
    <w:link w:val="3Char1"/>
    <w:qFormat/>
    <w:rsid w:val="009521BD"/>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9521B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521BD"/>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
    <w:name w:val="页眉 Char"/>
    <w:basedOn w:val="a0"/>
    <w:link w:val="a3"/>
    <w:uiPriority w:val="99"/>
    <w:rsid w:val="009521BD"/>
    <w:rPr>
      <w:sz w:val="18"/>
      <w:szCs w:val="18"/>
    </w:rPr>
  </w:style>
  <w:style w:type="paragraph" w:styleId="a4">
    <w:name w:val="footer"/>
    <w:basedOn w:val="a"/>
    <w:link w:val="Char0"/>
    <w:uiPriority w:val="99"/>
    <w:unhideWhenUsed/>
    <w:rsid w:val="009521BD"/>
    <w:pPr>
      <w:tabs>
        <w:tab w:val="center" w:pos="4153"/>
        <w:tab w:val="right" w:pos="8306"/>
      </w:tabs>
      <w:snapToGrid w:val="0"/>
      <w:jc w:val="left"/>
    </w:pPr>
    <w:rPr>
      <w:rFonts w:asciiTheme="minorHAnsi" w:hAnsiTheme="minorHAnsi" w:cstheme="minorBidi"/>
      <w:sz w:val="18"/>
      <w:szCs w:val="18"/>
    </w:rPr>
  </w:style>
  <w:style w:type="character" w:customStyle="1" w:styleId="Char0">
    <w:name w:val="页脚 Char"/>
    <w:basedOn w:val="a0"/>
    <w:link w:val="a4"/>
    <w:uiPriority w:val="99"/>
    <w:rsid w:val="009521BD"/>
    <w:rPr>
      <w:sz w:val="18"/>
      <w:szCs w:val="18"/>
    </w:rPr>
  </w:style>
  <w:style w:type="character" w:customStyle="1" w:styleId="3Char">
    <w:name w:val="标题 3 Char"/>
    <w:basedOn w:val="a0"/>
    <w:uiPriority w:val="9"/>
    <w:semiHidden/>
    <w:rsid w:val="009521BD"/>
    <w:rPr>
      <w:rFonts w:ascii="Times New Roman" w:hAnsi="Times New Roman" w:cs="Times New Roman"/>
      <w:b/>
      <w:bCs/>
      <w:sz w:val="32"/>
      <w:szCs w:val="32"/>
    </w:rPr>
  </w:style>
  <w:style w:type="paragraph" w:styleId="a5">
    <w:name w:val="Normal Indent"/>
    <w:basedOn w:val="a"/>
    <w:link w:val="Char1"/>
    <w:qFormat/>
    <w:rsid w:val="009521BD"/>
    <w:pPr>
      <w:ind w:firstLine="420"/>
    </w:pPr>
    <w:rPr>
      <w:szCs w:val="20"/>
    </w:rPr>
  </w:style>
  <w:style w:type="table" w:styleId="a6">
    <w:name w:val="Table Grid"/>
    <w:basedOn w:val="a1"/>
    <w:qFormat/>
    <w:rsid w:val="009521BD"/>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
    <w:name w:val="标题 3 Char1"/>
    <w:link w:val="3"/>
    <w:qFormat/>
    <w:rsid w:val="009521BD"/>
    <w:rPr>
      <w:rFonts w:ascii="宋体" w:eastAsia="宋体" w:hAnsi="宋体" w:cs="Times New Roman"/>
      <w:b/>
      <w:bCs/>
      <w:sz w:val="28"/>
      <w:szCs w:val="32"/>
    </w:rPr>
  </w:style>
  <w:style w:type="character" w:customStyle="1" w:styleId="Char1">
    <w:name w:val="正文缩进 Char"/>
    <w:link w:val="a5"/>
    <w:qFormat/>
    <w:rsid w:val="009521BD"/>
    <w:rPr>
      <w:rFonts w:ascii="Times New Roman" w:hAnsi="Times New Roman" w:cs="Times New Roman"/>
      <w:szCs w:val="20"/>
    </w:rPr>
  </w:style>
  <w:style w:type="character" w:customStyle="1" w:styleId="4Char">
    <w:name w:val="标题 4 Char"/>
    <w:basedOn w:val="a0"/>
    <w:link w:val="4"/>
    <w:uiPriority w:val="9"/>
    <w:semiHidden/>
    <w:rsid w:val="009521BD"/>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1BD"/>
    <w:pPr>
      <w:widowControl w:val="0"/>
      <w:jc w:val="both"/>
    </w:pPr>
    <w:rPr>
      <w:rFonts w:ascii="Times New Roman" w:hAnsi="Times New Roman" w:cs="Times New Roman"/>
      <w:szCs w:val="24"/>
    </w:rPr>
  </w:style>
  <w:style w:type="paragraph" w:styleId="3">
    <w:name w:val="heading 3"/>
    <w:basedOn w:val="4"/>
    <w:next w:val="a"/>
    <w:link w:val="3Char1"/>
    <w:qFormat/>
    <w:rsid w:val="009521BD"/>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9521B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521BD"/>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
    <w:name w:val="页眉 Char"/>
    <w:basedOn w:val="a0"/>
    <w:link w:val="a3"/>
    <w:uiPriority w:val="99"/>
    <w:rsid w:val="009521BD"/>
    <w:rPr>
      <w:sz w:val="18"/>
      <w:szCs w:val="18"/>
    </w:rPr>
  </w:style>
  <w:style w:type="paragraph" w:styleId="a4">
    <w:name w:val="footer"/>
    <w:basedOn w:val="a"/>
    <w:link w:val="Char0"/>
    <w:uiPriority w:val="99"/>
    <w:unhideWhenUsed/>
    <w:rsid w:val="009521BD"/>
    <w:pPr>
      <w:tabs>
        <w:tab w:val="center" w:pos="4153"/>
        <w:tab w:val="right" w:pos="8306"/>
      </w:tabs>
      <w:snapToGrid w:val="0"/>
      <w:jc w:val="left"/>
    </w:pPr>
    <w:rPr>
      <w:rFonts w:asciiTheme="minorHAnsi" w:hAnsiTheme="minorHAnsi" w:cstheme="minorBidi"/>
      <w:sz w:val="18"/>
      <w:szCs w:val="18"/>
    </w:rPr>
  </w:style>
  <w:style w:type="character" w:customStyle="1" w:styleId="Char0">
    <w:name w:val="页脚 Char"/>
    <w:basedOn w:val="a0"/>
    <w:link w:val="a4"/>
    <w:uiPriority w:val="99"/>
    <w:rsid w:val="009521BD"/>
    <w:rPr>
      <w:sz w:val="18"/>
      <w:szCs w:val="18"/>
    </w:rPr>
  </w:style>
  <w:style w:type="character" w:customStyle="1" w:styleId="3Char">
    <w:name w:val="标题 3 Char"/>
    <w:basedOn w:val="a0"/>
    <w:uiPriority w:val="9"/>
    <w:semiHidden/>
    <w:rsid w:val="009521BD"/>
    <w:rPr>
      <w:rFonts w:ascii="Times New Roman" w:hAnsi="Times New Roman" w:cs="Times New Roman"/>
      <w:b/>
      <w:bCs/>
      <w:sz w:val="32"/>
      <w:szCs w:val="32"/>
    </w:rPr>
  </w:style>
  <w:style w:type="paragraph" w:styleId="a5">
    <w:name w:val="Normal Indent"/>
    <w:basedOn w:val="a"/>
    <w:link w:val="Char1"/>
    <w:qFormat/>
    <w:rsid w:val="009521BD"/>
    <w:pPr>
      <w:ind w:firstLine="420"/>
    </w:pPr>
    <w:rPr>
      <w:szCs w:val="20"/>
    </w:rPr>
  </w:style>
  <w:style w:type="table" w:styleId="a6">
    <w:name w:val="Table Grid"/>
    <w:basedOn w:val="a1"/>
    <w:qFormat/>
    <w:rsid w:val="009521BD"/>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
    <w:name w:val="标题 3 Char1"/>
    <w:link w:val="3"/>
    <w:qFormat/>
    <w:rsid w:val="009521BD"/>
    <w:rPr>
      <w:rFonts w:ascii="宋体" w:eastAsia="宋体" w:hAnsi="宋体" w:cs="Times New Roman"/>
      <w:b/>
      <w:bCs/>
      <w:sz w:val="28"/>
      <w:szCs w:val="32"/>
    </w:rPr>
  </w:style>
  <w:style w:type="character" w:customStyle="1" w:styleId="Char1">
    <w:name w:val="正文缩进 Char"/>
    <w:link w:val="a5"/>
    <w:qFormat/>
    <w:rsid w:val="009521BD"/>
    <w:rPr>
      <w:rFonts w:ascii="Times New Roman" w:hAnsi="Times New Roman" w:cs="Times New Roman"/>
      <w:szCs w:val="20"/>
    </w:rPr>
  </w:style>
  <w:style w:type="character" w:customStyle="1" w:styleId="4Char">
    <w:name w:val="标题 4 Char"/>
    <w:basedOn w:val="a0"/>
    <w:link w:val="4"/>
    <w:uiPriority w:val="9"/>
    <w:semiHidden/>
    <w:rsid w:val="009521BD"/>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516</Words>
  <Characters>2946</Characters>
  <Application>Microsoft Office Word</Application>
  <DocSecurity>0</DocSecurity>
  <Lines>24</Lines>
  <Paragraphs>6</Paragraphs>
  <ScaleCrop>false</ScaleCrop>
  <Company/>
  <LinksUpToDate>false</LinksUpToDate>
  <CharactersWithSpaces>3456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2023-04-12T08:34:00Z</dcterms:created>
  <dcterms:modified xsi:type="dcterms:W3CDTF">2023-04-12T08:34:00Z</dcterms:modified>
</cp:coreProperties>
</file>