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72E" w:rsidRDefault="0018672E" w:rsidP="0018672E">
      <w:pPr>
        <w:pStyle w:val="3"/>
        <w:rPr>
          <w:rFonts w:ascii="新宋体" w:eastAsia="新宋体" w:hAnsi="新宋体"/>
          <w:kern w:val="44"/>
          <w:szCs w:val="28"/>
        </w:rPr>
      </w:pPr>
      <w:r>
        <w:rPr>
          <w:rFonts w:ascii="新宋体" w:eastAsia="新宋体" w:hAnsi="新宋体" w:hint="eastAsia"/>
          <w:kern w:val="44"/>
          <w:szCs w:val="28"/>
        </w:rPr>
        <w:t>三、项目概况</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8E491F">
        <w:rPr>
          <w:rFonts w:ascii="新宋体" w:eastAsia="新宋体" w:hAnsi="新宋体" w:cs="宋体" w:hint="eastAsia"/>
          <w:szCs w:val="21"/>
        </w:rPr>
        <w:t xml:space="preserve"> </w:t>
      </w:r>
      <w:r>
        <w:rPr>
          <w:rFonts w:ascii="新宋体" w:eastAsia="新宋体" w:hAnsi="新宋体" w:cs="宋体" w:hint="eastAsia"/>
          <w:szCs w:val="21"/>
        </w:rPr>
        <w:t>人民币叁拾壹万伍仟元（315,000.00），</w:t>
      </w:r>
      <w:r>
        <w:rPr>
          <w:rFonts w:ascii="新宋体" w:eastAsia="新宋体" w:hAnsi="新宋体" w:cs="宋体"/>
          <w:szCs w:val="21"/>
        </w:rPr>
        <w:t>最高投标限价</w:t>
      </w:r>
      <w:r>
        <w:rPr>
          <w:rFonts w:ascii="新宋体" w:eastAsia="新宋体" w:hAnsi="新宋体" w:cs="宋体" w:hint="eastAsia"/>
          <w:szCs w:val="21"/>
        </w:rPr>
        <w:t>:</w:t>
      </w:r>
      <w:r w:rsidRPr="008E491F">
        <w:rPr>
          <w:rFonts w:ascii="新宋体" w:eastAsia="新宋体" w:hAnsi="新宋体" w:cs="宋体" w:hint="eastAsia"/>
          <w:szCs w:val="21"/>
        </w:rPr>
        <w:t xml:space="preserve"> </w:t>
      </w:r>
      <w:r>
        <w:rPr>
          <w:rFonts w:ascii="新宋体" w:eastAsia="新宋体" w:hAnsi="新宋体" w:cs="宋体" w:hint="eastAsia"/>
          <w:szCs w:val="21"/>
        </w:rPr>
        <w:t>人民币叁拾壹万伍仟元（315,000.00）</w:t>
      </w:r>
      <w:r>
        <w:rPr>
          <w:rFonts w:ascii="新宋体" w:eastAsia="新宋体" w:hAnsi="新宋体" w:cs="宋体"/>
          <w:szCs w:val="21"/>
        </w:rPr>
        <w:t xml:space="preserve"> </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（二）项目概况: 我国目前存在行业规范和惩戒规则不够完善，公证机构自律管理能力薄弱，职能作用不够突显等问题。为尽快构建公证机构合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体系建设的制度模式，科学运用互联网</w:t>
      </w:r>
      <w:proofErr w:type="gramStart"/>
      <w:r>
        <w:rPr>
          <w:rFonts w:ascii="新宋体" w:eastAsia="新宋体" w:hAnsi="新宋体" w:cs="宋体" w:hint="eastAsia"/>
          <w:szCs w:val="21"/>
        </w:rPr>
        <w:t>研判并</w:t>
      </w:r>
      <w:proofErr w:type="gramEnd"/>
      <w:r>
        <w:rPr>
          <w:rFonts w:ascii="新宋体" w:eastAsia="新宋体" w:hAnsi="新宋体" w:cs="宋体" w:hint="eastAsia"/>
          <w:szCs w:val="21"/>
        </w:rPr>
        <w:t>防范公证执业风险，充分发挥行政管理和行业自律管理“两结合”的体制机制，扩大公证工作社会影响力，根据相关工作安排，我局拟通过公开招标方式，选择专业机构人员完成深圳市2023年度关于开展《公证机构合规体系建设研究》项目工作。</w:t>
      </w:r>
    </w:p>
    <w:p w:rsidR="0018672E" w:rsidRDefault="0018672E" w:rsidP="0018672E">
      <w:pPr>
        <w:rPr>
          <w:rFonts w:ascii="新宋体" w:eastAsia="新宋体" w:hAnsi="新宋体"/>
          <w:b/>
          <w:bCs/>
          <w:szCs w:val="21"/>
        </w:rPr>
      </w:pPr>
    </w:p>
    <w:p w:rsidR="0018672E" w:rsidRDefault="0018672E" w:rsidP="0018672E">
      <w:pPr>
        <w:pStyle w:val="3"/>
        <w:rPr>
          <w:rFonts w:ascii="新宋体" w:eastAsia="新宋体" w:hAnsi="新宋体"/>
          <w:kern w:val="44"/>
          <w:szCs w:val="28"/>
        </w:rPr>
      </w:pPr>
      <w:r>
        <w:rPr>
          <w:rFonts w:ascii="新宋体" w:eastAsia="新宋体" w:hAnsi="新宋体" w:hint="eastAsia"/>
          <w:kern w:val="44"/>
          <w:szCs w:val="28"/>
        </w:rPr>
        <w:t>四、项目技术要求</w:t>
      </w:r>
    </w:p>
    <w:p w:rsidR="0018672E" w:rsidRDefault="0018672E" w:rsidP="0018672E">
      <w:pPr>
        <w:spacing w:line="360" w:lineRule="auto"/>
        <w:rPr>
          <w:rFonts w:ascii="新宋体" w:eastAsia="新宋体" w:hAnsi="新宋体"/>
          <w:b/>
          <w:bCs/>
        </w:rPr>
      </w:pPr>
      <w:r>
        <w:rPr>
          <w:rFonts w:ascii="新宋体" w:eastAsia="新宋体" w:hAnsi="新宋体" w:hint="eastAsia"/>
          <w:b/>
          <w:bCs/>
        </w:rPr>
        <w:t>（一）内容主要包括：</w:t>
      </w:r>
    </w:p>
    <w:p w:rsidR="0018672E" w:rsidRDefault="0018672E" w:rsidP="0018672E">
      <w:pPr>
        <w:spacing w:line="360" w:lineRule="auto"/>
        <w:rPr>
          <w:rFonts w:ascii="新宋体" w:eastAsia="新宋体" w:hAnsi="新宋体"/>
        </w:rPr>
      </w:pPr>
      <w:r>
        <w:rPr>
          <w:rFonts w:ascii="新宋体" w:eastAsia="新宋体" w:hAnsi="新宋体" w:hint="eastAsia"/>
        </w:rPr>
        <w:t>1、开展公证机构合</w:t>
      </w:r>
      <w:proofErr w:type="gramStart"/>
      <w:r>
        <w:rPr>
          <w:rFonts w:ascii="新宋体" w:eastAsia="新宋体" w:hAnsi="新宋体" w:hint="eastAsia"/>
        </w:rPr>
        <w:t>规</w:t>
      </w:r>
      <w:proofErr w:type="gramEnd"/>
      <w:r>
        <w:rPr>
          <w:rFonts w:ascii="新宋体" w:eastAsia="新宋体" w:hAnsi="新宋体" w:hint="eastAsia"/>
        </w:rPr>
        <w:t>体系建设梳理研究。梳理我国关于公证机构合</w:t>
      </w:r>
      <w:proofErr w:type="gramStart"/>
      <w:r>
        <w:rPr>
          <w:rFonts w:ascii="新宋体" w:eastAsia="新宋体" w:hAnsi="新宋体" w:hint="eastAsia"/>
        </w:rPr>
        <w:t>规</w:t>
      </w:r>
      <w:proofErr w:type="gramEnd"/>
      <w:r>
        <w:rPr>
          <w:rFonts w:ascii="新宋体" w:eastAsia="新宋体" w:hAnsi="新宋体" w:hint="eastAsia"/>
        </w:rPr>
        <w:t>建设的法律法规、政策指南、行业标准、文献资料、案例等，分析目前关于公证机构合</w:t>
      </w:r>
      <w:proofErr w:type="gramStart"/>
      <w:r>
        <w:rPr>
          <w:rFonts w:ascii="新宋体" w:eastAsia="新宋体" w:hAnsi="新宋体" w:hint="eastAsia"/>
        </w:rPr>
        <w:t>规</w:t>
      </w:r>
      <w:proofErr w:type="gramEnd"/>
      <w:r>
        <w:rPr>
          <w:rFonts w:ascii="新宋体" w:eastAsia="新宋体" w:hAnsi="新宋体" w:hint="eastAsia"/>
        </w:rPr>
        <w:t>建设的良好做法、经验及存在的问题；</w:t>
      </w:r>
    </w:p>
    <w:p w:rsidR="0018672E" w:rsidRDefault="0018672E" w:rsidP="0018672E">
      <w:pPr>
        <w:spacing w:line="360" w:lineRule="auto"/>
        <w:rPr>
          <w:rFonts w:ascii="新宋体" w:eastAsia="新宋体" w:hAnsi="新宋体"/>
        </w:rPr>
      </w:pPr>
      <w:r>
        <w:rPr>
          <w:rFonts w:ascii="新宋体" w:eastAsia="新宋体" w:hAnsi="新宋体" w:hint="eastAsia"/>
        </w:rPr>
        <w:t>2、开展公证机构合</w:t>
      </w:r>
      <w:proofErr w:type="gramStart"/>
      <w:r>
        <w:rPr>
          <w:rFonts w:ascii="新宋体" w:eastAsia="新宋体" w:hAnsi="新宋体" w:hint="eastAsia"/>
        </w:rPr>
        <w:t>规</w:t>
      </w:r>
      <w:proofErr w:type="gramEnd"/>
      <w:r>
        <w:rPr>
          <w:rFonts w:ascii="新宋体" w:eastAsia="新宋体" w:hAnsi="新宋体" w:hint="eastAsia"/>
        </w:rPr>
        <w:t>体系建设调查研究。通过资料检索、实地走访、网络通讯等多种形式的调研方式摸底我国公证机构合</w:t>
      </w:r>
      <w:proofErr w:type="gramStart"/>
      <w:r>
        <w:rPr>
          <w:rFonts w:ascii="新宋体" w:eastAsia="新宋体" w:hAnsi="新宋体" w:hint="eastAsia"/>
        </w:rPr>
        <w:t>规</w:t>
      </w:r>
      <w:proofErr w:type="gramEnd"/>
      <w:r>
        <w:rPr>
          <w:rFonts w:ascii="新宋体" w:eastAsia="新宋体" w:hAnsi="新宋体" w:hint="eastAsia"/>
        </w:rPr>
        <w:t>建设的实施现状，了解公证机构合</w:t>
      </w:r>
      <w:proofErr w:type="gramStart"/>
      <w:r>
        <w:rPr>
          <w:rFonts w:ascii="新宋体" w:eastAsia="新宋体" w:hAnsi="新宋体" w:hint="eastAsia"/>
        </w:rPr>
        <w:t>规</w:t>
      </w:r>
      <w:proofErr w:type="gramEnd"/>
      <w:r>
        <w:rPr>
          <w:rFonts w:ascii="新宋体" w:eastAsia="新宋体" w:hAnsi="新宋体" w:hint="eastAsia"/>
        </w:rPr>
        <w:t>体系建设的需求，重点关注我市合</w:t>
      </w:r>
      <w:proofErr w:type="gramStart"/>
      <w:r>
        <w:rPr>
          <w:rFonts w:ascii="新宋体" w:eastAsia="新宋体" w:hAnsi="新宋体" w:hint="eastAsia"/>
        </w:rPr>
        <w:t>规</w:t>
      </w:r>
      <w:proofErr w:type="gramEnd"/>
      <w:r>
        <w:rPr>
          <w:rFonts w:ascii="新宋体" w:eastAsia="新宋体" w:hAnsi="新宋体" w:hint="eastAsia"/>
        </w:rPr>
        <w:t>体系建设中存在的痛点、难点和重大事项等；</w:t>
      </w:r>
    </w:p>
    <w:p w:rsidR="0018672E" w:rsidRDefault="0018672E" w:rsidP="0018672E">
      <w:pPr>
        <w:spacing w:line="360" w:lineRule="auto"/>
        <w:rPr>
          <w:rFonts w:ascii="新宋体" w:eastAsia="新宋体" w:hAnsi="新宋体"/>
        </w:rPr>
      </w:pPr>
      <w:r>
        <w:rPr>
          <w:rFonts w:ascii="新宋体" w:eastAsia="新宋体" w:hAnsi="新宋体" w:hint="eastAsia"/>
        </w:rPr>
        <w:t>3、结合我市公证机构的发展现状，形成《&lt;公证机构合规体系建设&gt;研究报告》（暂定名）和《深圳市公证机构合规体系建设工作指引（建议稿）》（暂定名）；</w:t>
      </w:r>
    </w:p>
    <w:p w:rsidR="0018672E" w:rsidRDefault="0018672E" w:rsidP="0018672E">
      <w:pPr>
        <w:spacing w:line="360" w:lineRule="auto"/>
        <w:rPr>
          <w:rFonts w:ascii="新宋体" w:eastAsia="新宋体" w:hAnsi="新宋体"/>
        </w:rPr>
      </w:pPr>
      <w:r>
        <w:rPr>
          <w:rFonts w:ascii="新宋体" w:eastAsia="新宋体" w:hAnsi="新宋体" w:hint="eastAsia"/>
        </w:rPr>
        <w:t>4、配合委托方对相关研究报告和工作指引文本开展专家评审工作；</w:t>
      </w:r>
    </w:p>
    <w:p w:rsidR="0018672E" w:rsidRDefault="0018672E" w:rsidP="0018672E">
      <w:pPr>
        <w:spacing w:line="360" w:lineRule="auto"/>
        <w:rPr>
          <w:rFonts w:ascii="新宋体" w:eastAsia="新宋体" w:hAnsi="新宋体"/>
        </w:rPr>
      </w:pPr>
      <w:r>
        <w:rPr>
          <w:rFonts w:ascii="新宋体" w:eastAsia="新宋体" w:hAnsi="新宋体" w:hint="eastAsia"/>
        </w:rPr>
        <w:t>5、对已完成的项目研究成果进行编辑、印刷；</w:t>
      </w:r>
    </w:p>
    <w:p w:rsidR="0018672E" w:rsidRDefault="0018672E" w:rsidP="0018672E">
      <w:pPr>
        <w:spacing w:line="360" w:lineRule="auto"/>
        <w:rPr>
          <w:rFonts w:ascii="新宋体" w:eastAsia="新宋体" w:hAnsi="新宋体"/>
        </w:rPr>
      </w:pPr>
      <w:r>
        <w:rPr>
          <w:rFonts w:ascii="新宋体" w:eastAsia="新宋体" w:hAnsi="新宋体" w:hint="eastAsia"/>
        </w:rPr>
        <w:t>6、其他与项目相关的联络性或事务性工作等。</w:t>
      </w:r>
    </w:p>
    <w:p w:rsidR="0018672E" w:rsidRDefault="0018672E" w:rsidP="0018672E">
      <w:pPr>
        <w:spacing w:line="360" w:lineRule="auto"/>
        <w:rPr>
          <w:rFonts w:ascii="新宋体" w:eastAsia="新宋体" w:hAnsi="新宋体"/>
          <w:b/>
        </w:rPr>
      </w:pPr>
      <w:r>
        <w:rPr>
          <w:rFonts w:ascii="新宋体" w:eastAsia="新宋体" w:hAnsi="新宋体" w:hint="eastAsia"/>
          <w:b/>
        </w:rPr>
        <w:t>（二）交付成果及要求</w:t>
      </w:r>
    </w:p>
    <w:p w:rsidR="0018672E" w:rsidRDefault="0018672E" w:rsidP="0018672E">
      <w:pPr>
        <w:spacing w:line="360" w:lineRule="auto"/>
        <w:rPr>
          <w:rFonts w:ascii="新宋体" w:eastAsia="新宋体" w:hAnsi="新宋体"/>
        </w:rPr>
      </w:pPr>
      <w:r>
        <w:rPr>
          <w:rFonts w:ascii="新宋体" w:eastAsia="新宋体" w:hAnsi="新宋体" w:hint="eastAsia"/>
        </w:rPr>
        <w:t>1、交付成果（研究成果）</w:t>
      </w:r>
    </w:p>
    <w:p w:rsidR="0018672E" w:rsidRDefault="0018672E" w:rsidP="0018672E">
      <w:pPr>
        <w:spacing w:line="360" w:lineRule="auto"/>
        <w:rPr>
          <w:rFonts w:ascii="新宋体" w:eastAsia="新宋体" w:hAnsi="新宋体"/>
        </w:rPr>
      </w:pPr>
      <w:r>
        <w:rPr>
          <w:rFonts w:ascii="新宋体" w:eastAsia="新宋体" w:hAnsi="新宋体" w:hint="eastAsia"/>
        </w:rPr>
        <w:t>（1）《&lt;公证机构合规体系建设&gt;研究报告》（暂定名）；</w:t>
      </w:r>
    </w:p>
    <w:p w:rsidR="0018672E" w:rsidRDefault="0018672E" w:rsidP="0018672E">
      <w:pPr>
        <w:spacing w:line="360" w:lineRule="auto"/>
        <w:rPr>
          <w:rFonts w:ascii="新宋体" w:eastAsia="新宋体" w:hAnsi="新宋体"/>
        </w:rPr>
      </w:pPr>
      <w:r>
        <w:rPr>
          <w:rFonts w:ascii="新宋体" w:eastAsia="新宋体" w:hAnsi="新宋体" w:hint="eastAsia"/>
        </w:rPr>
        <w:t>（2）《深圳市公证机构合规体系建设工作指引（建议稿）》（暂定名）。</w:t>
      </w:r>
    </w:p>
    <w:p w:rsidR="0018672E" w:rsidRDefault="0018672E" w:rsidP="0018672E">
      <w:pPr>
        <w:spacing w:line="360" w:lineRule="auto"/>
        <w:rPr>
          <w:rFonts w:ascii="新宋体" w:eastAsia="新宋体" w:hAnsi="新宋体"/>
          <w:b/>
        </w:rPr>
      </w:pPr>
      <w:r>
        <w:rPr>
          <w:rFonts w:ascii="新宋体" w:eastAsia="新宋体" w:hAnsi="新宋体" w:hint="eastAsia"/>
        </w:rPr>
        <w:t>2、本项目最终成果的知识产权以及与之相关的所有权利归甲方所有。</w:t>
      </w:r>
    </w:p>
    <w:p w:rsidR="0018672E" w:rsidRPr="00150713" w:rsidRDefault="0018672E" w:rsidP="0018672E">
      <w:pPr>
        <w:rPr>
          <w:rFonts w:ascii="新宋体" w:eastAsia="新宋体" w:hAnsi="新宋体"/>
          <w:b/>
        </w:rPr>
      </w:pPr>
    </w:p>
    <w:p w:rsidR="0018672E" w:rsidRDefault="0018672E" w:rsidP="0018672E">
      <w:pPr>
        <w:pStyle w:val="3"/>
        <w:rPr>
          <w:rFonts w:ascii="新宋体" w:eastAsia="新宋体" w:hAnsi="新宋体"/>
          <w:kern w:val="44"/>
          <w:szCs w:val="28"/>
        </w:rPr>
      </w:pPr>
      <w:r>
        <w:rPr>
          <w:rFonts w:ascii="新宋体" w:eastAsia="新宋体" w:hAnsi="新宋体" w:hint="eastAsia"/>
          <w:kern w:val="44"/>
          <w:szCs w:val="28"/>
        </w:rPr>
        <w:t>五、项目商务要求</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2023年10月底前完成所有项目研究成果的验收工作，并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（二）付款方式：分三期支付，具体以合同签订为准。</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1.质量考核验收标准：《&lt;公证机构合规体系建设&gt;研究报告》《深圳市公证机构合规体系建设工作指引（建议稿）》，这两项成果需依照程序组织专家进行评审验收，并根据评审结果情况进一步完善后，递交项目成果最终</w:t>
      </w:r>
      <w:proofErr w:type="gramStart"/>
      <w:r>
        <w:rPr>
          <w:rFonts w:ascii="新宋体" w:eastAsia="新宋体" w:hAnsi="新宋体" w:cs="宋体" w:hint="eastAsia"/>
          <w:szCs w:val="21"/>
        </w:rPr>
        <w:t>稿决定</w:t>
      </w:r>
      <w:proofErr w:type="gramEnd"/>
      <w:r>
        <w:rPr>
          <w:rFonts w:ascii="新宋体" w:eastAsia="新宋体" w:hAnsi="新宋体" w:cs="宋体" w:hint="eastAsia"/>
          <w:szCs w:val="21"/>
        </w:rPr>
        <w:t>是否验收通过。</w:t>
      </w:r>
    </w:p>
    <w:p w:rsidR="0018672E" w:rsidRDefault="0018672E" w:rsidP="0018672E">
      <w:pPr>
        <w:spacing w:line="360" w:lineRule="auto"/>
        <w:rPr>
          <w:rFonts w:ascii="新宋体" w:eastAsia="新宋体" w:hAnsi="新宋体"/>
          <w:szCs w:val="21"/>
        </w:rPr>
      </w:pPr>
      <w:r>
        <w:rPr>
          <w:rFonts w:ascii="新宋体" w:eastAsia="新宋体" w:hAnsi="新宋体" w:cs="宋体" w:hint="eastAsia"/>
          <w:szCs w:val="21"/>
        </w:rPr>
        <w:t>2.违约金：</w:t>
      </w: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lastRenderedPageBreak/>
        <w:t>⑨乙方做出违反法律、法规、规章、政策或公序良俗的行为，导致甲方公信力/声誉/名誉受损或产生负面社会舆情。</w:t>
      </w:r>
    </w:p>
    <w:p w:rsidR="0018672E" w:rsidRDefault="0018672E" w:rsidP="0018672E">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18672E" w:rsidRDefault="0018672E" w:rsidP="0018672E">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18672E" w:rsidRDefault="0018672E" w:rsidP="0018672E">
      <w:pPr>
        <w:pStyle w:val="3"/>
        <w:rPr>
          <w:rFonts w:ascii="新宋体" w:eastAsia="新宋体" w:hAnsi="新宋体"/>
          <w:kern w:val="44"/>
          <w:szCs w:val="28"/>
        </w:rPr>
      </w:pPr>
      <w:r>
        <w:rPr>
          <w:rFonts w:ascii="新宋体" w:eastAsia="新宋体" w:hAnsi="新宋体" w:hint="eastAsia"/>
          <w:kern w:val="44"/>
          <w:szCs w:val="28"/>
        </w:rPr>
        <w:t>六、投标报价</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18672E" w:rsidRDefault="0018672E" w:rsidP="0018672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C7F07" w:rsidRPr="0018672E" w:rsidRDefault="006C7F07">
      <w:bookmarkStart w:id="0" w:name="_GoBack"/>
      <w:bookmarkEnd w:id="0"/>
    </w:p>
    <w:sectPr w:rsidR="006C7F07" w:rsidRPr="001867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72E" w:rsidRDefault="0018672E" w:rsidP="0018672E">
      <w:r>
        <w:separator/>
      </w:r>
    </w:p>
  </w:endnote>
  <w:endnote w:type="continuationSeparator" w:id="0">
    <w:p w:rsidR="0018672E" w:rsidRDefault="0018672E" w:rsidP="0018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NSimSun"/>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72E" w:rsidRDefault="0018672E" w:rsidP="0018672E">
      <w:r>
        <w:separator/>
      </w:r>
    </w:p>
  </w:footnote>
  <w:footnote w:type="continuationSeparator" w:id="0">
    <w:p w:rsidR="0018672E" w:rsidRDefault="0018672E" w:rsidP="001867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3D"/>
    <w:rsid w:val="0018672E"/>
    <w:rsid w:val="006C7F07"/>
    <w:rsid w:val="007D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72E"/>
    <w:pPr>
      <w:widowControl w:val="0"/>
      <w:jc w:val="both"/>
    </w:pPr>
    <w:rPr>
      <w:rFonts w:ascii="Times New Roman" w:eastAsia="宋体" w:hAnsi="Times New Roman" w:cs="Times New Roman"/>
      <w:szCs w:val="24"/>
    </w:rPr>
  </w:style>
  <w:style w:type="paragraph" w:styleId="3">
    <w:name w:val="heading 3"/>
    <w:basedOn w:val="4"/>
    <w:next w:val="a"/>
    <w:link w:val="3Char1"/>
    <w:qFormat/>
    <w:rsid w:val="0018672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1867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67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8672E"/>
    <w:rPr>
      <w:sz w:val="18"/>
      <w:szCs w:val="18"/>
    </w:rPr>
  </w:style>
  <w:style w:type="paragraph" w:styleId="a4">
    <w:name w:val="footer"/>
    <w:basedOn w:val="a"/>
    <w:link w:val="Char0"/>
    <w:uiPriority w:val="99"/>
    <w:unhideWhenUsed/>
    <w:rsid w:val="001867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8672E"/>
    <w:rPr>
      <w:sz w:val="18"/>
      <w:szCs w:val="18"/>
    </w:rPr>
  </w:style>
  <w:style w:type="character" w:customStyle="1" w:styleId="3Char">
    <w:name w:val="标题 3 Char"/>
    <w:basedOn w:val="a0"/>
    <w:uiPriority w:val="9"/>
    <w:semiHidden/>
    <w:rsid w:val="0018672E"/>
    <w:rPr>
      <w:rFonts w:ascii="Times New Roman" w:eastAsia="宋体" w:hAnsi="Times New Roman" w:cs="Times New Roman"/>
      <w:b/>
      <w:bCs/>
      <w:sz w:val="32"/>
      <w:szCs w:val="32"/>
    </w:rPr>
  </w:style>
  <w:style w:type="character" w:customStyle="1" w:styleId="3Char1">
    <w:name w:val="标题 3 Char1"/>
    <w:link w:val="3"/>
    <w:qFormat/>
    <w:rsid w:val="0018672E"/>
    <w:rPr>
      <w:rFonts w:ascii="宋体" w:eastAsia="宋体" w:hAnsi="宋体" w:cs="Times New Roman"/>
      <w:b/>
      <w:bCs/>
      <w:sz w:val="28"/>
      <w:szCs w:val="32"/>
    </w:rPr>
  </w:style>
  <w:style w:type="character" w:customStyle="1" w:styleId="4Char">
    <w:name w:val="标题 4 Char"/>
    <w:basedOn w:val="a0"/>
    <w:link w:val="4"/>
    <w:uiPriority w:val="9"/>
    <w:semiHidden/>
    <w:rsid w:val="0018672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72E"/>
    <w:pPr>
      <w:widowControl w:val="0"/>
      <w:jc w:val="both"/>
    </w:pPr>
    <w:rPr>
      <w:rFonts w:ascii="Times New Roman" w:eastAsia="宋体" w:hAnsi="Times New Roman" w:cs="Times New Roman"/>
      <w:szCs w:val="24"/>
    </w:rPr>
  </w:style>
  <w:style w:type="paragraph" w:styleId="3">
    <w:name w:val="heading 3"/>
    <w:basedOn w:val="4"/>
    <w:next w:val="a"/>
    <w:link w:val="3Char1"/>
    <w:qFormat/>
    <w:rsid w:val="0018672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1867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67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8672E"/>
    <w:rPr>
      <w:sz w:val="18"/>
      <w:szCs w:val="18"/>
    </w:rPr>
  </w:style>
  <w:style w:type="paragraph" w:styleId="a4">
    <w:name w:val="footer"/>
    <w:basedOn w:val="a"/>
    <w:link w:val="Char0"/>
    <w:uiPriority w:val="99"/>
    <w:unhideWhenUsed/>
    <w:rsid w:val="001867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8672E"/>
    <w:rPr>
      <w:sz w:val="18"/>
      <w:szCs w:val="18"/>
    </w:rPr>
  </w:style>
  <w:style w:type="character" w:customStyle="1" w:styleId="3Char">
    <w:name w:val="标题 3 Char"/>
    <w:basedOn w:val="a0"/>
    <w:uiPriority w:val="9"/>
    <w:semiHidden/>
    <w:rsid w:val="0018672E"/>
    <w:rPr>
      <w:rFonts w:ascii="Times New Roman" w:eastAsia="宋体" w:hAnsi="Times New Roman" w:cs="Times New Roman"/>
      <w:b/>
      <w:bCs/>
      <w:sz w:val="32"/>
      <w:szCs w:val="32"/>
    </w:rPr>
  </w:style>
  <w:style w:type="character" w:customStyle="1" w:styleId="3Char1">
    <w:name w:val="标题 3 Char1"/>
    <w:link w:val="3"/>
    <w:qFormat/>
    <w:rsid w:val="0018672E"/>
    <w:rPr>
      <w:rFonts w:ascii="宋体" w:eastAsia="宋体" w:hAnsi="宋体" w:cs="Times New Roman"/>
      <w:b/>
      <w:bCs/>
      <w:sz w:val="28"/>
      <w:szCs w:val="32"/>
    </w:rPr>
  </w:style>
  <w:style w:type="character" w:customStyle="1" w:styleId="4Char">
    <w:name w:val="标题 4 Char"/>
    <w:basedOn w:val="a0"/>
    <w:link w:val="4"/>
    <w:uiPriority w:val="9"/>
    <w:semiHidden/>
    <w:rsid w:val="0018672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2023-05-06T08:46:00Z</dcterms:created>
  <dcterms:modified xsi:type="dcterms:W3CDTF">2023-05-06T08:46:00Z</dcterms:modified>
</cp:coreProperties>
</file>