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A817C" w14:textId="77777777" w:rsidR="00C42625" w:rsidRDefault="00C42625" w:rsidP="00C42625">
      <w:pPr>
        <w:pStyle w:val="3"/>
        <w:rPr>
          <w:rFonts w:ascii="新宋体" w:eastAsia="新宋体" w:hAnsi="新宋体"/>
          <w:kern w:val="44"/>
          <w:szCs w:val="28"/>
        </w:rPr>
      </w:pPr>
      <w:r>
        <w:rPr>
          <w:rFonts w:ascii="新宋体" w:eastAsia="新宋体" w:hAnsi="新宋体" w:hint="eastAsia"/>
          <w:kern w:val="44"/>
          <w:szCs w:val="28"/>
        </w:rPr>
        <w:t>三、项目概况</w:t>
      </w:r>
    </w:p>
    <w:p w14:paraId="57F6656F"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350F00">
        <w:rPr>
          <w:rFonts w:ascii="新宋体" w:eastAsia="新宋体" w:hAnsi="新宋体" w:hint="eastAsia"/>
          <w:szCs w:val="21"/>
        </w:rPr>
        <w:t>人民币贰拾贰万元（220,000.00）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350F00">
        <w:rPr>
          <w:rFonts w:ascii="新宋体" w:eastAsia="新宋体" w:hAnsi="新宋体" w:hint="eastAsia"/>
          <w:szCs w:val="21"/>
        </w:rPr>
        <w:t>人民币贰拾贰万元（220,000.00）</w:t>
      </w:r>
    </w:p>
    <w:p w14:paraId="229E490A"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D64C5D2" w14:textId="77777777" w:rsidR="00C42625" w:rsidRDefault="00C42625" w:rsidP="00C42625">
      <w:pPr>
        <w:spacing w:line="360" w:lineRule="auto"/>
        <w:ind w:firstLineChars="202" w:firstLine="424"/>
        <w:rPr>
          <w:rFonts w:ascii="新宋体" w:eastAsia="新宋体" w:hAnsi="新宋体" w:cs="宋体"/>
          <w:szCs w:val="21"/>
        </w:rPr>
      </w:pPr>
      <w:r w:rsidRPr="00EA4B19">
        <w:rPr>
          <w:rFonts w:ascii="新宋体" w:eastAsia="新宋体" w:hAnsi="新宋体" w:cs="宋体" w:hint="eastAsia"/>
          <w:szCs w:val="21"/>
        </w:rPr>
        <w:t>2022年以来，深圳市委市政府陆续印发了一系列重要文件，明确深圳市破产事务管理署及市中级人民法院</w:t>
      </w:r>
      <w:r>
        <w:rPr>
          <w:rFonts w:ascii="新宋体" w:eastAsia="新宋体" w:hAnsi="新宋体" w:cs="宋体" w:hint="eastAsia"/>
          <w:szCs w:val="21"/>
        </w:rPr>
        <w:t>牵头探索</w:t>
      </w:r>
      <w:r w:rsidRPr="00EA4B19">
        <w:rPr>
          <w:rFonts w:ascii="新宋体" w:eastAsia="新宋体" w:hAnsi="新宋体" w:cs="宋体" w:hint="eastAsia"/>
          <w:szCs w:val="21"/>
        </w:rPr>
        <w:t>建立科学有效的个人债务人监督规则，实现债务人监督工作常态化；健全破产风险预警预防机制，加快反破产欺诈规则研究。为更好落实上述重要精神，有必要引入第三</w:t>
      </w:r>
      <w:proofErr w:type="gramStart"/>
      <w:r w:rsidRPr="00EA4B19">
        <w:rPr>
          <w:rFonts w:ascii="新宋体" w:eastAsia="新宋体" w:hAnsi="新宋体" w:cs="宋体" w:hint="eastAsia"/>
          <w:szCs w:val="21"/>
        </w:rPr>
        <w:t>方专业</w:t>
      </w:r>
      <w:proofErr w:type="gramEnd"/>
      <w:r w:rsidRPr="00EA4B19">
        <w:rPr>
          <w:rFonts w:ascii="新宋体" w:eastAsia="新宋体" w:hAnsi="新宋体" w:cs="宋体" w:hint="eastAsia"/>
          <w:szCs w:val="21"/>
        </w:rPr>
        <w:t>机构，支撑深圳市破产事务管理署组织开展个人破产债务人监督及案件评查相关工作。一是通过书面监督、面谈问询、实地走访等方式，抽取部分或者全面对个人破产案件涉及债务人履行破产程序义务情况进行掌握和监督；二是研究完善《深圳市破产事务管理署个人破产债务人监督暂行办法》，建立府院联动、常态运行、高效协同的个人债务人监督工作机制。</w:t>
      </w:r>
    </w:p>
    <w:p w14:paraId="0E05E42E" w14:textId="77777777" w:rsidR="00C42625" w:rsidRDefault="00C42625" w:rsidP="00C42625">
      <w:pPr>
        <w:pStyle w:val="3"/>
        <w:rPr>
          <w:rFonts w:ascii="新宋体" w:eastAsia="新宋体" w:hAnsi="新宋体"/>
          <w:kern w:val="44"/>
          <w:szCs w:val="28"/>
        </w:rPr>
      </w:pPr>
      <w:r>
        <w:rPr>
          <w:rFonts w:ascii="新宋体" w:eastAsia="新宋体" w:hAnsi="新宋体" w:hint="eastAsia"/>
          <w:kern w:val="44"/>
          <w:szCs w:val="28"/>
        </w:rPr>
        <w:t>四、项目技术要求</w:t>
      </w:r>
    </w:p>
    <w:p w14:paraId="130F78DA" w14:textId="77777777" w:rsidR="00C42625" w:rsidRPr="003A54A2" w:rsidRDefault="00C42625" w:rsidP="00C42625">
      <w:pPr>
        <w:spacing w:line="360" w:lineRule="auto"/>
        <w:rPr>
          <w:rFonts w:ascii="新宋体" w:eastAsia="新宋体" w:hAnsi="新宋体" w:cs="宋体"/>
          <w:szCs w:val="21"/>
        </w:rPr>
      </w:pPr>
      <w:r w:rsidRPr="003A54A2">
        <w:rPr>
          <w:rFonts w:ascii="新宋体" w:eastAsia="新宋体" w:hAnsi="新宋体" w:cs="宋体" w:hint="eastAsia"/>
          <w:b/>
          <w:bCs/>
          <w:szCs w:val="21"/>
        </w:rPr>
        <w:t>（一）服务内容</w:t>
      </w:r>
    </w:p>
    <w:p w14:paraId="539C0941" w14:textId="77777777" w:rsidR="00C42625" w:rsidRPr="003A54A2" w:rsidRDefault="00C42625" w:rsidP="00C42625">
      <w:pPr>
        <w:spacing w:line="360" w:lineRule="auto"/>
        <w:jc w:val="left"/>
        <w:rPr>
          <w:rFonts w:ascii="新宋体" w:eastAsia="新宋体" w:hAnsi="新宋体" w:cs="宋体"/>
          <w:szCs w:val="21"/>
        </w:rPr>
      </w:pPr>
      <w:r w:rsidRPr="003A54A2">
        <w:rPr>
          <w:rFonts w:ascii="新宋体" w:eastAsia="新宋体" w:hAnsi="新宋体" w:cs="宋体"/>
          <w:szCs w:val="21"/>
        </w:rPr>
        <w:t>1.</w:t>
      </w:r>
      <w:r w:rsidRPr="003A54A2">
        <w:rPr>
          <w:rFonts w:ascii="新宋体" w:eastAsia="新宋体" w:hAnsi="新宋体" w:cs="宋体" w:hint="eastAsia"/>
          <w:szCs w:val="21"/>
        </w:rPr>
        <w:t>文献资料研究。研究个人破产、个人债务清理相关政策及文献资料；研究各地防范企业破产、个人债务清理有关欺诈行为的政策及文献资料，夯实项目研究基础。</w:t>
      </w:r>
    </w:p>
    <w:p w14:paraId="241BD616" w14:textId="77777777" w:rsidR="00C42625" w:rsidRPr="003A54A2" w:rsidRDefault="00C42625" w:rsidP="00C42625">
      <w:pPr>
        <w:spacing w:line="360" w:lineRule="auto"/>
        <w:jc w:val="left"/>
        <w:rPr>
          <w:rFonts w:ascii="新宋体" w:eastAsia="新宋体" w:hAnsi="新宋体" w:cs="宋体"/>
          <w:szCs w:val="21"/>
        </w:rPr>
      </w:pPr>
      <w:r w:rsidRPr="003A54A2">
        <w:rPr>
          <w:rFonts w:ascii="新宋体" w:eastAsia="新宋体" w:hAnsi="新宋体" w:cs="宋体"/>
          <w:szCs w:val="21"/>
        </w:rPr>
        <w:t>2.</w:t>
      </w:r>
      <w:r w:rsidRPr="003A54A2">
        <w:rPr>
          <w:rFonts w:ascii="新宋体" w:eastAsia="新宋体" w:hAnsi="新宋体" w:cs="宋体" w:hint="eastAsia"/>
          <w:szCs w:val="21"/>
        </w:rPr>
        <w:t>组织开展调研。通过座谈会等方式，了解市中级人民法院、市相关部门、破产管理人等对于建立个人破产欺诈防范机制的意见建议。调研了解国内外先进地区或者城市建立健全破产欺诈防范机制的主要先进经验和举措。</w:t>
      </w:r>
    </w:p>
    <w:p w14:paraId="5AF0CACE" w14:textId="77777777" w:rsidR="00C42625" w:rsidRPr="003A54A2" w:rsidRDefault="00C42625" w:rsidP="00C42625">
      <w:pPr>
        <w:spacing w:line="360" w:lineRule="auto"/>
        <w:jc w:val="left"/>
        <w:rPr>
          <w:rFonts w:ascii="新宋体" w:eastAsia="新宋体" w:hAnsi="新宋体" w:cs="宋体"/>
          <w:szCs w:val="21"/>
        </w:rPr>
      </w:pPr>
      <w:r w:rsidRPr="003A54A2">
        <w:rPr>
          <w:rFonts w:ascii="新宋体" w:eastAsia="新宋体" w:hAnsi="新宋体" w:cs="宋体"/>
          <w:szCs w:val="21"/>
        </w:rPr>
        <w:t>3.</w:t>
      </w:r>
      <w:r w:rsidRPr="003A54A2">
        <w:rPr>
          <w:rFonts w:ascii="新宋体" w:eastAsia="新宋体" w:hAnsi="新宋体" w:cs="宋体" w:hint="eastAsia"/>
          <w:szCs w:val="21"/>
        </w:rPr>
        <w:t>协助开展案件评查。根据深圳市破产事务管理署要求和工作部署，协助开展个人破产案件评查工作。</w:t>
      </w:r>
      <w:r w:rsidRPr="003A54A2">
        <w:rPr>
          <w:rFonts w:ascii="新宋体" w:eastAsia="新宋体" w:hAnsi="新宋体" w:cs="宋体"/>
          <w:szCs w:val="21"/>
        </w:rPr>
        <w:t>2023年下半年，</w:t>
      </w:r>
      <w:r w:rsidRPr="003A54A2">
        <w:rPr>
          <w:rFonts w:ascii="新宋体" w:eastAsia="新宋体" w:hAnsi="新宋体" w:cs="宋体" w:hint="eastAsia"/>
          <w:szCs w:val="21"/>
        </w:rPr>
        <w:t>深圳市破产事务管理署将选取部分或者全部进入执行监督期的案件，通过案卷整理、书面监督、面谈问询、实地走访等方式进行案件评查。</w:t>
      </w:r>
    </w:p>
    <w:p w14:paraId="62A11F3E" w14:textId="77777777" w:rsidR="00C42625" w:rsidRPr="003A54A2" w:rsidRDefault="00C42625" w:rsidP="00C42625">
      <w:pPr>
        <w:spacing w:line="360" w:lineRule="auto"/>
        <w:jc w:val="left"/>
        <w:rPr>
          <w:rFonts w:ascii="新宋体" w:eastAsia="新宋体" w:hAnsi="新宋体" w:cs="宋体"/>
          <w:szCs w:val="21"/>
        </w:rPr>
      </w:pPr>
      <w:r w:rsidRPr="003A54A2">
        <w:rPr>
          <w:rFonts w:ascii="新宋体" w:eastAsia="新宋体" w:hAnsi="新宋体" w:cs="宋体"/>
          <w:szCs w:val="21"/>
        </w:rPr>
        <w:t>4.</w:t>
      </w:r>
      <w:r w:rsidRPr="003A54A2">
        <w:rPr>
          <w:rFonts w:ascii="新宋体" w:eastAsia="新宋体" w:hAnsi="新宋体" w:cs="宋体" w:hint="eastAsia"/>
          <w:szCs w:val="21"/>
        </w:rPr>
        <w:t>形成项目研究成果。一是起草形成《深圳市破产事务管理署案件评查报告（</w:t>
      </w:r>
      <w:r w:rsidRPr="003A54A2">
        <w:rPr>
          <w:rFonts w:ascii="新宋体" w:eastAsia="新宋体" w:hAnsi="新宋体" w:cs="宋体"/>
          <w:szCs w:val="21"/>
        </w:rPr>
        <w:t>2023年度）》；二是协助</w:t>
      </w:r>
      <w:r w:rsidRPr="003A54A2">
        <w:rPr>
          <w:rFonts w:ascii="新宋体" w:eastAsia="新宋体" w:hAnsi="新宋体" w:cs="宋体" w:hint="eastAsia"/>
          <w:szCs w:val="21"/>
        </w:rPr>
        <w:t>深圳市破产事务管理</w:t>
      </w:r>
      <w:proofErr w:type="gramStart"/>
      <w:r w:rsidRPr="003A54A2">
        <w:rPr>
          <w:rFonts w:ascii="新宋体" w:eastAsia="新宋体" w:hAnsi="新宋体" w:cs="宋体" w:hint="eastAsia"/>
          <w:szCs w:val="21"/>
        </w:rPr>
        <w:t>署完善</w:t>
      </w:r>
      <w:proofErr w:type="gramEnd"/>
      <w:r w:rsidRPr="003A54A2">
        <w:rPr>
          <w:rFonts w:ascii="新宋体" w:eastAsia="新宋体" w:hAnsi="新宋体" w:cs="宋体" w:hint="eastAsia"/>
          <w:szCs w:val="21"/>
        </w:rPr>
        <w:t>《深圳市破产事务管理署个人破产债务人监督暂行办法》及其说明，并协助开展征求意见、座谈论证等工作。</w:t>
      </w:r>
    </w:p>
    <w:p w14:paraId="5A3888A1" w14:textId="77777777" w:rsidR="00C42625" w:rsidRPr="003A54A2" w:rsidRDefault="00C42625" w:rsidP="00C42625">
      <w:pPr>
        <w:spacing w:line="360" w:lineRule="auto"/>
        <w:rPr>
          <w:rFonts w:ascii="新宋体" w:eastAsia="新宋体" w:hAnsi="新宋体"/>
          <w:b/>
        </w:rPr>
      </w:pPr>
      <w:r w:rsidRPr="003A54A2">
        <w:rPr>
          <w:rFonts w:ascii="新宋体" w:eastAsia="新宋体" w:hAnsi="新宋体" w:hint="eastAsia"/>
          <w:b/>
        </w:rPr>
        <w:t>（二）人员要求</w:t>
      </w:r>
    </w:p>
    <w:p w14:paraId="45DE7309" w14:textId="77777777" w:rsidR="00C42625" w:rsidRPr="003A54A2" w:rsidRDefault="00C42625" w:rsidP="00C42625">
      <w:pPr>
        <w:spacing w:line="360" w:lineRule="auto"/>
        <w:rPr>
          <w:rFonts w:ascii="新宋体" w:eastAsia="新宋体" w:hAnsi="新宋体"/>
        </w:rPr>
      </w:pPr>
      <w:r w:rsidRPr="003A54A2">
        <w:rPr>
          <w:rFonts w:ascii="新宋体" w:eastAsia="新宋体" w:hAnsi="新宋体" w:hint="eastAsia"/>
        </w:rPr>
        <w:t>确定中标后</w:t>
      </w:r>
      <w:r w:rsidRPr="003A54A2">
        <w:rPr>
          <w:rFonts w:ascii="新宋体" w:eastAsia="新宋体" w:hAnsi="新宋体"/>
        </w:rPr>
        <w:t>1个月</w:t>
      </w:r>
      <w:r w:rsidRPr="003A54A2">
        <w:rPr>
          <w:rFonts w:ascii="新宋体" w:eastAsia="新宋体" w:hAnsi="新宋体" w:hint="eastAsia"/>
        </w:rPr>
        <w:t>内，中标单位根据深圳市破产事务管理署要求组建稳定、专业的工作团</w:t>
      </w:r>
      <w:r w:rsidRPr="003A54A2">
        <w:rPr>
          <w:rFonts w:ascii="新宋体" w:eastAsia="新宋体" w:hAnsi="新宋体" w:hint="eastAsia"/>
        </w:rPr>
        <w:lastRenderedPageBreak/>
        <w:t>队，团队成员人数不少于</w:t>
      </w:r>
      <w:r w:rsidRPr="003A54A2">
        <w:rPr>
          <w:rFonts w:ascii="新宋体" w:eastAsia="新宋体" w:hAnsi="新宋体"/>
        </w:rPr>
        <w:t>2</w:t>
      </w:r>
      <w:r w:rsidRPr="003A54A2">
        <w:rPr>
          <w:rFonts w:ascii="新宋体" w:eastAsia="新宋体" w:hAnsi="新宋体" w:hint="eastAsia"/>
        </w:rPr>
        <w:t>人。</w:t>
      </w:r>
    </w:p>
    <w:p w14:paraId="01F0055A" w14:textId="77777777" w:rsidR="00C42625" w:rsidRPr="003A54A2" w:rsidRDefault="00C42625" w:rsidP="00C42625">
      <w:pPr>
        <w:spacing w:line="360" w:lineRule="auto"/>
        <w:rPr>
          <w:rFonts w:ascii="新宋体" w:eastAsia="新宋体" w:hAnsi="新宋体"/>
          <w:b/>
        </w:rPr>
      </w:pPr>
      <w:r w:rsidRPr="003A54A2">
        <w:rPr>
          <w:rFonts w:ascii="新宋体" w:eastAsia="新宋体" w:hAnsi="新宋体" w:cs="宋体" w:hint="eastAsia"/>
          <w:b/>
          <w:bCs/>
          <w:szCs w:val="21"/>
        </w:rPr>
        <w:t>（三）研究成果</w:t>
      </w:r>
    </w:p>
    <w:p w14:paraId="700A0271" w14:textId="77777777" w:rsidR="00C42625" w:rsidRPr="003A54A2" w:rsidRDefault="00C42625" w:rsidP="00C42625">
      <w:pPr>
        <w:spacing w:line="360" w:lineRule="auto"/>
        <w:rPr>
          <w:rFonts w:ascii="新宋体" w:eastAsia="新宋体" w:hAnsi="新宋体"/>
        </w:rPr>
      </w:pPr>
      <w:r w:rsidRPr="003A54A2">
        <w:rPr>
          <w:rFonts w:ascii="新宋体" w:eastAsia="新宋体" w:hAnsi="新宋体"/>
        </w:rPr>
        <w:t>1.</w:t>
      </w:r>
      <w:r w:rsidRPr="003A54A2">
        <w:rPr>
          <w:rFonts w:ascii="新宋体" w:eastAsia="新宋体" w:hAnsi="新宋体" w:hint="eastAsia"/>
        </w:rPr>
        <w:t>协助开展资料收集，广泛查明、收集防范个人破产欺诈及债务人监督相关文献资料，并形成有关文献资料汇编提交深圳市破产事务管理署。</w:t>
      </w:r>
    </w:p>
    <w:p w14:paraId="4B0CA476" w14:textId="77777777" w:rsidR="00C42625" w:rsidRPr="003A54A2" w:rsidRDefault="00C42625" w:rsidP="00C42625">
      <w:pPr>
        <w:spacing w:line="360" w:lineRule="auto"/>
        <w:rPr>
          <w:rFonts w:ascii="新宋体" w:eastAsia="新宋体" w:hAnsi="新宋体"/>
        </w:rPr>
      </w:pPr>
      <w:r w:rsidRPr="003A54A2">
        <w:rPr>
          <w:rFonts w:ascii="新宋体" w:eastAsia="新宋体" w:hAnsi="新宋体"/>
        </w:rPr>
        <w:t>2.2023年6月底前，完成前期调查研究，对国内外相关地区、城市防范破产欺诈的先进经验进行研究，为府院联动推进防范个人破产欺诈、建立高效协同、常态运行的个人破产债务人监督制度提供经验参考；了解市人大常委会、市中级人民法院、市相关部门、个人破产管理人对于建立个人破产欺诈防范机制的意见建议。</w:t>
      </w:r>
    </w:p>
    <w:p w14:paraId="3F0E1391" w14:textId="77777777" w:rsidR="00C42625" w:rsidRPr="003A54A2" w:rsidRDefault="00C42625" w:rsidP="00C42625">
      <w:pPr>
        <w:spacing w:line="360" w:lineRule="auto"/>
        <w:rPr>
          <w:rFonts w:ascii="新宋体" w:eastAsia="新宋体" w:hAnsi="新宋体"/>
        </w:rPr>
      </w:pPr>
      <w:r w:rsidRPr="003A54A2">
        <w:rPr>
          <w:rFonts w:ascii="新宋体" w:eastAsia="新宋体" w:hAnsi="新宋体"/>
        </w:rPr>
        <w:t>3.</w:t>
      </w:r>
      <w:r w:rsidRPr="003A54A2">
        <w:rPr>
          <w:rFonts w:ascii="新宋体" w:eastAsia="新宋体" w:hAnsi="新宋体" w:hint="eastAsia"/>
        </w:rPr>
        <w:t>协助开展征求意见工作。</w:t>
      </w:r>
      <w:r w:rsidRPr="003A54A2">
        <w:rPr>
          <w:rFonts w:ascii="新宋体" w:eastAsia="新宋体" w:hAnsi="新宋体"/>
        </w:rPr>
        <w:t>2023年9月底前，形成《深圳市破产事务管理署个人破产债务人监督暂行办法（征求意见稿）》《关于&lt;</w:t>
      </w:r>
      <w:r w:rsidRPr="003A54A2">
        <w:rPr>
          <w:rFonts w:ascii="新宋体" w:eastAsia="新宋体" w:hAnsi="新宋体" w:hint="eastAsia"/>
        </w:rPr>
        <w:t>深圳市破产事务管理署个人破产债务人监督暂行办法（征求意见稿）</w:t>
      </w:r>
      <w:r w:rsidRPr="003A54A2">
        <w:rPr>
          <w:rFonts w:ascii="新宋体" w:eastAsia="新宋体" w:hAnsi="新宋体"/>
        </w:rPr>
        <w:t>&gt;</w:t>
      </w:r>
      <w:r w:rsidRPr="003A54A2">
        <w:rPr>
          <w:rFonts w:ascii="新宋体" w:eastAsia="新宋体" w:hAnsi="新宋体" w:hint="eastAsia"/>
        </w:rPr>
        <w:t>的说明》，并协助组织开展有关书面、公开征求意见工作，根据征求意见情况，对有关征求意见稿进行修改完善；必要时组织专家论证。</w:t>
      </w:r>
    </w:p>
    <w:p w14:paraId="1A116D35" w14:textId="77777777" w:rsidR="00C42625" w:rsidRPr="003A54A2" w:rsidRDefault="00C42625" w:rsidP="00C42625">
      <w:pPr>
        <w:spacing w:line="360" w:lineRule="auto"/>
        <w:rPr>
          <w:rFonts w:ascii="新宋体" w:eastAsia="新宋体" w:hAnsi="新宋体"/>
        </w:rPr>
      </w:pPr>
      <w:r w:rsidRPr="003A54A2">
        <w:rPr>
          <w:rFonts w:ascii="新宋体" w:eastAsia="新宋体" w:hAnsi="新宋体"/>
        </w:rPr>
        <w:t>4.</w:t>
      </w:r>
      <w:r w:rsidRPr="003A54A2">
        <w:rPr>
          <w:rFonts w:ascii="新宋体" w:eastAsia="新宋体" w:hAnsi="新宋体" w:hint="eastAsia"/>
        </w:rPr>
        <w:t>协助开展案件评查。</w:t>
      </w:r>
      <w:r w:rsidRPr="003A54A2">
        <w:rPr>
          <w:rFonts w:ascii="新宋体" w:eastAsia="新宋体" w:hAnsi="新宋体"/>
        </w:rPr>
        <w:t>2023年10月底前，协助</w:t>
      </w:r>
      <w:r w:rsidRPr="003A54A2">
        <w:rPr>
          <w:rFonts w:ascii="新宋体" w:eastAsia="新宋体" w:hAnsi="新宋体" w:hint="eastAsia"/>
        </w:rPr>
        <w:t>深圳市破产事务管理署对执行监督</w:t>
      </w:r>
      <w:proofErr w:type="gramStart"/>
      <w:r w:rsidRPr="003A54A2">
        <w:rPr>
          <w:rFonts w:ascii="新宋体" w:eastAsia="新宋体" w:hAnsi="新宋体" w:hint="eastAsia"/>
        </w:rPr>
        <w:t>期案件</w:t>
      </w:r>
      <w:proofErr w:type="gramEnd"/>
      <w:r w:rsidRPr="003A54A2">
        <w:rPr>
          <w:rFonts w:ascii="新宋体" w:eastAsia="新宋体" w:hAnsi="新宋体" w:hint="eastAsia"/>
        </w:rPr>
        <w:t>进行评查，通过案卷整理、书面监督、面谈问询、实地走访等方式对债务人进行监督，形成《深圳市破产事务管理署案件评查报告（</w:t>
      </w:r>
      <w:r w:rsidRPr="003A54A2">
        <w:rPr>
          <w:rFonts w:ascii="新宋体" w:eastAsia="新宋体" w:hAnsi="新宋体"/>
        </w:rPr>
        <w:t>2023年度）》。</w:t>
      </w:r>
    </w:p>
    <w:p w14:paraId="29974154" w14:textId="77777777" w:rsidR="00C42625" w:rsidRPr="003A54A2" w:rsidRDefault="00C42625" w:rsidP="00C42625">
      <w:pPr>
        <w:spacing w:line="360" w:lineRule="auto"/>
        <w:rPr>
          <w:rFonts w:ascii="新宋体" w:eastAsia="新宋体" w:hAnsi="新宋体"/>
        </w:rPr>
      </w:pPr>
      <w:r w:rsidRPr="003A54A2">
        <w:rPr>
          <w:rFonts w:ascii="新宋体" w:eastAsia="新宋体" w:hAnsi="新宋体"/>
        </w:rPr>
        <w:t>5.</w:t>
      </w:r>
      <w:r w:rsidRPr="003A54A2">
        <w:rPr>
          <w:rFonts w:ascii="新宋体" w:eastAsia="新宋体" w:hAnsi="新宋体" w:hint="eastAsia"/>
        </w:rPr>
        <w:t>形成项目评审稿。</w:t>
      </w:r>
      <w:r w:rsidRPr="003A54A2">
        <w:rPr>
          <w:rFonts w:ascii="新宋体" w:eastAsia="新宋体" w:hAnsi="新宋体"/>
        </w:rPr>
        <w:t>2023年11月中旬前，根据征求意见、咨询论证及有关案件评查情况，形成《深圳市破产事务管理署案件评查报告（2023年度）》《深圳市破产事务管理署个人破产债务人监督暂行办法（评审稿）》《关于&lt;</w:t>
      </w:r>
      <w:r w:rsidRPr="003A54A2">
        <w:rPr>
          <w:rFonts w:ascii="新宋体" w:eastAsia="新宋体" w:hAnsi="新宋体" w:hint="eastAsia"/>
        </w:rPr>
        <w:t>深圳市破产事务管理署个人破产债务人监督暂行办法（评审稿）</w:t>
      </w:r>
      <w:r w:rsidRPr="003A54A2">
        <w:rPr>
          <w:rFonts w:ascii="新宋体" w:eastAsia="新宋体" w:hAnsi="新宋体"/>
        </w:rPr>
        <w:t>&gt;</w:t>
      </w:r>
      <w:r w:rsidRPr="003A54A2">
        <w:rPr>
          <w:rFonts w:ascii="新宋体" w:eastAsia="新宋体" w:hAnsi="新宋体" w:hint="eastAsia"/>
        </w:rPr>
        <w:t>的说明》，并提交深圳市破产事务管理</w:t>
      </w:r>
      <w:proofErr w:type="gramStart"/>
      <w:r w:rsidRPr="003A54A2">
        <w:rPr>
          <w:rFonts w:ascii="新宋体" w:eastAsia="新宋体" w:hAnsi="新宋体" w:hint="eastAsia"/>
        </w:rPr>
        <w:t>署开展项目结项</w:t>
      </w:r>
      <w:proofErr w:type="gramEnd"/>
      <w:r w:rsidRPr="003A54A2">
        <w:rPr>
          <w:rFonts w:ascii="新宋体" w:eastAsia="新宋体" w:hAnsi="新宋体" w:hint="eastAsia"/>
        </w:rPr>
        <w:t>工作。</w:t>
      </w:r>
    </w:p>
    <w:p w14:paraId="2AB1FA66" w14:textId="77777777" w:rsidR="00C42625" w:rsidRPr="003A54A2" w:rsidRDefault="00C42625" w:rsidP="00C42625">
      <w:pPr>
        <w:spacing w:line="360" w:lineRule="auto"/>
        <w:rPr>
          <w:rFonts w:ascii="新宋体" w:eastAsia="新宋体" w:hAnsi="新宋体"/>
          <w:b/>
        </w:rPr>
      </w:pPr>
      <w:r w:rsidRPr="003A54A2">
        <w:rPr>
          <w:rFonts w:ascii="新宋体" w:eastAsia="新宋体" w:hAnsi="新宋体"/>
          <w:b/>
          <w:bCs/>
        </w:rPr>
        <w:t>本次项目形成的所有成果报告版权归采购人所有</w:t>
      </w:r>
      <w:r w:rsidRPr="003A54A2">
        <w:rPr>
          <w:rFonts w:ascii="新宋体" w:eastAsia="新宋体" w:hAnsi="新宋体" w:hint="eastAsia"/>
          <w:b/>
          <w:bCs/>
        </w:rPr>
        <w:t>。</w:t>
      </w:r>
    </w:p>
    <w:p w14:paraId="08DFEE74" w14:textId="77777777" w:rsidR="00C42625" w:rsidRPr="00EA4B19" w:rsidRDefault="00C42625" w:rsidP="00C42625">
      <w:pPr>
        <w:rPr>
          <w:rFonts w:ascii="新宋体" w:eastAsia="新宋体" w:hAnsi="新宋体"/>
          <w:b/>
        </w:rPr>
      </w:pPr>
    </w:p>
    <w:p w14:paraId="11CB91FD" w14:textId="77777777" w:rsidR="00C42625" w:rsidRDefault="00C42625" w:rsidP="00C42625">
      <w:pPr>
        <w:pStyle w:val="3"/>
        <w:rPr>
          <w:rFonts w:ascii="新宋体" w:eastAsia="新宋体" w:hAnsi="新宋体"/>
          <w:kern w:val="44"/>
          <w:szCs w:val="28"/>
        </w:rPr>
      </w:pPr>
      <w:r>
        <w:rPr>
          <w:rFonts w:ascii="新宋体" w:eastAsia="新宋体" w:hAnsi="新宋体" w:hint="eastAsia"/>
          <w:kern w:val="44"/>
          <w:szCs w:val="28"/>
        </w:rPr>
        <w:t>五、项目商务要求</w:t>
      </w:r>
    </w:p>
    <w:p w14:paraId="49AC5314"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EA4B19">
        <w:rPr>
          <w:rFonts w:ascii="新宋体" w:eastAsia="新宋体" w:hAnsi="新宋体" w:cs="宋体" w:hint="eastAsia"/>
          <w:szCs w:val="21"/>
        </w:rPr>
        <w:t>自合同签订之日起至2023年12月，服务期限结束后6个月为售后服务期，须提供有关成果的答疑服务。</w:t>
      </w:r>
    </w:p>
    <w:p w14:paraId="72FBFAA2"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EA4B19">
        <w:rPr>
          <w:rFonts w:ascii="新宋体" w:eastAsia="新宋体" w:hAnsi="新宋体" w:cs="宋体" w:hint="eastAsia"/>
          <w:szCs w:val="21"/>
        </w:rPr>
        <w:t>财政性付款。分两次支付：签订委托合同且甲方收到乙方提供的有效发票后10个工作日内支付首期款，为中标金额的70%，项目全部完成并通过采购人行政验收后10个工作日内完成尾款支付，为中标金额的30%。</w:t>
      </w:r>
    </w:p>
    <w:p w14:paraId="47CB06EC"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2D55F21" w14:textId="77777777" w:rsidR="00C42625" w:rsidRPr="003A54A2" w:rsidRDefault="00C42625" w:rsidP="00C42625">
      <w:pPr>
        <w:spacing w:line="360" w:lineRule="auto"/>
        <w:rPr>
          <w:rFonts w:ascii="新宋体" w:eastAsia="新宋体" w:hAnsi="新宋体" w:cs="宋体"/>
          <w:szCs w:val="21"/>
        </w:rPr>
      </w:pPr>
      <w:r w:rsidRPr="003A54A2">
        <w:rPr>
          <w:rFonts w:ascii="新宋体" w:eastAsia="新宋体" w:hAnsi="新宋体" w:cs="宋体"/>
          <w:szCs w:val="21"/>
        </w:rPr>
        <w:lastRenderedPageBreak/>
        <w:t>1.质量考核验收标准：本项目服务中标人提交的成果通过专家评审验收。</w:t>
      </w:r>
    </w:p>
    <w:p w14:paraId="5EAF5532" w14:textId="77777777" w:rsidR="00C42625" w:rsidRPr="003A54A2" w:rsidRDefault="00C42625" w:rsidP="00C42625">
      <w:pPr>
        <w:spacing w:line="360" w:lineRule="auto"/>
        <w:rPr>
          <w:rFonts w:ascii="新宋体" w:eastAsia="新宋体" w:hAnsi="新宋体" w:cs="宋体"/>
          <w:szCs w:val="21"/>
        </w:rPr>
      </w:pPr>
      <w:r w:rsidRPr="003A54A2">
        <w:rPr>
          <w:rFonts w:ascii="新宋体" w:eastAsia="新宋体" w:hAnsi="新宋体" w:cs="宋体"/>
          <w:szCs w:val="21"/>
        </w:rPr>
        <w:t>2.违约金：以合同签订为准</w:t>
      </w:r>
    </w:p>
    <w:p w14:paraId="076441B3" w14:textId="77777777" w:rsidR="00C42625" w:rsidRDefault="00C42625" w:rsidP="00C42625">
      <w:pPr>
        <w:pStyle w:val="3"/>
        <w:rPr>
          <w:rFonts w:ascii="新宋体" w:eastAsia="新宋体" w:hAnsi="新宋体"/>
          <w:kern w:val="44"/>
          <w:szCs w:val="28"/>
        </w:rPr>
      </w:pPr>
      <w:r>
        <w:rPr>
          <w:rFonts w:ascii="新宋体" w:eastAsia="新宋体" w:hAnsi="新宋体" w:hint="eastAsia"/>
          <w:kern w:val="44"/>
          <w:szCs w:val="28"/>
        </w:rPr>
        <w:t>六、投标报价</w:t>
      </w:r>
    </w:p>
    <w:p w14:paraId="2C391E09"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64206FA"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E127824"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597D652"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D05C814" w14:textId="77777777" w:rsidR="00C42625" w:rsidRDefault="00C42625" w:rsidP="00C4262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DC75FDD" w14:textId="5D296C41" w:rsidR="00F516D7" w:rsidRPr="00C42625" w:rsidRDefault="00C42625" w:rsidP="00C42625">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C426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D721" w14:textId="77777777" w:rsidR="00C42625" w:rsidRDefault="00C42625" w:rsidP="00C42625">
      <w:r>
        <w:separator/>
      </w:r>
    </w:p>
  </w:endnote>
  <w:endnote w:type="continuationSeparator" w:id="0">
    <w:p w14:paraId="476B1271" w14:textId="77777777" w:rsidR="00C42625" w:rsidRDefault="00C42625" w:rsidP="00C42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A89A" w14:textId="77777777" w:rsidR="00C42625" w:rsidRDefault="00C42625" w:rsidP="00C42625">
      <w:r>
        <w:separator/>
      </w:r>
    </w:p>
  </w:footnote>
  <w:footnote w:type="continuationSeparator" w:id="0">
    <w:p w14:paraId="213A4A18" w14:textId="77777777" w:rsidR="00C42625" w:rsidRDefault="00C42625" w:rsidP="00C426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CF1"/>
    <w:rsid w:val="00B42CF1"/>
    <w:rsid w:val="00C42625"/>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A8050"/>
  <w15:chartTrackingRefBased/>
  <w15:docId w15:val="{C564BF83-5EA8-4401-98FB-F56683E61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625"/>
    <w:pPr>
      <w:widowControl w:val="0"/>
      <w:jc w:val="both"/>
    </w:pPr>
    <w:rPr>
      <w:rFonts w:ascii="Times New Roman" w:eastAsia="宋体" w:hAnsi="Times New Roman" w:cs="Times New Roman"/>
      <w:szCs w:val="24"/>
    </w:rPr>
  </w:style>
  <w:style w:type="paragraph" w:styleId="3">
    <w:name w:val="heading 3"/>
    <w:basedOn w:val="4"/>
    <w:next w:val="a"/>
    <w:link w:val="30"/>
    <w:qFormat/>
    <w:rsid w:val="00C42625"/>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C4262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262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42625"/>
    <w:rPr>
      <w:sz w:val="18"/>
      <w:szCs w:val="18"/>
    </w:rPr>
  </w:style>
  <w:style w:type="paragraph" w:styleId="a5">
    <w:name w:val="footer"/>
    <w:basedOn w:val="a"/>
    <w:link w:val="a6"/>
    <w:uiPriority w:val="99"/>
    <w:unhideWhenUsed/>
    <w:rsid w:val="00C426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42625"/>
    <w:rPr>
      <w:sz w:val="18"/>
      <w:szCs w:val="18"/>
    </w:rPr>
  </w:style>
  <w:style w:type="character" w:customStyle="1" w:styleId="30">
    <w:name w:val="标题 3 字符"/>
    <w:basedOn w:val="a0"/>
    <w:link w:val="3"/>
    <w:qFormat/>
    <w:rsid w:val="00C42625"/>
    <w:rPr>
      <w:rFonts w:ascii="宋体" w:eastAsia="宋体" w:hAnsi="宋体" w:cs="Times New Roman"/>
      <w:b/>
      <w:bCs/>
      <w:sz w:val="28"/>
      <w:szCs w:val="32"/>
    </w:rPr>
  </w:style>
  <w:style w:type="character" w:customStyle="1" w:styleId="40">
    <w:name w:val="标题 4 字符"/>
    <w:basedOn w:val="a0"/>
    <w:link w:val="4"/>
    <w:uiPriority w:val="9"/>
    <w:semiHidden/>
    <w:rsid w:val="00C4262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2023-05-22T03:20:00Z</dcterms:created>
  <dcterms:modified xsi:type="dcterms:W3CDTF">2023-05-22T03:20:00Z</dcterms:modified>
</cp:coreProperties>
</file>