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124" w:rsidRDefault="00BA7124" w:rsidP="00BA7124">
      <w:pPr>
        <w:pStyle w:val="3"/>
        <w:rPr>
          <w:rFonts w:ascii="新宋体" w:eastAsia="新宋体" w:hAnsi="新宋体"/>
          <w:kern w:val="44"/>
          <w:szCs w:val="28"/>
        </w:rPr>
      </w:pPr>
      <w:r>
        <w:rPr>
          <w:rFonts w:ascii="新宋体" w:eastAsia="新宋体" w:hAnsi="新宋体" w:hint="eastAsia"/>
          <w:kern w:val="44"/>
          <w:szCs w:val="28"/>
        </w:rPr>
        <w:t>三、项目概况</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人民币玖拾万零陆仟壹佰元（906,100.00），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人民币玖拾万零陆仟壹佰元（906,100.00）</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（二）项目概况:</w:t>
      </w:r>
    </w:p>
    <w:p w:rsidR="00BA7124" w:rsidRDefault="00BA7124" w:rsidP="00BA712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2020年9月，</w:t>
      </w:r>
      <w:proofErr w:type="gramStart"/>
      <w:r>
        <w:rPr>
          <w:rFonts w:ascii="新宋体" w:eastAsia="新宋体" w:hAnsi="新宋体" w:cs="宋体" w:hint="eastAsia"/>
          <w:szCs w:val="21"/>
        </w:rPr>
        <w:t>中央网信办</w:t>
      </w:r>
      <w:proofErr w:type="gramEnd"/>
      <w:r>
        <w:rPr>
          <w:rFonts w:ascii="新宋体" w:eastAsia="新宋体" w:hAnsi="新宋体" w:cs="宋体" w:hint="eastAsia"/>
          <w:szCs w:val="21"/>
        </w:rPr>
        <w:t>、司法部印发了《“区块链+法治”试点示范指导意见》，确定北京、内蒙、黑龙江、上海、江苏、江西、深圳在监狱刑罚执行、公证行业、行政执法监督三个领域开展“区块链+法治”试点示范建设。</w:t>
      </w:r>
    </w:p>
    <w:p w:rsidR="00BA7124" w:rsidRDefault="00BA7124" w:rsidP="00BA712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2022年1月，</w:t>
      </w:r>
      <w:proofErr w:type="gramStart"/>
      <w:r>
        <w:rPr>
          <w:rFonts w:ascii="新宋体" w:eastAsia="新宋体" w:hAnsi="新宋体" w:cs="宋体" w:hint="eastAsia"/>
          <w:szCs w:val="21"/>
        </w:rPr>
        <w:t>中央网信办</w:t>
      </w:r>
      <w:proofErr w:type="gramEnd"/>
      <w:r>
        <w:rPr>
          <w:rFonts w:ascii="新宋体" w:eastAsia="新宋体" w:hAnsi="新宋体" w:cs="宋体" w:hint="eastAsia"/>
          <w:szCs w:val="21"/>
        </w:rPr>
        <w:t>等16部门联合公布了 《关于国家区块链创新应用试点入选名单的公示》，8个司法行政机关入选 “区块链＋法治”创新应用试点单位，采购人属于入选单位之一。</w:t>
      </w:r>
    </w:p>
    <w:p w:rsidR="00BA7124" w:rsidRDefault="00BA7124" w:rsidP="00BA712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现阶段，采购人“区块链+法治”试点示范建设项目可行性研究报告（代项目建议书）已通过深圳市发展改革委批复。</w:t>
      </w:r>
    </w:p>
    <w:p w:rsidR="00BA7124" w:rsidRDefault="00BA7124" w:rsidP="00BA7124">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本项目根据“区块链+法治”试点示范建设项目建设的要求，提供全过程设计咨询服务。</w:t>
      </w:r>
    </w:p>
    <w:p w:rsidR="00BA7124" w:rsidRDefault="00BA7124" w:rsidP="00BA7124">
      <w:pPr>
        <w:rPr>
          <w:rFonts w:ascii="新宋体" w:eastAsia="新宋体" w:hAnsi="新宋体"/>
          <w:b/>
          <w:bCs/>
          <w:szCs w:val="21"/>
        </w:rPr>
      </w:pPr>
    </w:p>
    <w:p w:rsidR="00BA7124" w:rsidRDefault="00BA7124" w:rsidP="00BA7124">
      <w:pPr>
        <w:pStyle w:val="3"/>
        <w:rPr>
          <w:rFonts w:ascii="新宋体" w:eastAsia="新宋体" w:hAnsi="新宋体"/>
          <w:kern w:val="44"/>
          <w:szCs w:val="28"/>
        </w:rPr>
      </w:pPr>
      <w:r>
        <w:rPr>
          <w:rFonts w:ascii="新宋体" w:eastAsia="新宋体" w:hAnsi="新宋体" w:hint="eastAsia"/>
          <w:kern w:val="44"/>
          <w:szCs w:val="28"/>
        </w:rPr>
        <w:t>四、项目技术要求</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1.项目服务内容要求：</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1.1根据《深圳市政府投资信息化工程建设项目初步设计及概算编制指南》和有关要求，协助采购人完善“区块链+法治”试点示范建设项目初步设计及概算方案；</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1.2 根据市政府投资项目主管部门批复的“区块链+法治”试点示范建设项目概算，协助采购人开展“区块链+法治”试点示范建设项目政府采购需求调查、采购需求编制和采购实施计划编制，提出合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性合理性建议，在采购人对采购需求和采购计划进行审查期间做好配合工作和会议保障；</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1.3 提供“区块链+法治”试点示范建设项目详细设计服务，包括协助采购人和项目承建单位完成软件需求说明书、概要设计说明书和详细设计说明书等；</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1.4 在“区块链+法治”试点示范建设项目实施过程中，对因政策或需求变化等需要进行设计变更的，提供咨询服务和变更建议。</w:t>
      </w:r>
    </w:p>
    <w:p w:rsidR="00BA7124" w:rsidRDefault="00BA7124" w:rsidP="00BA7124">
      <w:pPr>
        <w:rPr>
          <w:rFonts w:ascii="新宋体" w:eastAsia="新宋体" w:hAnsi="新宋体"/>
          <w:b/>
        </w:rPr>
      </w:pPr>
    </w:p>
    <w:p w:rsidR="00BA7124" w:rsidRDefault="00BA7124" w:rsidP="00BA7124">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（一）服务期限：自合同签订之日起到“区块链+法治”试点示范建设项目验收之日止，一般不超过十二个月。</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二）付款方式：本项目付款初步定为分两期支付，最终支付方式和金额以采购人与中标单位签订的合同约定为准，合同结算价以中标金额与市政府投资项目主管部门批复“区块链+法治”试点示范建设项目总概算中的工程设计费较低者为准。</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预付款：合同签订且项目资金下达后，支付首付款，首付款不低于合同结算金额的30%但不超过70%；</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尾款：“区块链+法治”试点示范建设项目完成项目合同结算和竣工决算后，根据项目审计结果支付合同尾款。</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1.质量考核验收标准：本项目验收标准为“区块链+法治”试点示范建设项目初步设计及概算方案通过市政府投资项目主管部门审核，完成全部服务内容后由采购人组织验收</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2.违约金：由合同约定</w:t>
      </w:r>
    </w:p>
    <w:p w:rsidR="00BA7124" w:rsidRDefault="00BA7124" w:rsidP="00BA7124">
      <w:pPr>
        <w:pStyle w:val="3"/>
        <w:rPr>
          <w:rFonts w:ascii="新宋体" w:eastAsia="新宋体" w:hAnsi="新宋体"/>
          <w:kern w:val="44"/>
          <w:szCs w:val="28"/>
        </w:rPr>
      </w:pPr>
      <w:r>
        <w:rPr>
          <w:rFonts w:ascii="新宋体" w:eastAsia="新宋体" w:hAnsi="新宋体" w:hint="eastAsia"/>
          <w:kern w:val="44"/>
          <w:szCs w:val="28"/>
        </w:rPr>
        <w:t>六、投标报价</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rsidR="00BA7124" w:rsidRDefault="00BA7124" w:rsidP="00BA712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84182" w:rsidRPr="00BA7124" w:rsidRDefault="00484182">
      <w:bookmarkStart w:id="0" w:name="_GoBack"/>
      <w:bookmarkEnd w:id="0"/>
    </w:p>
    <w:sectPr w:rsidR="00484182" w:rsidRPr="00BA7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124" w:rsidRDefault="00BA7124" w:rsidP="00BA7124">
      <w:r>
        <w:separator/>
      </w:r>
    </w:p>
  </w:endnote>
  <w:endnote w:type="continuationSeparator" w:id="0">
    <w:p w:rsidR="00BA7124" w:rsidRDefault="00BA7124" w:rsidP="00BA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NSimSun"/>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124" w:rsidRDefault="00BA7124" w:rsidP="00BA7124">
      <w:r>
        <w:separator/>
      </w:r>
    </w:p>
  </w:footnote>
  <w:footnote w:type="continuationSeparator" w:id="0">
    <w:p w:rsidR="00BA7124" w:rsidRDefault="00BA7124" w:rsidP="00BA71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164"/>
    <w:rsid w:val="00484182"/>
    <w:rsid w:val="00BA7124"/>
    <w:rsid w:val="00C85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124"/>
    <w:pPr>
      <w:widowControl w:val="0"/>
      <w:jc w:val="both"/>
    </w:pPr>
    <w:rPr>
      <w:rFonts w:ascii="Times New Roman" w:eastAsia="宋体" w:hAnsi="Times New Roman" w:cs="Times New Roman"/>
      <w:szCs w:val="24"/>
    </w:rPr>
  </w:style>
  <w:style w:type="paragraph" w:styleId="3">
    <w:name w:val="heading 3"/>
    <w:basedOn w:val="4"/>
    <w:next w:val="a"/>
    <w:link w:val="3Char1"/>
    <w:qFormat/>
    <w:rsid w:val="00BA712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BA712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71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A7124"/>
    <w:rPr>
      <w:sz w:val="18"/>
      <w:szCs w:val="18"/>
    </w:rPr>
  </w:style>
  <w:style w:type="paragraph" w:styleId="a4">
    <w:name w:val="footer"/>
    <w:basedOn w:val="a"/>
    <w:link w:val="Char0"/>
    <w:uiPriority w:val="99"/>
    <w:unhideWhenUsed/>
    <w:rsid w:val="00BA71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7124"/>
    <w:rPr>
      <w:sz w:val="18"/>
      <w:szCs w:val="18"/>
    </w:rPr>
  </w:style>
  <w:style w:type="character" w:customStyle="1" w:styleId="3Char">
    <w:name w:val="标题 3 Char"/>
    <w:basedOn w:val="a0"/>
    <w:uiPriority w:val="9"/>
    <w:semiHidden/>
    <w:rsid w:val="00BA7124"/>
    <w:rPr>
      <w:rFonts w:ascii="Times New Roman" w:eastAsia="宋体" w:hAnsi="Times New Roman" w:cs="Times New Roman"/>
      <w:b/>
      <w:bCs/>
      <w:sz w:val="32"/>
      <w:szCs w:val="32"/>
    </w:rPr>
  </w:style>
  <w:style w:type="character" w:customStyle="1" w:styleId="3Char1">
    <w:name w:val="标题 3 Char1"/>
    <w:link w:val="3"/>
    <w:qFormat/>
    <w:rsid w:val="00BA7124"/>
    <w:rPr>
      <w:rFonts w:ascii="宋体" w:eastAsia="宋体" w:hAnsi="宋体" w:cs="Times New Roman"/>
      <w:b/>
      <w:bCs/>
      <w:sz w:val="28"/>
      <w:szCs w:val="32"/>
    </w:rPr>
  </w:style>
  <w:style w:type="character" w:customStyle="1" w:styleId="4Char">
    <w:name w:val="标题 4 Char"/>
    <w:basedOn w:val="a0"/>
    <w:link w:val="4"/>
    <w:uiPriority w:val="9"/>
    <w:semiHidden/>
    <w:rsid w:val="00BA712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124"/>
    <w:pPr>
      <w:widowControl w:val="0"/>
      <w:jc w:val="both"/>
    </w:pPr>
    <w:rPr>
      <w:rFonts w:ascii="Times New Roman" w:eastAsia="宋体" w:hAnsi="Times New Roman" w:cs="Times New Roman"/>
      <w:szCs w:val="24"/>
    </w:rPr>
  </w:style>
  <w:style w:type="paragraph" w:styleId="3">
    <w:name w:val="heading 3"/>
    <w:basedOn w:val="4"/>
    <w:next w:val="a"/>
    <w:link w:val="3Char1"/>
    <w:qFormat/>
    <w:rsid w:val="00BA712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BA712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71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A7124"/>
    <w:rPr>
      <w:sz w:val="18"/>
      <w:szCs w:val="18"/>
    </w:rPr>
  </w:style>
  <w:style w:type="paragraph" w:styleId="a4">
    <w:name w:val="footer"/>
    <w:basedOn w:val="a"/>
    <w:link w:val="Char0"/>
    <w:uiPriority w:val="99"/>
    <w:unhideWhenUsed/>
    <w:rsid w:val="00BA71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7124"/>
    <w:rPr>
      <w:sz w:val="18"/>
      <w:szCs w:val="18"/>
    </w:rPr>
  </w:style>
  <w:style w:type="character" w:customStyle="1" w:styleId="3Char">
    <w:name w:val="标题 3 Char"/>
    <w:basedOn w:val="a0"/>
    <w:uiPriority w:val="9"/>
    <w:semiHidden/>
    <w:rsid w:val="00BA7124"/>
    <w:rPr>
      <w:rFonts w:ascii="Times New Roman" w:eastAsia="宋体" w:hAnsi="Times New Roman" w:cs="Times New Roman"/>
      <w:b/>
      <w:bCs/>
      <w:sz w:val="32"/>
      <w:szCs w:val="32"/>
    </w:rPr>
  </w:style>
  <w:style w:type="character" w:customStyle="1" w:styleId="3Char1">
    <w:name w:val="标题 3 Char1"/>
    <w:link w:val="3"/>
    <w:qFormat/>
    <w:rsid w:val="00BA7124"/>
    <w:rPr>
      <w:rFonts w:ascii="宋体" w:eastAsia="宋体" w:hAnsi="宋体" w:cs="Times New Roman"/>
      <w:b/>
      <w:bCs/>
      <w:sz w:val="28"/>
      <w:szCs w:val="32"/>
    </w:rPr>
  </w:style>
  <w:style w:type="character" w:customStyle="1" w:styleId="4Char">
    <w:name w:val="标题 4 Char"/>
    <w:basedOn w:val="a0"/>
    <w:link w:val="4"/>
    <w:uiPriority w:val="9"/>
    <w:semiHidden/>
    <w:rsid w:val="00BA712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2023-06-13T02:28:00Z</dcterms:created>
  <dcterms:modified xsi:type="dcterms:W3CDTF">2023-06-13T02:28:00Z</dcterms:modified>
</cp:coreProperties>
</file>