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DA" w:rsidRPr="001913DA" w:rsidRDefault="001913DA" w:rsidP="001913DA">
      <w:pPr>
        <w:jc w:val="center"/>
        <w:rPr>
          <w:rFonts w:asciiTheme="minorEastAsia" w:hAnsiTheme="minorEastAsia" w:hint="eastAsia"/>
          <w:b/>
          <w:sz w:val="32"/>
          <w:szCs w:val="32"/>
          <w:lang w:val="x-none" w:eastAsia="x-none"/>
        </w:rPr>
      </w:pPr>
      <w:bookmarkStart w:id="0" w:name="_Toc501714999"/>
      <w:r w:rsidRPr="001913DA">
        <w:rPr>
          <w:rFonts w:asciiTheme="minorEastAsia" w:hAnsiTheme="minorEastAsia" w:hint="eastAsia"/>
          <w:b/>
          <w:sz w:val="32"/>
          <w:szCs w:val="32"/>
          <w:lang w:val="x-none" w:eastAsia="x-none"/>
        </w:rPr>
        <w:t>项目需求</w:t>
      </w:r>
      <w:bookmarkEnd w:id="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注：招标文件中带“▲”项为关键技术要求，作为专家进行综合评分的重要参数，投标人应特别注意。带“★”项为招标文件实质性条款，为不可偏离项，如有偏离将作无效投标处理。</w:t>
      </w:r>
    </w:p>
    <w:p w:rsidR="001913DA" w:rsidRPr="001913DA" w:rsidRDefault="001913DA" w:rsidP="001913DA">
      <w:pPr>
        <w:jc w:val="center"/>
        <w:rPr>
          <w:rFonts w:asciiTheme="minorEastAsia" w:hAnsiTheme="minorEastAsia"/>
          <w:sz w:val="28"/>
          <w:szCs w:val="28"/>
          <w:lang w:val="x-none" w:eastAsia="x-none"/>
        </w:rPr>
      </w:pPr>
      <w:bookmarkStart w:id="1" w:name="_Toc491094017"/>
      <w:bookmarkStart w:id="2" w:name="_Toc490056099"/>
      <w:bookmarkStart w:id="3" w:name="_Toc334794914"/>
      <w:bookmarkStart w:id="4" w:name="_Toc500427634"/>
      <w:bookmarkStart w:id="5" w:name="_Toc501715000"/>
      <w:r w:rsidRPr="001913DA">
        <w:rPr>
          <w:rFonts w:asciiTheme="minorEastAsia" w:hAnsiTheme="minorEastAsia" w:hint="eastAsia"/>
          <w:sz w:val="28"/>
          <w:szCs w:val="28"/>
          <w:lang w:val="x-none" w:eastAsia="x-none"/>
        </w:rPr>
        <w:t>项目</w:t>
      </w:r>
      <w:bookmarkEnd w:id="3"/>
      <w:r w:rsidRPr="001913DA">
        <w:rPr>
          <w:rFonts w:asciiTheme="minorEastAsia" w:hAnsiTheme="minorEastAsia" w:hint="eastAsia"/>
          <w:sz w:val="28"/>
          <w:szCs w:val="28"/>
          <w:lang w:val="x-none" w:eastAsia="x-none"/>
        </w:rPr>
        <w:t>背景</w:t>
      </w:r>
      <w:bookmarkEnd w:id="4"/>
      <w:bookmarkEnd w:id="5"/>
    </w:p>
    <w:p w:rsidR="001913DA" w:rsidRPr="001913DA" w:rsidRDefault="001913DA" w:rsidP="001913DA">
      <w:pPr>
        <w:ind w:firstLineChars="200" w:firstLine="560"/>
        <w:rPr>
          <w:rFonts w:asciiTheme="minorEastAsia" w:hAnsiTheme="minorEastAsia"/>
          <w:sz w:val="28"/>
          <w:szCs w:val="28"/>
        </w:rPr>
      </w:pPr>
      <w:r w:rsidRPr="001913DA">
        <w:rPr>
          <w:rFonts w:asciiTheme="minorEastAsia" w:hAnsiTheme="minorEastAsia" w:hint="eastAsia"/>
          <w:sz w:val="28"/>
          <w:szCs w:val="28"/>
        </w:rPr>
        <w:t>经过</w:t>
      </w:r>
      <w:proofErr w:type="gramStart"/>
      <w:r w:rsidRPr="001913DA">
        <w:rPr>
          <w:rFonts w:asciiTheme="minorEastAsia" w:hAnsiTheme="minorEastAsia" w:hint="eastAsia"/>
          <w:sz w:val="28"/>
          <w:szCs w:val="28"/>
        </w:rPr>
        <w:t>十二五</w:t>
      </w:r>
      <w:proofErr w:type="gramEnd"/>
      <w:r w:rsidRPr="001913DA">
        <w:rPr>
          <w:rFonts w:asciiTheme="minorEastAsia" w:hAnsiTheme="minorEastAsia" w:hint="eastAsia"/>
          <w:sz w:val="28"/>
          <w:szCs w:val="28"/>
        </w:rPr>
        <w:t xml:space="preserve">规划发展，深圳海事局相继建设和推广使用了包括VTS系统、AIS系统、CCTV系统、船舶动态管理系统（新版2.0）等多种信息系统，为构建现代化的水上交通安全监管体系和提高工作效率起到了重大作用。但面对深圳海事现代化和海事执法模式改革双重要求，现有信息系统中存在的问题日益突出，海事监管信息化水平依然很低，海事监管基础数据分散、质量不高。这些问题如果不解决，将长期制约和困扰深圳海事的发展。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基于上述考虑，深圳海事局根据部海事局统一规划、结合自身现状建设深圳辖区船舶动态监管智能管理系统数据项目，实现海事局各项数据资源整合与优化配置，打破各系统“信息孤岛”现状，推动信息资源开发、属地化及个性化业务应用系统的建设。依托深圳辖区船舶动态监管智能管理系统数据项目对现有虚拟化基础架构进行完善，实现信息化建设从IT（信息技术）到DT（数据技术）转化、从以流程为中心向以数据为中心转化，以数据应用为核心，组织对内外部数据的深入、多维、实时挖掘和分析，满足决策需求，推动信息化向更高层面进化，实现信息资源深度开发、及时处理、安全保存、快速流动和有效利用。</w:t>
      </w:r>
    </w:p>
    <w:p w:rsidR="001913DA" w:rsidRPr="001913DA" w:rsidRDefault="001913DA" w:rsidP="001913DA">
      <w:pPr>
        <w:jc w:val="center"/>
        <w:rPr>
          <w:rFonts w:asciiTheme="minorEastAsia" w:hAnsiTheme="minorEastAsia"/>
          <w:sz w:val="28"/>
          <w:szCs w:val="28"/>
          <w:lang w:val="x-none" w:eastAsia="x-none"/>
        </w:rPr>
      </w:pPr>
      <w:bookmarkStart w:id="6" w:name="_Toc334794916"/>
      <w:bookmarkStart w:id="7" w:name="_Toc500427635"/>
      <w:bookmarkStart w:id="8" w:name="_Toc501715001"/>
      <w:r w:rsidRPr="001913DA">
        <w:rPr>
          <w:rFonts w:asciiTheme="minorEastAsia" w:hAnsiTheme="minorEastAsia" w:hint="eastAsia"/>
          <w:sz w:val="28"/>
          <w:szCs w:val="28"/>
          <w:lang w:val="x-none" w:eastAsia="x-none"/>
        </w:rPr>
        <w:lastRenderedPageBreak/>
        <w:t>建设目标</w:t>
      </w:r>
      <w:bookmarkEnd w:id="6"/>
      <w:bookmarkEnd w:id="7"/>
      <w:bookmarkEnd w:id="8"/>
    </w:p>
    <w:p w:rsidR="001913DA" w:rsidRPr="001913DA" w:rsidRDefault="001913DA" w:rsidP="001913DA">
      <w:pPr>
        <w:rPr>
          <w:rFonts w:asciiTheme="minorEastAsia" w:hAnsiTheme="minorEastAsia"/>
          <w:sz w:val="28"/>
          <w:szCs w:val="28"/>
        </w:rPr>
      </w:pPr>
      <w:bookmarkStart w:id="9" w:name="_Toc328638387"/>
      <w:bookmarkStart w:id="10" w:name="_Toc334794921"/>
      <w:r w:rsidRPr="001913DA">
        <w:rPr>
          <w:rFonts w:asciiTheme="minorEastAsia" w:hAnsiTheme="minorEastAsia" w:hint="eastAsia"/>
          <w:sz w:val="28"/>
          <w:szCs w:val="28"/>
        </w:rPr>
        <w:t>本期项目建设目标为基于云计算技术和海事信息系统总体技术架构，实现对深圳海事局现有部分数据资源的数据整合、数据展现、完善制度、数据挖掘等四大目标：</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数据整合：实现多级对准融合、整合公众服务所需的数据，为跨部门的信息共享、数据分析和公众服务提供一致、规范、准确的数据。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数据展现：开发数据展现系统，提供综合查询、统计、分析功能，为政府决策和行业管理提供初步数据支持。</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制度建设：制定数据采集、交换、更新、维护的系列标准规范和相关管理制度，使信息共享规范化、标准化、制度化。建成海事资源目录体系，明晰信息资源提供部门、提供内容、提供方式，从而做到信息资源来源明确，为共享交换奠定基础。</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数据挖掘：建设统一的数据查询与分析服务，满足不同用户层的数据应用，挖掘数据中心的最大价值。</w:t>
      </w:r>
    </w:p>
    <w:p w:rsidR="001913DA" w:rsidRPr="001913DA" w:rsidRDefault="001913DA" w:rsidP="001913DA">
      <w:pPr>
        <w:jc w:val="center"/>
        <w:rPr>
          <w:rFonts w:asciiTheme="minorEastAsia" w:hAnsiTheme="minorEastAsia"/>
          <w:sz w:val="28"/>
          <w:szCs w:val="28"/>
          <w:lang w:val="x-none" w:eastAsia="x-none"/>
        </w:rPr>
      </w:pPr>
      <w:bookmarkStart w:id="11" w:name="_Toc500427636"/>
      <w:bookmarkStart w:id="12" w:name="_Toc501715002"/>
      <w:r w:rsidRPr="001913DA">
        <w:rPr>
          <w:rFonts w:asciiTheme="minorEastAsia" w:hAnsiTheme="minorEastAsia" w:hint="eastAsia"/>
          <w:sz w:val="28"/>
          <w:szCs w:val="28"/>
          <w:lang w:val="x-none" w:eastAsia="x-none"/>
        </w:rPr>
        <w:t>建设内容</w:t>
      </w:r>
      <w:bookmarkEnd w:id="9"/>
      <w:bookmarkEnd w:id="10"/>
      <w:bookmarkEnd w:id="11"/>
      <w:bookmarkEnd w:id="12"/>
    </w:p>
    <w:p w:rsidR="001913DA" w:rsidRPr="001913DA" w:rsidRDefault="001913DA" w:rsidP="001913DA">
      <w:pPr>
        <w:rPr>
          <w:rFonts w:asciiTheme="minorEastAsia" w:hAnsiTheme="minorEastAsia"/>
          <w:sz w:val="28"/>
          <w:szCs w:val="28"/>
          <w:lang w:val="x-none" w:eastAsia="x-none"/>
        </w:rPr>
      </w:pPr>
      <w:bookmarkStart w:id="13" w:name="_Toc500427637"/>
      <w:bookmarkStart w:id="14" w:name="_Toc501715003"/>
      <w:r w:rsidRPr="001913DA">
        <w:rPr>
          <w:rFonts w:asciiTheme="minorEastAsia" w:hAnsiTheme="minorEastAsia" w:hint="eastAsia"/>
          <w:sz w:val="28"/>
          <w:szCs w:val="28"/>
          <w:lang w:val="x-none" w:eastAsia="x-none"/>
        </w:rPr>
        <w:t>总体说明</w:t>
      </w:r>
      <w:bookmarkEnd w:id="13"/>
      <w:bookmarkEnd w:id="14"/>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本项目本期的建设任务包括应用系统建设、数据资源建设和应用支撑平台建设等三个部分。具体介绍如下。</w:t>
      </w:r>
    </w:p>
    <w:p w:rsidR="001913DA" w:rsidRPr="001913DA" w:rsidRDefault="001913DA" w:rsidP="001913DA">
      <w:pPr>
        <w:rPr>
          <w:rFonts w:asciiTheme="minorEastAsia" w:hAnsiTheme="minorEastAsia"/>
          <w:sz w:val="28"/>
          <w:szCs w:val="28"/>
        </w:rPr>
      </w:pPr>
      <w:bookmarkStart w:id="15" w:name="_Toc491094009"/>
      <w:bookmarkStart w:id="16" w:name="_Toc490056089"/>
      <w:r w:rsidRPr="001913DA">
        <w:rPr>
          <w:rFonts w:asciiTheme="minorEastAsia" w:hAnsiTheme="minorEastAsia"/>
          <w:sz w:val="28"/>
          <w:szCs w:val="28"/>
        </w:rPr>
        <w:t>一</w:t>
      </w:r>
      <w:r w:rsidRPr="001913DA">
        <w:rPr>
          <w:rFonts w:asciiTheme="minorEastAsia" w:hAnsiTheme="minorEastAsia" w:hint="eastAsia"/>
          <w:sz w:val="28"/>
          <w:szCs w:val="28"/>
        </w:rPr>
        <w:t>、</w:t>
      </w:r>
      <w:r w:rsidRPr="001913DA">
        <w:rPr>
          <w:rFonts w:asciiTheme="minorEastAsia" w:hAnsiTheme="minorEastAsia"/>
          <w:sz w:val="28"/>
          <w:szCs w:val="28"/>
        </w:rPr>
        <w:t>应用系统建设</w:t>
      </w:r>
      <w:bookmarkEnd w:id="15"/>
      <w:bookmarkEnd w:id="16"/>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应用系统主要建设</w:t>
      </w:r>
      <w:r w:rsidRPr="001913DA">
        <w:rPr>
          <w:rFonts w:asciiTheme="minorEastAsia" w:hAnsiTheme="minorEastAsia" w:hint="eastAsia"/>
          <w:sz w:val="28"/>
          <w:szCs w:val="28"/>
        </w:rPr>
        <w:t>数据中心综合管理平台和数据综合展示平台。</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（一）数据中心综合管理平台</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数据中心综合管理平台将建设七大系统，包括数据资产元数据管理、</w:t>
      </w:r>
      <w:r w:rsidRPr="001913DA">
        <w:rPr>
          <w:rFonts w:asciiTheme="minorEastAsia" w:hAnsiTheme="minorEastAsia" w:hint="eastAsia"/>
          <w:sz w:val="28"/>
          <w:szCs w:val="28"/>
        </w:rPr>
        <w:lastRenderedPageBreak/>
        <w:t>数据中心元数据管理、数据服务总线管理、数据申请审批管理、数据运营监控管理、数据应用管理和系统管理。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（1）数据资产元数据管理模块主要用于将原始数据抽取到基础数据库中和管理入库到基础库中数据的数据字典，此外，基础数据库中数据与数据源中数据在格式和内容等方面均保持一致；</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（2）数据中心元数据管理主要用于基础库初始化抽取，海事数据标准库建立，根据数据应用主题建设相应主题库和管理标准库和主题库的数据字典；</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（3）数据服务总线管理主要用于数据接口标准、设计规范和接口管理；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（4）数据申请审批管理主要包括数据交换申请，而申请内容包括业务系统可共享的数据、现有接口和附件文件；</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（5）在数据运营监控管理部分监控整个系统运行状态和数据交换情况；</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（6）数据应用管理主要包括数据的统计，多维分析和主题分析等功能；</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（7）系统管理主要包括账号管理，日志管理等。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（二）综合展示平台</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数据中心对接其他系统业务数据，并对其在大屏端进行综合展示，达到综合监控、统一展示、预警监控的目的。综合展示平台主要包括以下三种主题（包括但不限于）：</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（1）现场执法主题：包括执法现场监督、执法力度分布、抽查数量、</w:t>
      </w:r>
      <w:r w:rsidRPr="001913DA">
        <w:rPr>
          <w:rFonts w:asciiTheme="minorEastAsia" w:hAnsiTheme="minorEastAsia" w:hint="eastAsia"/>
          <w:sz w:val="28"/>
          <w:szCs w:val="28"/>
        </w:rPr>
        <w:lastRenderedPageBreak/>
        <w:t>发现问题统计、视频信息等内容。</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（2）智能巡航主题：实现对船舶航行、停泊和作业的全过程动态跟踪和违章情况、通航环境异常情况的展示。</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（3）日常会议模式：实现海事</w:t>
      </w:r>
      <w:proofErr w:type="gramStart"/>
      <w:r w:rsidRPr="001913DA">
        <w:rPr>
          <w:rFonts w:asciiTheme="minorEastAsia" w:hAnsiTheme="minorEastAsia" w:hint="eastAsia"/>
          <w:sz w:val="28"/>
          <w:szCs w:val="28"/>
        </w:rPr>
        <w:t>局各地</w:t>
      </w:r>
      <w:proofErr w:type="gramEnd"/>
      <w:r w:rsidRPr="001913DA">
        <w:rPr>
          <w:rFonts w:asciiTheme="minorEastAsia" w:hAnsiTheme="minorEastAsia" w:hint="eastAsia"/>
          <w:sz w:val="28"/>
          <w:szCs w:val="28"/>
        </w:rPr>
        <w:t>联席会议功能的实现。</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二、数据资源</w:t>
      </w:r>
      <w:r w:rsidRPr="001913DA">
        <w:rPr>
          <w:rFonts w:asciiTheme="minorEastAsia" w:hAnsiTheme="minorEastAsia"/>
          <w:sz w:val="28"/>
          <w:szCs w:val="28"/>
        </w:rPr>
        <w:t>建设</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数据资源建设主要包括</w:t>
      </w:r>
      <w:r w:rsidRPr="001913DA">
        <w:rPr>
          <w:rFonts w:asciiTheme="minorEastAsia" w:hAnsiTheme="minorEastAsia" w:hint="eastAsia"/>
          <w:sz w:val="28"/>
          <w:szCs w:val="28"/>
        </w:rPr>
        <w:t>数据清洗及汇聚、数据库建设两个部分。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（一）数据汇聚及清洗</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根据《海事云数据中心实施规范》，基于本辖区业务系统及部局一级数据经过数据汇聚及清洗建立深圳辖区船舶动态监管智能管理系统数据项目（数据管理平台），本期需要汇聚清洗的数据包括（包括但不仅限于以下内容）：</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（1）船舶基础数据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根据船舶关键字（MMSI、船舶识别号、初次登记号、IMO编号）获取一级数据中心的船舶基本信息数据，数据应包含船舶登记信息和船舶检验信息。通过调用共享数据库提供的R服务接口查询获得船舶基本信息数据。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（2）船舶业务动态数据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围绕船舶进出港的航次周期对船舶业务动态信息进行整合，主要包括船舶报港数据、安检数据、现场监督</w:t>
      </w:r>
      <w:r w:rsidRPr="001913DA">
        <w:rPr>
          <w:rFonts w:asciiTheme="minorEastAsia" w:hAnsiTheme="minorEastAsia"/>
          <w:sz w:val="28"/>
          <w:szCs w:val="28"/>
        </w:rPr>
        <w:t>数据、</w:t>
      </w:r>
      <w:r w:rsidRPr="001913DA">
        <w:rPr>
          <w:rFonts w:asciiTheme="minorEastAsia" w:hAnsiTheme="minorEastAsia" w:hint="eastAsia"/>
          <w:sz w:val="28"/>
          <w:szCs w:val="28"/>
        </w:rPr>
        <w:t>防污染数据等。基于船舶电子标签、船员卡、货物电子标签等，通过船舶信息采集综合网关，实现船舶相关信息的实时采集。依托船载客货系统、船舶货物管理系统，结合港口EDI系统，实现船载货物及电子舱单信息的采集，实现</w:t>
      </w:r>
      <w:r w:rsidRPr="001913DA">
        <w:rPr>
          <w:rFonts w:asciiTheme="minorEastAsia" w:hAnsiTheme="minorEastAsia" w:hint="eastAsia"/>
          <w:sz w:val="28"/>
          <w:szCs w:val="28"/>
        </w:rPr>
        <w:lastRenderedPageBreak/>
        <w:t>船载货物信息动态数据库。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（3）船舶航行动态数据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整合AIS、VTS等船舶动态跟踪技术，完成对各级航行动态数据的汇集、存储。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（4）通航环境数据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依托海事气象信息、通航管理系统，建立包括气象、通航要素等信息数据库。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（5）执法资源数据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从</w:t>
      </w:r>
      <w:proofErr w:type="gramStart"/>
      <w:r w:rsidRPr="001913DA">
        <w:rPr>
          <w:rFonts w:asciiTheme="minorEastAsia" w:hAnsiTheme="minorEastAsia" w:hint="eastAsia"/>
          <w:sz w:val="28"/>
          <w:szCs w:val="28"/>
        </w:rPr>
        <w:t>深圳海事局本地</w:t>
      </w:r>
      <w:proofErr w:type="gramEnd"/>
      <w:r w:rsidRPr="001913DA">
        <w:rPr>
          <w:rFonts w:asciiTheme="minorEastAsia" w:hAnsiTheme="minorEastAsia" w:hint="eastAsia"/>
          <w:sz w:val="28"/>
          <w:szCs w:val="28"/>
        </w:rPr>
        <w:t>业务系统中抽取或</w:t>
      </w:r>
      <w:r w:rsidRPr="001913DA">
        <w:rPr>
          <w:rFonts w:asciiTheme="minorEastAsia" w:hAnsiTheme="minorEastAsia"/>
          <w:sz w:val="28"/>
          <w:szCs w:val="28"/>
        </w:rPr>
        <w:t>人工录入</w:t>
      </w:r>
      <w:r w:rsidRPr="001913DA">
        <w:rPr>
          <w:rFonts w:asciiTheme="minorEastAsia" w:hAnsiTheme="minorEastAsia" w:hint="eastAsia"/>
          <w:sz w:val="28"/>
          <w:szCs w:val="28"/>
        </w:rPr>
        <w:t>人员资格证书信息、执法设备信息。</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（二）数据库建设</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数据中心资源</w:t>
      </w:r>
      <w:proofErr w:type="gramStart"/>
      <w:r w:rsidRPr="001913DA">
        <w:rPr>
          <w:rFonts w:asciiTheme="minorEastAsia" w:hAnsiTheme="minorEastAsia" w:hint="eastAsia"/>
          <w:sz w:val="28"/>
          <w:szCs w:val="28"/>
        </w:rPr>
        <w:t>库总体</w:t>
      </w:r>
      <w:proofErr w:type="gramEnd"/>
      <w:r w:rsidRPr="001913DA">
        <w:rPr>
          <w:rFonts w:asciiTheme="minorEastAsia" w:hAnsiTheme="minorEastAsia" w:hint="eastAsia"/>
          <w:sz w:val="28"/>
          <w:szCs w:val="28"/>
        </w:rPr>
        <w:t>包括四部分数据库：基础库、标准库、主题库、通用数据库。其中，基础库存放从业务系统抽取过来的原始数据；标准库存</w:t>
      </w:r>
      <w:proofErr w:type="gramStart"/>
      <w:r w:rsidRPr="001913DA">
        <w:rPr>
          <w:rFonts w:asciiTheme="minorEastAsia" w:hAnsiTheme="minorEastAsia" w:hint="eastAsia"/>
          <w:sz w:val="28"/>
          <w:szCs w:val="28"/>
        </w:rPr>
        <w:t>放经过</w:t>
      </w:r>
      <w:proofErr w:type="gramEnd"/>
      <w:r w:rsidRPr="001913DA">
        <w:rPr>
          <w:rFonts w:asciiTheme="minorEastAsia" w:hAnsiTheme="minorEastAsia" w:hint="eastAsia"/>
          <w:sz w:val="28"/>
          <w:szCs w:val="28"/>
        </w:rPr>
        <w:t>清洗、整合后的数据，标准库为其他业务系统提供数据服务；主题库是为服务于特定应用场景，而对标准库进行深度挖掘分析处理后的数据；</w:t>
      </w:r>
      <w:r w:rsidRPr="001913DA">
        <w:rPr>
          <w:rFonts w:asciiTheme="minorEastAsia" w:hAnsiTheme="minorEastAsia"/>
          <w:sz w:val="28"/>
          <w:szCs w:val="28"/>
        </w:rPr>
        <w:t>通用数据库存</w:t>
      </w:r>
      <w:proofErr w:type="gramStart"/>
      <w:r w:rsidRPr="001913DA">
        <w:rPr>
          <w:rFonts w:asciiTheme="minorEastAsia" w:hAnsiTheme="minorEastAsia"/>
          <w:sz w:val="28"/>
          <w:szCs w:val="28"/>
        </w:rPr>
        <w:t>放系统</w:t>
      </w:r>
      <w:proofErr w:type="gramEnd"/>
      <w:r w:rsidRPr="001913DA">
        <w:rPr>
          <w:rFonts w:asciiTheme="minorEastAsia" w:hAnsiTheme="minorEastAsia"/>
          <w:sz w:val="28"/>
          <w:szCs w:val="28"/>
        </w:rPr>
        <w:t>管理数据</w:t>
      </w:r>
      <w:r w:rsidRPr="001913DA">
        <w:rPr>
          <w:rFonts w:asciiTheme="minorEastAsia" w:hAnsiTheme="minorEastAsia" w:hint="eastAsia"/>
          <w:sz w:val="28"/>
          <w:szCs w:val="28"/>
        </w:rPr>
        <w: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（1）基础库主要建设部局分</w:t>
      </w:r>
      <w:r w:rsidRPr="001913DA">
        <w:rPr>
          <w:rFonts w:asciiTheme="minorEastAsia" w:hAnsiTheme="minorEastAsia"/>
          <w:sz w:val="28"/>
          <w:szCs w:val="28"/>
        </w:rPr>
        <w:t>发的一级数据</w:t>
      </w:r>
      <w:r w:rsidRPr="001913DA">
        <w:rPr>
          <w:rFonts w:asciiTheme="minorEastAsia" w:hAnsiTheme="minorEastAsia" w:hint="eastAsia"/>
          <w:sz w:val="28"/>
          <w:szCs w:val="28"/>
        </w:rPr>
        <w:t>、船舶航行动态数据库、深圳辖区</w:t>
      </w:r>
      <w:r w:rsidRPr="001913DA">
        <w:rPr>
          <w:rFonts w:asciiTheme="minorEastAsia" w:hAnsiTheme="minorEastAsia"/>
          <w:sz w:val="28"/>
          <w:szCs w:val="28"/>
        </w:rPr>
        <w:t>通航要素</w:t>
      </w:r>
      <w:r w:rsidRPr="001913DA">
        <w:rPr>
          <w:rFonts w:asciiTheme="minorEastAsia" w:hAnsiTheme="minorEastAsia" w:hint="eastAsia"/>
          <w:sz w:val="28"/>
          <w:szCs w:val="28"/>
        </w:rPr>
        <w:t>数据库、执法资源数据库。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2</w:t>
      </w:r>
      <w:r w:rsidRPr="001913DA">
        <w:rPr>
          <w:rFonts w:asciiTheme="minorEastAsia" w:hAnsiTheme="minorEastAsia" w:hint="eastAsia"/>
          <w:sz w:val="28"/>
          <w:szCs w:val="28"/>
        </w:rPr>
        <w:t>）标准库主要建设船舶基础数据库、船舶业务动态数据库、船舶航行动态数据库、深圳辖区</w:t>
      </w:r>
      <w:r w:rsidRPr="001913DA">
        <w:rPr>
          <w:rFonts w:asciiTheme="minorEastAsia" w:hAnsiTheme="minorEastAsia"/>
          <w:sz w:val="28"/>
          <w:szCs w:val="28"/>
        </w:rPr>
        <w:t>通航要素</w:t>
      </w:r>
      <w:r w:rsidRPr="001913DA">
        <w:rPr>
          <w:rFonts w:asciiTheme="minorEastAsia" w:hAnsiTheme="minorEastAsia" w:hint="eastAsia"/>
          <w:sz w:val="28"/>
          <w:szCs w:val="28"/>
        </w:rPr>
        <w:t>数据库、执法资源数据库。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（3）主题库主要建设</w:t>
      </w:r>
      <w:bookmarkStart w:id="17" w:name="_Hlk500179346"/>
      <w:r w:rsidRPr="001913DA">
        <w:rPr>
          <w:rFonts w:asciiTheme="minorEastAsia" w:hAnsiTheme="minorEastAsia" w:hint="eastAsia"/>
          <w:sz w:val="28"/>
          <w:szCs w:val="28"/>
        </w:rPr>
        <w:t>现场执法主题库、智能巡航主题</w:t>
      </w:r>
      <w:bookmarkEnd w:id="17"/>
      <w:r w:rsidRPr="001913DA">
        <w:rPr>
          <w:rFonts w:asciiTheme="minorEastAsia" w:hAnsiTheme="minorEastAsia" w:hint="eastAsia"/>
          <w:sz w:val="28"/>
          <w:szCs w:val="28"/>
        </w:rPr>
        <w:t>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4</w:t>
      </w:r>
      <w:r w:rsidRPr="001913DA">
        <w:rPr>
          <w:rFonts w:asciiTheme="minorEastAsia" w:hAnsiTheme="minorEastAsia" w:hint="eastAsia"/>
          <w:sz w:val="28"/>
          <w:szCs w:val="28"/>
        </w:rPr>
        <w:t>）通用数据库建设内容包括数据来源、数据源检测日志、关联业</w:t>
      </w:r>
      <w:r w:rsidRPr="001913DA">
        <w:rPr>
          <w:rFonts w:asciiTheme="minorEastAsia" w:hAnsiTheme="minorEastAsia" w:hint="eastAsia"/>
          <w:sz w:val="28"/>
          <w:szCs w:val="28"/>
        </w:rPr>
        <w:lastRenderedPageBreak/>
        <w:t>务系统、系统日志、角色权限、基础数据</w:t>
      </w:r>
      <w:proofErr w:type="gramStart"/>
      <w:r w:rsidRPr="001913DA">
        <w:rPr>
          <w:rFonts w:asciiTheme="minorEastAsia" w:hAnsiTheme="minorEastAsia" w:hint="eastAsia"/>
          <w:sz w:val="28"/>
          <w:szCs w:val="28"/>
        </w:rPr>
        <w:t>元资源</w:t>
      </w:r>
      <w:proofErr w:type="gramEnd"/>
      <w:r w:rsidRPr="001913DA">
        <w:rPr>
          <w:rFonts w:asciiTheme="minorEastAsia" w:hAnsiTheme="minorEastAsia" w:hint="eastAsia"/>
          <w:sz w:val="28"/>
          <w:szCs w:val="28"/>
        </w:rPr>
        <w:t>目录、业务系统接口信息等等。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三、应用支撑平台</w:t>
      </w:r>
      <w:r w:rsidRPr="001913DA">
        <w:rPr>
          <w:rFonts w:asciiTheme="minorEastAsia" w:hAnsiTheme="minorEastAsia"/>
          <w:sz w:val="28"/>
          <w:szCs w:val="28"/>
        </w:rPr>
        <w:t>建设</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应用支撑平台建设内容包括：ETL组件和数据管理系统等。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（1）ETL组件主要实现系统汇聚</w:t>
      </w:r>
      <w:proofErr w:type="gramStart"/>
      <w:r w:rsidRPr="001913DA">
        <w:rPr>
          <w:rFonts w:asciiTheme="minorEastAsia" w:hAnsiTheme="minorEastAsia" w:hint="eastAsia"/>
          <w:sz w:val="28"/>
          <w:szCs w:val="28"/>
        </w:rPr>
        <w:t>数据至主数据库</w:t>
      </w:r>
      <w:proofErr w:type="gramEnd"/>
      <w:r w:rsidRPr="001913DA">
        <w:rPr>
          <w:rFonts w:asciiTheme="minorEastAsia" w:hAnsiTheme="minorEastAsia" w:hint="eastAsia"/>
          <w:sz w:val="28"/>
          <w:szCs w:val="28"/>
        </w:rPr>
        <w:t>，</w:t>
      </w:r>
      <w:proofErr w:type="gramStart"/>
      <w:r w:rsidRPr="001913DA">
        <w:rPr>
          <w:rFonts w:asciiTheme="minorEastAsia" w:hAnsiTheme="minorEastAsia" w:hint="eastAsia"/>
          <w:sz w:val="28"/>
          <w:szCs w:val="28"/>
        </w:rPr>
        <w:t>主数据</w:t>
      </w:r>
      <w:proofErr w:type="gramEnd"/>
      <w:r w:rsidRPr="001913DA">
        <w:rPr>
          <w:rFonts w:asciiTheme="minorEastAsia" w:hAnsiTheme="minorEastAsia" w:hint="eastAsia"/>
          <w:sz w:val="28"/>
          <w:szCs w:val="28"/>
        </w:rPr>
        <w:t>数据库、业务数据库</w:t>
      </w:r>
      <w:proofErr w:type="gramStart"/>
      <w:r w:rsidRPr="001913DA">
        <w:rPr>
          <w:rFonts w:asciiTheme="minorEastAsia" w:hAnsiTheme="minorEastAsia" w:hint="eastAsia"/>
          <w:sz w:val="28"/>
          <w:szCs w:val="28"/>
        </w:rPr>
        <w:t>至数据</w:t>
      </w:r>
      <w:proofErr w:type="gramEnd"/>
      <w:r w:rsidRPr="001913DA">
        <w:rPr>
          <w:rFonts w:asciiTheme="minorEastAsia" w:hAnsiTheme="minorEastAsia" w:hint="eastAsia"/>
          <w:sz w:val="28"/>
          <w:szCs w:val="28"/>
        </w:rPr>
        <w:t>仓库的数据抽取、清洗、转换、加载，并对相关数据处理流程和处理过程进行高效的管理，为形成数据处理及质量管理系统奠定基础。E</w:t>
      </w:r>
      <w:r w:rsidRPr="001913DA">
        <w:rPr>
          <w:rFonts w:asciiTheme="minorEastAsia" w:hAnsiTheme="minorEastAsia"/>
          <w:sz w:val="28"/>
          <w:szCs w:val="28"/>
        </w:rPr>
        <w:t>TL</w:t>
      </w:r>
      <w:r w:rsidRPr="001913DA">
        <w:rPr>
          <w:rFonts w:asciiTheme="minorEastAsia" w:hAnsiTheme="minorEastAsia" w:hint="eastAsia"/>
          <w:sz w:val="28"/>
          <w:szCs w:val="28"/>
        </w:rPr>
        <w:t>组件</w:t>
      </w:r>
      <w:r w:rsidRPr="001913DA">
        <w:rPr>
          <w:rFonts w:asciiTheme="minorEastAsia" w:hAnsiTheme="minorEastAsia"/>
          <w:sz w:val="28"/>
          <w:szCs w:val="28"/>
        </w:rPr>
        <w:t>由</w:t>
      </w:r>
      <w:r w:rsidRPr="001913DA">
        <w:rPr>
          <w:rFonts w:asciiTheme="minorEastAsia" w:hAnsiTheme="minorEastAsia" w:hint="eastAsia"/>
          <w:sz w:val="28"/>
          <w:szCs w:val="28"/>
        </w:rPr>
        <w:t>中</w:t>
      </w:r>
      <w:r w:rsidRPr="001913DA">
        <w:rPr>
          <w:rFonts w:asciiTheme="minorEastAsia" w:hAnsiTheme="minorEastAsia"/>
          <w:sz w:val="28"/>
          <w:szCs w:val="28"/>
        </w:rPr>
        <w:t>标人</w:t>
      </w:r>
      <w:r w:rsidRPr="001913DA">
        <w:rPr>
          <w:rFonts w:asciiTheme="minorEastAsia" w:hAnsiTheme="minorEastAsia" w:hint="eastAsia"/>
          <w:sz w:val="28"/>
          <w:szCs w:val="28"/>
        </w:rPr>
        <w:t>购置并安装集成。</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数据库管理系统是一种操纵和管理数据库的大型软件，是用于建立、使用和维护数据库。它对数据库进行统一的管理和控制，提供多种功能，可使多个应用程序和用户用不同的方法在同时或不同时刻去建立，修改和询问数据库。数据</w:t>
      </w:r>
      <w:r w:rsidRPr="001913DA">
        <w:rPr>
          <w:rFonts w:asciiTheme="minorEastAsia" w:hAnsiTheme="minorEastAsia"/>
          <w:sz w:val="28"/>
          <w:szCs w:val="28"/>
        </w:rPr>
        <w:t>库管理系统由招标人另行购置。</w:t>
      </w:r>
    </w:p>
    <w:p w:rsidR="001913DA" w:rsidRPr="001913DA" w:rsidRDefault="001913DA" w:rsidP="001913DA">
      <w:pPr>
        <w:jc w:val="center"/>
        <w:rPr>
          <w:rFonts w:asciiTheme="minorEastAsia" w:hAnsiTheme="minorEastAsia"/>
          <w:sz w:val="28"/>
          <w:szCs w:val="28"/>
          <w:lang w:val="x-none" w:eastAsia="x-none"/>
        </w:rPr>
      </w:pPr>
      <w:bookmarkStart w:id="18" w:name="_Toc500427638"/>
      <w:bookmarkStart w:id="19" w:name="_Toc501715004"/>
      <w:r w:rsidRPr="001913DA">
        <w:rPr>
          <w:rFonts w:asciiTheme="minorEastAsia" w:hAnsiTheme="minorEastAsia" w:hint="eastAsia"/>
          <w:sz w:val="28"/>
          <w:szCs w:val="28"/>
          <w:lang w:val="x-none" w:eastAsia="x-none"/>
        </w:rPr>
        <w:t>系统功能要求</w:t>
      </w:r>
      <w:bookmarkEnd w:id="18"/>
      <w:bookmarkEnd w:id="19"/>
    </w:p>
    <w:p w:rsidR="001913DA" w:rsidRPr="001913DA" w:rsidRDefault="001913DA" w:rsidP="001913DA">
      <w:pPr>
        <w:rPr>
          <w:rFonts w:asciiTheme="minorEastAsia" w:hAnsiTheme="minorEastAsia"/>
          <w:sz w:val="28"/>
          <w:szCs w:val="28"/>
          <w:lang w:val="x-none" w:eastAsia="x-none"/>
        </w:rPr>
      </w:pPr>
      <w:bookmarkStart w:id="20" w:name="_Toc499531002"/>
      <w:bookmarkStart w:id="21" w:name="_Toc500427639"/>
      <w:bookmarkStart w:id="22" w:name="_Toc484799486"/>
      <w:bookmarkStart w:id="23" w:name="_Toc487610154"/>
      <w:bookmarkStart w:id="24" w:name="_Toc490056141"/>
      <w:bookmarkStart w:id="25" w:name="_Toc491094060"/>
      <w:bookmarkStart w:id="26" w:name="_Toc501715005"/>
      <w:bookmarkEnd w:id="1"/>
      <w:bookmarkEnd w:id="2"/>
      <w:r w:rsidRPr="001913DA">
        <w:rPr>
          <w:rFonts w:asciiTheme="minorEastAsia" w:hAnsiTheme="minorEastAsia" w:hint="eastAsia"/>
          <w:sz w:val="28"/>
          <w:szCs w:val="28"/>
          <w:lang w:val="x-none" w:eastAsia="x-none"/>
        </w:rPr>
        <w:t>应用系统建设</w:t>
      </w:r>
      <w:bookmarkEnd w:id="20"/>
      <w:bookmarkEnd w:id="22"/>
      <w:r w:rsidRPr="001913DA">
        <w:rPr>
          <w:rFonts w:asciiTheme="minorEastAsia" w:hAnsiTheme="minorEastAsia" w:hint="eastAsia"/>
          <w:sz w:val="28"/>
          <w:szCs w:val="28"/>
          <w:lang w:val="x-none" w:eastAsia="x-none"/>
        </w:rPr>
        <w:t>要求</w:t>
      </w:r>
      <w:bookmarkEnd w:id="21"/>
      <w:bookmarkEnd w:id="26"/>
    </w:p>
    <w:p w:rsidR="001913DA" w:rsidRPr="001913DA" w:rsidRDefault="001913DA" w:rsidP="001913DA">
      <w:pPr>
        <w:rPr>
          <w:rFonts w:asciiTheme="minorEastAsia" w:hAnsiTheme="minorEastAsia"/>
          <w:sz w:val="28"/>
          <w:szCs w:val="28"/>
          <w:lang w:val="x-none" w:eastAsia="x-none"/>
        </w:rPr>
      </w:pPr>
      <w:bookmarkStart w:id="27" w:name="_Toc496281355"/>
      <w:bookmarkStart w:id="28" w:name="_Toc500451629"/>
      <w:bookmarkStart w:id="29" w:name="_Toc499531003"/>
      <w:bookmarkStart w:id="30" w:name="_Toc501715006"/>
      <w:r w:rsidRPr="001913DA">
        <w:rPr>
          <w:rFonts w:asciiTheme="minorEastAsia" w:hAnsiTheme="minorEastAsia" w:hint="eastAsia"/>
          <w:sz w:val="28"/>
          <w:szCs w:val="28"/>
          <w:lang w:val="x-none" w:eastAsia="x-none"/>
        </w:rPr>
        <w:t>数据中心综合管理平台</w:t>
      </w:r>
      <w:bookmarkEnd w:id="27"/>
      <w:bookmarkEnd w:id="28"/>
      <w:bookmarkEnd w:id="29"/>
      <w:bookmarkEnd w:id="3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数据中心管理平台是</w:t>
      </w:r>
      <w:r w:rsidRPr="001913DA">
        <w:rPr>
          <w:rFonts w:asciiTheme="minorEastAsia" w:hAnsiTheme="minorEastAsia"/>
          <w:sz w:val="28"/>
          <w:szCs w:val="28"/>
        </w:rPr>
        <w:t>对数据</w:t>
      </w:r>
      <w:r w:rsidRPr="001913DA">
        <w:rPr>
          <w:rFonts w:asciiTheme="minorEastAsia" w:hAnsiTheme="minorEastAsia" w:hint="eastAsia"/>
          <w:sz w:val="28"/>
          <w:szCs w:val="28"/>
        </w:rPr>
        <w:t>从</w:t>
      </w:r>
      <w:r w:rsidRPr="001913DA">
        <w:rPr>
          <w:rFonts w:asciiTheme="minorEastAsia" w:hAnsiTheme="minorEastAsia"/>
          <w:sz w:val="28"/>
          <w:szCs w:val="28"/>
        </w:rPr>
        <w:t>入库、管理、监控及应用的可视化展示管理平台，主要包括以下几个功能：</w:t>
      </w:r>
      <w:r w:rsidRPr="001913DA">
        <w:rPr>
          <w:rFonts w:asciiTheme="minorEastAsia" w:hAnsiTheme="minorEastAsia" w:hint="eastAsia"/>
          <w:sz w:val="28"/>
          <w:szCs w:val="28"/>
        </w:rPr>
        <w:t>数据资源元数据管理、数据中心元数据管理、数据服务总线管理、数据申请审批管理、数据</w:t>
      </w:r>
      <w:r w:rsidRPr="001913DA">
        <w:rPr>
          <w:rFonts w:asciiTheme="minorEastAsia" w:hAnsiTheme="minorEastAsia"/>
          <w:sz w:val="28"/>
          <w:szCs w:val="28"/>
        </w:rPr>
        <w:t>应用管理、</w:t>
      </w:r>
      <w:r w:rsidRPr="001913DA">
        <w:rPr>
          <w:rFonts w:asciiTheme="minorEastAsia" w:hAnsiTheme="minorEastAsia" w:hint="eastAsia"/>
          <w:sz w:val="28"/>
          <w:szCs w:val="28"/>
        </w:rPr>
        <w:t>数据运营监控管理、系统管理。</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object w:dxaOrig="7832" w:dyaOrig="4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17.75pt;height:259.5pt;mso-position-horizontal-relative:page;mso-position-vertical-relative:page" o:ole="">
            <v:imagedata r:id="rId7" o:title=""/>
          </v:shape>
          <o:OLEObject Type="Embed" ProgID="Visio.Drawing.15" ShapeID="对象 2" DrawAspect="Content" ObjectID="_1575465397" r:id="rId8"/>
        </w:objec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图3</w:t>
      </w:r>
      <w:r w:rsidRPr="001913DA">
        <w:rPr>
          <w:rFonts w:asciiTheme="minorEastAsia" w:hAnsiTheme="minorEastAsia" w:hint="eastAsia"/>
          <w:sz w:val="28"/>
          <w:szCs w:val="28"/>
        </w:rPr>
        <w:t>-</w:t>
      </w:r>
      <w:r w:rsidRPr="001913DA">
        <w:rPr>
          <w:rFonts w:asciiTheme="minorEastAsia" w:hAnsiTheme="minorEastAsia"/>
          <w:sz w:val="28"/>
          <w:szCs w:val="28"/>
        </w:rPr>
        <w:t>1 数据中心综合管理平台功能架构</w:t>
      </w:r>
    </w:p>
    <w:p w:rsidR="001913DA" w:rsidRPr="001913DA" w:rsidRDefault="001913DA" w:rsidP="001913DA">
      <w:pPr>
        <w:rPr>
          <w:rFonts w:asciiTheme="minorEastAsia" w:hAnsiTheme="minorEastAsia"/>
          <w:sz w:val="28"/>
          <w:szCs w:val="28"/>
          <w:lang w:val="x-none" w:eastAsia="x-none"/>
        </w:rPr>
      </w:pPr>
      <w:bookmarkStart w:id="31" w:name="_Toc499531004"/>
      <w:bookmarkStart w:id="32" w:name="_Toc496281356"/>
      <w:bookmarkStart w:id="33" w:name="_Toc461389426"/>
      <w:r w:rsidRPr="001913DA">
        <w:rPr>
          <w:rFonts w:asciiTheme="minorEastAsia" w:hAnsiTheme="minorEastAsia" w:hint="eastAsia"/>
          <w:sz w:val="28"/>
          <w:szCs w:val="28"/>
          <w:lang w:val="x-none" w:eastAsia="x-none"/>
        </w:rPr>
        <w:t>数据资源元数据管理</w:t>
      </w:r>
      <w:bookmarkEnd w:id="31"/>
      <w:bookmarkEnd w:id="32"/>
      <w:bookmarkEnd w:id="33"/>
    </w:p>
    <w:p w:rsidR="001913DA" w:rsidRPr="001913DA" w:rsidRDefault="001913DA" w:rsidP="001913DA">
      <w:pPr>
        <w:rPr>
          <w:rFonts w:asciiTheme="minorEastAsia" w:hAnsiTheme="minorEastAsia"/>
          <w:sz w:val="28"/>
          <w:szCs w:val="28"/>
        </w:rPr>
      </w:pPr>
      <w:bookmarkStart w:id="34" w:name="_Toc461389427"/>
      <w:r w:rsidRPr="001913DA">
        <w:rPr>
          <w:rFonts w:asciiTheme="minorEastAsia" w:hAnsiTheme="minorEastAsia" w:hint="eastAsia"/>
          <w:sz w:val="28"/>
          <w:szCs w:val="28"/>
        </w:rPr>
        <w:t>一、系统概述</w:t>
      </w:r>
      <w:bookmarkEnd w:id="34"/>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该系统对所有业务系统进行分类管理，包括对所有业务系统信息资源的查看、新增、修改、删除以及权限控制，对业务系统的数据表、数据表字段以及服务接口的查看、新增、修改、删除，对业务系统附件的文件管理</w:t>
      </w:r>
      <w:r w:rsidRPr="001913DA">
        <w:rPr>
          <w:rFonts w:asciiTheme="minorEastAsia" w:hAnsiTheme="minorEastAsia"/>
          <w:sz w:val="28"/>
          <w:szCs w:val="28"/>
        </w:rPr>
        <w:t>。</w:t>
      </w:r>
    </w:p>
    <w:p w:rsidR="001913DA" w:rsidRPr="001913DA" w:rsidRDefault="001913DA" w:rsidP="001913DA">
      <w:pPr>
        <w:rPr>
          <w:rFonts w:asciiTheme="minorEastAsia" w:hAnsiTheme="minorEastAsia"/>
          <w:sz w:val="28"/>
          <w:szCs w:val="28"/>
        </w:rPr>
      </w:pPr>
      <w:bookmarkStart w:id="35" w:name="_Toc461389428"/>
      <w:r w:rsidRPr="001913DA">
        <w:rPr>
          <w:rFonts w:asciiTheme="minorEastAsia" w:hAnsiTheme="minorEastAsia" w:hint="eastAsia"/>
          <w:sz w:val="28"/>
          <w:szCs w:val="28"/>
        </w:rPr>
        <w:t>二、功能描述</w:t>
      </w:r>
      <w:bookmarkEnd w:id="35"/>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包含但不仅限于以下功能项：</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785"/>
        <w:gridCol w:w="5444"/>
      </w:tblGrid>
      <w:tr w:rsidR="001913DA" w:rsidRPr="001913DA" w:rsidTr="001913DA">
        <w:tc>
          <w:tcPr>
            <w:tcW w:w="754" w:type="dxa"/>
            <w:shd w:val="clear" w:color="auto" w:fill="D9D9D9"/>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2785" w:type="dxa"/>
            <w:shd w:val="clear" w:color="auto" w:fill="D9D9D9"/>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功能项</w:t>
            </w:r>
          </w:p>
        </w:tc>
        <w:tc>
          <w:tcPr>
            <w:tcW w:w="5444" w:type="dxa"/>
            <w:shd w:val="clear" w:color="auto" w:fill="D9D9D9"/>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功能描述</w:t>
            </w:r>
          </w:p>
        </w:tc>
      </w:tr>
      <w:tr w:rsidR="001913DA" w:rsidRPr="001913DA" w:rsidTr="001913DA">
        <w:tc>
          <w:tcPr>
            <w:tcW w:w="75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278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业务系统目录管理</w:t>
            </w:r>
          </w:p>
        </w:tc>
        <w:tc>
          <w:tcPr>
            <w:tcW w:w="5444"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管理所有业务系统信息资源，包括查看、新</w:t>
            </w:r>
            <w:r w:rsidRPr="001913DA">
              <w:rPr>
                <w:rFonts w:asciiTheme="minorEastAsia" w:hAnsiTheme="minorEastAsia"/>
                <w:sz w:val="28"/>
                <w:szCs w:val="28"/>
              </w:rPr>
              <w:lastRenderedPageBreak/>
              <w:t>增、修改、删除以及权限控制等功能，同时提供生成数据字典和元数据导入功能的操作。</w:t>
            </w:r>
          </w:p>
        </w:tc>
      </w:tr>
      <w:tr w:rsidR="001913DA" w:rsidRPr="001913DA" w:rsidTr="001913DA">
        <w:tc>
          <w:tcPr>
            <w:tcW w:w="75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2</w:t>
            </w:r>
          </w:p>
        </w:tc>
        <w:tc>
          <w:tcPr>
            <w:tcW w:w="278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业务系统概况</w:t>
            </w:r>
          </w:p>
        </w:tc>
        <w:tc>
          <w:tcPr>
            <w:tcW w:w="5444"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根据对业务系统所有数据资源的统计数据，集中展示当前所有的业务系统数据资源信息和已经接入的数据资源信息，比如业务系统数据表统计、业务系统数据表字</w:t>
            </w:r>
            <w:proofErr w:type="gramStart"/>
            <w:r w:rsidRPr="001913DA">
              <w:rPr>
                <w:rFonts w:asciiTheme="minorEastAsia" w:hAnsiTheme="minorEastAsia"/>
                <w:sz w:val="28"/>
                <w:szCs w:val="28"/>
              </w:rPr>
              <w:t>段数据</w:t>
            </w:r>
            <w:proofErr w:type="gramEnd"/>
            <w:r w:rsidRPr="001913DA">
              <w:rPr>
                <w:rFonts w:asciiTheme="minorEastAsia" w:hAnsiTheme="minorEastAsia"/>
                <w:sz w:val="28"/>
                <w:szCs w:val="28"/>
              </w:rPr>
              <w:t>统计和业务系统服务接口数据统计等。</w:t>
            </w:r>
          </w:p>
        </w:tc>
      </w:tr>
      <w:tr w:rsidR="001913DA" w:rsidRPr="001913DA" w:rsidTr="001913DA">
        <w:tc>
          <w:tcPr>
            <w:tcW w:w="75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278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全文搜索</w:t>
            </w:r>
          </w:p>
        </w:tc>
        <w:tc>
          <w:tcPr>
            <w:tcW w:w="5444"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提供全文搜索功能。用户输入关键字，可以搜索相关的业务系统信息、服务接口信息、数据表信息、字段信息、附件信息等</w:t>
            </w:r>
            <w:r w:rsidRPr="001913DA">
              <w:rPr>
                <w:rFonts w:asciiTheme="minorEastAsia" w:hAnsiTheme="minorEastAsia" w:hint="eastAsia"/>
                <w:sz w:val="28"/>
                <w:szCs w:val="28"/>
              </w:rPr>
              <w:t>。</w:t>
            </w:r>
          </w:p>
        </w:tc>
      </w:tr>
      <w:tr w:rsidR="001913DA" w:rsidRPr="001913DA" w:rsidTr="001913DA">
        <w:tc>
          <w:tcPr>
            <w:tcW w:w="75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w:t>
            </w:r>
          </w:p>
        </w:tc>
        <w:tc>
          <w:tcPr>
            <w:tcW w:w="278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业务系统基本信息</w:t>
            </w:r>
          </w:p>
        </w:tc>
        <w:tc>
          <w:tcPr>
            <w:tcW w:w="5444"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展示业务系统基本信息，包括：业务系统名称、使用单位、维护单位、联系人、联系电话、数据库类型、地址和端口等基本信息。</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提供数据库连通测试功能，测试该业务系统数据库是否能</w:t>
            </w:r>
            <w:proofErr w:type="gramStart"/>
            <w:r w:rsidRPr="001913DA">
              <w:rPr>
                <w:rFonts w:asciiTheme="minorEastAsia" w:hAnsiTheme="minorEastAsia"/>
                <w:sz w:val="28"/>
                <w:szCs w:val="28"/>
              </w:rPr>
              <w:t>正常访问</w:t>
            </w:r>
            <w:proofErr w:type="gramEnd"/>
            <w:r w:rsidRPr="001913DA">
              <w:rPr>
                <w:rFonts w:asciiTheme="minorEastAsia" w:hAnsiTheme="minorEastAsia"/>
                <w:sz w:val="28"/>
                <w:szCs w:val="28"/>
              </w:rPr>
              <w:t>和使用。</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编辑更新业务系统基本</w:t>
            </w:r>
            <w:r w:rsidRPr="001913DA">
              <w:rPr>
                <w:rFonts w:asciiTheme="minorEastAsia" w:hAnsiTheme="minorEastAsia" w:hint="eastAsia"/>
                <w:sz w:val="28"/>
                <w:szCs w:val="28"/>
              </w:rPr>
              <w:t>信息</w:t>
            </w:r>
            <w:r w:rsidRPr="001913DA">
              <w:rPr>
                <w:rFonts w:asciiTheme="minorEastAsia" w:hAnsiTheme="minorEastAsia"/>
                <w:sz w:val="28"/>
                <w:szCs w:val="28"/>
              </w:rPr>
              <w:t>，保证数据资源中心记录信息与原业务系统信息的一致性。</w:t>
            </w:r>
          </w:p>
        </w:tc>
      </w:tr>
      <w:tr w:rsidR="001913DA" w:rsidRPr="001913DA" w:rsidTr="001913DA">
        <w:tc>
          <w:tcPr>
            <w:tcW w:w="75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w:t>
            </w:r>
          </w:p>
        </w:tc>
        <w:tc>
          <w:tcPr>
            <w:tcW w:w="278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业务系统数据表管理</w:t>
            </w:r>
          </w:p>
        </w:tc>
        <w:tc>
          <w:tcPr>
            <w:tcW w:w="544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将业务系统下属的表信息以列表形式进行展示和管理。提供查询和删除功能。显示新增和编辑功能链接按钮，在数据表详细信息页面进行数据表的新增和编辑功能操作。</w:t>
            </w:r>
          </w:p>
        </w:tc>
      </w:tr>
      <w:tr w:rsidR="001913DA" w:rsidRPr="001913DA" w:rsidTr="001913DA">
        <w:tc>
          <w:tcPr>
            <w:tcW w:w="75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6</w:t>
            </w:r>
          </w:p>
        </w:tc>
        <w:tc>
          <w:tcPr>
            <w:tcW w:w="278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业务系统数据表字段管理</w:t>
            </w:r>
          </w:p>
        </w:tc>
        <w:tc>
          <w:tcPr>
            <w:tcW w:w="544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将数据表字段表信息以列表形式进行展示和管理。提供查询和删除字段的功能。显示新增和编辑功能链接按钮，在数据表字段详细信息页面进行数据表字段的新增和编辑功能操作。</w:t>
            </w:r>
          </w:p>
        </w:tc>
      </w:tr>
      <w:tr w:rsidR="001913DA" w:rsidRPr="001913DA" w:rsidTr="001913DA">
        <w:tc>
          <w:tcPr>
            <w:tcW w:w="75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7</w:t>
            </w:r>
          </w:p>
        </w:tc>
        <w:tc>
          <w:tcPr>
            <w:tcW w:w="278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业务系统服务接口管理</w:t>
            </w:r>
          </w:p>
        </w:tc>
        <w:tc>
          <w:tcPr>
            <w:tcW w:w="5444"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以列表形式展示业务系统所有的服务接口信息，并提供增、</w:t>
            </w:r>
            <w:proofErr w:type="gramStart"/>
            <w:r w:rsidRPr="001913DA">
              <w:rPr>
                <w:rFonts w:asciiTheme="minorEastAsia" w:hAnsiTheme="minorEastAsia"/>
                <w:sz w:val="28"/>
                <w:szCs w:val="28"/>
              </w:rPr>
              <w:t>删</w:t>
            </w:r>
            <w:proofErr w:type="gramEnd"/>
            <w:r w:rsidRPr="001913DA">
              <w:rPr>
                <w:rFonts w:asciiTheme="minorEastAsia" w:hAnsiTheme="minorEastAsia"/>
                <w:sz w:val="28"/>
                <w:szCs w:val="28"/>
              </w:rPr>
              <w:t>、改功能，点击接口描述的详细连接可查看被选中接口的详细接口描述（接口文档）。</w:t>
            </w:r>
          </w:p>
        </w:tc>
      </w:tr>
      <w:tr w:rsidR="001913DA" w:rsidRPr="001913DA" w:rsidTr="001913DA">
        <w:trPr>
          <w:trHeight w:val="807"/>
        </w:trPr>
        <w:tc>
          <w:tcPr>
            <w:tcW w:w="754"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8</w:t>
            </w:r>
          </w:p>
        </w:tc>
        <w:tc>
          <w:tcPr>
            <w:tcW w:w="278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业务系统附件</w:t>
            </w:r>
          </w:p>
        </w:tc>
        <w:tc>
          <w:tcPr>
            <w:tcW w:w="5444"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以列表形式展示业务系统所有附件信息，通过页面可以进行上传附件、下载附件、删除附件的操作。</w:t>
            </w:r>
          </w:p>
        </w:tc>
      </w:tr>
    </w:tbl>
    <w:p w:rsidR="001913DA" w:rsidRPr="001913DA" w:rsidRDefault="001913DA" w:rsidP="001913DA">
      <w:pPr>
        <w:rPr>
          <w:rFonts w:asciiTheme="minorEastAsia" w:hAnsiTheme="minorEastAsia"/>
          <w:sz w:val="28"/>
          <w:szCs w:val="28"/>
          <w:lang w:val="x-none" w:eastAsia="x-none"/>
        </w:rPr>
      </w:pPr>
    </w:p>
    <w:p w:rsidR="001913DA" w:rsidRPr="001913DA" w:rsidRDefault="001913DA" w:rsidP="001913DA">
      <w:pPr>
        <w:rPr>
          <w:rFonts w:asciiTheme="minorEastAsia" w:hAnsiTheme="minorEastAsia"/>
          <w:sz w:val="28"/>
          <w:szCs w:val="28"/>
          <w:lang w:val="x-none" w:eastAsia="x-none"/>
        </w:rPr>
      </w:pPr>
      <w:bookmarkStart w:id="36" w:name="_Toc499531005"/>
      <w:bookmarkStart w:id="37" w:name="_Toc496281357"/>
      <w:bookmarkStart w:id="38" w:name="_Toc461389430"/>
      <w:r w:rsidRPr="001913DA">
        <w:rPr>
          <w:rFonts w:asciiTheme="minorEastAsia" w:hAnsiTheme="minorEastAsia" w:hint="eastAsia"/>
          <w:sz w:val="28"/>
          <w:szCs w:val="28"/>
          <w:lang w:val="x-none" w:eastAsia="x-none"/>
        </w:rPr>
        <w:t>数据中心元数据管理</w:t>
      </w:r>
      <w:bookmarkEnd w:id="36"/>
      <w:bookmarkEnd w:id="37"/>
      <w:bookmarkEnd w:id="38"/>
    </w:p>
    <w:p w:rsidR="001913DA" w:rsidRPr="001913DA" w:rsidRDefault="001913DA" w:rsidP="001913DA">
      <w:pPr>
        <w:rPr>
          <w:rFonts w:asciiTheme="minorEastAsia" w:hAnsiTheme="minorEastAsia"/>
          <w:sz w:val="28"/>
          <w:szCs w:val="28"/>
        </w:rPr>
      </w:pPr>
      <w:bookmarkStart w:id="39" w:name="_Toc461389431"/>
      <w:r w:rsidRPr="001913DA">
        <w:rPr>
          <w:rFonts w:asciiTheme="minorEastAsia" w:hAnsiTheme="minorEastAsia" w:hint="eastAsia"/>
          <w:sz w:val="28"/>
          <w:szCs w:val="28"/>
        </w:rPr>
        <w:t>一、系统概述</w:t>
      </w:r>
      <w:bookmarkEnd w:id="39"/>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元数据管理系统旨在对数据的内容或特色进行集中规范管理，用来支持如指示存储位置、历史数据、资源查找、文件记录等需求，进而达到协助数据检索的目的。在此基础上，该系统</w:t>
      </w:r>
      <w:proofErr w:type="gramStart"/>
      <w:r w:rsidRPr="001913DA">
        <w:rPr>
          <w:rFonts w:asciiTheme="minorEastAsia" w:hAnsiTheme="minorEastAsia" w:hint="eastAsia"/>
          <w:sz w:val="28"/>
          <w:szCs w:val="28"/>
        </w:rPr>
        <w:t>制定库体结构</w:t>
      </w:r>
      <w:proofErr w:type="gramEnd"/>
      <w:r w:rsidRPr="001913DA">
        <w:rPr>
          <w:rFonts w:asciiTheme="minorEastAsia" w:hAnsiTheme="minorEastAsia" w:hint="eastAsia"/>
          <w:sz w:val="28"/>
          <w:szCs w:val="28"/>
        </w:rPr>
        <w:t>标准，资源目录标准，质检标准，元数据标准以及切换数据标准，并对其进行可视化管理。除此之外，该系统还对元数据的内容进行管理，包括标准代码管理，数据元管理，数据字典标准管理，数据源管理，数据表管理，数据质量管理，数据检查规则管理等。</w:t>
      </w:r>
    </w:p>
    <w:p w:rsidR="001913DA" w:rsidRPr="001913DA" w:rsidRDefault="001913DA" w:rsidP="001913DA">
      <w:pPr>
        <w:rPr>
          <w:rFonts w:asciiTheme="minorEastAsia" w:hAnsiTheme="minorEastAsia"/>
          <w:sz w:val="28"/>
          <w:szCs w:val="28"/>
        </w:rPr>
      </w:pPr>
      <w:bookmarkStart w:id="40" w:name="_Toc461389432"/>
      <w:r w:rsidRPr="001913DA">
        <w:rPr>
          <w:rFonts w:asciiTheme="minorEastAsia" w:hAnsiTheme="minorEastAsia" w:hint="eastAsia"/>
          <w:sz w:val="28"/>
          <w:szCs w:val="28"/>
        </w:rPr>
        <w:lastRenderedPageBreak/>
        <w:t>二、功能描述</w:t>
      </w:r>
      <w:bookmarkEnd w:id="4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包含但不仅限于以下功能项：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2246"/>
        <w:gridCol w:w="5905"/>
      </w:tblGrid>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功能项</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功能描述</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标准代码管理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“代码标准”规定了信息指标体系的分类与代码和指标项的说明。分类</w:t>
            </w:r>
            <w:proofErr w:type="gramStart"/>
            <w:r w:rsidRPr="001913DA">
              <w:rPr>
                <w:rFonts w:asciiTheme="minorEastAsia" w:hAnsiTheme="minorEastAsia" w:hint="eastAsia"/>
                <w:sz w:val="28"/>
                <w:szCs w:val="28"/>
              </w:rPr>
              <w:t>码采用</w:t>
            </w:r>
            <w:proofErr w:type="gramEnd"/>
            <w:r w:rsidRPr="001913DA">
              <w:rPr>
                <w:rFonts w:asciiTheme="minorEastAsia" w:hAnsiTheme="minorEastAsia" w:hint="eastAsia"/>
                <w:sz w:val="28"/>
                <w:szCs w:val="28"/>
              </w:rPr>
              <w:t>数字/字母或字符编码结构来区分不同类别和层次的信息。提供各类标准代码、数据字典等基本信息的增、</w:t>
            </w:r>
            <w:proofErr w:type="gramStart"/>
            <w:r w:rsidRPr="001913DA">
              <w:rPr>
                <w:rFonts w:asciiTheme="minorEastAsia" w:hAnsiTheme="minorEastAsia" w:hint="eastAsia"/>
                <w:sz w:val="28"/>
                <w:szCs w:val="28"/>
              </w:rPr>
              <w:t>删</w:t>
            </w:r>
            <w:proofErr w:type="gramEnd"/>
            <w:r w:rsidRPr="001913DA">
              <w:rPr>
                <w:rFonts w:asciiTheme="minorEastAsia" w:hAnsiTheme="minorEastAsia" w:hint="eastAsia"/>
                <w:sz w:val="28"/>
                <w:szCs w:val="28"/>
              </w:rPr>
              <w:t>、改、查等基本管理功能。</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数据元管理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提供数据元标准的创建与维护功能，实现对交通数据元的科学分类管理，完成对</w:t>
            </w:r>
            <w:proofErr w:type="gramStart"/>
            <w:r w:rsidRPr="001913DA">
              <w:rPr>
                <w:rFonts w:asciiTheme="minorEastAsia" w:hAnsiTheme="minorEastAsia" w:hint="eastAsia"/>
                <w:sz w:val="28"/>
                <w:szCs w:val="28"/>
              </w:rPr>
              <w:t>数据元全生命周期</w:t>
            </w:r>
            <w:proofErr w:type="gramEnd"/>
            <w:r w:rsidRPr="001913DA">
              <w:rPr>
                <w:rFonts w:asciiTheme="minorEastAsia" w:hAnsiTheme="minorEastAsia" w:hint="eastAsia"/>
                <w:sz w:val="28"/>
                <w:szCs w:val="28"/>
              </w:rPr>
              <w:t>管理，并为各业务部门提供数据标准、数据元的应用（查询检索、应用接口、数据下载）服务、数据元的导入导出功能（点击“导入数据元”按钮，可以弹出数据元导入工具，通过该工具可以实现将数据元批量的导入到系统中）。</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数据字典标准管理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数据字典管理是针对那些具有分要素专题并且需要过滤条件来分辨而提供的一种服务，对数据字典基本信息的增、</w:t>
            </w:r>
            <w:proofErr w:type="gramStart"/>
            <w:r w:rsidRPr="001913DA">
              <w:rPr>
                <w:rFonts w:asciiTheme="minorEastAsia" w:hAnsiTheme="minorEastAsia" w:hint="eastAsia"/>
                <w:sz w:val="28"/>
                <w:szCs w:val="28"/>
              </w:rPr>
              <w:t>删</w:t>
            </w:r>
            <w:proofErr w:type="gramEnd"/>
            <w:r w:rsidRPr="001913DA">
              <w:rPr>
                <w:rFonts w:asciiTheme="minorEastAsia" w:hAnsiTheme="minorEastAsia" w:hint="eastAsia"/>
                <w:sz w:val="28"/>
                <w:szCs w:val="28"/>
              </w:rPr>
              <w:t>、改、查等基本管理功能。数据字典标准分为数据字典定义与字典代码定义。</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数据源管理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数据源管理中，“数据源” 表示是数据来源的含义， 代表了数据具体存储的位置。在实际应用</w:t>
            </w:r>
            <w:r w:rsidRPr="001913DA">
              <w:rPr>
                <w:rFonts w:asciiTheme="minorEastAsia" w:hAnsiTheme="minorEastAsia" w:hint="eastAsia"/>
                <w:sz w:val="28"/>
                <w:szCs w:val="28"/>
              </w:rPr>
              <w:lastRenderedPageBreak/>
              <w:t>中， 数据一般不会存储在一个数据库系统中，比较常见的应用方式是多个 Oracl</w:t>
            </w:r>
            <w:r w:rsidRPr="001913DA">
              <w:rPr>
                <w:rFonts w:asciiTheme="minorEastAsia" w:hAnsiTheme="minorEastAsia"/>
                <w:sz w:val="28"/>
                <w:szCs w:val="28"/>
              </w:rPr>
              <w:t>e</w:t>
            </w:r>
            <w:r w:rsidRPr="001913DA">
              <w:rPr>
                <w:rFonts w:asciiTheme="minorEastAsia" w:hAnsiTheme="minorEastAsia" w:hint="eastAsia"/>
                <w:sz w:val="28"/>
                <w:szCs w:val="28"/>
              </w:rPr>
              <w:t>集群的方式， 或者是由关系型数据库(DBMS)和非关系型数据库同时组成的集群。在系统中，需要对这些数据进行统一的管理和浏览， 就需要针对每个数据库配置一个数据源连接。</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5</w:t>
            </w:r>
          </w:p>
        </w:tc>
        <w:tc>
          <w:tcPr>
            <w:tcW w:w="2246" w:type="dxa"/>
            <w:vAlign w:val="center"/>
          </w:tcPr>
          <w:p w:rsidR="001913DA" w:rsidRPr="001913DA" w:rsidRDefault="001913DA" w:rsidP="001913DA">
            <w:pPr>
              <w:rPr>
                <w:rFonts w:asciiTheme="minorEastAsia" w:hAnsiTheme="minorEastAsia"/>
                <w:sz w:val="28"/>
                <w:szCs w:val="28"/>
              </w:rPr>
            </w:pPr>
            <w:proofErr w:type="gramStart"/>
            <w:r w:rsidRPr="001913DA">
              <w:rPr>
                <w:rFonts w:asciiTheme="minorEastAsia" w:hAnsiTheme="minorEastAsia" w:hint="eastAsia"/>
                <w:sz w:val="28"/>
                <w:szCs w:val="28"/>
              </w:rPr>
              <w:t>库体结构</w:t>
            </w:r>
            <w:proofErr w:type="gramEnd"/>
            <w:r w:rsidRPr="001913DA">
              <w:rPr>
                <w:rFonts w:asciiTheme="minorEastAsia" w:hAnsiTheme="minorEastAsia" w:hint="eastAsia"/>
                <w:sz w:val="28"/>
                <w:szCs w:val="28"/>
              </w:rPr>
              <w:t>标准</w:t>
            </w:r>
          </w:p>
        </w:tc>
        <w:tc>
          <w:tcPr>
            <w:tcW w:w="5905" w:type="dxa"/>
            <w:vAlign w:val="center"/>
          </w:tcPr>
          <w:p w:rsidR="001913DA" w:rsidRPr="001913DA" w:rsidRDefault="001913DA" w:rsidP="001913DA">
            <w:pPr>
              <w:rPr>
                <w:rFonts w:asciiTheme="minorEastAsia" w:hAnsiTheme="minorEastAsia"/>
                <w:sz w:val="28"/>
                <w:szCs w:val="28"/>
              </w:rPr>
            </w:pPr>
            <w:proofErr w:type="gramStart"/>
            <w:r w:rsidRPr="001913DA">
              <w:rPr>
                <w:rFonts w:asciiTheme="minorEastAsia" w:hAnsiTheme="minorEastAsia" w:hint="eastAsia"/>
                <w:sz w:val="28"/>
                <w:szCs w:val="28"/>
              </w:rPr>
              <w:t>库体结构</w:t>
            </w:r>
            <w:proofErr w:type="gramEnd"/>
            <w:r w:rsidRPr="001913DA">
              <w:rPr>
                <w:rFonts w:asciiTheme="minorEastAsia" w:hAnsiTheme="minorEastAsia" w:hint="eastAsia"/>
                <w:sz w:val="28"/>
                <w:szCs w:val="28"/>
              </w:rPr>
              <w:t>标准是将系统中所有的数据按照一定的组织形式进行统一的管理。因此在使用之前应该首先规划好数据组织结构。 系统的分层是按照“标准”、“分类”和“数据表”进行组织管理。一个“标准”包含一个或多个“分类”，一个“分类”包含一个或多个“数据表”。</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6</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数据表管理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将数据表字段表信息以列表形式进行展示和管理。提供查询和删除字段的功能。显示新增和编辑功能链接按钮，在数据表字段详细信息页面进行数据表字段的新增和编辑功能操作。</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7</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资源目录标准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资源目录也可以称为专题目录，在实际的应用中，不同的业务需求经常需要按照不同的数据组织方式来组织数据，资源目录标准就是为了应对各种业务需求来创建的。资源目录管理创建、删除、编辑、保存资源目录的基本功能。</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8</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数据元搜索</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数据元搜索功能可以查找当前的资源目录中的</w:t>
            </w:r>
            <w:r w:rsidRPr="001913DA">
              <w:rPr>
                <w:rFonts w:asciiTheme="minorEastAsia" w:hAnsiTheme="minorEastAsia" w:hint="eastAsia"/>
                <w:sz w:val="28"/>
                <w:szCs w:val="28"/>
              </w:rPr>
              <w:lastRenderedPageBreak/>
              <w:t>哪些数据表使用了指定的交通数据元。</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9</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数据质量管理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标准库建库设置数据质量评分字段。数据入库后，根据数据质量评分规则，对每条数据进行数据质量评分。能够从多个维度对数据质量进行统计分析,形成数据质量检查报告。。</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r w:rsidRPr="001913DA">
              <w:rPr>
                <w:rFonts w:asciiTheme="minorEastAsia" w:hAnsiTheme="minorEastAsia"/>
                <w:sz w:val="28"/>
                <w:szCs w:val="28"/>
              </w:rPr>
              <w:t>0</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质检规则编辑</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包括添加规则、修改规则、删除规则、检查规则之间的逻辑关系</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r w:rsidRPr="001913DA">
              <w:rPr>
                <w:rFonts w:asciiTheme="minorEastAsia" w:hAnsiTheme="minorEastAsia"/>
                <w:sz w:val="28"/>
                <w:szCs w:val="28"/>
              </w:rPr>
              <w:t>1</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质检规则说明</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检查规则主要包括非空规则、长度规则、类型规则、范围规则、一致性规则、唯一性规则、数据比对规则等。</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r w:rsidRPr="001913DA">
              <w:rPr>
                <w:rFonts w:asciiTheme="minorEastAsia" w:hAnsiTheme="minorEastAsia"/>
                <w:sz w:val="28"/>
                <w:szCs w:val="28"/>
              </w:rPr>
              <w:t>2</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元数据标准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元数据是针对已有数据的描述信息，系统支持自定义的元数据项、元数据描述类型和元数据目录组织方式。目前系统支持字符串、整型、双精度、布尔类型、日期类型、枚举类型、数组类型等基本类型，可以满足不同形式的元数据项的描述。</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r w:rsidRPr="001913DA">
              <w:rPr>
                <w:rFonts w:asciiTheme="minorEastAsia" w:hAnsiTheme="minorEastAsia"/>
                <w:sz w:val="28"/>
                <w:szCs w:val="28"/>
              </w:rPr>
              <w:t>3</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切换数据标准</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切换数据浏览标准中可以</w:t>
            </w:r>
            <w:proofErr w:type="gramStart"/>
            <w:r w:rsidRPr="001913DA">
              <w:rPr>
                <w:rFonts w:asciiTheme="minorEastAsia" w:hAnsiTheme="minorEastAsia" w:hint="eastAsia"/>
                <w:sz w:val="28"/>
                <w:szCs w:val="28"/>
              </w:rPr>
              <w:t>选按库体</w:t>
            </w:r>
            <w:proofErr w:type="gramEnd"/>
            <w:r w:rsidRPr="001913DA">
              <w:rPr>
                <w:rFonts w:asciiTheme="minorEastAsia" w:hAnsiTheme="minorEastAsia" w:hint="eastAsia"/>
                <w:sz w:val="28"/>
                <w:szCs w:val="28"/>
              </w:rPr>
              <w:t>结构浏览和按资源目录浏览</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r w:rsidRPr="001913DA">
              <w:rPr>
                <w:rFonts w:asciiTheme="minorEastAsia" w:hAnsiTheme="minorEastAsia"/>
                <w:sz w:val="28"/>
                <w:szCs w:val="28"/>
              </w:rPr>
              <w:t>4</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数据恢复与备份</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提供各类数据的恢复与备份功能。包括数据内容备份，</w:t>
            </w:r>
            <w:proofErr w:type="gramStart"/>
            <w:r w:rsidRPr="001913DA">
              <w:rPr>
                <w:rFonts w:asciiTheme="minorEastAsia" w:hAnsiTheme="minorEastAsia" w:hint="eastAsia"/>
                <w:sz w:val="28"/>
                <w:szCs w:val="28"/>
              </w:rPr>
              <w:t>整库备份</w:t>
            </w:r>
            <w:proofErr w:type="gramEnd"/>
            <w:r w:rsidRPr="001913DA">
              <w:rPr>
                <w:rFonts w:asciiTheme="minorEastAsia" w:hAnsiTheme="minorEastAsia" w:hint="eastAsia"/>
                <w:sz w:val="28"/>
                <w:szCs w:val="28"/>
              </w:rPr>
              <w:t>，整表备份等不同层次的数据恢复与备份功能。</w:t>
            </w:r>
          </w:p>
        </w:tc>
      </w:tr>
      <w:tr w:rsidR="001913DA" w:rsidRPr="001913DA" w:rsidTr="007B5C5F">
        <w:tc>
          <w:tcPr>
            <w:tcW w:w="83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r w:rsidRPr="001913DA">
              <w:rPr>
                <w:rFonts w:asciiTheme="minorEastAsia" w:hAnsiTheme="minorEastAsia"/>
                <w:sz w:val="28"/>
                <w:szCs w:val="28"/>
              </w:rPr>
              <w:t>5</w:t>
            </w:r>
          </w:p>
        </w:tc>
        <w:tc>
          <w:tcPr>
            <w:tcW w:w="22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系统日志</w:t>
            </w:r>
          </w:p>
        </w:tc>
        <w:tc>
          <w:tcPr>
            <w:tcW w:w="590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系统各类操作日志的详细记录，查询等能力。</w:t>
            </w:r>
          </w:p>
        </w:tc>
      </w:tr>
    </w:tbl>
    <w:p w:rsidR="001913DA" w:rsidRPr="001913DA" w:rsidRDefault="001913DA" w:rsidP="001913DA">
      <w:pPr>
        <w:rPr>
          <w:rFonts w:asciiTheme="minorEastAsia" w:hAnsiTheme="minorEastAsia"/>
          <w:sz w:val="28"/>
          <w:szCs w:val="28"/>
          <w:lang w:val="x-none" w:eastAsia="x-none"/>
        </w:rPr>
      </w:pPr>
    </w:p>
    <w:p w:rsidR="001913DA" w:rsidRPr="001913DA" w:rsidRDefault="001913DA" w:rsidP="001913DA">
      <w:pPr>
        <w:rPr>
          <w:rFonts w:asciiTheme="minorEastAsia" w:hAnsiTheme="minorEastAsia"/>
          <w:sz w:val="28"/>
          <w:szCs w:val="28"/>
          <w:lang w:val="x-none" w:eastAsia="x-none"/>
        </w:rPr>
      </w:pPr>
      <w:bookmarkStart w:id="41" w:name="_Toc499531006"/>
      <w:bookmarkStart w:id="42" w:name="_Toc496281358"/>
      <w:r w:rsidRPr="001913DA">
        <w:rPr>
          <w:rFonts w:asciiTheme="minorEastAsia" w:hAnsiTheme="minorEastAsia" w:hint="eastAsia"/>
          <w:sz w:val="28"/>
          <w:szCs w:val="28"/>
          <w:lang w:val="x-none" w:eastAsia="x-none"/>
        </w:rPr>
        <w:t>数据服务总线管理</w:t>
      </w:r>
      <w:bookmarkEnd w:id="41"/>
      <w:bookmarkEnd w:id="42"/>
    </w:p>
    <w:p w:rsidR="001913DA" w:rsidRPr="001913DA" w:rsidRDefault="001913DA" w:rsidP="001913DA">
      <w:pPr>
        <w:rPr>
          <w:rFonts w:asciiTheme="minorEastAsia" w:hAnsiTheme="minorEastAsia"/>
          <w:sz w:val="28"/>
          <w:szCs w:val="28"/>
        </w:rPr>
      </w:pPr>
      <w:bookmarkStart w:id="43" w:name="_Toc454365398"/>
      <w:bookmarkStart w:id="44" w:name="_Toc458687970"/>
      <w:bookmarkStart w:id="45" w:name="_Toc457826972"/>
      <w:r w:rsidRPr="001913DA">
        <w:rPr>
          <w:rFonts w:asciiTheme="minorEastAsia" w:hAnsiTheme="minorEastAsia" w:hint="eastAsia"/>
          <w:sz w:val="28"/>
          <w:szCs w:val="28"/>
        </w:rPr>
        <w:t>（一）服务接口设计</w:t>
      </w:r>
      <w:bookmarkEnd w:id="43"/>
      <w:r w:rsidRPr="001913DA">
        <w:rPr>
          <w:rFonts w:asciiTheme="minorEastAsia" w:hAnsiTheme="minorEastAsia" w:hint="eastAsia"/>
          <w:sz w:val="28"/>
          <w:szCs w:val="28"/>
        </w:rPr>
        <w:t>模型</w:t>
      </w:r>
      <w:bookmarkEnd w:id="44"/>
      <w:bookmarkEnd w:id="45"/>
    </w:p>
    <w:p w:rsidR="001913DA" w:rsidRPr="001913DA" w:rsidRDefault="001913DA" w:rsidP="001913DA">
      <w:pPr>
        <w:rPr>
          <w:rFonts w:asciiTheme="minorEastAsia" w:hAnsiTheme="minorEastAsia"/>
          <w:sz w:val="28"/>
          <w:szCs w:val="28"/>
        </w:rPr>
      </w:pPr>
      <w:r w:rsidRPr="001913DA">
        <w:rPr>
          <w:rFonts w:asciiTheme="minorEastAsia" w:hAnsiTheme="minorEastAsia"/>
          <w:noProof/>
          <w:sz w:val="28"/>
          <w:szCs w:val="28"/>
        </w:rPr>
        <w:drawing>
          <wp:inline distT="0" distB="0" distL="0" distR="0">
            <wp:extent cx="5276850" cy="15525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1552575"/>
                    </a:xfrm>
                    <a:prstGeom prst="rect">
                      <a:avLst/>
                    </a:prstGeom>
                    <a:noFill/>
                    <a:ln>
                      <a:noFill/>
                    </a:ln>
                  </pic:spPr>
                </pic:pic>
              </a:graphicData>
            </a:graphic>
          </wp:inline>
        </w:drawing>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图</w:t>
      </w:r>
      <w:r w:rsidRPr="001913DA">
        <w:rPr>
          <w:rFonts w:asciiTheme="minorEastAsia" w:hAnsiTheme="minorEastAsia"/>
          <w:sz w:val="28"/>
          <w:szCs w:val="28"/>
          <w:lang w:val="x-none" w:eastAsia="x-none"/>
        </w:rPr>
        <w:t>3-2</w:t>
      </w:r>
      <w:r w:rsidRPr="001913DA">
        <w:rPr>
          <w:rFonts w:asciiTheme="minorEastAsia" w:hAnsiTheme="minorEastAsia" w:hint="eastAsia"/>
          <w:sz w:val="28"/>
          <w:szCs w:val="28"/>
          <w:lang w:val="x-none" w:eastAsia="x-none"/>
        </w:rPr>
        <w:t>数据交换模型图</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说明：业务系统，可以是供应方或消费方之一，也可以是二者结合。数据的交换由下列4种方式：</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表5-</w:t>
      </w:r>
      <w:r w:rsidRPr="001913DA">
        <w:rPr>
          <w:rFonts w:asciiTheme="minorEastAsia" w:hAnsiTheme="minorEastAsia"/>
          <w:sz w:val="28"/>
          <w:szCs w:val="28"/>
        </w:rPr>
        <w:t xml:space="preserve">1 </w:t>
      </w:r>
      <w:r w:rsidRPr="001913DA">
        <w:rPr>
          <w:rFonts w:asciiTheme="minorEastAsia" w:hAnsiTheme="minorEastAsia" w:hint="eastAsia"/>
          <w:sz w:val="28"/>
          <w:szCs w:val="28"/>
        </w:rPr>
        <w:t>数据交换方式表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2553"/>
        <w:gridCol w:w="2233"/>
        <w:gridCol w:w="2444"/>
        <w:gridCol w:w="993"/>
      </w:tblGrid>
      <w:tr w:rsidR="001913DA" w:rsidRPr="001913DA" w:rsidTr="007B5C5F">
        <w:trPr>
          <w:trHeight w:val="463"/>
        </w:trPr>
        <w:tc>
          <w:tcPr>
            <w:tcW w:w="852"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交互方式</w:t>
            </w:r>
          </w:p>
        </w:tc>
        <w:tc>
          <w:tcPr>
            <w:tcW w:w="255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特点</w:t>
            </w:r>
          </w:p>
        </w:tc>
        <w:tc>
          <w:tcPr>
            <w:tcW w:w="223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使用方法</w:t>
            </w:r>
          </w:p>
        </w:tc>
        <w:tc>
          <w:tcPr>
            <w:tcW w:w="2444"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使用场景</w:t>
            </w:r>
          </w:p>
        </w:tc>
        <w:tc>
          <w:tcPr>
            <w:tcW w:w="99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模型参考点</w:t>
            </w:r>
          </w:p>
        </w:tc>
      </w:tr>
      <w:tr w:rsidR="001913DA" w:rsidRPr="001913DA" w:rsidTr="007B5C5F">
        <w:trPr>
          <w:trHeight w:val="970"/>
        </w:trPr>
        <w:tc>
          <w:tcPr>
            <w:tcW w:w="852"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数据获取</w:t>
            </w:r>
          </w:p>
        </w:tc>
        <w:tc>
          <w:tcPr>
            <w:tcW w:w="255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“数据使用方”主动获取“数据提供方”发布在平台的数据。接口返回数据信息。</w:t>
            </w:r>
          </w:p>
        </w:tc>
        <w:tc>
          <w:tcPr>
            <w:tcW w:w="223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“数据使用方”调用“数据交换平台”服务总线接口。</w:t>
            </w:r>
          </w:p>
        </w:tc>
        <w:tc>
          <w:tcPr>
            <w:tcW w:w="2444"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满足“数据使用方”的业务数据分析需要。</w:t>
            </w:r>
          </w:p>
        </w:tc>
        <w:tc>
          <w:tcPr>
            <w:tcW w:w="99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B</w:t>
            </w:r>
          </w:p>
        </w:tc>
      </w:tr>
      <w:tr w:rsidR="001913DA" w:rsidRPr="001913DA" w:rsidTr="007B5C5F">
        <w:trPr>
          <w:trHeight w:val="1249"/>
        </w:trPr>
        <w:tc>
          <w:tcPr>
            <w:tcW w:w="852"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数据比对</w:t>
            </w:r>
          </w:p>
        </w:tc>
        <w:tc>
          <w:tcPr>
            <w:tcW w:w="255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“数据使用方”比对“数据提供方”</w:t>
            </w:r>
            <w:r w:rsidRPr="001913DA">
              <w:rPr>
                <w:rFonts w:asciiTheme="minorEastAsia" w:hAnsiTheme="minorEastAsia" w:hint="eastAsia"/>
                <w:sz w:val="28"/>
                <w:szCs w:val="28"/>
              </w:rPr>
              <w:lastRenderedPageBreak/>
              <w:t>发布在平台的某一条数据是否正确。接口只会返回TRUE或FALSE。</w:t>
            </w:r>
          </w:p>
        </w:tc>
        <w:tc>
          <w:tcPr>
            <w:tcW w:w="223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“数据使用方”一次调用一条</w:t>
            </w:r>
            <w:r w:rsidRPr="001913DA">
              <w:rPr>
                <w:rFonts w:asciiTheme="minorEastAsia" w:hAnsiTheme="minorEastAsia" w:hint="eastAsia"/>
                <w:sz w:val="28"/>
                <w:szCs w:val="28"/>
              </w:rPr>
              <w:lastRenderedPageBreak/>
              <w:t>记录的数据比对。</w:t>
            </w:r>
          </w:p>
        </w:tc>
        <w:tc>
          <w:tcPr>
            <w:tcW w:w="2444"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1、获取全部信息可能导致信息泄</w:t>
            </w:r>
            <w:r w:rsidRPr="001913DA">
              <w:rPr>
                <w:rFonts w:asciiTheme="minorEastAsia" w:hAnsiTheme="minorEastAsia" w:hint="eastAsia"/>
                <w:sz w:val="28"/>
                <w:szCs w:val="28"/>
              </w:rPr>
              <w:lastRenderedPageBreak/>
              <w:t>露；</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2、降低网络资源或“数据使用方”系统资源的消耗。</w:t>
            </w:r>
          </w:p>
        </w:tc>
        <w:tc>
          <w:tcPr>
            <w:tcW w:w="99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B</w:t>
            </w:r>
          </w:p>
        </w:tc>
      </w:tr>
      <w:tr w:rsidR="001913DA" w:rsidRPr="001913DA" w:rsidTr="007B5C5F">
        <w:trPr>
          <w:trHeight w:val="782"/>
        </w:trPr>
        <w:tc>
          <w:tcPr>
            <w:tcW w:w="852"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数据订阅</w:t>
            </w:r>
          </w:p>
        </w:tc>
        <w:tc>
          <w:tcPr>
            <w:tcW w:w="255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“数据交换平台”将“数据提供方”发布的最新数据推送到“数据使用方”配置的地址。</w:t>
            </w:r>
          </w:p>
        </w:tc>
        <w:tc>
          <w:tcPr>
            <w:tcW w:w="223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“数据交换平台”推送数据到“数据使用方”配置的地址</w:t>
            </w:r>
          </w:p>
        </w:tc>
        <w:tc>
          <w:tcPr>
            <w:tcW w:w="2444"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满足推送深圳</w:t>
            </w:r>
            <w:r w:rsidRPr="001913DA">
              <w:rPr>
                <w:rFonts w:asciiTheme="minorEastAsia" w:hAnsiTheme="minorEastAsia"/>
                <w:sz w:val="28"/>
                <w:szCs w:val="28"/>
              </w:rPr>
              <w:t>海事局</w:t>
            </w:r>
            <w:r w:rsidRPr="001913DA">
              <w:rPr>
                <w:rFonts w:asciiTheme="minorEastAsia" w:hAnsiTheme="minorEastAsia" w:hint="eastAsia"/>
                <w:sz w:val="28"/>
                <w:szCs w:val="28"/>
              </w:rPr>
              <w:t>共享数据的业务需要。</w:t>
            </w:r>
          </w:p>
        </w:tc>
        <w:tc>
          <w:tcPr>
            <w:tcW w:w="99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C</w:t>
            </w:r>
          </w:p>
        </w:tc>
      </w:tr>
      <w:tr w:rsidR="001913DA" w:rsidRPr="001913DA" w:rsidTr="007B5C5F">
        <w:trPr>
          <w:trHeight w:val="563"/>
        </w:trPr>
        <w:tc>
          <w:tcPr>
            <w:tcW w:w="852"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实时交互</w:t>
            </w:r>
          </w:p>
        </w:tc>
        <w:tc>
          <w:tcPr>
            <w:tcW w:w="255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“数据使用方”对实时性高的数据要求。平台只提供接口发布。实时数据交换过程数据不经过数据交换平台。</w:t>
            </w:r>
          </w:p>
        </w:tc>
        <w:tc>
          <w:tcPr>
            <w:tcW w:w="223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“数据使用方”调用“数据提供方”发布在平台的接口。</w:t>
            </w:r>
          </w:p>
        </w:tc>
        <w:tc>
          <w:tcPr>
            <w:tcW w:w="2444"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对实时数据要求较高的业务场景。如获取GPS数据。</w:t>
            </w:r>
          </w:p>
        </w:tc>
        <w:tc>
          <w:tcPr>
            <w:tcW w:w="993" w:type="dxa"/>
            <w:tcMar>
              <w:top w:w="72" w:type="dxa"/>
              <w:left w:w="144" w:type="dxa"/>
              <w:bottom w:w="72" w:type="dxa"/>
              <w:right w:w="144" w:type="dxa"/>
            </w:tcMar>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A</w:t>
            </w:r>
          </w:p>
        </w:tc>
      </w:tr>
    </w:tbl>
    <w:p w:rsidR="001913DA" w:rsidRP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sz w:val="28"/>
          <w:szCs w:val="28"/>
        </w:rPr>
      </w:pPr>
      <w:bookmarkStart w:id="46" w:name="_Toc457826974"/>
      <w:bookmarkStart w:id="47" w:name="_Toc458687971"/>
      <w:r w:rsidRPr="001913DA">
        <w:rPr>
          <w:rFonts w:asciiTheme="minorEastAsia" w:hAnsiTheme="minorEastAsia" w:hint="eastAsia"/>
          <w:sz w:val="28"/>
          <w:szCs w:val="28"/>
        </w:rPr>
        <w:t>（二）数据交换模式设计</w:t>
      </w:r>
      <w:bookmarkEnd w:id="46"/>
      <w:bookmarkEnd w:id="47"/>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1</w:t>
      </w:r>
      <w:r w:rsidRPr="001913DA">
        <w:rPr>
          <w:rFonts w:asciiTheme="minorEastAsia" w:hAnsiTheme="minorEastAsia" w:hint="eastAsia"/>
          <w:sz w:val="28"/>
          <w:szCs w:val="28"/>
        </w:rPr>
        <w:t>）数据获取服务</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业务系统通过接口查询返回查到的数据的一条或多条记录数据。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2</w:t>
      </w:r>
      <w:r w:rsidRPr="001913DA">
        <w:rPr>
          <w:rFonts w:asciiTheme="minorEastAsia" w:hAnsiTheme="minorEastAsia" w:hint="eastAsia"/>
          <w:sz w:val="28"/>
          <w:szCs w:val="28"/>
        </w:rPr>
        <w:t>）数据比对服务</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业务系统通过接口查询一条记录的正确性，返回Yes或No。</w:t>
      </w:r>
    </w:p>
    <w:p w:rsidR="001913DA" w:rsidRP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sz w:val="28"/>
          <w:szCs w:val="28"/>
        </w:rPr>
      </w:pPr>
      <w:r w:rsidRPr="001913DA">
        <w:rPr>
          <w:rFonts w:asciiTheme="minorEastAsia" w:hAnsiTheme="minorEastAsia"/>
          <w:noProof/>
          <w:sz w:val="28"/>
          <w:szCs w:val="28"/>
        </w:rPr>
        <w:drawing>
          <wp:inline distT="0" distB="0" distL="0" distR="0">
            <wp:extent cx="3771900" cy="21526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2152650"/>
                    </a:xfrm>
                    <a:prstGeom prst="rect">
                      <a:avLst/>
                    </a:prstGeom>
                    <a:noFill/>
                    <a:ln>
                      <a:noFill/>
                    </a:ln>
                  </pic:spPr>
                </pic:pic>
              </a:graphicData>
            </a:graphic>
          </wp:inline>
        </w:drawing>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图</w:t>
      </w:r>
      <w:r w:rsidRPr="001913DA">
        <w:rPr>
          <w:rFonts w:asciiTheme="minorEastAsia" w:hAnsiTheme="minorEastAsia"/>
          <w:sz w:val="28"/>
          <w:szCs w:val="28"/>
          <w:lang w:val="x-none" w:eastAsia="x-none"/>
        </w:rPr>
        <w:t>3-3</w:t>
      </w:r>
      <w:r w:rsidRPr="001913DA">
        <w:rPr>
          <w:rFonts w:asciiTheme="minorEastAsia" w:hAnsiTheme="minorEastAsia" w:hint="eastAsia"/>
          <w:sz w:val="28"/>
          <w:szCs w:val="28"/>
          <w:lang w:val="x-none" w:eastAsia="x-none"/>
        </w:rPr>
        <w:t>数据获取和数据比对交换方式</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（3）数据订阅服务</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用户申请数据以订阅方式交换时，必须配置推送目标系统信息。数据交换平台将数据主动推送到目标业务系统。</w:t>
      </w:r>
    </w:p>
    <w:p w:rsidR="001913DA" w:rsidRPr="001913DA" w:rsidRDefault="001913DA" w:rsidP="001913DA">
      <w:pPr>
        <w:rPr>
          <w:rFonts w:asciiTheme="minorEastAsia" w:hAnsiTheme="minorEastAsia"/>
          <w:sz w:val="28"/>
          <w:szCs w:val="28"/>
        </w:rPr>
      </w:pPr>
      <w:r w:rsidRPr="001913DA">
        <w:rPr>
          <w:rFonts w:asciiTheme="minorEastAsia" w:hAnsiTheme="minorEastAsia"/>
          <w:noProof/>
          <w:sz w:val="28"/>
          <w:szCs w:val="28"/>
        </w:rPr>
        <w:drawing>
          <wp:inline distT="0" distB="0" distL="0" distR="0">
            <wp:extent cx="3800475" cy="17526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1752600"/>
                    </a:xfrm>
                    <a:prstGeom prst="rect">
                      <a:avLst/>
                    </a:prstGeom>
                    <a:noFill/>
                    <a:ln>
                      <a:noFill/>
                    </a:ln>
                  </pic:spPr>
                </pic:pic>
              </a:graphicData>
            </a:graphic>
          </wp:inline>
        </w:drawing>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图</w:t>
      </w:r>
      <w:r w:rsidRPr="001913DA">
        <w:rPr>
          <w:rFonts w:asciiTheme="minorEastAsia" w:hAnsiTheme="minorEastAsia"/>
          <w:sz w:val="28"/>
          <w:szCs w:val="28"/>
          <w:lang w:val="x-none" w:eastAsia="x-none"/>
        </w:rPr>
        <w:t>3-4</w:t>
      </w:r>
      <w:r w:rsidRPr="001913DA">
        <w:rPr>
          <w:rFonts w:asciiTheme="minorEastAsia" w:hAnsiTheme="minorEastAsia" w:hint="eastAsia"/>
          <w:sz w:val="28"/>
          <w:szCs w:val="28"/>
          <w:lang w:val="x-none" w:eastAsia="x-none"/>
        </w:rPr>
        <w:t>数据订阅交换方式</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 xml:space="preserve">4 </w:t>
      </w:r>
      <w:r w:rsidRPr="001913DA">
        <w:rPr>
          <w:rFonts w:asciiTheme="minorEastAsia" w:hAnsiTheme="minorEastAsia" w:hint="eastAsia"/>
          <w:sz w:val="28"/>
          <w:szCs w:val="28"/>
        </w:rPr>
        <w:t>实时交互服务</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数据交换平台提供数据发布和数据申请使用功能，对数据交换不做干涉。</w:t>
      </w:r>
    </w:p>
    <w:p w:rsidR="001913DA" w:rsidRPr="001913DA" w:rsidRDefault="001913DA" w:rsidP="001913DA">
      <w:pPr>
        <w:rPr>
          <w:rFonts w:asciiTheme="minorEastAsia" w:hAnsiTheme="minorEastAsia"/>
          <w:sz w:val="28"/>
          <w:szCs w:val="28"/>
        </w:rPr>
      </w:pPr>
      <w:r w:rsidRPr="001913DA">
        <w:rPr>
          <w:rFonts w:asciiTheme="minorEastAsia" w:hAnsiTheme="minorEastAsia"/>
          <w:noProof/>
          <w:sz w:val="28"/>
          <w:szCs w:val="28"/>
        </w:rPr>
        <w:lastRenderedPageBreak/>
        <w:drawing>
          <wp:inline distT="0" distB="0" distL="0" distR="0">
            <wp:extent cx="5276850" cy="19621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1962150"/>
                    </a:xfrm>
                    <a:prstGeom prst="rect">
                      <a:avLst/>
                    </a:prstGeom>
                    <a:noFill/>
                    <a:ln>
                      <a:noFill/>
                    </a:ln>
                  </pic:spPr>
                </pic:pic>
              </a:graphicData>
            </a:graphic>
          </wp:inline>
        </w:drawing>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图</w:t>
      </w:r>
      <w:r w:rsidRPr="001913DA">
        <w:rPr>
          <w:rFonts w:asciiTheme="minorEastAsia" w:hAnsiTheme="minorEastAsia"/>
          <w:sz w:val="28"/>
          <w:szCs w:val="28"/>
          <w:lang w:val="x-none" w:eastAsia="x-none"/>
        </w:rPr>
        <w:t>3-5</w:t>
      </w:r>
      <w:r w:rsidRPr="001913DA">
        <w:rPr>
          <w:rFonts w:asciiTheme="minorEastAsia" w:hAnsiTheme="minorEastAsia" w:hint="eastAsia"/>
          <w:sz w:val="28"/>
          <w:szCs w:val="28"/>
          <w:lang w:val="x-none" w:eastAsia="x-none"/>
        </w:rPr>
        <w:t>实时数据交换流程</w:t>
      </w:r>
    </w:p>
    <w:p w:rsidR="001913DA" w:rsidRPr="001913DA" w:rsidRDefault="001913DA" w:rsidP="001913DA">
      <w:pPr>
        <w:rPr>
          <w:rFonts w:asciiTheme="minorEastAsia" w:hAnsiTheme="minorEastAsia"/>
          <w:sz w:val="28"/>
          <w:szCs w:val="28"/>
          <w:lang w:val="x-none" w:eastAsia="x-none"/>
        </w:rPr>
      </w:pPr>
      <w:bookmarkStart w:id="48" w:name="_Toc499531007"/>
      <w:bookmarkStart w:id="49" w:name="_Toc461389438"/>
      <w:bookmarkStart w:id="50" w:name="_Toc496281359"/>
      <w:r w:rsidRPr="001913DA">
        <w:rPr>
          <w:rFonts w:asciiTheme="minorEastAsia" w:hAnsiTheme="minorEastAsia" w:hint="eastAsia"/>
          <w:sz w:val="28"/>
          <w:szCs w:val="28"/>
          <w:lang w:val="x-none" w:eastAsia="x-none"/>
        </w:rPr>
        <w:t>数据申请审批管理</w:t>
      </w:r>
      <w:bookmarkEnd w:id="48"/>
      <w:bookmarkEnd w:id="49"/>
      <w:bookmarkEnd w:id="50"/>
    </w:p>
    <w:p w:rsidR="001913DA" w:rsidRPr="001913DA" w:rsidRDefault="001913DA" w:rsidP="001913DA">
      <w:pPr>
        <w:rPr>
          <w:rFonts w:asciiTheme="minorEastAsia" w:hAnsiTheme="minorEastAsia"/>
          <w:sz w:val="28"/>
          <w:szCs w:val="28"/>
        </w:rPr>
      </w:pPr>
      <w:bookmarkStart w:id="51" w:name="_Toc461389439"/>
      <w:r w:rsidRPr="001913DA">
        <w:rPr>
          <w:rFonts w:asciiTheme="minorEastAsia" w:hAnsiTheme="minorEastAsia" w:hint="eastAsia"/>
          <w:sz w:val="28"/>
          <w:szCs w:val="28"/>
        </w:rPr>
        <w:t>一、系统概述</w:t>
      </w:r>
      <w:bookmarkEnd w:id="51"/>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该系统提供数据交换的申请和审批管理，主要用户角色包括业务系统管理员和数据交换平台系统管理员，其中业务系统管理员仅具备申请数据权限，提交申请后可查看申请的审批状态和已经申请的数据详细信息；数据交换平台系统管理员具备所有权限，能够查看待审批的申请信息，并对数据申请决定是否通过审批。该系统还包括申请统计功能，可查看每日数据申请总量，各数据的申请次数统计。</w:t>
      </w:r>
    </w:p>
    <w:p w:rsidR="001913DA" w:rsidRPr="001913DA" w:rsidRDefault="001913DA" w:rsidP="001913DA">
      <w:pPr>
        <w:rPr>
          <w:rFonts w:asciiTheme="minorEastAsia" w:hAnsiTheme="minorEastAsia"/>
          <w:sz w:val="28"/>
          <w:szCs w:val="28"/>
        </w:rPr>
      </w:pPr>
      <w:bookmarkStart w:id="52" w:name="_Toc461389440"/>
      <w:r w:rsidRPr="001913DA">
        <w:rPr>
          <w:rFonts w:asciiTheme="minorEastAsia" w:hAnsiTheme="minorEastAsia" w:hint="eastAsia"/>
          <w:sz w:val="28"/>
          <w:szCs w:val="28"/>
        </w:rPr>
        <w:t>二、功能描述</w:t>
      </w:r>
      <w:bookmarkEnd w:id="52"/>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（一）申请管理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183"/>
        <w:gridCol w:w="6046"/>
      </w:tblGrid>
      <w:tr w:rsidR="001913DA" w:rsidRPr="001913DA" w:rsidTr="007B5C5F">
        <w:tc>
          <w:tcPr>
            <w:tcW w:w="754"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2183"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功能项</w:t>
            </w:r>
          </w:p>
        </w:tc>
        <w:tc>
          <w:tcPr>
            <w:tcW w:w="6046"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功能描述</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用户数据申请</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业务系统管理员在数据资源目录中找到所需数据并进入申请界面提交申请</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我的数据资源申请</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用户可查看所有提交的申请信息，包括已审批和未审批</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3</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申请统计</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可查看每日数据申请总量，各数据的申请次数统计</w:t>
            </w:r>
          </w:p>
        </w:tc>
      </w:tr>
    </w:tbl>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（二）审批管理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183"/>
        <w:gridCol w:w="6046"/>
      </w:tblGrid>
      <w:tr w:rsidR="001913DA" w:rsidRPr="001913DA" w:rsidTr="007B5C5F">
        <w:tc>
          <w:tcPr>
            <w:tcW w:w="754"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2183"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功能项</w:t>
            </w:r>
          </w:p>
        </w:tc>
        <w:tc>
          <w:tcPr>
            <w:tcW w:w="6046"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功能描述</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申请信息</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数据交换平台系统管理员可查看已提交的申请信息列表，待审批的申请按时间顺序排在最前面</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申请审核</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管理员查看待审核申请，对申请进行审批，如果数据申请的“交换方式”是“数据获取”，则审批通过后，需要生成APIKey密钥给申请的用户使用，APIKey会绑定申请系统的IP地址用来鉴权，避免其他系统未申请也能调用获取数据。</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申请结果</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管理员查看申请结果，可对结果进行后续修改。</w:t>
            </w:r>
          </w:p>
        </w:tc>
      </w:tr>
    </w:tbl>
    <w:p w:rsidR="001913DA" w:rsidRPr="001913DA" w:rsidRDefault="001913DA" w:rsidP="001913DA">
      <w:pPr>
        <w:rPr>
          <w:rFonts w:asciiTheme="minorEastAsia" w:hAnsiTheme="minorEastAsia"/>
          <w:sz w:val="28"/>
          <w:szCs w:val="28"/>
          <w:lang w:val="x-none" w:eastAsia="x-none"/>
        </w:rPr>
      </w:pPr>
      <w:bookmarkStart w:id="53" w:name="_Toc461389442"/>
      <w:bookmarkStart w:id="54" w:name="_Toc499531008"/>
      <w:bookmarkStart w:id="55" w:name="_Toc496281360"/>
      <w:r w:rsidRPr="001913DA">
        <w:rPr>
          <w:rFonts w:asciiTheme="minorEastAsia" w:hAnsiTheme="minorEastAsia" w:hint="eastAsia"/>
          <w:sz w:val="28"/>
          <w:szCs w:val="28"/>
          <w:lang w:val="x-none" w:eastAsia="x-none"/>
        </w:rPr>
        <w:t>数据应用管理</w:t>
      </w:r>
      <w:bookmarkEnd w:id="53"/>
      <w:bookmarkEnd w:id="54"/>
      <w:bookmarkEnd w:id="55"/>
    </w:p>
    <w:p w:rsidR="001913DA" w:rsidRPr="001913DA" w:rsidRDefault="001913DA" w:rsidP="001913DA">
      <w:pPr>
        <w:rPr>
          <w:rFonts w:asciiTheme="minorEastAsia" w:hAnsiTheme="minorEastAsia"/>
          <w:sz w:val="28"/>
          <w:szCs w:val="28"/>
        </w:rPr>
      </w:pPr>
      <w:bookmarkStart w:id="56" w:name="_Toc461389443"/>
      <w:r w:rsidRPr="001913DA">
        <w:rPr>
          <w:rFonts w:asciiTheme="minorEastAsia" w:hAnsiTheme="minorEastAsia" w:hint="eastAsia"/>
          <w:sz w:val="28"/>
          <w:szCs w:val="28"/>
        </w:rPr>
        <w:t>一、系统概述</w:t>
      </w:r>
      <w:bookmarkEnd w:id="56"/>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系统应用主要包括统计报表应用、主题应用，以及综合查询等功能。其中：</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统计报表应用主要是满足海事运行监测的基本需求，以数据中心为基础，按</w:t>
      </w:r>
      <w:r w:rsidRPr="001913DA">
        <w:rPr>
          <w:rFonts w:asciiTheme="minorEastAsia" w:hAnsiTheme="minorEastAsia"/>
          <w:sz w:val="28"/>
          <w:szCs w:val="28"/>
        </w:rPr>
        <w:t>时间</w:t>
      </w:r>
      <w:r w:rsidRPr="001913DA">
        <w:rPr>
          <w:rFonts w:asciiTheme="minorEastAsia" w:hAnsiTheme="minorEastAsia" w:hint="eastAsia"/>
          <w:sz w:val="28"/>
          <w:szCs w:val="28"/>
        </w:rPr>
        <w:t>、</w:t>
      </w:r>
      <w:r w:rsidRPr="001913DA">
        <w:rPr>
          <w:rFonts w:asciiTheme="minorEastAsia" w:hAnsiTheme="minorEastAsia"/>
          <w:sz w:val="28"/>
          <w:szCs w:val="28"/>
        </w:rPr>
        <w:t>部门等多维度</w:t>
      </w:r>
      <w:r w:rsidRPr="001913DA">
        <w:rPr>
          <w:rFonts w:asciiTheme="minorEastAsia" w:hAnsiTheme="minorEastAsia" w:hint="eastAsia"/>
          <w:sz w:val="28"/>
          <w:szCs w:val="28"/>
        </w:rPr>
        <w:t>形成包括日报、旬报、月报、季</w:t>
      </w:r>
      <w:r w:rsidRPr="001913DA">
        <w:rPr>
          <w:rFonts w:asciiTheme="minorEastAsia" w:hAnsiTheme="minorEastAsia"/>
          <w:sz w:val="28"/>
          <w:szCs w:val="28"/>
        </w:rPr>
        <w:t>报、年报</w:t>
      </w:r>
      <w:r w:rsidRPr="001913DA">
        <w:rPr>
          <w:rFonts w:asciiTheme="minorEastAsia" w:hAnsiTheme="minorEastAsia" w:hint="eastAsia"/>
          <w:sz w:val="28"/>
          <w:szCs w:val="28"/>
        </w:rPr>
        <w:t>、</w:t>
      </w:r>
      <w:r w:rsidRPr="001913DA">
        <w:rPr>
          <w:rFonts w:asciiTheme="minorEastAsia" w:hAnsiTheme="minorEastAsia"/>
          <w:sz w:val="28"/>
          <w:szCs w:val="28"/>
        </w:rPr>
        <w:t>以及</w:t>
      </w:r>
      <w:r w:rsidRPr="001913DA">
        <w:rPr>
          <w:rFonts w:asciiTheme="minorEastAsia" w:hAnsiTheme="minorEastAsia" w:hint="eastAsia"/>
          <w:sz w:val="28"/>
          <w:szCs w:val="28"/>
        </w:rPr>
        <w:t>业务部门报表等各</w:t>
      </w:r>
      <w:r w:rsidRPr="001913DA">
        <w:rPr>
          <w:rFonts w:asciiTheme="minorEastAsia" w:hAnsiTheme="minorEastAsia"/>
          <w:sz w:val="28"/>
          <w:szCs w:val="28"/>
        </w:rPr>
        <w:t>类</w:t>
      </w:r>
      <w:r w:rsidRPr="001913DA">
        <w:rPr>
          <w:rFonts w:asciiTheme="minorEastAsia" w:hAnsiTheme="minorEastAsia" w:hint="eastAsia"/>
          <w:sz w:val="28"/>
          <w:szCs w:val="28"/>
        </w:rPr>
        <w:t>固定报表统计。主题应用是通过数据中心的中转，处理应用系统之间的业务联动，实现应用系统之间的闭环智能化或半智能化运行。</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二、功能描述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183"/>
        <w:gridCol w:w="6046"/>
      </w:tblGrid>
      <w:tr w:rsidR="001913DA" w:rsidRPr="001913DA" w:rsidTr="007B5C5F">
        <w:tc>
          <w:tcPr>
            <w:tcW w:w="754"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2183"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功能项</w:t>
            </w:r>
          </w:p>
        </w:tc>
        <w:tc>
          <w:tcPr>
            <w:tcW w:w="6046" w:type="dxa"/>
            <w:shd w:val="clear" w:color="auto" w:fill="D9D9D9"/>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功能描述</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报表应用</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生成常规统计报表，包括数据中心的数据申请和调用的统计月报，季报，年报，各业务部门的数据报表，包括日报，周报，季报，年报等的报表统计。</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主题应用</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通过数据中心的中转，处理应用系统之间的业务联动，实现应用系统之间的闭环智能化或半智能化运行，如水上交通安全监管，出行服务，货物监管。</w:t>
            </w:r>
          </w:p>
        </w:tc>
      </w:tr>
      <w:tr w:rsidR="001913DA" w:rsidRPr="001913DA" w:rsidTr="007B5C5F">
        <w:tc>
          <w:tcPr>
            <w:tcW w:w="754"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218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综合查询</w:t>
            </w:r>
          </w:p>
        </w:tc>
        <w:tc>
          <w:tcPr>
            <w:tcW w:w="604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对数据库进行数据联查，包括基础</w:t>
            </w:r>
            <w:proofErr w:type="gramStart"/>
            <w:r w:rsidRPr="001913DA">
              <w:rPr>
                <w:rFonts w:asciiTheme="minorEastAsia" w:hAnsiTheme="minorEastAsia" w:hint="eastAsia"/>
                <w:sz w:val="28"/>
                <w:szCs w:val="28"/>
              </w:rPr>
              <w:t>库数据</w:t>
            </w:r>
            <w:proofErr w:type="gramEnd"/>
            <w:r w:rsidRPr="001913DA">
              <w:rPr>
                <w:rFonts w:asciiTheme="minorEastAsia" w:hAnsiTheme="minorEastAsia" w:hint="eastAsia"/>
                <w:sz w:val="28"/>
                <w:szCs w:val="28"/>
              </w:rPr>
              <w:t>查询，业务</w:t>
            </w:r>
            <w:proofErr w:type="gramStart"/>
            <w:r w:rsidRPr="001913DA">
              <w:rPr>
                <w:rFonts w:asciiTheme="minorEastAsia" w:hAnsiTheme="minorEastAsia" w:hint="eastAsia"/>
                <w:sz w:val="28"/>
                <w:szCs w:val="28"/>
              </w:rPr>
              <w:t>库数据</w:t>
            </w:r>
            <w:proofErr w:type="gramEnd"/>
            <w:r w:rsidRPr="001913DA">
              <w:rPr>
                <w:rFonts w:asciiTheme="minorEastAsia" w:hAnsiTheme="minorEastAsia" w:hint="eastAsia"/>
                <w:sz w:val="28"/>
                <w:szCs w:val="28"/>
              </w:rPr>
              <w:t>查询，主题库数据查询等。</w:t>
            </w:r>
          </w:p>
        </w:tc>
      </w:tr>
    </w:tbl>
    <w:p w:rsidR="001913DA" w:rsidRPr="001913DA" w:rsidRDefault="001913DA" w:rsidP="001913DA">
      <w:pPr>
        <w:rPr>
          <w:rFonts w:asciiTheme="minorEastAsia" w:hAnsiTheme="minorEastAsia"/>
          <w:sz w:val="28"/>
          <w:szCs w:val="28"/>
          <w:lang w:val="x-none" w:eastAsia="x-none"/>
        </w:rPr>
      </w:pPr>
    </w:p>
    <w:p w:rsidR="001913DA" w:rsidRPr="001913DA" w:rsidRDefault="001913DA" w:rsidP="001913DA">
      <w:pPr>
        <w:rPr>
          <w:rFonts w:asciiTheme="minorEastAsia" w:hAnsiTheme="minorEastAsia"/>
          <w:sz w:val="28"/>
          <w:szCs w:val="28"/>
          <w:lang w:val="x-none" w:eastAsia="x-none"/>
        </w:rPr>
      </w:pPr>
      <w:bookmarkStart w:id="57" w:name="_Toc461389450"/>
      <w:bookmarkStart w:id="58" w:name="_Toc499531009"/>
      <w:bookmarkStart w:id="59" w:name="_Toc496281362"/>
      <w:r w:rsidRPr="001913DA">
        <w:rPr>
          <w:rFonts w:asciiTheme="minorEastAsia" w:hAnsiTheme="minorEastAsia" w:hint="eastAsia"/>
          <w:sz w:val="28"/>
          <w:szCs w:val="28"/>
          <w:lang w:val="x-none" w:eastAsia="x-none"/>
        </w:rPr>
        <w:t>数据运营监控管理</w:t>
      </w:r>
      <w:bookmarkEnd w:id="57"/>
      <w:bookmarkEnd w:id="58"/>
      <w:bookmarkEnd w:id="59"/>
    </w:p>
    <w:p w:rsidR="001913DA" w:rsidRPr="001913DA" w:rsidRDefault="001913DA" w:rsidP="001913DA">
      <w:pPr>
        <w:rPr>
          <w:rFonts w:asciiTheme="minorEastAsia" w:hAnsiTheme="minorEastAsia"/>
          <w:sz w:val="28"/>
          <w:szCs w:val="28"/>
        </w:rPr>
      </w:pPr>
      <w:bookmarkStart w:id="60" w:name="_Toc461389451"/>
      <w:r w:rsidRPr="001913DA">
        <w:rPr>
          <w:rFonts w:asciiTheme="minorEastAsia" w:hAnsiTheme="minorEastAsia" w:hint="eastAsia"/>
          <w:sz w:val="28"/>
          <w:szCs w:val="28"/>
        </w:rPr>
        <w:t>一、系统概述</w:t>
      </w:r>
      <w:bookmarkEnd w:id="6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监控主要包括：系统运行状态和业务数据的入库、交换的监控，系统运行状态监控是对设备运行的性能监控；业务数据的入库监控主要包括数据抽取各种指标的监测、业务系统发布共享数据的业务监控；业务数据的交换监控主要包括业务系统数据交换状态，接口调用次数等指标的监控。</w:t>
      </w:r>
    </w:p>
    <w:p w:rsidR="001913DA" w:rsidRPr="001913DA" w:rsidRDefault="001913DA" w:rsidP="001913DA">
      <w:pPr>
        <w:rPr>
          <w:rFonts w:asciiTheme="minorEastAsia" w:hAnsiTheme="minorEastAsia"/>
          <w:sz w:val="28"/>
          <w:szCs w:val="28"/>
        </w:rPr>
      </w:pPr>
      <w:bookmarkStart w:id="61" w:name="_Toc461389452"/>
      <w:r w:rsidRPr="001913DA">
        <w:rPr>
          <w:rFonts w:asciiTheme="minorEastAsia" w:hAnsiTheme="minorEastAsia" w:hint="eastAsia"/>
          <w:sz w:val="28"/>
          <w:szCs w:val="28"/>
        </w:rPr>
        <w:t>二、功能描述</w:t>
      </w:r>
      <w:bookmarkEnd w:id="61"/>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包含但不仅限于以下功能项：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951"/>
        <w:gridCol w:w="6220"/>
      </w:tblGrid>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功能项</w:t>
            </w:r>
          </w:p>
        </w:tc>
        <w:tc>
          <w:tcPr>
            <w:tcW w:w="622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功能描述</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数据资源中心运性概况</w:t>
            </w:r>
          </w:p>
        </w:tc>
        <w:tc>
          <w:tcPr>
            <w:tcW w:w="622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监控数据资源中心的运行情况。通过各类数据项目统计指标数据来展示数据资源中心的运行概况，包括业务系统数量统计、数据源数量统计、ETL任务统计、数据资源中心数据表统计、数据</w:t>
            </w:r>
            <w:r w:rsidRPr="001913DA">
              <w:rPr>
                <w:rFonts w:asciiTheme="minorEastAsia" w:hAnsiTheme="minorEastAsia" w:hint="eastAsia"/>
                <w:sz w:val="28"/>
                <w:szCs w:val="28"/>
              </w:rPr>
              <w:t>交换平台</w:t>
            </w:r>
            <w:r w:rsidRPr="001913DA">
              <w:rPr>
                <w:rFonts w:asciiTheme="minorEastAsia" w:hAnsiTheme="minorEastAsia"/>
                <w:sz w:val="28"/>
                <w:szCs w:val="28"/>
              </w:rPr>
              <w:t>服务接口统计、前置机元数据统计等。</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通过服务接口每日调用次数来展示服务接口的运行趋势。</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通过对各个模块的数据状态来对整个系统的业务状态进行预警监测。</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展示数据资源中心数据库服务器的硬件资源利用率。</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数据资源中心数据表监控</w:t>
            </w:r>
          </w:p>
        </w:tc>
        <w:tc>
          <w:tcPr>
            <w:tcW w:w="622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展示数据资源中心已有数据表资源目录，选中数据表查看查询该数据表的数据，</w:t>
            </w:r>
            <w:r w:rsidRPr="001913DA">
              <w:rPr>
                <w:rFonts w:asciiTheme="minorEastAsia" w:hAnsiTheme="minorEastAsia" w:hint="eastAsia"/>
                <w:sz w:val="28"/>
                <w:szCs w:val="28"/>
              </w:rPr>
              <w:t>统计当前数据（表）数据量变化情况。</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数据库运行状态监控</w:t>
            </w:r>
          </w:p>
        </w:tc>
        <w:tc>
          <w:tcPr>
            <w:tcW w:w="622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监控数据库异常信息情况，包括异常时间、异常操作名称、异常信息、操作用户等信息。</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数据同步监控</w:t>
            </w:r>
          </w:p>
        </w:tc>
        <w:tc>
          <w:tcPr>
            <w:tcW w:w="622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监控数据同步操作信息情况，包括同步时间、同步数据量总数、成功数和异常信息。</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接口协议管理</w:t>
            </w:r>
          </w:p>
        </w:tc>
        <w:tc>
          <w:tcPr>
            <w:tcW w:w="6220"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显示数据</w:t>
            </w:r>
            <w:r w:rsidRPr="001913DA">
              <w:rPr>
                <w:rFonts w:asciiTheme="minorEastAsia" w:hAnsiTheme="minorEastAsia" w:hint="eastAsia"/>
                <w:sz w:val="28"/>
                <w:szCs w:val="28"/>
              </w:rPr>
              <w:t>交换平台</w:t>
            </w:r>
            <w:r w:rsidRPr="001913DA">
              <w:rPr>
                <w:rFonts w:asciiTheme="minorEastAsia" w:hAnsiTheme="minorEastAsia"/>
                <w:sz w:val="28"/>
                <w:szCs w:val="28"/>
              </w:rPr>
              <w:t>服务接口信息和接口协议信息，控制接口协议的开放和关闭。</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6</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数据接口调用监控</w:t>
            </w:r>
          </w:p>
        </w:tc>
        <w:tc>
          <w:tcPr>
            <w:tcW w:w="6220"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展示数据</w:t>
            </w:r>
            <w:r w:rsidRPr="001913DA">
              <w:rPr>
                <w:rFonts w:asciiTheme="minorEastAsia" w:hAnsiTheme="minorEastAsia" w:hint="eastAsia"/>
                <w:sz w:val="28"/>
                <w:szCs w:val="28"/>
              </w:rPr>
              <w:t>接口调用记录</w:t>
            </w:r>
            <w:r w:rsidRPr="001913DA">
              <w:rPr>
                <w:rFonts w:asciiTheme="minorEastAsia" w:hAnsiTheme="minorEastAsia"/>
                <w:sz w:val="28"/>
                <w:szCs w:val="28"/>
              </w:rPr>
              <w:t>信息，监控服务接口运行状况。</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7</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文件交换监控</w:t>
            </w:r>
          </w:p>
        </w:tc>
        <w:tc>
          <w:tcPr>
            <w:tcW w:w="6220"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展示文件交换</w:t>
            </w:r>
            <w:r w:rsidRPr="001913DA">
              <w:rPr>
                <w:rFonts w:asciiTheme="minorEastAsia" w:hAnsiTheme="minorEastAsia" w:hint="eastAsia"/>
                <w:sz w:val="28"/>
                <w:szCs w:val="28"/>
              </w:rPr>
              <w:t>记录</w:t>
            </w:r>
            <w:r w:rsidRPr="001913DA">
              <w:rPr>
                <w:rFonts w:asciiTheme="minorEastAsia" w:hAnsiTheme="minorEastAsia"/>
                <w:sz w:val="28"/>
                <w:szCs w:val="28"/>
              </w:rPr>
              <w:t>信息，监控文件交换功能模块的运行状况。</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8</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消息交互监控</w:t>
            </w:r>
          </w:p>
        </w:tc>
        <w:tc>
          <w:tcPr>
            <w:tcW w:w="6220"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展示消息交换</w:t>
            </w:r>
            <w:r w:rsidRPr="001913DA">
              <w:rPr>
                <w:rFonts w:asciiTheme="minorEastAsia" w:hAnsiTheme="minorEastAsia" w:hint="eastAsia"/>
                <w:sz w:val="28"/>
                <w:szCs w:val="28"/>
              </w:rPr>
              <w:t>记录</w:t>
            </w:r>
            <w:r w:rsidRPr="001913DA">
              <w:rPr>
                <w:rFonts w:asciiTheme="minorEastAsia" w:hAnsiTheme="minorEastAsia"/>
                <w:sz w:val="28"/>
                <w:szCs w:val="28"/>
              </w:rPr>
              <w:t>信息，监控消息交换功能模块的运行状况。</w:t>
            </w:r>
          </w:p>
        </w:tc>
      </w:tr>
      <w:tr w:rsidR="001913DA" w:rsidRPr="001913DA" w:rsidTr="007B5C5F">
        <w:tc>
          <w:tcPr>
            <w:tcW w:w="812"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9</w:t>
            </w:r>
          </w:p>
        </w:tc>
        <w:tc>
          <w:tcPr>
            <w:tcW w:w="195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系统日志监控</w:t>
            </w:r>
          </w:p>
        </w:tc>
        <w:tc>
          <w:tcPr>
            <w:tcW w:w="6220"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展示系统所有操作日志和异常日志信息，监控整个系统的各个功能模块的运行状况。包括数据库异常记录信息、接口异常记录信息、系统异常记录信息和系统操作记录信息。</w:t>
            </w:r>
          </w:p>
        </w:tc>
      </w:tr>
    </w:tbl>
    <w:p w:rsidR="001913DA" w:rsidRPr="001913DA" w:rsidRDefault="001913DA" w:rsidP="001913DA">
      <w:pPr>
        <w:rPr>
          <w:rFonts w:asciiTheme="minorEastAsia" w:hAnsiTheme="minorEastAsia"/>
          <w:sz w:val="28"/>
          <w:szCs w:val="28"/>
          <w:lang w:val="x-none" w:eastAsia="x-none"/>
        </w:rPr>
      </w:pPr>
      <w:bookmarkStart w:id="62" w:name="_Toc461389422"/>
      <w:bookmarkStart w:id="63" w:name="_Toc496281363"/>
      <w:bookmarkStart w:id="64" w:name="_Toc499531010"/>
      <w:r w:rsidRPr="001913DA">
        <w:rPr>
          <w:rFonts w:asciiTheme="minorEastAsia" w:hAnsiTheme="minorEastAsia" w:hint="eastAsia"/>
          <w:sz w:val="28"/>
          <w:szCs w:val="28"/>
          <w:lang w:val="x-none" w:eastAsia="x-none"/>
        </w:rPr>
        <w:t>系统管理</w:t>
      </w:r>
      <w:bookmarkEnd w:id="62"/>
      <w:bookmarkEnd w:id="63"/>
      <w:bookmarkEnd w:id="64"/>
    </w:p>
    <w:p w:rsidR="001913DA" w:rsidRPr="001913DA" w:rsidRDefault="001913DA" w:rsidP="001913DA">
      <w:pPr>
        <w:rPr>
          <w:rFonts w:asciiTheme="minorEastAsia" w:hAnsiTheme="minorEastAsia"/>
          <w:sz w:val="28"/>
          <w:szCs w:val="28"/>
        </w:rPr>
      </w:pPr>
      <w:bookmarkStart w:id="65" w:name="_Toc461389423"/>
      <w:r w:rsidRPr="001913DA">
        <w:rPr>
          <w:rFonts w:asciiTheme="minorEastAsia" w:hAnsiTheme="minorEastAsia" w:hint="eastAsia"/>
          <w:sz w:val="28"/>
          <w:szCs w:val="28"/>
        </w:rPr>
        <w:t>一、系统概述</w:t>
      </w:r>
      <w:bookmarkEnd w:id="65"/>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通过系统的账号分配，进行系统统一授权和</w:t>
      </w:r>
      <w:proofErr w:type="gramStart"/>
      <w:r w:rsidRPr="001913DA">
        <w:rPr>
          <w:rFonts w:asciiTheme="minorEastAsia" w:hAnsiTheme="minorEastAsia" w:hint="eastAsia"/>
          <w:sz w:val="28"/>
          <w:szCs w:val="28"/>
        </w:rPr>
        <w:t>鉴权</w:t>
      </w:r>
      <w:proofErr w:type="gramEnd"/>
      <w:r w:rsidRPr="001913DA">
        <w:rPr>
          <w:rFonts w:asciiTheme="minorEastAsia" w:hAnsiTheme="minorEastAsia" w:hint="eastAsia"/>
          <w:sz w:val="28"/>
          <w:szCs w:val="28"/>
        </w:rPr>
        <w:t>的管理；通过系统日志的管理，可以进行对系统的审计；通过公告的发布可以对用户进行提醒。系统管理模块是整个系统进行运维的重要管理模块，只有系统管理员角色才能进入页面操作。</w:t>
      </w:r>
    </w:p>
    <w:p w:rsidR="001913DA" w:rsidRPr="001913DA" w:rsidRDefault="001913DA" w:rsidP="001913DA">
      <w:pPr>
        <w:rPr>
          <w:rFonts w:asciiTheme="minorEastAsia" w:hAnsiTheme="minorEastAsia"/>
          <w:sz w:val="28"/>
          <w:szCs w:val="28"/>
        </w:rPr>
      </w:pPr>
      <w:bookmarkStart w:id="66" w:name="_Toc461389424"/>
      <w:r w:rsidRPr="001913DA">
        <w:rPr>
          <w:rFonts w:asciiTheme="minorEastAsia" w:hAnsiTheme="minorEastAsia" w:hint="eastAsia"/>
          <w:sz w:val="28"/>
          <w:szCs w:val="28"/>
        </w:rPr>
        <w:t>二、功能描述</w:t>
      </w:r>
      <w:bookmarkEnd w:id="66"/>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（一）角色定义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（1）账号、角色和子功能系统对应关系，如下图所示：</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noProof/>
          <w:sz w:val="28"/>
          <w:szCs w:val="28"/>
        </w:rPr>
        <w:lastRenderedPageBreak/>
        <w:drawing>
          <wp:inline distT="0" distB="0" distL="0" distR="0">
            <wp:extent cx="5276850" cy="34861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486150"/>
                    </a:xfrm>
                    <a:prstGeom prst="rect">
                      <a:avLst/>
                    </a:prstGeom>
                    <a:noFill/>
                    <a:ln>
                      <a:noFill/>
                    </a:ln>
                  </pic:spPr>
                </pic:pic>
              </a:graphicData>
            </a:graphic>
          </wp:inline>
        </w:drawing>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sz w:val="28"/>
          <w:szCs w:val="28"/>
          <w:lang w:val="x-none" w:eastAsia="x-none"/>
        </w:rPr>
        <w:t>图3</w:t>
      </w:r>
      <w:r w:rsidRPr="001913DA">
        <w:rPr>
          <w:rFonts w:asciiTheme="minorEastAsia" w:hAnsiTheme="minorEastAsia" w:hint="eastAsia"/>
          <w:sz w:val="28"/>
          <w:szCs w:val="28"/>
          <w:lang w:val="x-none" w:eastAsia="x-none"/>
        </w:rPr>
        <w:t>-</w:t>
      </w:r>
      <w:r w:rsidRPr="001913DA">
        <w:rPr>
          <w:rFonts w:asciiTheme="minorEastAsia" w:hAnsiTheme="minorEastAsia"/>
          <w:sz w:val="28"/>
          <w:szCs w:val="28"/>
          <w:lang w:val="x-none" w:eastAsia="x-none"/>
        </w:rPr>
        <w:t xml:space="preserve">6 </w:t>
      </w:r>
      <w:r w:rsidRPr="001913DA">
        <w:rPr>
          <w:rFonts w:asciiTheme="minorEastAsia" w:hAnsiTheme="minorEastAsia" w:hint="eastAsia"/>
          <w:sz w:val="28"/>
          <w:szCs w:val="28"/>
          <w:lang w:val="x-none" w:eastAsia="x-none"/>
        </w:rPr>
        <w:t>账号、角色和子功能系统对应关系图</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（2）角色和权限的关系：系统定义了9个角色，每个角色可以使用不同的系统功能。角色和权限对应关系如上图所示。</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（3）用户和角色的关系： 一个用户可以配置拥有多个角色。</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（二）日志管理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管理提供了对系统日志的信息的管理功能，可以对数据表创建、更新、删除等主要操作过程进行记录跟踪，系统日志需要记录用户的登录IP及登录地址等信息，同时对用户的操作内容进行记录，确保系统的每一次人为操作都能够有迹可循。</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在日志列表中列举了每次操作的时间、用户和其他信息。用户可以清除所有数据库中的日志记录，也可以将目前的记录保存为文本文件。系统提供了五种日志信息的查询条件：</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查询所有日志；</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按操作员身份；</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按操作类型；</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按时间；</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按机器IP。</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（三）通知公告</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对系统中的通知公告进行统一发布和管理。提供关键字查询、新增公告、修改公告、发布功能和关闭指定通知公告的功能。</w:t>
      </w:r>
    </w:p>
    <w:p w:rsidR="001913DA" w:rsidRPr="001913DA" w:rsidRDefault="001913DA" w:rsidP="001913DA">
      <w:pPr>
        <w:rPr>
          <w:rFonts w:asciiTheme="minorEastAsia" w:hAnsiTheme="minorEastAsia"/>
          <w:sz w:val="28"/>
          <w:szCs w:val="28"/>
          <w:lang w:val="x-none" w:eastAsia="x-none"/>
        </w:rPr>
      </w:pPr>
      <w:bookmarkStart w:id="67" w:name="_Toc496281364"/>
      <w:bookmarkStart w:id="68" w:name="_Toc499531011"/>
      <w:bookmarkStart w:id="69" w:name="_Toc500451630"/>
      <w:bookmarkStart w:id="70" w:name="_Toc501715007"/>
      <w:r w:rsidRPr="001913DA">
        <w:rPr>
          <w:rFonts w:asciiTheme="minorEastAsia" w:hAnsiTheme="minorEastAsia" w:hint="eastAsia"/>
          <w:sz w:val="28"/>
          <w:szCs w:val="28"/>
          <w:lang w:val="x-none" w:eastAsia="x-none"/>
        </w:rPr>
        <w:t>数据综合展示平台</w:t>
      </w:r>
      <w:bookmarkEnd w:id="67"/>
      <w:bookmarkEnd w:id="68"/>
      <w:bookmarkEnd w:id="69"/>
      <w:bookmarkEnd w:id="7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主要是用于在大屏上实时、形象、直观地展示辖区内的执法动态，辅助人员了解辖区执法情况。</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在指挥中心大屏上主要展示信息为以下几大部分（包含但不限于）：</w:t>
      </w:r>
    </w:p>
    <w:p w:rsidR="001913DA" w:rsidRPr="001913DA" w:rsidRDefault="001913DA" w:rsidP="001913DA">
      <w:pPr>
        <w:rPr>
          <w:rFonts w:asciiTheme="minorEastAsia" w:hAnsiTheme="minorEastAsia"/>
          <w:sz w:val="28"/>
          <w:szCs w:val="28"/>
          <w:lang w:val="x-none" w:eastAsia="x-none"/>
        </w:rPr>
      </w:pPr>
      <w:bookmarkStart w:id="71" w:name="_Toc496281365"/>
      <w:bookmarkStart w:id="72" w:name="_Toc499531012"/>
      <w:r w:rsidRPr="001913DA">
        <w:rPr>
          <w:rFonts w:asciiTheme="minorEastAsia" w:hAnsiTheme="minorEastAsia" w:hint="eastAsia"/>
          <w:sz w:val="28"/>
          <w:szCs w:val="28"/>
          <w:lang w:val="x-none" w:eastAsia="x-none"/>
        </w:rPr>
        <w:t>电子海图</w:t>
      </w:r>
      <w:bookmarkEnd w:id="71"/>
      <w:bookmarkEnd w:id="72"/>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以电子海图为基础</w:t>
      </w:r>
      <w:r w:rsidRPr="001913DA">
        <w:rPr>
          <w:rFonts w:asciiTheme="minorEastAsia" w:hAnsiTheme="minorEastAsia" w:hint="eastAsia"/>
          <w:sz w:val="28"/>
          <w:szCs w:val="28"/>
        </w:rPr>
        <w:t>，</w:t>
      </w:r>
      <w:r w:rsidRPr="001913DA">
        <w:rPr>
          <w:rFonts w:asciiTheme="minorEastAsia" w:hAnsiTheme="minorEastAsia"/>
          <w:sz w:val="28"/>
          <w:szCs w:val="28"/>
        </w:rPr>
        <w:t>在电子海图上实时展示船舶进出港动态</w:t>
      </w:r>
      <w:r w:rsidRPr="001913DA">
        <w:rPr>
          <w:rFonts w:asciiTheme="minorEastAsia" w:hAnsiTheme="minorEastAsia" w:hint="eastAsia"/>
          <w:sz w:val="28"/>
          <w:szCs w:val="28"/>
        </w:rPr>
        <w:t>，</w:t>
      </w:r>
      <w:r w:rsidRPr="001913DA">
        <w:rPr>
          <w:rFonts w:asciiTheme="minorEastAsia" w:hAnsiTheme="minorEastAsia"/>
          <w:sz w:val="28"/>
          <w:szCs w:val="28"/>
        </w:rPr>
        <w:t>执法力量动态</w:t>
      </w:r>
      <w:r w:rsidRPr="001913DA">
        <w:rPr>
          <w:rFonts w:asciiTheme="minorEastAsia" w:hAnsiTheme="minorEastAsia" w:hint="eastAsia"/>
          <w:sz w:val="28"/>
          <w:szCs w:val="28"/>
        </w:rPr>
        <w:t>、</w:t>
      </w:r>
      <w:r w:rsidRPr="001913DA">
        <w:rPr>
          <w:rFonts w:asciiTheme="minorEastAsia" w:hAnsiTheme="minorEastAsia"/>
          <w:sz w:val="28"/>
          <w:szCs w:val="28"/>
        </w:rPr>
        <w:t>应急搜救力量动态</w:t>
      </w:r>
      <w:r w:rsidRPr="001913DA">
        <w:rPr>
          <w:rFonts w:asciiTheme="minorEastAsia" w:hAnsiTheme="minorEastAsia" w:hint="eastAsia"/>
          <w:sz w:val="28"/>
          <w:szCs w:val="28"/>
        </w:rPr>
        <w:t>、事故位置、</w:t>
      </w:r>
      <w:r w:rsidRPr="001913DA">
        <w:rPr>
          <w:rFonts w:asciiTheme="minorEastAsia" w:hAnsiTheme="minorEastAsia"/>
          <w:sz w:val="28"/>
          <w:szCs w:val="28"/>
        </w:rPr>
        <w:t>通航要素</w:t>
      </w:r>
      <w:r w:rsidRPr="001913DA">
        <w:rPr>
          <w:rFonts w:asciiTheme="minorEastAsia" w:hAnsiTheme="minorEastAsia" w:hint="eastAsia"/>
          <w:sz w:val="28"/>
          <w:szCs w:val="28"/>
        </w:rPr>
        <w:t>、</w:t>
      </w:r>
      <w:r w:rsidRPr="001913DA">
        <w:rPr>
          <w:rFonts w:asciiTheme="minorEastAsia" w:hAnsiTheme="minorEastAsia"/>
          <w:sz w:val="28"/>
          <w:szCs w:val="28"/>
        </w:rPr>
        <w:t>水文气象</w:t>
      </w:r>
      <w:r w:rsidRPr="001913DA">
        <w:rPr>
          <w:rFonts w:asciiTheme="minorEastAsia" w:hAnsiTheme="minorEastAsia" w:hint="eastAsia"/>
          <w:sz w:val="28"/>
          <w:szCs w:val="28"/>
        </w:rPr>
        <w:t>、安全隐患点、风险源、风险网格、</w:t>
      </w:r>
      <w:r w:rsidRPr="001913DA">
        <w:rPr>
          <w:rFonts w:asciiTheme="minorEastAsia" w:hAnsiTheme="minorEastAsia"/>
          <w:sz w:val="28"/>
          <w:szCs w:val="28"/>
        </w:rPr>
        <w:t>执法动态情况等内容信息</w:t>
      </w:r>
      <w:r w:rsidRPr="001913DA">
        <w:rPr>
          <w:rFonts w:asciiTheme="minorEastAsia" w:hAnsiTheme="minorEastAsia" w:hint="eastAsia"/>
          <w:sz w:val="28"/>
          <w:szCs w:val="28"/>
        </w:rPr>
        <w:t>，</w:t>
      </w:r>
      <w:r w:rsidRPr="001913DA">
        <w:rPr>
          <w:rFonts w:asciiTheme="minorEastAsia" w:hAnsiTheme="minorEastAsia"/>
          <w:sz w:val="28"/>
          <w:szCs w:val="28"/>
        </w:rPr>
        <w:t>用户也可以选择在海图上展示或不展示哪些信息内容</w:t>
      </w:r>
      <w:r w:rsidRPr="001913DA">
        <w:rPr>
          <w:rFonts w:asciiTheme="minorEastAsia" w:hAnsiTheme="minorEastAsia" w:hint="eastAsia"/>
          <w:sz w:val="28"/>
          <w:szCs w:val="28"/>
        </w:rPr>
        <w:t>，</w:t>
      </w:r>
      <w:r w:rsidRPr="001913DA">
        <w:rPr>
          <w:rFonts w:asciiTheme="minorEastAsia" w:hAnsiTheme="minorEastAsia"/>
          <w:sz w:val="28"/>
          <w:szCs w:val="28"/>
        </w:rPr>
        <w:t>可对所有展示信息进行查询</w:t>
      </w:r>
      <w:r w:rsidRPr="001913DA">
        <w:rPr>
          <w:rFonts w:asciiTheme="minorEastAsia" w:hAnsiTheme="minorEastAsia" w:hint="eastAsia"/>
          <w:sz w:val="28"/>
          <w:szCs w:val="28"/>
        </w:rPr>
        <w:t>。</w:t>
      </w:r>
    </w:p>
    <w:p w:rsidR="001913DA" w:rsidRPr="001913DA" w:rsidRDefault="001913DA" w:rsidP="001913DA">
      <w:pPr>
        <w:rPr>
          <w:rFonts w:asciiTheme="minorEastAsia" w:hAnsiTheme="minorEastAsia"/>
          <w:sz w:val="28"/>
          <w:szCs w:val="28"/>
          <w:lang w:val="x-none" w:eastAsia="x-none"/>
        </w:rPr>
      </w:pPr>
      <w:bookmarkStart w:id="73" w:name="_Toc499531013"/>
      <w:bookmarkStart w:id="74" w:name="_Toc496281366"/>
      <w:r w:rsidRPr="001913DA">
        <w:rPr>
          <w:rFonts w:asciiTheme="minorEastAsia" w:hAnsiTheme="minorEastAsia"/>
          <w:sz w:val="28"/>
          <w:szCs w:val="28"/>
          <w:lang w:val="x-none" w:eastAsia="x-none"/>
        </w:rPr>
        <w:t>CCTV视频信息</w:t>
      </w:r>
      <w:bookmarkEnd w:id="73"/>
      <w:bookmarkEnd w:id="74"/>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多个</w:t>
      </w:r>
      <w:r w:rsidRPr="001913DA">
        <w:rPr>
          <w:rFonts w:asciiTheme="minorEastAsia" w:hAnsiTheme="minorEastAsia"/>
          <w:sz w:val="28"/>
          <w:szCs w:val="28"/>
        </w:rPr>
        <w:t>视频</w:t>
      </w:r>
      <w:r w:rsidRPr="001913DA">
        <w:rPr>
          <w:rFonts w:asciiTheme="minorEastAsia" w:hAnsiTheme="minorEastAsia" w:hint="eastAsia"/>
          <w:sz w:val="28"/>
          <w:szCs w:val="28"/>
        </w:rPr>
        <w:t>窗口，同时调取实时显示和控制CCTV视频信息。</w:t>
      </w:r>
    </w:p>
    <w:p w:rsidR="001913DA" w:rsidRPr="001913DA" w:rsidRDefault="001913DA" w:rsidP="001913DA">
      <w:pPr>
        <w:rPr>
          <w:rFonts w:asciiTheme="minorEastAsia" w:hAnsiTheme="minorEastAsia"/>
          <w:sz w:val="28"/>
          <w:szCs w:val="28"/>
          <w:lang w:val="x-none" w:eastAsia="x-none"/>
        </w:rPr>
      </w:pPr>
      <w:bookmarkStart w:id="75" w:name="_Toc499531014"/>
      <w:bookmarkStart w:id="76" w:name="_Toc496281367"/>
      <w:r w:rsidRPr="001913DA">
        <w:rPr>
          <w:rFonts w:asciiTheme="minorEastAsia" w:hAnsiTheme="minorEastAsia" w:hint="eastAsia"/>
          <w:sz w:val="28"/>
          <w:szCs w:val="28"/>
          <w:lang w:val="x-none" w:eastAsia="x-none"/>
        </w:rPr>
        <w:t>辖区水域各种信息统计图表</w:t>
      </w:r>
      <w:bookmarkEnd w:id="75"/>
      <w:bookmarkEnd w:id="76"/>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进出港动态数据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每天检查任务数量及实时完成情况</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执法力量的实时分布</w:t>
      </w:r>
      <w:r w:rsidRPr="001913DA">
        <w:rPr>
          <w:rFonts w:asciiTheme="minorEastAsia" w:hAnsiTheme="minorEastAsia"/>
          <w:sz w:val="28"/>
          <w:szCs w:val="28"/>
        </w:rPr>
        <w:t>情况</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发现问题的数量</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隐患数量及分布情况</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隐患治理情况</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发生事故数量</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在大屏上展示，应满足以下相关要求：</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（1）用户可以设置大屏中各展示模块的比例。</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2</w:t>
      </w:r>
      <w:r w:rsidRPr="001913DA">
        <w:rPr>
          <w:rFonts w:asciiTheme="minorEastAsia" w:hAnsiTheme="minorEastAsia" w:hint="eastAsia"/>
          <w:sz w:val="28"/>
          <w:szCs w:val="28"/>
        </w:rPr>
        <w:t>）展示</w:t>
      </w:r>
      <w:r w:rsidRPr="001913DA">
        <w:rPr>
          <w:rFonts w:asciiTheme="minorEastAsia" w:hAnsiTheme="minorEastAsia"/>
          <w:sz w:val="28"/>
          <w:szCs w:val="28"/>
        </w:rPr>
        <w:t>模板制定</w:t>
      </w:r>
      <w:r w:rsidRPr="001913DA">
        <w:rPr>
          <w:rFonts w:asciiTheme="minorEastAsia" w:hAnsiTheme="minorEastAsia" w:hint="eastAsia"/>
          <w:sz w:val="28"/>
          <w:szCs w:val="28"/>
        </w:rPr>
        <w:t>：</w:t>
      </w:r>
      <w:r w:rsidRPr="001913DA">
        <w:rPr>
          <w:rFonts w:asciiTheme="minorEastAsia" w:hAnsiTheme="minorEastAsia"/>
          <w:sz w:val="28"/>
          <w:szCs w:val="28"/>
        </w:rPr>
        <w:t>对于在指挥</w:t>
      </w:r>
      <w:r w:rsidRPr="001913DA">
        <w:rPr>
          <w:rFonts w:asciiTheme="minorEastAsia" w:hAnsiTheme="minorEastAsia" w:hint="eastAsia"/>
          <w:sz w:val="28"/>
          <w:szCs w:val="28"/>
        </w:rPr>
        <w:t>中</w:t>
      </w:r>
      <w:r w:rsidRPr="001913DA">
        <w:rPr>
          <w:rFonts w:asciiTheme="minorEastAsia" w:hAnsiTheme="minorEastAsia"/>
          <w:sz w:val="28"/>
          <w:szCs w:val="28"/>
        </w:rPr>
        <w:t>心大屏上展示的内容</w:t>
      </w:r>
      <w:r w:rsidRPr="001913DA">
        <w:rPr>
          <w:rFonts w:asciiTheme="minorEastAsia" w:hAnsiTheme="minorEastAsia" w:hint="eastAsia"/>
          <w:sz w:val="28"/>
          <w:szCs w:val="28"/>
        </w:rPr>
        <w:t>，</w:t>
      </w:r>
      <w:r w:rsidRPr="001913DA">
        <w:rPr>
          <w:rFonts w:asciiTheme="minorEastAsia" w:hAnsiTheme="minorEastAsia"/>
          <w:sz w:val="28"/>
          <w:szCs w:val="28"/>
        </w:rPr>
        <w:t>用户可以设置各内容在大屏上的展示位置</w:t>
      </w:r>
      <w:r w:rsidRPr="001913DA">
        <w:rPr>
          <w:rFonts w:asciiTheme="minorEastAsia" w:hAnsiTheme="minorEastAsia" w:hint="eastAsia"/>
          <w:sz w:val="28"/>
          <w:szCs w:val="28"/>
        </w:rPr>
        <w:t>，对于各类数据</w:t>
      </w:r>
      <w:r w:rsidRPr="001913DA">
        <w:rPr>
          <w:rFonts w:asciiTheme="minorEastAsia" w:hAnsiTheme="minorEastAsia"/>
          <w:sz w:val="28"/>
          <w:szCs w:val="28"/>
        </w:rPr>
        <w:t>统计图表可以设置其展现内容及展现形式</w:t>
      </w:r>
      <w:r w:rsidRPr="001913DA">
        <w:rPr>
          <w:rFonts w:asciiTheme="minorEastAsia" w:hAnsiTheme="minorEastAsia" w:hint="eastAsia"/>
          <w:sz w:val="28"/>
          <w:szCs w:val="28"/>
        </w:rPr>
        <w:t>，</w:t>
      </w:r>
      <w:r w:rsidRPr="001913DA">
        <w:rPr>
          <w:rFonts w:asciiTheme="minorEastAsia" w:hAnsiTheme="minorEastAsia"/>
          <w:sz w:val="28"/>
          <w:szCs w:val="28"/>
        </w:rPr>
        <w:t>即可以设置展示哪些数据内容</w:t>
      </w:r>
      <w:r w:rsidRPr="001913DA">
        <w:rPr>
          <w:rFonts w:asciiTheme="minorEastAsia" w:hAnsiTheme="minorEastAsia" w:hint="eastAsia"/>
          <w:sz w:val="28"/>
          <w:szCs w:val="28"/>
        </w:rPr>
        <w:t>，</w:t>
      </w:r>
      <w:r w:rsidRPr="001913DA">
        <w:rPr>
          <w:rFonts w:asciiTheme="minorEastAsia" w:hAnsiTheme="minorEastAsia"/>
          <w:sz w:val="28"/>
          <w:szCs w:val="28"/>
        </w:rPr>
        <w:t>各数据内容是以图</w:t>
      </w:r>
      <w:r w:rsidRPr="001913DA">
        <w:rPr>
          <w:rFonts w:asciiTheme="minorEastAsia" w:hAnsiTheme="minorEastAsia" w:hint="eastAsia"/>
          <w:sz w:val="28"/>
          <w:szCs w:val="28"/>
        </w:rPr>
        <w:t>、</w:t>
      </w:r>
      <w:r w:rsidRPr="001913DA">
        <w:rPr>
          <w:rFonts w:asciiTheme="minorEastAsia" w:hAnsiTheme="minorEastAsia"/>
          <w:sz w:val="28"/>
          <w:szCs w:val="28"/>
        </w:rPr>
        <w:t>表</w:t>
      </w:r>
      <w:r w:rsidRPr="001913DA">
        <w:rPr>
          <w:rFonts w:asciiTheme="minorEastAsia" w:hAnsiTheme="minorEastAsia" w:hint="eastAsia"/>
          <w:sz w:val="28"/>
          <w:szCs w:val="28"/>
        </w:rPr>
        <w:t>、</w:t>
      </w:r>
      <w:r w:rsidRPr="001913DA">
        <w:rPr>
          <w:rFonts w:asciiTheme="minorEastAsia" w:hAnsiTheme="minorEastAsia"/>
          <w:sz w:val="28"/>
          <w:szCs w:val="28"/>
        </w:rPr>
        <w:t>数字</w:t>
      </w:r>
      <w:proofErr w:type="gramStart"/>
      <w:r w:rsidRPr="001913DA">
        <w:rPr>
          <w:rFonts w:asciiTheme="minorEastAsia" w:hAnsiTheme="minorEastAsia"/>
          <w:sz w:val="28"/>
          <w:szCs w:val="28"/>
        </w:rPr>
        <w:t>等那种</w:t>
      </w:r>
      <w:proofErr w:type="gramEnd"/>
      <w:r w:rsidRPr="001913DA">
        <w:rPr>
          <w:rFonts w:asciiTheme="minorEastAsia" w:hAnsiTheme="minorEastAsia" w:hint="eastAsia"/>
          <w:sz w:val="28"/>
          <w:szCs w:val="28"/>
        </w:rPr>
        <w:t>形式</w:t>
      </w:r>
      <w:r w:rsidRPr="001913DA">
        <w:rPr>
          <w:rFonts w:asciiTheme="minorEastAsia" w:hAnsiTheme="minorEastAsia"/>
          <w:sz w:val="28"/>
          <w:szCs w:val="28"/>
        </w:rPr>
        <w:t>展示</w:t>
      </w:r>
      <w:r w:rsidRPr="001913DA">
        <w:rPr>
          <w:rFonts w:asciiTheme="minorEastAsia" w:hAnsiTheme="minorEastAsia" w:hint="eastAsia"/>
          <w:sz w:val="28"/>
          <w:szCs w:val="28"/>
        </w:rPr>
        <w:t>（各展示形式中可以设置各种展示模板供用户选择使用）。用户可将设置的内容以展示模板保存，可保存多个模板，并可对保存的模板命名、添加备注、特殊标注等操作，以便后续可选取不同的模板样式展示。</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3</w:t>
      </w:r>
      <w:r w:rsidRPr="001913DA">
        <w:rPr>
          <w:rFonts w:asciiTheme="minorEastAsia" w:hAnsiTheme="minorEastAsia" w:hint="eastAsia"/>
          <w:sz w:val="28"/>
          <w:szCs w:val="28"/>
        </w:rPr>
        <w:t>）系统中应预设多种展示模式：现场执法模式、智能巡航模式、日常会议模式等等，用户根据不用的使用场景选择相应的展示模式。</w:t>
      </w:r>
    </w:p>
    <w:p w:rsidR="001913DA" w:rsidRPr="001913DA" w:rsidRDefault="001913DA" w:rsidP="001913DA">
      <w:pPr>
        <w:rPr>
          <w:rFonts w:asciiTheme="minorEastAsia" w:hAnsiTheme="minorEastAsia"/>
          <w:sz w:val="28"/>
          <w:szCs w:val="28"/>
          <w:lang w:val="x-none" w:eastAsia="x-none"/>
        </w:rPr>
      </w:pPr>
      <w:bookmarkStart w:id="77" w:name="_Toc500427640"/>
      <w:bookmarkStart w:id="78" w:name="_Toc499531015"/>
      <w:bookmarkStart w:id="79" w:name="_Toc484799543"/>
      <w:bookmarkStart w:id="80" w:name="_Toc501715008"/>
      <w:r w:rsidRPr="001913DA">
        <w:rPr>
          <w:rFonts w:asciiTheme="minorEastAsia" w:hAnsiTheme="minorEastAsia" w:hint="eastAsia"/>
          <w:sz w:val="28"/>
          <w:szCs w:val="28"/>
          <w:lang w:val="x-none" w:eastAsia="x-none"/>
        </w:rPr>
        <w:t>数据资源建设</w:t>
      </w:r>
      <w:bookmarkEnd w:id="78"/>
      <w:bookmarkEnd w:id="79"/>
      <w:r w:rsidRPr="001913DA">
        <w:rPr>
          <w:rFonts w:asciiTheme="minorEastAsia" w:hAnsiTheme="minorEastAsia" w:hint="eastAsia"/>
          <w:sz w:val="28"/>
          <w:szCs w:val="28"/>
          <w:lang w:val="x-none" w:eastAsia="x-none"/>
        </w:rPr>
        <w:t>要求</w:t>
      </w:r>
      <w:bookmarkEnd w:id="77"/>
      <w:bookmarkEnd w:id="80"/>
    </w:p>
    <w:p w:rsidR="001913DA" w:rsidRPr="001913DA" w:rsidRDefault="001913DA" w:rsidP="001913DA">
      <w:pPr>
        <w:rPr>
          <w:rFonts w:asciiTheme="minorEastAsia" w:hAnsiTheme="minorEastAsia"/>
          <w:sz w:val="28"/>
          <w:szCs w:val="28"/>
          <w:lang w:val="x-none" w:eastAsia="x-none"/>
        </w:rPr>
      </w:pPr>
      <w:bookmarkStart w:id="81" w:name="_Toc500451632"/>
      <w:bookmarkStart w:id="82" w:name="_Toc499531016"/>
      <w:bookmarkStart w:id="83" w:name="_Toc496281348"/>
      <w:bookmarkStart w:id="84" w:name="_Toc501715009"/>
      <w:r w:rsidRPr="001913DA">
        <w:rPr>
          <w:rFonts w:asciiTheme="minorEastAsia" w:hAnsiTheme="minorEastAsia" w:hint="eastAsia"/>
          <w:sz w:val="28"/>
          <w:szCs w:val="28"/>
          <w:lang w:val="x-none" w:eastAsia="x-none"/>
        </w:rPr>
        <w:t>数据汇聚及清洗</w:t>
      </w:r>
      <w:bookmarkEnd w:id="81"/>
      <w:bookmarkEnd w:id="82"/>
      <w:bookmarkEnd w:id="83"/>
      <w:bookmarkEnd w:id="84"/>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在整个顶层设计实施内容中，数据是其中的基础及核心。顶层设计指出，要整合现有船舶管理、通航管理、航海保障等信息资源，完成对各级数据的汇集、存储和应用，实现海事管理中各类要素信息的全面、实时、准确采集及统一整合与集中管理，为内部协同管理和外部综合</w:t>
      </w:r>
      <w:r w:rsidRPr="001913DA">
        <w:rPr>
          <w:rFonts w:asciiTheme="minorEastAsia" w:hAnsiTheme="minorEastAsia" w:hint="eastAsia"/>
          <w:sz w:val="28"/>
          <w:szCs w:val="28"/>
        </w:rPr>
        <w:lastRenderedPageBreak/>
        <w:t>服务提供完整、准确、及时的数据和应用基础支撑。</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完成这项工作的首要任务，就是要实现一级、二级现有系统的数据进行汇聚，对数据进行抽取、整理、分析，转换等工作，最终建立顶层设计所提出的海事信息基础数据库和动态数据库。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目前</w:t>
      </w:r>
      <w:proofErr w:type="gramStart"/>
      <w:r w:rsidRPr="001913DA">
        <w:rPr>
          <w:rFonts w:asciiTheme="minorEastAsia" w:hAnsiTheme="minorEastAsia" w:hint="eastAsia"/>
          <w:sz w:val="28"/>
          <w:szCs w:val="28"/>
        </w:rPr>
        <w:t>一级云数据</w:t>
      </w:r>
      <w:proofErr w:type="gramEnd"/>
      <w:r w:rsidRPr="001913DA">
        <w:rPr>
          <w:rFonts w:asciiTheme="minorEastAsia" w:hAnsiTheme="minorEastAsia" w:hint="eastAsia"/>
          <w:sz w:val="28"/>
          <w:szCs w:val="28"/>
        </w:rPr>
        <w:t>中心已经基本完成船舶、船员等十二个核心业务系统的数据汇聚及清理工作。本期项目完成深圳海事局二级中心的部分数据进行汇聚、清洗，以建立数据准确、唯一的权威的二级数据中心数据库，同时满足二级数</w:t>
      </w:r>
      <w:proofErr w:type="gramStart"/>
      <w:r w:rsidRPr="001913DA">
        <w:rPr>
          <w:rFonts w:asciiTheme="minorEastAsia" w:hAnsiTheme="minorEastAsia" w:hint="eastAsia"/>
          <w:sz w:val="28"/>
          <w:szCs w:val="28"/>
        </w:rPr>
        <w:t>据数据</w:t>
      </w:r>
      <w:proofErr w:type="gramEnd"/>
      <w:r w:rsidRPr="001913DA">
        <w:rPr>
          <w:rFonts w:asciiTheme="minorEastAsia" w:hAnsiTheme="minorEastAsia" w:hint="eastAsia"/>
          <w:sz w:val="28"/>
          <w:szCs w:val="28"/>
        </w:rPr>
        <w:t>中心的海事业务协同及对外服务的需要。</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proofErr w:type="gramStart"/>
      <w:r w:rsidRPr="001913DA">
        <w:rPr>
          <w:rFonts w:asciiTheme="minorEastAsia" w:hAnsiTheme="minorEastAsia" w:hint="eastAsia"/>
          <w:sz w:val="28"/>
          <w:szCs w:val="28"/>
        </w:rPr>
        <w:t>一</w:t>
      </w:r>
      <w:proofErr w:type="gramEnd"/>
      <w:r w:rsidRPr="001913DA">
        <w:rPr>
          <w:rFonts w:asciiTheme="minorEastAsia" w:hAnsiTheme="minorEastAsia" w:hint="eastAsia"/>
          <w:sz w:val="28"/>
          <w:szCs w:val="28"/>
        </w:rPr>
        <w:t>) 数据汇聚清洗作用及目标</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准确的数据是实现智慧海事应用的基础，同样是落实顶层设计中面向服务架构的海事信息化系统协同工作的基础保证。因此本次数据汇聚工作的目标为：以正在运行的业务系统数据库为数据源，完成各类信息资源的汇聚，并对汇聚后的数据进行清理、整合、应用及挖掘，为海事系统内外部应用提供完整、准确、及时的数据支撑。</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 xml:space="preserve"> (</w:t>
      </w:r>
      <w:r w:rsidRPr="001913DA">
        <w:rPr>
          <w:rFonts w:asciiTheme="minorEastAsia" w:hAnsiTheme="minorEastAsia" w:hint="eastAsia"/>
          <w:sz w:val="28"/>
          <w:szCs w:val="28"/>
        </w:rPr>
        <w:t>二</w:t>
      </w:r>
      <w:r w:rsidRPr="001913DA">
        <w:rPr>
          <w:rFonts w:asciiTheme="minorEastAsia" w:hAnsiTheme="minorEastAsia"/>
          <w:sz w:val="28"/>
          <w:szCs w:val="28"/>
        </w:rPr>
        <w:t xml:space="preserve">) </w:t>
      </w:r>
      <w:r w:rsidRPr="001913DA">
        <w:rPr>
          <w:rFonts w:asciiTheme="minorEastAsia" w:hAnsiTheme="minorEastAsia" w:hint="eastAsia"/>
          <w:sz w:val="28"/>
          <w:szCs w:val="28"/>
        </w:rPr>
        <w:t>汇聚清洗总体方案</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为保证数据汇聚过程中业务系统的正常运行，本次数据汇聚工作中，汇聚方案在技术上主要通过以下三个步骤实现：</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（1）数据汇聚：完成各业务系统生产数据库数据复制同步至汇聚库，确保汇聚库与各业务系统生产数据库的数据一致性、数据及时性。</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（2）清理清洗：按照数据清洗、抽取规则，通过数据清洗工具，并辅以人工判断，完成业务应用系统海事业务生产数据的清洗、整合，建立海事主数据库。</w:t>
      </w:r>
    </w:p>
    <w:p w:rsidR="001913DA" w:rsidRPr="001913DA" w:rsidRDefault="001913DA" w:rsidP="001913DA">
      <w:pPr>
        <w:rPr>
          <w:rFonts w:asciiTheme="minorEastAsia" w:hAnsiTheme="minorEastAsia"/>
          <w:sz w:val="28"/>
          <w:szCs w:val="28"/>
          <w:lang w:val="x-none" w:eastAsia="x-none"/>
        </w:rPr>
      </w:pPr>
      <w:bookmarkStart w:id="85" w:name="_Toc499531017"/>
      <w:r w:rsidRPr="001913DA">
        <w:rPr>
          <w:rFonts w:asciiTheme="minorEastAsia" w:hAnsiTheme="minorEastAsia" w:hint="eastAsia"/>
          <w:sz w:val="28"/>
          <w:szCs w:val="28"/>
          <w:lang w:val="x-none" w:eastAsia="x-none"/>
        </w:rPr>
        <w:lastRenderedPageBreak/>
        <w:t>清洗内容</w:t>
      </w:r>
      <w:bookmarkEnd w:id="85"/>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在深圳海事局规划的二级数据中心总体框架下，按照SOA架构及海事信息系统技术规范的要求，创建深圳海事局辖区范围内的数据库，为深圳海事业务系统提供数据支撑。本工程此次主要清洗的数据内容如下：</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（1）船舶信息数据清洗，主要基于海事船舶登记系统，船舶动态管理系统、船舶</w:t>
      </w:r>
      <w:r w:rsidRPr="001913DA">
        <w:rPr>
          <w:rFonts w:asciiTheme="minorEastAsia" w:hAnsiTheme="minorEastAsia"/>
          <w:sz w:val="28"/>
          <w:szCs w:val="28"/>
        </w:rPr>
        <w:t>检验管理系统、</w:t>
      </w:r>
      <w:r w:rsidRPr="001913DA">
        <w:rPr>
          <w:rFonts w:asciiTheme="minorEastAsia" w:hAnsiTheme="minorEastAsia" w:hint="eastAsia"/>
          <w:sz w:val="28"/>
          <w:szCs w:val="28"/>
        </w:rPr>
        <w:t>共享数据库、AIS船舶数据、劳氏船级社等信息进行船舶基本信息数据的清洗，重点正确识别MMSI九位码信息，同时结合人工识别、审核等操作，船舶数据清洗内容主要为船舶基础数据、船舶业务动态数据、船舶航行动态数据等，包含船舶基本信息（</w:t>
      </w:r>
      <w:r w:rsidRPr="001913DA">
        <w:rPr>
          <w:rFonts w:asciiTheme="minorEastAsia" w:hAnsiTheme="minorEastAsia"/>
          <w:sz w:val="28"/>
          <w:szCs w:val="28"/>
        </w:rPr>
        <w:t>包含船名、呼号、MMSI、IMO、船舶类型、船长、船宽等</w:t>
      </w:r>
      <w:r w:rsidRPr="001913DA">
        <w:rPr>
          <w:rFonts w:asciiTheme="minorEastAsia" w:hAnsiTheme="minorEastAsia" w:hint="eastAsia"/>
          <w:sz w:val="28"/>
          <w:szCs w:val="28"/>
        </w:rPr>
        <w:t>）、船舶轮机信息、船舶证书基本信息、船舶所有权登记证书信息、船舶抵押权登记证书信息</w:t>
      </w:r>
      <w:r w:rsidRPr="001913DA">
        <w:rPr>
          <w:rFonts w:asciiTheme="minorEastAsia" w:hAnsiTheme="minorEastAsia"/>
          <w:sz w:val="28"/>
          <w:szCs w:val="28"/>
        </w:rPr>
        <w:t>等船舶基础数据</w:t>
      </w:r>
      <w:r w:rsidRPr="001913DA">
        <w:rPr>
          <w:rFonts w:asciiTheme="minorEastAsia" w:hAnsiTheme="minorEastAsia" w:hint="eastAsia"/>
          <w:sz w:val="28"/>
          <w:szCs w:val="28"/>
        </w:rPr>
        <w:t>，船舶报港数据、安检数据、现场</w:t>
      </w:r>
      <w:r w:rsidRPr="001913DA">
        <w:rPr>
          <w:rFonts w:asciiTheme="minorEastAsia" w:hAnsiTheme="minorEastAsia"/>
          <w:sz w:val="28"/>
          <w:szCs w:val="28"/>
        </w:rPr>
        <w:t>监督数据、</w:t>
      </w:r>
      <w:r w:rsidRPr="001913DA">
        <w:rPr>
          <w:rFonts w:asciiTheme="minorEastAsia" w:hAnsiTheme="minorEastAsia" w:hint="eastAsia"/>
          <w:sz w:val="28"/>
          <w:szCs w:val="28"/>
        </w:rPr>
        <w:t>防污染数据等</w:t>
      </w:r>
      <w:r w:rsidRPr="001913DA">
        <w:rPr>
          <w:rFonts w:asciiTheme="minorEastAsia" w:hAnsiTheme="minorEastAsia"/>
          <w:sz w:val="28"/>
          <w:szCs w:val="28"/>
        </w:rPr>
        <w:t>船舶业务动态</w:t>
      </w:r>
      <w:r w:rsidRPr="001913DA">
        <w:rPr>
          <w:rFonts w:asciiTheme="minorEastAsia" w:hAnsiTheme="minorEastAsia" w:hint="eastAsia"/>
          <w:sz w:val="28"/>
          <w:szCs w:val="28"/>
        </w:rPr>
        <w:t>数据</w:t>
      </w:r>
      <w:r w:rsidRPr="001913DA">
        <w:rPr>
          <w:rFonts w:asciiTheme="minorEastAsia" w:hAnsiTheme="minorEastAsia"/>
          <w:sz w:val="28"/>
          <w:szCs w:val="28"/>
        </w:rPr>
        <w:t>；船舶动态数据，包含</w:t>
      </w:r>
      <w:r w:rsidRPr="001913DA">
        <w:rPr>
          <w:rFonts w:asciiTheme="minorEastAsia" w:hAnsiTheme="minorEastAsia" w:hint="eastAsia"/>
          <w:sz w:val="28"/>
          <w:szCs w:val="28"/>
        </w:rPr>
        <w:t>船位</w:t>
      </w:r>
      <w:r w:rsidRPr="001913DA">
        <w:rPr>
          <w:rFonts w:asciiTheme="minorEastAsia" w:hAnsiTheme="minorEastAsia"/>
          <w:sz w:val="28"/>
          <w:szCs w:val="28"/>
        </w:rPr>
        <w:t>（经度、纬度）、船首向、航迹向、航速</w:t>
      </w:r>
      <w:r w:rsidRPr="001913DA">
        <w:rPr>
          <w:rFonts w:asciiTheme="minorEastAsia" w:hAnsiTheme="minorEastAsia" w:hint="eastAsia"/>
          <w:sz w:val="28"/>
          <w:szCs w:val="28"/>
        </w:rPr>
        <w:t>、</w:t>
      </w:r>
      <w:r w:rsidRPr="001913DA">
        <w:rPr>
          <w:rFonts w:asciiTheme="minorEastAsia" w:hAnsiTheme="minorEastAsia"/>
          <w:sz w:val="28"/>
          <w:szCs w:val="28"/>
        </w:rPr>
        <w:t>船舶航程数据，包含船舶状态，吃水，目的地、ETA等。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2</w:t>
      </w:r>
      <w:r w:rsidRPr="001913DA">
        <w:rPr>
          <w:rFonts w:asciiTheme="minorEastAsia" w:hAnsiTheme="minorEastAsia" w:hint="eastAsia"/>
          <w:sz w:val="28"/>
          <w:szCs w:val="28"/>
        </w:rPr>
        <w:t>）深圳辖区</w:t>
      </w:r>
      <w:r w:rsidRPr="001913DA">
        <w:rPr>
          <w:rFonts w:asciiTheme="minorEastAsia" w:hAnsiTheme="minorEastAsia"/>
          <w:sz w:val="28"/>
          <w:szCs w:val="28"/>
        </w:rPr>
        <w:t>通航要素</w:t>
      </w:r>
      <w:r w:rsidRPr="001913DA">
        <w:rPr>
          <w:rFonts w:asciiTheme="minorEastAsia" w:hAnsiTheme="minorEastAsia" w:hint="eastAsia"/>
          <w:sz w:val="28"/>
          <w:szCs w:val="28"/>
        </w:rPr>
        <w:t>数据清洗内容包括：渡口、海事管理机构、外部救助单位、溢油应急力量、潜水员、破拆力量、扫测力量、打捞力量、医院、直升飞机点、港口保安联络点、防污设备存放点、安全作业区等54种深圳辖区通航要素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3</w:t>
      </w:r>
      <w:r w:rsidRPr="001913DA">
        <w:rPr>
          <w:rFonts w:asciiTheme="minorEastAsia" w:hAnsiTheme="minorEastAsia" w:hint="eastAsia"/>
          <w:sz w:val="28"/>
          <w:szCs w:val="28"/>
        </w:rPr>
        <w:t>）执法资源数据清洗内容包括：执法人员基本信息、执法证书、执法设备（如执法记录仪、数码照相机和录音笔）等数据。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主要对接系统如下：</w:t>
      </w:r>
    </w:p>
    <w:tbl>
      <w:tblPr>
        <w:tblW w:w="9102" w:type="dxa"/>
        <w:tblInd w:w="-176" w:type="dxa"/>
        <w:tblLayout w:type="fixed"/>
        <w:tblLook w:val="0000" w:firstRow="0" w:lastRow="0" w:firstColumn="0" w:lastColumn="0" w:noHBand="0" w:noVBand="0"/>
      </w:tblPr>
      <w:tblGrid>
        <w:gridCol w:w="952"/>
        <w:gridCol w:w="548"/>
        <w:gridCol w:w="2339"/>
        <w:gridCol w:w="2793"/>
        <w:gridCol w:w="2470"/>
      </w:tblGrid>
      <w:tr w:rsidR="001913DA" w:rsidRPr="001913DA" w:rsidTr="001913DA">
        <w:trPr>
          <w:trHeight w:val="464"/>
        </w:trPr>
        <w:tc>
          <w:tcPr>
            <w:tcW w:w="952" w:type="dxa"/>
            <w:tcBorders>
              <w:top w:val="single" w:sz="4" w:space="0" w:color="auto"/>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2887" w:type="dxa"/>
            <w:gridSpan w:val="2"/>
            <w:tcBorders>
              <w:top w:val="single" w:sz="4" w:space="0" w:color="auto"/>
              <w:left w:val="nil"/>
              <w:bottom w:val="single" w:sz="4" w:space="0" w:color="auto"/>
              <w:right w:val="single" w:sz="4" w:space="0" w:color="000000"/>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相关系统</w:t>
            </w:r>
          </w:p>
        </w:tc>
        <w:tc>
          <w:tcPr>
            <w:tcW w:w="2793"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主要功能</w:t>
            </w:r>
          </w:p>
        </w:tc>
        <w:tc>
          <w:tcPr>
            <w:tcW w:w="2470"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集成要求</w:t>
            </w:r>
          </w:p>
        </w:tc>
      </w:tr>
      <w:tr w:rsidR="001913DA" w:rsidRPr="001913DA" w:rsidTr="001913DA">
        <w:trPr>
          <w:trHeight w:val="595"/>
        </w:trPr>
        <w:tc>
          <w:tcPr>
            <w:tcW w:w="95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548" w:type="dxa"/>
            <w:vMerge w:val="restart"/>
            <w:tcBorders>
              <w:top w:val="nil"/>
              <w:left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相关系统</w:t>
            </w:r>
          </w:p>
        </w:tc>
        <w:tc>
          <w:tcPr>
            <w:tcW w:w="2339"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船舶登记系统</w:t>
            </w:r>
          </w:p>
        </w:tc>
        <w:tc>
          <w:tcPr>
            <w:tcW w:w="279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筛选深圳辖区登记船舶</w:t>
            </w:r>
          </w:p>
        </w:tc>
        <w:tc>
          <w:tcPr>
            <w:tcW w:w="2470"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r>
      <w:tr w:rsidR="001913DA" w:rsidRPr="001913DA" w:rsidTr="001913DA">
        <w:trPr>
          <w:trHeight w:val="420"/>
        </w:trPr>
        <w:tc>
          <w:tcPr>
            <w:tcW w:w="95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548" w:type="dxa"/>
            <w:vMerge/>
            <w:tcBorders>
              <w:left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2339"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船舶动态管理系统</w:t>
            </w:r>
          </w:p>
        </w:tc>
        <w:tc>
          <w:tcPr>
            <w:tcW w:w="279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筛选深圳辖区办理过报告查验业务船舶</w:t>
            </w:r>
          </w:p>
        </w:tc>
        <w:tc>
          <w:tcPr>
            <w:tcW w:w="2470"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r>
      <w:tr w:rsidR="001913DA" w:rsidRPr="001913DA" w:rsidTr="001913DA">
        <w:trPr>
          <w:trHeight w:val="420"/>
        </w:trPr>
        <w:tc>
          <w:tcPr>
            <w:tcW w:w="95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548" w:type="dxa"/>
            <w:vMerge/>
            <w:tcBorders>
              <w:left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2339"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w:t>
            </w:r>
            <w:r w:rsidRPr="001913DA">
              <w:rPr>
                <w:rFonts w:asciiTheme="minorEastAsia" w:hAnsiTheme="minorEastAsia"/>
                <w:sz w:val="28"/>
                <w:szCs w:val="28"/>
              </w:rPr>
              <w:t>检验管理系统</w:t>
            </w:r>
          </w:p>
        </w:tc>
        <w:tc>
          <w:tcPr>
            <w:tcW w:w="279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筛选</w:t>
            </w:r>
            <w:r w:rsidRPr="001913DA">
              <w:rPr>
                <w:rFonts w:asciiTheme="minorEastAsia" w:hAnsiTheme="minorEastAsia"/>
                <w:sz w:val="28"/>
                <w:szCs w:val="28"/>
              </w:rPr>
              <w:t>深圳辖区登记</w:t>
            </w:r>
            <w:r w:rsidRPr="001913DA">
              <w:rPr>
                <w:rFonts w:asciiTheme="minorEastAsia" w:hAnsiTheme="minorEastAsia" w:hint="eastAsia"/>
                <w:sz w:val="28"/>
                <w:szCs w:val="28"/>
              </w:rPr>
              <w:t>或</w:t>
            </w:r>
            <w:r w:rsidRPr="001913DA">
              <w:rPr>
                <w:rFonts w:asciiTheme="minorEastAsia" w:hAnsiTheme="minorEastAsia"/>
                <w:sz w:val="28"/>
                <w:szCs w:val="28"/>
              </w:rPr>
              <w:t>办理过报告检验业务</w:t>
            </w:r>
            <w:r w:rsidRPr="001913DA">
              <w:rPr>
                <w:rFonts w:asciiTheme="minorEastAsia" w:hAnsiTheme="minorEastAsia" w:hint="eastAsia"/>
                <w:sz w:val="28"/>
                <w:szCs w:val="28"/>
              </w:rPr>
              <w:t>的</w:t>
            </w:r>
            <w:r w:rsidRPr="001913DA">
              <w:rPr>
                <w:rFonts w:asciiTheme="minorEastAsia" w:hAnsiTheme="minorEastAsia"/>
                <w:sz w:val="28"/>
                <w:szCs w:val="28"/>
              </w:rPr>
              <w:t>船舶</w:t>
            </w:r>
            <w:r w:rsidRPr="001913DA">
              <w:rPr>
                <w:rFonts w:asciiTheme="minorEastAsia" w:hAnsiTheme="minorEastAsia" w:hint="eastAsia"/>
                <w:sz w:val="28"/>
                <w:szCs w:val="28"/>
              </w:rPr>
              <w:t>检验</w:t>
            </w:r>
            <w:r w:rsidRPr="001913DA">
              <w:rPr>
                <w:rFonts w:asciiTheme="minorEastAsia" w:hAnsiTheme="minorEastAsia"/>
                <w:sz w:val="28"/>
                <w:szCs w:val="28"/>
              </w:rPr>
              <w:t>信息</w:t>
            </w:r>
          </w:p>
        </w:tc>
        <w:tc>
          <w:tcPr>
            <w:tcW w:w="2470"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r>
      <w:tr w:rsidR="001913DA" w:rsidRPr="001913DA" w:rsidTr="001913DA">
        <w:trPr>
          <w:trHeight w:val="520"/>
        </w:trPr>
        <w:tc>
          <w:tcPr>
            <w:tcW w:w="95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4</w:t>
            </w:r>
          </w:p>
        </w:tc>
        <w:tc>
          <w:tcPr>
            <w:tcW w:w="548" w:type="dxa"/>
            <w:vMerge/>
            <w:tcBorders>
              <w:left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2339"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共享数据库</w:t>
            </w:r>
          </w:p>
        </w:tc>
        <w:tc>
          <w:tcPr>
            <w:tcW w:w="279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获取船舶基本信息数据（含船检信息）</w:t>
            </w:r>
          </w:p>
        </w:tc>
        <w:tc>
          <w:tcPr>
            <w:tcW w:w="2470"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海事局协调提供共享库R服务接口</w:t>
            </w:r>
          </w:p>
        </w:tc>
      </w:tr>
      <w:tr w:rsidR="001913DA" w:rsidRPr="001913DA" w:rsidTr="001913DA">
        <w:trPr>
          <w:trHeight w:val="677"/>
        </w:trPr>
        <w:tc>
          <w:tcPr>
            <w:tcW w:w="95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5</w:t>
            </w:r>
          </w:p>
        </w:tc>
        <w:tc>
          <w:tcPr>
            <w:tcW w:w="548" w:type="dxa"/>
            <w:vMerge/>
            <w:tcBorders>
              <w:left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2339"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AIS船舶数据</w:t>
            </w:r>
          </w:p>
        </w:tc>
        <w:tc>
          <w:tcPr>
            <w:tcW w:w="279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核对补充船舶基本信息</w:t>
            </w:r>
          </w:p>
        </w:tc>
        <w:tc>
          <w:tcPr>
            <w:tcW w:w="2470"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海事局协调提供数据</w:t>
            </w:r>
          </w:p>
        </w:tc>
      </w:tr>
      <w:tr w:rsidR="001913DA" w:rsidRPr="001913DA" w:rsidTr="001913DA">
        <w:trPr>
          <w:trHeight w:val="563"/>
        </w:trPr>
        <w:tc>
          <w:tcPr>
            <w:tcW w:w="952" w:type="dxa"/>
            <w:tcBorders>
              <w:top w:val="single" w:sz="4" w:space="0" w:color="auto"/>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6</w:t>
            </w:r>
          </w:p>
        </w:tc>
        <w:tc>
          <w:tcPr>
            <w:tcW w:w="548" w:type="dxa"/>
            <w:vMerge/>
            <w:tcBorders>
              <w:left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2339"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劳氏船级社</w:t>
            </w:r>
          </w:p>
        </w:tc>
        <w:tc>
          <w:tcPr>
            <w:tcW w:w="2793"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核对补充船舶基本信息</w:t>
            </w:r>
          </w:p>
        </w:tc>
        <w:tc>
          <w:tcPr>
            <w:tcW w:w="2470"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海事局协调提供数据</w:t>
            </w:r>
          </w:p>
        </w:tc>
      </w:tr>
      <w:tr w:rsidR="001913DA" w:rsidRPr="001913DA" w:rsidTr="001913DA">
        <w:trPr>
          <w:trHeight w:val="563"/>
        </w:trPr>
        <w:tc>
          <w:tcPr>
            <w:tcW w:w="952" w:type="dxa"/>
            <w:tcBorders>
              <w:top w:val="single" w:sz="4" w:space="0" w:color="auto"/>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548" w:type="dxa"/>
            <w:vMerge/>
            <w:tcBorders>
              <w:left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2339"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VTS-MIS系统</w:t>
            </w:r>
          </w:p>
        </w:tc>
        <w:tc>
          <w:tcPr>
            <w:tcW w:w="2793"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获取深圳辖区船舶动态数据</w:t>
            </w:r>
          </w:p>
        </w:tc>
        <w:tc>
          <w:tcPr>
            <w:tcW w:w="2470"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r>
      <w:tr w:rsidR="001913DA" w:rsidRPr="001913DA" w:rsidTr="001913DA">
        <w:trPr>
          <w:trHeight w:val="563"/>
        </w:trPr>
        <w:tc>
          <w:tcPr>
            <w:tcW w:w="952" w:type="dxa"/>
            <w:tcBorders>
              <w:top w:val="single" w:sz="4" w:space="0" w:color="auto"/>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7</w:t>
            </w:r>
          </w:p>
        </w:tc>
        <w:tc>
          <w:tcPr>
            <w:tcW w:w="548" w:type="dxa"/>
            <w:vMerge/>
            <w:tcBorders>
              <w:left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2339"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深圳辖区船舶动态智能监控系统</w:t>
            </w:r>
          </w:p>
        </w:tc>
        <w:tc>
          <w:tcPr>
            <w:tcW w:w="2793"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获取深圳辖区通航环境数据</w:t>
            </w:r>
          </w:p>
        </w:tc>
        <w:tc>
          <w:tcPr>
            <w:tcW w:w="2470"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r>
      <w:tr w:rsidR="001913DA" w:rsidRPr="001913DA" w:rsidTr="001913DA">
        <w:trPr>
          <w:trHeight w:val="563"/>
        </w:trPr>
        <w:tc>
          <w:tcPr>
            <w:tcW w:w="95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8</w:t>
            </w:r>
          </w:p>
        </w:tc>
        <w:tc>
          <w:tcPr>
            <w:tcW w:w="548" w:type="dxa"/>
            <w:vMerge/>
            <w:tcBorders>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c>
          <w:tcPr>
            <w:tcW w:w="2339"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深圳辖区船舶动态智能监控系统</w:t>
            </w:r>
          </w:p>
        </w:tc>
        <w:tc>
          <w:tcPr>
            <w:tcW w:w="279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获取执法资源数据</w:t>
            </w:r>
          </w:p>
        </w:tc>
        <w:tc>
          <w:tcPr>
            <w:tcW w:w="2470"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p>
        </w:tc>
      </w:tr>
    </w:tbl>
    <w:p w:rsidR="001913DA" w:rsidRP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sz w:val="28"/>
          <w:szCs w:val="28"/>
          <w:lang w:val="x-none" w:eastAsia="x-none"/>
        </w:rPr>
      </w:pPr>
      <w:bookmarkStart w:id="86" w:name="_Toc499531018"/>
      <w:r w:rsidRPr="001913DA">
        <w:rPr>
          <w:rFonts w:asciiTheme="minorEastAsia" w:hAnsiTheme="minorEastAsia" w:hint="eastAsia"/>
          <w:sz w:val="28"/>
          <w:szCs w:val="28"/>
          <w:lang w:val="x-none" w:eastAsia="x-none"/>
        </w:rPr>
        <w:lastRenderedPageBreak/>
        <w:t>清洗思路</w:t>
      </w:r>
      <w:bookmarkEnd w:id="86"/>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从深圳海事局业务系统数据库中筛选出深圳辖区内的船舶列表，据此查询导出一级数据中心中的船舶基本信息，结合部局AIS系统以及劳氏船级社等外部系统的船舶基本信息，通过系统自动校验、人工识别核对生成最终的船舶基本信息数据。围绕二级数据中心建设的总体需求，清理流程大致如下：</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（1）筛选所属辖区内船舶：从船舶登记管理系统和船舶动态管理系统中梳理深圳局辖区船舶列表；从船舶动态管理系统中筛选深圳局辖区船舶列表；合并后整理出深圳辖区相关船舶（含关键字）列表。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（2）从一级共享数据库中导出船舶基本信息：基于（1）中筛选的船舶列表，通过R接口服务导出船舶基本信息数据。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（3）关联AIS船舶数据和劳氏船级社数据核对：基于一级数据中心导出的船舶基本信息，分别与AIS系统和劳氏船级社中的船舶基本信息比对，更新有误或不准确的数据项。</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对于系统无法自动判断的问题数据或重复数据，由业务人员进行人工补录，审核后即可入库。</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通航环境数据采用ETL方式从</w:t>
      </w:r>
      <w:r w:rsidRPr="001913DA">
        <w:rPr>
          <w:rFonts w:asciiTheme="minorEastAsia" w:hAnsiTheme="minorEastAsia" w:hint="eastAsia"/>
          <w:sz w:val="28"/>
          <w:szCs w:val="28"/>
        </w:rPr>
        <w:t>“深圳辖区船舶动态智能监控系统”中提取数据；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执法资源</w:t>
      </w:r>
      <w:r w:rsidRPr="001913DA">
        <w:rPr>
          <w:rFonts w:asciiTheme="minorEastAsia" w:hAnsiTheme="minorEastAsia"/>
          <w:sz w:val="28"/>
          <w:szCs w:val="28"/>
        </w:rPr>
        <w:t>数据采用ETL方式从</w:t>
      </w:r>
      <w:r w:rsidRPr="001913DA">
        <w:rPr>
          <w:rFonts w:asciiTheme="minorEastAsia" w:hAnsiTheme="minorEastAsia" w:hint="eastAsia"/>
          <w:sz w:val="28"/>
          <w:szCs w:val="28"/>
        </w:rPr>
        <w:t>“深圳辖区船舶动态智能监控系统”提取数据。</w:t>
      </w:r>
    </w:p>
    <w:p w:rsidR="001913DA" w:rsidRPr="001913DA" w:rsidRDefault="001913DA" w:rsidP="001913DA">
      <w:pPr>
        <w:rPr>
          <w:rFonts w:asciiTheme="minorEastAsia" w:hAnsiTheme="minorEastAsia"/>
          <w:sz w:val="28"/>
          <w:szCs w:val="28"/>
          <w:lang w:val="x-none" w:eastAsia="x-none"/>
        </w:rPr>
      </w:pPr>
      <w:bookmarkStart w:id="87" w:name="_Toc499531019"/>
      <w:r w:rsidRPr="001913DA">
        <w:rPr>
          <w:rFonts w:asciiTheme="minorEastAsia" w:hAnsiTheme="minorEastAsia" w:hint="eastAsia"/>
          <w:sz w:val="28"/>
          <w:szCs w:val="28"/>
          <w:lang w:val="x-none" w:eastAsia="x-none"/>
        </w:rPr>
        <w:t>系统边界</w:t>
      </w:r>
      <w:bookmarkEnd w:id="87"/>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（1）本系统开发单位</w:t>
      </w:r>
      <w:r w:rsidRPr="001913DA">
        <w:rPr>
          <w:rFonts w:asciiTheme="minorEastAsia" w:hAnsiTheme="minorEastAsia"/>
          <w:sz w:val="28"/>
          <w:szCs w:val="28"/>
        </w:rPr>
        <w:t>负责</w:t>
      </w:r>
      <w:r w:rsidRPr="001913DA">
        <w:rPr>
          <w:rFonts w:asciiTheme="minorEastAsia" w:hAnsiTheme="minorEastAsia" w:hint="eastAsia"/>
          <w:sz w:val="28"/>
          <w:szCs w:val="28"/>
        </w:rPr>
        <w:t>从船舶登记系统和船舶动态管理系统中筛</w:t>
      </w:r>
      <w:r w:rsidRPr="001913DA">
        <w:rPr>
          <w:rFonts w:asciiTheme="minorEastAsia" w:hAnsiTheme="minorEastAsia" w:hint="eastAsia"/>
          <w:sz w:val="28"/>
          <w:szCs w:val="28"/>
        </w:rPr>
        <w:lastRenderedPageBreak/>
        <w:t>选深圳辖区相关船舶列表，包含船舶关键字。</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（2）为确保</w:t>
      </w:r>
      <w:r w:rsidRPr="001913DA">
        <w:rPr>
          <w:rFonts w:asciiTheme="minorEastAsia" w:hAnsiTheme="minorEastAsia"/>
          <w:sz w:val="28"/>
          <w:szCs w:val="28"/>
        </w:rPr>
        <w:t>工程</w:t>
      </w:r>
      <w:r w:rsidRPr="001913DA">
        <w:rPr>
          <w:rFonts w:asciiTheme="minorEastAsia" w:hAnsiTheme="minorEastAsia" w:hint="eastAsia"/>
          <w:sz w:val="28"/>
          <w:szCs w:val="28"/>
        </w:rPr>
        <w:t>的</w:t>
      </w:r>
      <w:r w:rsidRPr="001913DA">
        <w:rPr>
          <w:rFonts w:asciiTheme="minorEastAsia" w:hAnsiTheme="minorEastAsia"/>
          <w:sz w:val="28"/>
          <w:szCs w:val="28"/>
        </w:rPr>
        <w:t>有效实施，</w:t>
      </w:r>
      <w:r w:rsidRPr="001913DA">
        <w:rPr>
          <w:rFonts w:asciiTheme="minorEastAsia" w:hAnsiTheme="minorEastAsia" w:hint="eastAsia"/>
          <w:sz w:val="28"/>
          <w:szCs w:val="28"/>
        </w:rPr>
        <w:t>深圳海事局负责协调</w:t>
      </w:r>
      <w:r w:rsidRPr="001913DA">
        <w:rPr>
          <w:rFonts w:asciiTheme="minorEastAsia" w:hAnsiTheme="minorEastAsia"/>
          <w:sz w:val="28"/>
          <w:szCs w:val="28"/>
        </w:rPr>
        <w:t>共享数据库</w:t>
      </w:r>
      <w:r w:rsidRPr="001913DA">
        <w:rPr>
          <w:rFonts w:asciiTheme="minorEastAsia" w:hAnsiTheme="minorEastAsia" w:hint="eastAsia"/>
          <w:sz w:val="28"/>
          <w:szCs w:val="28"/>
        </w:rPr>
        <w:t>项目</w:t>
      </w:r>
      <w:r w:rsidRPr="001913DA">
        <w:rPr>
          <w:rFonts w:asciiTheme="minorEastAsia" w:hAnsiTheme="minorEastAsia"/>
          <w:sz w:val="28"/>
          <w:szCs w:val="28"/>
        </w:rPr>
        <w:t>负责</w:t>
      </w:r>
      <w:r w:rsidRPr="001913DA">
        <w:rPr>
          <w:rFonts w:asciiTheme="minorEastAsia" w:hAnsiTheme="minorEastAsia" w:hint="eastAsia"/>
          <w:sz w:val="28"/>
          <w:szCs w:val="28"/>
        </w:rPr>
        <w:t>船舶基本信息</w:t>
      </w:r>
      <w:r w:rsidRPr="001913DA">
        <w:rPr>
          <w:rFonts w:asciiTheme="minorEastAsia" w:hAnsiTheme="minorEastAsia"/>
          <w:sz w:val="28"/>
          <w:szCs w:val="28"/>
        </w:rPr>
        <w:t>共享数据服务接口开发</w:t>
      </w:r>
      <w:r w:rsidRPr="001913DA">
        <w:rPr>
          <w:rFonts w:asciiTheme="minorEastAsia" w:hAnsiTheme="minorEastAsia" w:hint="eastAsia"/>
          <w:sz w:val="28"/>
          <w:szCs w:val="28"/>
        </w:rPr>
        <w:t>；本系统开发单位需</w:t>
      </w:r>
      <w:r w:rsidRPr="001913DA">
        <w:rPr>
          <w:rFonts w:asciiTheme="minorEastAsia" w:hAnsiTheme="minorEastAsia"/>
          <w:sz w:val="28"/>
          <w:szCs w:val="28"/>
        </w:rPr>
        <w:t>编写程序调用服务接口实现</w:t>
      </w:r>
      <w:r w:rsidRPr="001913DA">
        <w:rPr>
          <w:rFonts w:asciiTheme="minorEastAsia" w:hAnsiTheme="minorEastAsia" w:hint="eastAsia"/>
          <w:sz w:val="28"/>
          <w:szCs w:val="28"/>
        </w:rPr>
        <w:t>共享</w:t>
      </w:r>
      <w:r w:rsidRPr="001913DA">
        <w:rPr>
          <w:rFonts w:asciiTheme="minorEastAsia" w:hAnsiTheme="minorEastAsia"/>
          <w:sz w:val="28"/>
          <w:szCs w:val="28"/>
        </w:rPr>
        <w:t>数据的</w:t>
      </w:r>
      <w:r w:rsidRPr="001913DA">
        <w:rPr>
          <w:rFonts w:asciiTheme="minorEastAsia" w:hAnsiTheme="minorEastAsia" w:hint="eastAsia"/>
          <w:sz w:val="28"/>
          <w:szCs w:val="28"/>
        </w:rPr>
        <w:t>查询</w:t>
      </w:r>
      <w:r w:rsidRPr="001913DA">
        <w:rPr>
          <w:rFonts w:asciiTheme="minorEastAsia" w:hAnsiTheme="minorEastAsia"/>
          <w:sz w:val="28"/>
          <w:szCs w:val="28"/>
        </w:rPr>
        <w: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（3）本系统开发单位将从海事</w:t>
      </w:r>
      <w:r w:rsidRPr="001913DA">
        <w:rPr>
          <w:rFonts w:asciiTheme="minorEastAsia" w:hAnsiTheme="minorEastAsia"/>
          <w:sz w:val="28"/>
          <w:szCs w:val="28"/>
        </w:rPr>
        <w:t>系统</w:t>
      </w:r>
      <w:r w:rsidRPr="001913DA">
        <w:rPr>
          <w:rFonts w:asciiTheme="minorEastAsia" w:hAnsiTheme="minorEastAsia" w:hint="eastAsia"/>
          <w:sz w:val="28"/>
          <w:szCs w:val="28"/>
        </w:rPr>
        <w:t>共享数据库提取所需共享数据；深圳海事局协调提供AIS船舶数据及劳氏船级社数据，供开发单位关联核对船舶基本信息数据。</w:t>
      </w:r>
    </w:p>
    <w:p w:rsidR="001913DA" w:rsidRPr="001913DA" w:rsidRDefault="001913DA" w:rsidP="001913DA">
      <w:pPr>
        <w:rPr>
          <w:rFonts w:asciiTheme="minorEastAsia" w:hAnsiTheme="minorEastAsia"/>
          <w:sz w:val="28"/>
          <w:szCs w:val="28"/>
          <w:lang w:val="x-none" w:eastAsia="x-none"/>
        </w:rPr>
      </w:pPr>
      <w:bookmarkStart w:id="88" w:name="_Toc499531020"/>
      <w:r w:rsidRPr="001913DA">
        <w:rPr>
          <w:rFonts w:asciiTheme="minorEastAsia" w:hAnsiTheme="minorEastAsia" w:hint="eastAsia"/>
          <w:sz w:val="28"/>
          <w:szCs w:val="28"/>
          <w:lang w:val="x-none" w:eastAsia="x-none"/>
        </w:rPr>
        <w:t>船舶数据清洗</w:t>
      </w:r>
      <w:bookmarkEnd w:id="88"/>
    </w:p>
    <w:p w:rsidR="001913DA" w:rsidRPr="001913DA" w:rsidRDefault="001913DA" w:rsidP="001913DA">
      <w:pPr>
        <w:rPr>
          <w:rFonts w:asciiTheme="minorEastAsia" w:hAnsiTheme="minorEastAsia"/>
          <w:sz w:val="28"/>
          <w:szCs w:val="28"/>
        </w:rPr>
      </w:pPr>
      <w:bookmarkStart w:id="89" w:name="_Toc495865449"/>
      <w:bookmarkStart w:id="90" w:name="_Toc495944958"/>
      <w:bookmarkStart w:id="91" w:name="_Toc496281350"/>
      <w:bookmarkStart w:id="92" w:name="_Toc491771582"/>
      <w:bookmarkStart w:id="93" w:name="_Toc495945007"/>
      <w:bookmarkEnd w:id="89"/>
      <w:bookmarkEnd w:id="90"/>
      <w:bookmarkEnd w:id="91"/>
      <w:bookmarkEnd w:id="93"/>
      <w:r w:rsidRPr="001913DA">
        <w:rPr>
          <w:rFonts w:asciiTheme="minorEastAsia" w:hAnsiTheme="minorEastAsia" w:hint="eastAsia"/>
          <w:sz w:val="28"/>
          <w:szCs w:val="28"/>
        </w:rPr>
        <w:t>一、深圳辖区筛选相关船舶</w:t>
      </w:r>
      <w:bookmarkEnd w:id="92"/>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从业务数据库中抽取数据，收集完整的辖区内的船舶关键字数据。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（1）船舶登记系统</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从船舶基本信息表中，根据船籍港和登记机构查询深圳辖区登记船舶的MMSI、船舶识别号、初次登记号、IMO编号。</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（2）船舶动态管理系统</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从船舶报告查验表中，</w:t>
      </w:r>
      <w:proofErr w:type="gramStart"/>
      <w:r w:rsidRPr="001913DA">
        <w:rPr>
          <w:rFonts w:asciiTheme="minorEastAsia" w:hAnsiTheme="minorEastAsia" w:hint="eastAsia"/>
          <w:sz w:val="28"/>
          <w:szCs w:val="28"/>
        </w:rPr>
        <w:t>查询近</w:t>
      </w:r>
      <w:proofErr w:type="gramEnd"/>
      <w:r w:rsidRPr="001913DA">
        <w:rPr>
          <w:rFonts w:asciiTheme="minorEastAsia" w:hAnsiTheme="minorEastAsia" w:hint="eastAsia"/>
          <w:sz w:val="28"/>
          <w:szCs w:val="28"/>
        </w:rPr>
        <w:t>一年或三年内，深圳辖区进港船舶的MMSI、船舶识别号、初次登记号、IMO编号。</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合并整理（1）、（2）筛选出来的船舶，整理出深圳辖区相关船舶（含关键字）列表。</w:t>
      </w:r>
    </w:p>
    <w:p w:rsidR="001913DA" w:rsidRPr="001913DA" w:rsidRDefault="001913DA" w:rsidP="001913DA">
      <w:pPr>
        <w:rPr>
          <w:rFonts w:asciiTheme="minorEastAsia" w:hAnsiTheme="minorEastAsia"/>
          <w:sz w:val="28"/>
          <w:szCs w:val="28"/>
        </w:rPr>
      </w:pPr>
      <w:bookmarkStart w:id="94" w:name="_Toc491771583"/>
      <w:r w:rsidRPr="001913DA">
        <w:rPr>
          <w:rFonts w:asciiTheme="minorEastAsia" w:hAnsiTheme="minorEastAsia" w:hint="eastAsia"/>
          <w:sz w:val="28"/>
          <w:szCs w:val="28"/>
        </w:rPr>
        <w:t>二、一级数据中心导出数据</w:t>
      </w:r>
      <w:bookmarkEnd w:id="94"/>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根据船舶关键字（MMSI、船舶识别号、初次登记号、IMO编号）获取一级数据中心的船舶基本信息数据，数据应包含船舶登记信息和船舶检验信息。通过调用共享数据库提供的R服务接口查询获得船舶基本</w:t>
      </w:r>
      <w:r w:rsidRPr="001913DA">
        <w:rPr>
          <w:rFonts w:asciiTheme="minorEastAsia" w:hAnsiTheme="minorEastAsia" w:hint="eastAsia"/>
          <w:sz w:val="28"/>
          <w:szCs w:val="28"/>
        </w:rPr>
        <w:lastRenderedPageBreak/>
        <w:t>信息数据。</w:t>
      </w:r>
    </w:p>
    <w:p w:rsidR="001913DA" w:rsidRPr="001913DA" w:rsidRDefault="001913DA" w:rsidP="001913DA">
      <w:pPr>
        <w:rPr>
          <w:rFonts w:asciiTheme="minorEastAsia" w:hAnsiTheme="minorEastAsia"/>
          <w:sz w:val="28"/>
          <w:szCs w:val="28"/>
        </w:rPr>
      </w:pPr>
      <w:bookmarkStart w:id="95" w:name="_Toc491771584"/>
      <w:r w:rsidRPr="001913DA">
        <w:rPr>
          <w:rFonts w:asciiTheme="minorEastAsia" w:hAnsiTheme="minorEastAsia" w:hint="eastAsia"/>
          <w:sz w:val="28"/>
          <w:szCs w:val="28"/>
        </w:rPr>
        <w:t>三、关联AIS及劳氏船级社等系统核对数据</w:t>
      </w:r>
      <w:bookmarkEnd w:id="95"/>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制定转换方法和整理规则，进行数据合并和业务规则校验，生成符合系统规则的标准数据。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基于一级数据中心导出的船舶基本信息，分别与AIS系统和劳氏船级社中的船舶基本信息比对，更新有误或不准确的数据项。</w:t>
      </w:r>
    </w:p>
    <w:p w:rsidR="001913DA" w:rsidRPr="001913DA" w:rsidRDefault="001913DA" w:rsidP="001913DA">
      <w:pPr>
        <w:rPr>
          <w:rFonts w:asciiTheme="minorEastAsia" w:hAnsiTheme="minorEastAsia"/>
          <w:sz w:val="28"/>
          <w:szCs w:val="28"/>
          <w:lang w:val="x-none" w:eastAsia="x-none"/>
        </w:rPr>
      </w:pPr>
      <w:bookmarkStart w:id="96" w:name="_Toc496281354"/>
      <w:bookmarkStart w:id="97" w:name="_Toc499531021"/>
      <w:r w:rsidRPr="001913DA">
        <w:rPr>
          <w:rFonts w:asciiTheme="minorEastAsia" w:hAnsiTheme="minorEastAsia"/>
          <w:sz w:val="28"/>
          <w:szCs w:val="28"/>
          <w:lang w:val="x-none" w:eastAsia="x-none"/>
        </w:rPr>
        <w:t>AIS</w:t>
      </w:r>
      <w:r w:rsidRPr="001913DA">
        <w:rPr>
          <w:rFonts w:asciiTheme="minorEastAsia" w:hAnsiTheme="minorEastAsia" w:hint="eastAsia"/>
          <w:sz w:val="28"/>
          <w:szCs w:val="28"/>
          <w:lang w:val="x-none" w:eastAsia="x-none"/>
        </w:rPr>
        <w:t>数据处理</w:t>
      </w:r>
      <w:bookmarkEnd w:id="96"/>
      <w:bookmarkEnd w:id="97"/>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AIS</w:t>
      </w:r>
      <w:r w:rsidRPr="001913DA">
        <w:rPr>
          <w:rFonts w:asciiTheme="minorEastAsia" w:hAnsiTheme="minorEastAsia" w:hint="eastAsia"/>
          <w:sz w:val="28"/>
          <w:szCs w:val="28"/>
        </w:rPr>
        <w:t>数据处理主要基于</w:t>
      </w:r>
      <w:r w:rsidRPr="001913DA">
        <w:rPr>
          <w:rFonts w:asciiTheme="minorEastAsia" w:hAnsiTheme="minorEastAsia"/>
          <w:sz w:val="28"/>
          <w:szCs w:val="28"/>
        </w:rPr>
        <w:t>AIS</w:t>
      </w:r>
      <w:r w:rsidRPr="001913DA">
        <w:rPr>
          <w:rFonts w:asciiTheme="minorEastAsia" w:hAnsiTheme="minorEastAsia" w:hint="eastAsia"/>
          <w:sz w:val="28"/>
          <w:szCs w:val="28"/>
        </w:rPr>
        <w:t>信息</w:t>
      </w:r>
      <w:r w:rsidRPr="001913DA">
        <w:rPr>
          <w:rFonts w:asciiTheme="minorEastAsia" w:hAnsiTheme="minorEastAsia"/>
          <w:sz w:val="28"/>
          <w:szCs w:val="28"/>
        </w:rPr>
        <w:t>,</w:t>
      </w:r>
      <w:r w:rsidRPr="001913DA">
        <w:rPr>
          <w:rFonts w:asciiTheme="minorEastAsia" w:hAnsiTheme="minorEastAsia" w:hint="eastAsia"/>
          <w:sz w:val="28"/>
          <w:szCs w:val="28"/>
        </w:rPr>
        <w:t>结合电子海图技术以及其它业务系统的可参考数据，如</w:t>
      </w:r>
      <w:r w:rsidRPr="001913DA">
        <w:rPr>
          <w:rFonts w:asciiTheme="minorEastAsia" w:hAnsiTheme="minorEastAsia"/>
          <w:sz w:val="28"/>
          <w:szCs w:val="28"/>
        </w:rPr>
        <w:t>MIS</w:t>
      </w:r>
      <w:r w:rsidRPr="001913DA">
        <w:rPr>
          <w:rFonts w:asciiTheme="minorEastAsia" w:hAnsiTheme="minorEastAsia" w:hint="eastAsia"/>
          <w:sz w:val="28"/>
          <w:szCs w:val="28"/>
        </w:rPr>
        <w:t>系统的船舶航行计划、部</w:t>
      </w:r>
      <w:proofErr w:type="gramStart"/>
      <w:r w:rsidRPr="001913DA">
        <w:rPr>
          <w:rFonts w:asciiTheme="minorEastAsia" w:hAnsiTheme="minorEastAsia" w:hint="eastAsia"/>
          <w:sz w:val="28"/>
          <w:szCs w:val="28"/>
        </w:rPr>
        <w:t>海事局导助航</w:t>
      </w:r>
      <w:proofErr w:type="gramEnd"/>
      <w:r w:rsidRPr="001913DA">
        <w:rPr>
          <w:rFonts w:asciiTheme="minorEastAsia" w:hAnsiTheme="minorEastAsia" w:hint="eastAsia"/>
          <w:sz w:val="28"/>
          <w:szCs w:val="28"/>
        </w:rPr>
        <w:t>综合应用系统的</w:t>
      </w:r>
      <w:r w:rsidRPr="001913DA">
        <w:rPr>
          <w:rFonts w:asciiTheme="minorEastAsia" w:hAnsiTheme="minorEastAsia"/>
          <w:sz w:val="28"/>
          <w:szCs w:val="28"/>
        </w:rPr>
        <w:t>AIS</w:t>
      </w:r>
      <w:r w:rsidRPr="001913DA">
        <w:rPr>
          <w:rFonts w:asciiTheme="minorEastAsia" w:hAnsiTheme="minorEastAsia" w:hint="eastAsia"/>
          <w:sz w:val="28"/>
          <w:szCs w:val="28"/>
        </w:rPr>
        <w:t>信号，实现深圳港船舶基本信息的纠错。</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一、电子海图</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电子海图提供了船舶位置展示、辖区绘制、报警等功能，根据在海图上绘制的深圳港辖区范围，</w:t>
      </w:r>
      <w:r w:rsidRPr="001913DA">
        <w:rPr>
          <w:rFonts w:asciiTheme="minorEastAsia" w:hAnsiTheme="minorEastAsia"/>
          <w:sz w:val="28"/>
          <w:szCs w:val="28"/>
        </w:rPr>
        <w:t>AIS</w:t>
      </w:r>
      <w:r w:rsidRPr="001913DA">
        <w:rPr>
          <w:rFonts w:asciiTheme="minorEastAsia" w:hAnsiTheme="minorEastAsia" w:hint="eastAsia"/>
          <w:sz w:val="28"/>
          <w:szCs w:val="28"/>
        </w:rPr>
        <w:t>船舶信号一旦进入到辖区，自动根据船舶</w:t>
      </w:r>
      <w:r w:rsidRPr="001913DA">
        <w:rPr>
          <w:rFonts w:asciiTheme="minorEastAsia" w:hAnsiTheme="minorEastAsia"/>
          <w:sz w:val="28"/>
          <w:szCs w:val="28"/>
        </w:rPr>
        <w:t>MMSI</w:t>
      </w:r>
      <w:r w:rsidRPr="001913DA">
        <w:rPr>
          <w:rFonts w:asciiTheme="minorEastAsia" w:hAnsiTheme="minorEastAsia" w:hint="eastAsia"/>
          <w:sz w:val="28"/>
          <w:szCs w:val="28"/>
        </w:rPr>
        <w:t>的编码规则进行校验，经校对后得出该船的</w:t>
      </w:r>
      <w:r w:rsidRPr="001913DA">
        <w:rPr>
          <w:rFonts w:asciiTheme="minorEastAsia" w:hAnsiTheme="minorEastAsia"/>
          <w:sz w:val="28"/>
          <w:szCs w:val="28"/>
        </w:rPr>
        <w:t>MMSI</w:t>
      </w:r>
      <w:r w:rsidRPr="001913DA">
        <w:rPr>
          <w:rFonts w:asciiTheme="minorEastAsia" w:hAnsiTheme="minorEastAsia" w:hint="eastAsia"/>
          <w:sz w:val="28"/>
          <w:szCs w:val="28"/>
        </w:rPr>
        <w:t>是否可信，如果不可信则进行下一步纠错的处理，如果可信则继续用其它相关业务系统的数据对其进行校验并参与业务逻辑。</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二</w:t>
      </w:r>
      <w:r w:rsidRPr="001913DA">
        <w:rPr>
          <w:rFonts w:asciiTheme="minorEastAsia" w:hAnsiTheme="minorEastAsia" w:hint="eastAsia"/>
          <w:sz w:val="28"/>
          <w:szCs w:val="28"/>
        </w:rPr>
        <w:t>、</w:t>
      </w:r>
      <w:r w:rsidRPr="001913DA">
        <w:rPr>
          <w:rFonts w:asciiTheme="minorEastAsia" w:hAnsiTheme="minorEastAsia"/>
          <w:sz w:val="28"/>
          <w:szCs w:val="28"/>
        </w:rPr>
        <w:t>AIS</w:t>
      </w:r>
      <w:r w:rsidRPr="001913DA">
        <w:rPr>
          <w:rFonts w:asciiTheme="minorEastAsia" w:hAnsiTheme="minorEastAsia" w:hint="eastAsia"/>
          <w:sz w:val="28"/>
          <w:szCs w:val="28"/>
        </w:rPr>
        <w:t>信号</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AIS</w:t>
      </w:r>
      <w:r w:rsidRPr="001913DA">
        <w:rPr>
          <w:rFonts w:asciiTheme="minorEastAsia" w:hAnsiTheme="minorEastAsia" w:hint="eastAsia"/>
          <w:sz w:val="28"/>
          <w:szCs w:val="28"/>
        </w:rPr>
        <w:t>数据处理主要基于</w:t>
      </w:r>
      <w:r w:rsidRPr="001913DA">
        <w:rPr>
          <w:rFonts w:asciiTheme="minorEastAsia" w:hAnsiTheme="minorEastAsia"/>
          <w:sz w:val="28"/>
          <w:szCs w:val="28"/>
        </w:rPr>
        <w:t>AIS</w:t>
      </w:r>
      <w:r w:rsidRPr="001913DA">
        <w:rPr>
          <w:rFonts w:asciiTheme="minorEastAsia" w:hAnsiTheme="minorEastAsia" w:hint="eastAsia"/>
          <w:sz w:val="28"/>
          <w:szCs w:val="28"/>
        </w:rPr>
        <w:t>信号，系统将接入深圳辖区</w:t>
      </w:r>
      <w:r w:rsidRPr="001913DA">
        <w:rPr>
          <w:rFonts w:asciiTheme="minorEastAsia" w:hAnsiTheme="minorEastAsia"/>
          <w:sz w:val="28"/>
          <w:szCs w:val="28"/>
        </w:rPr>
        <w:t>AIS</w:t>
      </w:r>
      <w:r w:rsidRPr="001913DA">
        <w:rPr>
          <w:rFonts w:asciiTheme="minorEastAsia" w:hAnsiTheme="minorEastAsia" w:hint="eastAsia"/>
          <w:sz w:val="28"/>
          <w:szCs w:val="28"/>
        </w:rPr>
        <w:t>信息，并将这些信号在电子海图上进行展示，同时，还能够查看船舶的</w:t>
      </w:r>
      <w:r w:rsidRPr="001913DA">
        <w:rPr>
          <w:rFonts w:asciiTheme="minorEastAsia" w:hAnsiTheme="minorEastAsia"/>
          <w:sz w:val="28"/>
          <w:szCs w:val="28"/>
        </w:rPr>
        <w:t>AIS</w:t>
      </w:r>
      <w:r w:rsidRPr="001913DA">
        <w:rPr>
          <w:rFonts w:asciiTheme="minorEastAsia" w:hAnsiTheme="minorEastAsia" w:hint="eastAsia"/>
          <w:sz w:val="28"/>
          <w:szCs w:val="28"/>
        </w:rPr>
        <w:t>动静态信息，包括三类：</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 xml:space="preserve">1. </w:t>
      </w:r>
      <w:r w:rsidRPr="001913DA">
        <w:rPr>
          <w:rFonts w:asciiTheme="minorEastAsia" w:hAnsiTheme="minorEastAsia" w:hint="eastAsia"/>
          <w:sz w:val="28"/>
          <w:szCs w:val="28"/>
        </w:rPr>
        <w:t>船舶静态数据，包含船名、呼号、</w:t>
      </w:r>
      <w:r w:rsidRPr="001913DA">
        <w:rPr>
          <w:rFonts w:asciiTheme="minorEastAsia" w:hAnsiTheme="minorEastAsia"/>
          <w:sz w:val="28"/>
          <w:szCs w:val="28"/>
        </w:rPr>
        <w:t>MMSI</w:t>
      </w:r>
      <w:r w:rsidRPr="001913DA">
        <w:rPr>
          <w:rFonts w:asciiTheme="minorEastAsia" w:hAnsiTheme="minorEastAsia" w:hint="eastAsia"/>
          <w:sz w:val="28"/>
          <w:szCs w:val="28"/>
        </w:rPr>
        <w:t>、</w:t>
      </w:r>
      <w:r w:rsidRPr="001913DA">
        <w:rPr>
          <w:rFonts w:asciiTheme="minorEastAsia" w:hAnsiTheme="minorEastAsia"/>
          <w:sz w:val="28"/>
          <w:szCs w:val="28"/>
        </w:rPr>
        <w:t>IMO</w:t>
      </w:r>
      <w:r w:rsidRPr="001913DA">
        <w:rPr>
          <w:rFonts w:asciiTheme="minorEastAsia" w:hAnsiTheme="minorEastAsia" w:hint="eastAsia"/>
          <w:sz w:val="28"/>
          <w:szCs w:val="28"/>
        </w:rPr>
        <w:t>、船舶类型、船长、船宽等；</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lastRenderedPageBreak/>
        <w:t>2.</w:t>
      </w:r>
      <w:r w:rsidRPr="001913DA">
        <w:rPr>
          <w:rFonts w:asciiTheme="minorEastAsia" w:hAnsiTheme="minorEastAsia" w:hint="eastAsia"/>
          <w:sz w:val="28"/>
          <w:szCs w:val="28"/>
        </w:rPr>
        <w:t>船舶动态数据，包含经度、纬度、船首向、航迹向、航速等；</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w:t>
      </w:r>
      <w:r w:rsidRPr="001913DA">
        <w:rPr>
          <w:rFonts w:asciiTheme="minorEastAsia" w:hAnsiTheme="minorEastAsia" w:hint="eastAsia"/>
          <w:sz w:val="28"/>
          <w:szCs w:val="28"/>
        </w:rPr>
        <w:t>船舶航程数据，包含船舶状态，吃水，目的地、</w:t>
      </w:r>
      <w:r w:rsidRPr="001913DA">
        <w:rPr>
          <w:rFonts w:asciiTheme="minorEastAsia" w:hAnsiTheme="minorEastAsia"/>
          <w:sz w:val="28"/>
          <w:szCs w:val="28"/>
        </w:rPr>
        <w:t>ETA</w:t>
      </w:r>
      <w:r w:rsidRPr="001913DA">
        <w:rPr>
          <w:rFonts w:asciiTheme="minorEastAsia" w:hAnsiTheme="minorEastAsia" w:hint="eastAsia"/>
          <w:sz w:val="28"/>
          <w:szCs w:val="28"/>
        </w:rPr>
        <w:t>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三、数据处理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处理是系统的核心功能，一旦发现船舶的信息有误立即在系统中产生报警信息提醒操作人员，由操作人员对其进行确认和修正。经修改的数据将落地存储，以此形成深圳港准确、可信的船舶基本信息。当该船再次进入深圳辖区后，系统能够自动用修改过的信息与其进行关联，从而展示在操作人员面前的是一条正确的船舶信息。</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四、业务关联</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MIS</w:t>
      </w:r>
      <w:r w:rsidRPr="001913DA">
        <w:rPr>
          <w:rFonts w:asciiTheme="minorEastAsia" w:hAnsiTheme="minorEastAsia" w:hint="eastAsia"/>
          <w:sz w:val="28"/>
          <w:szCs w:val="28"/>
        </w:rPr>
        <w:t>系统的航行计划：</w:t>
      </w:r>
      <w:r w:rsidRPr="001913DA">
        <w:rPr>
          <w:rFonts w:asciiTheme="minorEastAsia" w:hAnsiTheme="minorEastAsia"/>
          <w:sz w:val="28"/>
          <w:szCs w:val="28"/>
        </w:rPr>
        <w:t>AIS</w:t>
      </w:r>
      <w:r w:rsidRPr="001913DA">
        <w:rPr>
          <w:rFonts w:asciiTheme="minorEastAsia" w:hAnsiTheme="minorEastAsia" w:hint="eastAsia"/>
          <w:sz w:val="28"/>
          <w:szCs w:val="28"/>
        </w:rPr>
        <w:t>数据处理首先要和深圳局的</w:t>
      </w:r>
      <w:r w:rsidRPr="001913DA">
        <w:rPr>
          <w:rFonts w:asciiTheme="minorEastAsia" w:hAnsiTheme="minorEastAsia"/>
          <w:sz w:val="28"/>
          <w:szCs w:val="28"/>
        </w:rPr>
        <w:t>MIS</w:t>
      </w:r>
      <w:r w:rsidRPr="001913DA">
        <w:rPr>
          <w:rFonts w:asciiTheme="minorEastAsia" w:hAnsiTheme="minorEastAsia" w:hint="eastAsia"/>
          <w:sz w:val="28"/>
          <w:szCs w:val="28"/>
        </w:rPr>
        <w:t>系统进行关联，能够进行航行计划的比对和确认。</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MIS</w:t>
      </w:r>
      <w:r w:rsidRPr="001913DA">
        <w:rPr>
          <w:rFonts w:asciiTheme="minorEastAsia" w:hAnsiTheme="minorEastAsia" w:hint="eastAsia"/>
          <w:sz w:val="28"/>
          <w:szCs w:val="28"/>
        </w:rPr>
        <w:t>系统的船舶档案：该系统的船舶基本信息来自</w:t>
      </w:r>
      <w:r w:rsidRPr="001913DA">
        <w:rPr>
          <w:rFonts w:asciiTheme="minorEastAsia" w:hAnsiTheme="minorEastAsia"/>
          <w:sz w:val="28"/>
          <w:szCs w:val="28"/>
        </w:rPr>
        <w:t>MIS</w:t>
      </w:r>
      <w:r w:rsidRPr="001913DA">
        <w:rPr>
          <w:rFonts w:asciiTheme="minorEastAsia" w:hAnsiTheme="minorEastAsia" w:hint="eastAsia"/>
          <w:sz w:val="28"/>
          <w:szCs w:val="28"/>
        </w:rPr>
        <w:t>系统的船舶档案信息</w:t>
      </w:r>
      <w:proofErr w:type="gramStart"/>
      <w:r w:rsidRPr="001913DA">
        <w:rPr>
          <w:rFonts w:asciiTheme="minorEastAsia" w:hAnsiTheme="minorEastAsia" w:hint="eastAsia"/>
          <w:sz w:val="28"/>
          <w:szCs w:val="28"/>
        </w:rPr>
        <w:t>做为</w:t>
      </w:r>
      <w:proofErr w:type="gramEnd"/>
      <w:r w:rsidRPr="001913DA">
        <w:rPr>
          <w:rFonts w:asciiTheme="minorEastAsia" w:hAnsiTheme="minorEastAsia" w:hint="eastAsia"/>
          <w:sz w:val="28"/>
          <w:szCs w:val="28"/>
        </w:rPr>
        <w:t>系统的初始船舶档案数据，当深圳局的船舶档案库建设好后再进行替换。</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AIS</w:t>
      </w:r>
      <w:r w:rsidRPr="001913DA">
        <w:rPr>
          <w:rFonts w:asciiTheme="minorEastAsia" w:hAnsiTheme="minorEastAsia" w:hint="eastAsia"/>
          <w:sz w:val="28"/>
          <w:szCs w:val="28"/>
        </w:rPr>
        <w:t>数据处理要和深圳局的监管服务平台进行关联，在系统产生报警等船舶异常信息时，能够向监管服务平台发送信息。</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与部</w:t>
      </w:r>
      <w:proofErr w:type="gramStart"/>
      <w:r w:rsidRPr="001913DA">
        <w:rPr>
          <w:rFonts w:asciiTheme="minorEastAsia" w:hAnsiTheme="minorEastAsia" w:hint="eastAsia"/>
          <w:sz w:val="28"/>
          <w:szCs w:val="28"/>
        </w:rPr>
        <w:t>海事局导助航</w:t>
      </w:r>
      <w:proofErr w:type="gramEnd"/>
      <w:r w:rsidRPr="001913DA">
        <w:rPr>
          <w:rFonts w:asciiTheme="minorEastAsia" w:hAnsiTheme="minorEastAsia" w:hint="eastAsia"/>
          <w:sz w:val="28"/>
          <w:szCs w:val="28"/>
        </w:rPr>
        <w:t>综合应用系统关联，通过导助航综合应用系统，实现深港辖区船舶的准确性校验。</w:t>
      </w:r>
    </w:p>
    <w:p w:rsidR="001913DA" w:rsidRPr="001913DA" w:rsidRDefault="001913DA" w:rsidP="001913DA">
      <w:pPr>
        <w:rPr>
          <w:rFonts w:asciiTheme="minorEastAsia" w:hAnsiTheme="minorEastAsia"/>
          <w:sz w:val="28"/>
          <w:szCs w:val="28"/>
          <w:lang w:val="x-none" w:eastAsia="x-none"/>
        </w:rPr>
      </w:pPr>
      <w:bookmarkStart w:id="98" w:name="_Toc499531022"/>
      <w:bookmarkStart w:id="99" w:name="_Toc500451633"/>
      <w:bookmarkStart w:id="100" w:name="_Toc501715010"/>
      <w:r w:rsidRPr="001913DA">
        <w:rPr>
          <w:rFonts w:asciiTheme="minorEastAsia" w:hAnsiTheme="minorEastAsia"/>
          <w:sz w:val="28"/>
          <w:szCs w:val="28"/>
          <w:lang w:val="x-none" w:eastAsia="x-none"/>
        </w:rPr>
        <w:t>数据库建设规范</w:t>
      </w:r>
      <w:bookmarkEnd w:id="98"/>
      <w:bookmarkEnd w:id="99"/>
      <w:bookmarkEnd w:id="10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数据库设计都需要按关系数据库第三范式的要求进行严格设计，数据库的实体严格按其进行设计。数据库实体包括数据的表、视图、主键、索引、触发器、</w:t>
      </w:r>
      <w:proofErr w:type="gramStart"/>
      <w:r w:rsidRPr="001913DA">
        <w:rPr>
          <w:rFonts w:asciiTheme="minorEastAsia" w:hAnsiTheme="minorEastAsia" w:hint="eastAsia"/>
          <w:sz w:val="28"/>
          <w:szCs w:val="28"/>
        </w:rPr>
        <w:t>表空间</w:t>
      </w:r>
      <w:proofErr w:type="gramEnd"/>
      <w:r w:rsidRPr="001913DA">
        <w:rPr>
          <w:rFonts w:asciiTheme="minorEastAsia" w:hAnsiTheme="minorEastAsia" w:hint="eastAsia"/>
          <w:sz w:val="28"/>
          <w:szCs w:val="28"/>
        </w:rPr>
        <w:t>等，同时设计也需包含数据的字段数据类型规</w:t>
      </w:r>
      <w:r w:rsidRPr="001913DA">
        <w:rPr>
          <w:rFonts w:asciiTheme="minorEastAsia" w:hAnsiTheme="minorEastAsia" w:hint="eastAsia"/>
          <w:sz w:val="28"/>
          <w:szCs w:val="28"/>
        </w:rPr>
        <w:lastRenderedPageBreak/>
        <w:t>范。</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（一）基础库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每个业务系统单独建立一个数据库，数据库的名称为 BASE_系统名称，例如BASE_TGIS；数据库中的数据表名和字段名按照业务系统提供的共享数据字典，不做任何改动；数据抽取时，也是按照数据行对应抽取，不做任何数据修改。</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（二）标准库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标准</w:t>
      </w:r>
      <w:proofErr w:type="gramStart"/>
      <w:r w:rsidRPr="001913DA">
        <w:rPr>
          <w:rFonts w:asciiTheme="minorEastAsia" w:hAnsiTheme="minorEastAsia" w:hint="eastAsia"/>
          <w:sz w:val="28"/>
          <w:szCs w:val="28"/>
        </w:rPr>
        <w:t>库分为</w:t>
      </w:r>
      <w:proofErr w:type="gramEnd"/>
      <w:r w:rsidRPr="001913DA">
        <w:rPr>
          <w:rFonts w:asciiTheme="minorEastAsia" w:hAnsiTheme="minorEastAsia" w:hint="eastAsia"/>
          <w:sz w:val="28"/>
          <w:szCs w:val="28"/>
        </w:rPr>
        <w:t>国标和交</w:t>
      </w:r>
      <w:r w:rsidRPr="001913DA">
        <w:rPr>
          <w:rFonts w:asciiTheme="minorEastAsia" w:hAnsiTheme="minorEastAsia"/>
          <w:sz w:val="28"/>
          <w:szCs w:val="28"/>
        </w:rPr>
        <w:t>通</w:t>
      </w:r>
      <w:r w:rsidRPr="001913DA">
        <w:rPr>
          <w:rFonts w:asciiTheme="minorEastAsia" w:hAnsiTheme="minorEastAsia" w:hint="eastAsia"/>
          <w:sz w:val="28"/>
          <w:szCs w:val="28"/>
        </w:rPr>
        <w:t>行</w:t>
      </w:r>
      <w:r w:rsidRPr="001913DA">
        <w:rPr>
          <w:rFonts w:asciiTheme="minorEastAsia" w:hAnsiTheme="minorEastAsia"/>
          <w:sz w:val="28"/>
          <w:szCs w:val="28"/>
        </w:rPr>
        <w:t>业</w:t>
      </w:r>
      <w:r w:rsidRPr="001913DA">
        <w:rPr>
          <w:rFonts w:asciiTheme="minorEastAsia" w:hAnsiTheme="minorEastAsia" w:hint="eastAsia"/>
          <w:sz w:val="28"/>
          <w:szCs w:val="28"/>
        </w:rPr>
        <w:t xml:space="preserve">标准。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数据表和字段名称按照国标和交</w:t>
      </w:r>
      <w:r w:rsidRPr="001913DA">
        <w:rPr>
          <w:rFonts w:asciiTheme="minorEastAsia" w:hAnsiTheme="minorEastAsia"/>
          <w:sz w:val="28"/>
          <w:szCs w:val="28"/>
        </w:rPr>
        <w:t>通</w:t>
      </w:r>
      <w:r w:rsidRPr="001913DA">
        <w:rPr>
          <w:rFonts w:asciiTheme="minorEastAsia" w:hAnsiTheme="minorEastAsia" w:hint="eastAsia"/>
          <w:sz w:val="28"/>
          <w:szCs w:val="28"/>
        </w:rPr>
        <w:t>行业标准定义。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（三）数据实体</w:t>
      </w:r>
      <w:bookmarkStart w:id="101" w:name="_Toc259712928"/>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1）表设计</w:t>
      </w:r>
      <w:bookmarkEnd w:id="101"/>
      <w:r w:rsidRPr="001913DA">
        <w:rPr>
          <w:rFonts w:asciiTheme="minorEastAsia" w:hAnsiTheme="minorEastAsia" w:hint="eastAsia"/>
          <w:sz w:val="28"/>
          <w:szCs w:val="28"/>
        </w:rPr>
        <w:t>规范</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表</w:t>
      </w:r>
      <w:r w:rsidRPr="001913DA">
        <w:rPr>
          <w:rFonts w:asciiTheme="minorEastAsia" w:hAnsiTheme="minorEastAsia" w:hint="eastAsia"/>
          <w:sz w:val="28"/>
          <w:szCs w:val="28"/>
        </w:rPr>
        <w:t>：</w:t>
      </w:r>
      <w:r w:rsidRPr="001913DA">
        <w:rPr>
          <w:rFonts w:asciiTheme="minorEastAsia" w:hAnsiTheme="minorEastAsia"/>
          <w:sz w:val="28"/>
          <w:szCs w:val="28"/>
        </w:rPr>
        <w:t>表设计规范说明</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7875"/>
      </w:tblGrid>
      <w:tr w:rsidR="001913DA" w:rsidRPr="001913DA" w:rsidTr="001913DA">
        <w:trPr>
          <w:trHeight w:val="563"/>
        </w:trPr>
        <w:tc>
          <w:tcPr>
            <w:tcW w:w="88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787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规范说明</w:t>
            </w:r>
          </w:p>
        </w:tc>
      </w:tr>
      <w:tr w:rsidR="001913DA" w:rsidRPr="001913DA" w:rsidTr="001913DA">
        <w:tc>
          <w:tcPr>
            <w:tcW w:w="88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7875" w:type="dxa"/>
            <w:vAlign w:val="center"/>
          </w:tcPr>
          <w:p w:rsidR="001913DA" w:rsidRPr="001913DA" w:rsidRDefault="001913DA" w:rsidP="001913DA">
            <w:pPr>
              <w:rPr>
                <w:rFonts w:asciiTheme="minorEastAsia" w:hAnsiTheme="minorEastAsia"/>
                <w:sz w:val="28"/>
                <w:szCs w:val="28"/>
              </w:rPr>
            </w:pPr>
            <w:proofErr w:type="gramStart"/>
            <w:r w:rsidRPr="001913DA">
              <w:rPr>
                <w:rFonts w:asciiTheme="minorEastAsia" w:hAnsiTheme="minorEastAsia" w:hint="eastAsia"/>
                <w:sz w:val="28"/>
                <w:szCs w:val="28"/>
              </w:rPr>
              <w:t>表空间</w:t>
            </w:r>
            <w:proofErr w:type="gramEnd"/>
            <w:r w:rsidRPr="001913DA">
              <w:rPr>
                <w:rFonts w:asciiTheme="minorEastAsia" w:hAnsiTheme="minorEastAsia" w:hint="eastAsia"/>
                <w:sz w:val="28"/>
                <w:szCs w:val="28"/>
              </w:rPr>
              <w:t>设计，原则上</w:t>
            </w:r>
            <w:proofErr w:type="gramStart"/>
            <w:r w:rsidRPr="001913DA">
              <w:rPr>
                <w:rFonts w:asciiTheme="minorEastAsia" w:hAnsiTheme="minorEastAsia" w:hint="eastAsia"/>
                <w:sz w:val="28"/>
                <w:szCs w:val="28"/>
              </w:rPr>
              <w:t>表空间名</w:t>
            </w:r>
            <w:proofErr w:type="gramEnd"/>
            <w:r w:rsidRPr="001913DA">
              <w:rPr>
                <w:rFonts w:asciiTheme="minorEastAsia" w:hAnsiTheme="minorEastAsia" w:hint="eastAsia"/>
                <w:sz w:val="28"/>
                <w:szCs w:val="28"/>
              </w:rPr>
              <w:t>与</w:t>
            </w:r>
            <w:r w:rsidRPr="001913DA">
              <w:rPr>
                <w:rFonts w:asciiTheme="minorEastAsia" w:hAnsiTheme="minorEastAsia"/>
                <w:sz w:val="28"/>
                <w:szCs w:val="28"/>
              </w:rPr>
              <w:t xml:space="preserve"> schema</w:t>
            </w:r>
            <w:r w:rsidRPr="001913DA">
              <w:rPr>
                <w:rFonts w:asciiTheme="minorEastAsia" w:hAnsiTheme="minorEastAsia" w:hint="eastAsia"/>
                <w:sz w:val="28"/>
                <w:szCs w:val="28"/>
              </w:rPr>
              <w:t>名一致，其索引所在空间为</w:t>
            </w:r>
            <w:r w:rsidRPr="001913DA">
              <w:rPr>
                <w:rFonts w:asciiTheme="minorEastAsia" w:hAnsiTheme="minorEastAsia"/>
                <w:sz w:val="28"/>
                <w:szCs w:val="28"/>
              </w:rPr>
              <w:t xml:space="preserve"> schema name + index</w:t>
            </w:r>
            <w:r w:rsidRPr="001913DA">
              <w:rPr>
                <w:rFonts w:asciiTheme="minorEastAsia" w:hAnsiTheme="minorEastAsia" w:hint="eastAsia"/>
                <w:sz w:val="28"/>
                <w:szCs w:val="28"/>
              </w:rPr>
              <w:t>。如：</w:t>
            </w:r>
            <w:r w:rsidRPr="001913DA">
              <w:rPr>
                <w:rFonts w:asciiTheme="minorEastAsia" w:hAnsiTheme="minorEastAsia"/>
                <w:sz w:val="28"/>
                <w:szCs w:val="28"/>
              </w:rPr>
              <w:t xml:space="preserve"> schema</w:t>
            </w:r>
            <w:r w:rsidRPr="001913DA">
              <w:rPr>
                <w:rFonts w:asciiTheme="minorEastAsia" w:hAnsiTheme="minorEastAsia" w:hint="eastAsia"/>
                <w:sz w:val="28"/>
                <w:szCs w:val="28"/>
              </w:rPr>
              <w:t>为</w:t>
            </w:r>
            <w:r w:rsidRPr="001913DA">
              <w:rPr>
                <w:rFonts w:asciiTheme="minorEastAsia" w:hAnsiTheme="minorEastAsia"/>
                <w:sz w:val="28"/>
                <w:szCs w:val="28"/>
              </w:rPr>
              <w:t xml:space="preserve"> INV</w:t>
            </w:r>
            <w:r w:rsidRPr="001913DA">
              <w:rPr>
                <w:rFonts w:asciiTheme="minorEastAsia" w:hAnsiTheme="minorEastAsia" w:hint="eastAsia"/>
                <w:sz w:val="28"/>
                <w:szCs w:val="28"/>
              </w:rPr>
              <w:t>，则默认的</w:t>
            </w:r>
            <w:proofErr w:type="gramStart"/>
            <w:r w:rsidRPr="001913DA">
              <w:rPr>
                <w:rFonts w:asciiTheme="minorEastAsia" w:hAnsiTheme="minorEastAsia" w:hint="eastAsia"/>
                <w:sz w:val="28"/>
                <w:szCs w:val="28"/>
              </w:rPr>
              <w:t>表空间</w:t>
            </w:r>
            <w:proofErr w:type="gramEnd"/>
            <w:r w:rsidRPr="001913DA">
              <w:rPr>
                <w:rFonts w:asciiTheme="minorEastAsia" w:hAnsiTheme="minorEastAsia" w:hint="eastAsia"/>
                <w:sz w:val="28"/>
                <w:szCs w:val="28"/>
              </w:rPr>
              <w:t>应该为</w:t>
            </w:r>
            <w:r w:rsidRPr="001913DA">
              <w:rPr>
                <w:rFonts w:asciiTheme="minorEastAsia" w:hAnsiTheme="minorEastAsia"/>
                <w:sz w:val="28"/>
                <w:szCs w:val="28"/>
              </w:rPr>
              <w:t xml:space="preserve"> INV</w:t>
            </w:r>
            <w:r w:rsidRPr="001913DA">
              <w:rPr>
                <w:rFonts w:asciiTheme="minorEastAsia" w:hAnsiTheme="minorEastAsia" w:hint="eastAsia"/>
                <w:sz w:val="28"/>
                <w:szCs w:val="28"/>
              </w:rPr>
              <w:t>，所对应的索引空间为</w:t>
            </w:r>
            <w:r w:rsidRPr="001913DA">
              <w:rPr>
                <w:rFonts w:asciiTheme="minorEastAsia" w:hAnsiTheme="minorEastAsia"/>
                <w:sz w:val="28"/>
                <w:szCs w:val="28"/>
              </w:rPr>
              <w:t xml:space="preserve"> INVINDEX</w:t>
            </w:r>
            <w:r w:rsidRPr="001913DA">
              <w:rPr>
                <w:rFonts w:asciiTheme="minorEastAsia" w:hAnsiTheme="minorEastAsia" w:hint="eastAsia"/>
                <w:sz w:val="28"/>
                <w:szCs w:val="28"/>
              </w:rPr>
              <w:t>。</w:t>
            </w:r>
          </w:p>
        </w:tc>
      </w:tr>
      <w:tr w:rsidR="001913DA" w:rsidRPr="001913DA" w:rsidTr="001913DA">
        <w:tc>
          <w:tcPr>
            <w:tcW w:w="88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787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每个表在创建时候，必须指定所在的表空间，不要采用默认表空间，以防止表建立在</w:t>
            </w:r>
            <w:r w:rsidRPr="001913DA">
              <w:rPr>
                <w:rFonts w:asciiTheme="minorEastAsia" w:hAnsiTheme="minorEastAsia"/>
                <w:sz w:val="28"/>
                <w:szCs w:val="28"/>
              </w:rPr>
              <w:t xml:space="preserve"> system</w:t>
            </w:r>
            <w:r w:rsidRPr="001913DA">
              <w:rPr>
                <w:rFonts w:asciiTheme="minorEastAsia" w:hAnsiTheme="minorEastAsia" w:hint="eastAsia"/>
                <w:sz w:val="28"/>
                <w:szCs w:val="28"/>
              </w:rPr>
              <w:t>空间上，导致性能问题。对于事务比较繁忙的数据表，必须存放在该表专用空间中。</w:t>
            </w:r>
          </w:p>
        </w:tc>
      </w:tr>
      <w:tr w:rsidR="001913DA" w:rsidRPr="001913DA" w:rsidTr="001913DA">
        <w:tc>
          <w:tcPr>
            <w:tcW w:w="880"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7875"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表名的设计一般表采用“</w:t>
            </w:r>
            <w:r w:rsidRPr="001913DA">
              <w:rPr>
                <w:rFonts w:asciiTheme="minorEastAsia" w:hAnsiTheme="minorEastAsia"/>
                <w:sz w:val="28"/>
                <w:szCs w:val="28"/>
              </w:rPr>
              <w:t>TB_+</w:t>
            </w:r>
            <w:r w:rsidRPr="001913DA">
              <w:rPr>
                <w:rFonts w:asciiTheme="minorEastAsia" w:hAnsiTheme="minorEastAsia" w:hint="eastAsia"/>
                <w:sz w:val="28"/>
                <w:szCs w:val="28"/>
              </w:rPr>
              <w:t>模块名</w:t>
            </w:r>
            <w:r w:rsidRPr="001913DA">
              <w:rPr>
                <w:rFonts w:asciiTheme="minorEastAsia" w:hAnsiTheme="minorEastAsia"/>
                <w:sz w:val="28"/>
                <w:szCs w:val="28"/>
              </w:rPr>
              <w:t>+_+</w:t>
            </w:r>
            <w:r w:rsidRPr="001913DA">
              <w:rPr>
                <w:rFonts w:asciiTheme="minorEastAsia" w:hAnsiTheme="minorEastAsia" w:hint="eastAsia"/>
                <w:sz w:val="28"/>
                <w:szCs w:val="28"/>
              </w:rPr>
              <w:t>表义名”格式构成，临时表采用“</w:t>
            </w:r>
            <w:r w:rsidRPr="001913DA">
              <w:rPr>
                <w:rFonts w:asciiTheme="minorEastAsia" w:hAnsiTheme="minorEastAsia"/>
                <w:sz w:val="28"/>
                <w:szCs w:val="28"/>
              </w:rPr>
              <w:t>TMP_+</w:t>
            </w:r>
            <w:r w:rsidRPr="001913DA">
              <w:rPr>
                <w:rFonts w:asciiTheme="minorEastAsia" w:hAnsiTheme="minorEastAsia" w:hint="eastAsia"/>
                <w:sz w:val="28"/>
                <w:szCs w:val="28"/>
              </w:rPr>
              <w:t>表义名”格式构成，其中模块名或表义名均以其汉语拼音的首字符命名，表义名中汉语拼音均采用小写，且字</w:t>
            </w:r>
            <w:r w:rsidRPr="001913DA">
              <w:rPr>
                <w:rFonts w:asciiTheme="minorEastAsia" w:hAnsiTheme="minorEastAsia" w:hint="eastAsia"/>
                <w:sz w:val="28"/>
                <w:szCs w:val="28"/>
              </w:rPr>
              <w:lastRenderedPageBreak/>
              <w:t>符间不加分割符。</w:t>
            </w:r>
          </w:p>
        </w:tc>
      </w:tr>
    </w:tbl>
    <w:p w:rsidR="001913DA" w:rsidRP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sz w:val="28"/>
          <w:szCs w:val="28"/>
        </w:rPr>
      </w:pPr>
      <w:bookmarkStart w:id="102" w:name="_Toc259712929"/>
      <w:r w:rsidRPr="001913DA">
        <w:rPr>
          <w:rFonts w:asciiTheme="minorEastAsia" w:hAnsiTheme="minorEastAsia" w:hint="eastAsia"/>
          <w:sz w:val="28"/>
          <w:szCs w:val="28"/>
        </w:rPr>
        <w:t>2）特殊表设计</w:t>
      </w:r>
      <w:bookmarkEnd w:id="102"/>
      <w:r w:rsidRPr="001913DA">
        <w:rPr>
          <w:rFonts w:asciiTheme="minorEastAsia" w:hAnsiTheme="minorEastAsia" w:hint="eastAsia"/>
          <w:sz w:val="28"/>
          <w:szCs w:val="28"/>
        </w:rPr>
        <w:t>规范</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表</w:t>
      </w:r>
      <w:r w:rsidRPr="001913DA">
        <w:rPr>
          <w:rFonts w:asciiTheme="minorEastAsia" w:hAnsiTheme="minorEastAsia" w:hint="eastAsia"/>
          <w:sz w:val="28"/>
          <w:szCs w:val="28"/>
        </w:rPr>
        <w:t>：</w:t>
      </w:r>
      <w:r w:rsidRPr="001913DA">
        <w:rPr>
          <w:rFonts w:asciiTheme="minorEastAsia" w:hAnsiTheme="minorEastAsia"/>
          <w:sz w:val="28"/>
          <w:szCs w:val="28"/>
        </w:rPr>
        <w:t>特殊表设计规范说明</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7875"/>
      </w:tblGrid>
      <w:tr w:rsidR="001913DA" w:rsidRPr="001913DA" w:rsidTr="001913DA">
        <w:trPr>
          <w:trHeight w:val="563"/>
        </w:trPr>
        <w:tc>
          <w:tcPr>
            <w:tcW w:w="880"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78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规范说明</w:t>
            </w:r>
          </w:p>
        </w:tc>
      </w:tr>
      <w:tr w:rsidR="001913DA" w:rsidRPr="001913DA" w:rsidTr="001913DA">
        <w:tc>
          <w:tcPr>
            <w:tcW w:w="880"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78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分区表：对于数据量比较大的表，根据表数据的属性进行分区，以得到较好的性能。如果表按某些字段进行增长，则采用按字段值范围进行分区；如果表按某个字段的几个关键值进行分布，则采用列表分区。</w:t>
            </w:r>
          </w:p>
        </w:tc>
      </w:tr>
      <w:tr w:rsidR="001913DA" w:rsidRPr="001913DA" w:rsidTr="001913DA">
        <w:tc>
          <w:tcPr>
            <w:tcW w:w="880"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78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在分区表中不能使用全局索引，由于维护时候如果采用</w:t>
            </w:r>
            <w:r w:rsidRPr="001913DA">
              <w:rPr>
                <w:rFonts w:asciiTheme="minorEastAsia" w:hAnsiTheme="minorEastAsia"/>
                <w:sz w:val="28"/>
                <w:szCs w:val="28"/>
              </w:rPr>
              <w:t>trunc</w:t>
            </w:r>
            <w:r w:rsidRPr="001913DA">
              <w:rPr>
                <w:rFonts w:asciiTheme="minorEastAsia" w:hAnsiTheme="minorEastAsia" w:hint="eastAsia"/>
                <w:sz w:val="28"/>
                <w:szCs w:val="28"/>
              </w:rPr>
              <w:t>分区时会导致全局索引失效，造成难以维护的情况出现。</w:t>
            </w:r>
          </w:p>
        </w:tc>
      </w:tr>
    </w:tbl>
    <w:p w:rsidR="001913DA" w:rsidRPr="001913DA" w:rsidRDefault="001913DA" w:rsidP="001913DA">
      <w:pPr>
        <w:rPr>
          <w:rFonts w:asciiTheme="minorEastAsia" w:hAnsiTheme="minorEastAsia"/>
          <w:sz w:val="28"/>
          <w:szCs w:val="28"/>
        </w:rPr>
      </w:pPr>
      <w:bookmarkStart w:id="103" w:name="_Toc25971293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3）索引设计</w:t>
      </w:r>
      <w:bookmarkEnd w:id="103"/>
      <w:r w:rsidRPr="001913DA">
        <w:rPr>
          <w:rFonts w:asciiTheme="minorEastAsia" w:hAnsiTheme="minorEastAsia" w:hint="eastAsia"/>
          <w:sz w:val="28"/>
          <w:szCs w:val="28"/>
        </w:rPr>
        <w:t>规范</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表</w:t>
      </w:r>
      <w:r w:rsidRPr="001913DA">
        <w:rPr>
          <w:rFonts w:asciiTheme="minorEastAsia" w:hAnsiTheme="minorEastAsia" w:hint="eastAsia"/>
          <w:sz w:val="28"/>
          <w:szCs w:val="28"/>
        </w:rPr>
        <w:t>：</w:t>
      </w:r>
      <w:r w:rsidRPr="001913DA">
        <w:rPr>
          <w:rFonts w:asciiTheme="minorEastAsia" w:hAnsiTheme="minorEastAsia"/>
          <w:sz w:val="28"/>
          <w:szCs w:val="28"/>
        </w:rPr>
        <w:t>索引设计规范</w:t>
      </w:r>
    </w:p>
    <w:tbl>
      <w:tblPr>
        <w:tblW w:w="8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775"/>
      </w:tblGrid>
      <w:tr w:rsidR="001913DA" w:rsidRPr="001913DA" w:rsidTr="001913DA">
        <w:trPr>
          <w:trHeight w:val="563"/>
        </w:trPr>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规范说明</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每个索引在创建时，必须指定表空间，不要采用默认表空间，以防止索引建立在</w:t>
            </w:r>
            <w:r w:rsidRPr="001913DA">
              <w:rPr>
                <w:rFonts w:asciiTheme="minorEastAsia" w:hAnsiTheme="minorEastAsia"/>
                <w:sz w:val="28"/>
                <w:szCs w:val="28"/>
              </w:rPr>
              <w:t xml:space="preserve"> system</w:t>
            </w:r>
            <w:r w:rsidRPr="001913DA">
              <w:rPr>
                <w:rFonts w:asciiTheme="minorEastAsia" w:hAnsiTheme="minorEastAsia" w:hint="eastAsia"/>
                <w:sz w:val="28"/>
                <w:szCs w:val="28"/>
              </w:rPr>
              <w:t>空间和非索引专用空间，以减少</w:t>
            </w:r>
            <w:r w:rsidRPr="001913DA">
              <w:rPr>
                <w:rFonts w:asciiTheme="minorEastAsia" w:hAnsiTheme="minorEastAsia"/>
                <w:sz w:val="28"/>
                <w:szCs w:val="28"/>
              </w:rPr>
              <w:t xml:space="preserve"> IO</w:t>
            </w:r>
            <w:r w:rsidRPr="001913DA">
              <w:rPr>
                <w:rFonts w:asciiTheme="minorEastAsia" w:hAnsiTheme="minorEastAsia" w:hint="eastAsia"/>
                <w:sz w:val="28"/>
                <w:szCs w:val="28"/>
              </w:rPr>
              <w:t>冲突，提高性能。</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索引的命名采用“</w:t>
            </w:r>
            <w:r w:rsidRPr="001913DA">
              <w:rPr>
                <w:rFonts w:asciiTheme="minorEastAsia" w:hAnsiTheme="minorEastAsia"/>
                <w:sz w:val="28"/>
                <w:szCs w:val="28"/>
              </w:rPr>
              <w:t>IDX_+</w:t>
            </w:r>
            <w:r w:rsidRPr="001913DA">
              <w:rPr>
                <w:rFonts w:asciiTheme="minorEastAsia" w:hAnsiTheme="minorEastAsia" w:hint="eastAsia"/>
                <w:sz w:val="28"/>
                <w:szCs w:val="28"/>
              </w:rPr>
              <w:t>表义名</w:t>
            </w:r>
            <w:r w:rsidRPr="001913DA">
              <w:rPr>
                <w:rFonts w:asciiTheme="minorEastAsia" w:hAnsiTheme="minorEastAsia"/>
                <w:sz w:val="28"/>
                <w:szCs w:val="28"/>
              </w:rPr>
              <w:t>+_+</w:t>
            </w:r>
            <w:r w:rsidRPr="001913DA">
              <w:rPr>
                <w:rFonts w:asciiTheme="minorEastAsia" w:hAnsiTheme="minorEastAsia" w:hint="eastAsia"/>
                <w:sz w:val="28"/>
                <w:szCs w:val="28"/>
              </w:rPr>
              <w:t>列名”格式构成。</w:t>
            </w:r>
          </w:p>
        </w:tc>
      </w:tr>
    </w:tbl>
    <w:p w:rsidR="001913DA" w:rsidRPr="001913DA" w:rsidRDefault="001913DA" w:rsidP="001913DA">
      <w:pPr>
        <w:rPr>
          <w:rFonts w:asciiTheme="minorEastAsia" w:hAnsiTheme="minorEastAsia"/>
          <w:sz w:val="28"/>
          <w:szCs w:val="28"/>
        </w:rPr>
      </w:pPr>
      <w:bookmarkStart w:id="104" w:name="_Toc259712931"/>
      <w:r w:rsidRPr="001913DA">
        <w:rPr>
          <w:rFonts w:asciiTheme="minorEastAsia" w:hAnsiTheme="minorEastAsia" w:hint="eastAsia"/>
          <w:sz w:val="28"/>
          <w:szCs w:val="28"/>
        </w:rPr>
        <w:t>4）完整性设计</w:t>
      </w:r>
      <w:bookmarkEnd w:id="104"/>
      <w:r w:rsidRPr="001913DA">
        <w:rPr>
          <w:rFonts w:asciiTheme="minorEastAsia" w:hAnsiTheme="minorEastAsia" w:hint="eastAsia"/>
          <w:sz w:val="28"/>
          <w:szCs w:val="28"/>
        </w:rPr>
        <w:t>规范</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表</w:t>
      </w:r>
      <w:r w:rsidRPr="001913DA">
        <w:rPr>
          <w:rFonts w:asciiTheme="minorEastAsia" w:hAnsiTheme="minorEastAsia" w:hint="eastAsia"/>
          <w:sz w:val="28"/>
          <w:szCs w:val="28"/>
        </w:rPr>
        <w:t>：</w:t>
      </w:r>
      <w:r w:rsidRPr="001913DA">
        <w:rPr>
          <w:rFonts w:asciiTheme="minorEastAsia" w:hAnsiTheme="minorEastAsia"/>
          <w:sz w:val="28"/>
          <w:szCs w:val="28"/>
        </w:rPr>
        <w:t>完整性表设计规范</w:t>
      </w:r>
    </w:p>
    <w:tbl>
      <w:tblPr>
        <w:tblW w:w="8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775"/>
      </w:tblGrid>
      <w:tr w:rsidR="001913DA" w:rsidRPr="001913DA" w:rsidTr="001913DA">
        <w:trPr>
          <w:trHeight w:val="563"/>
        </w:trPr>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规范说明</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1</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主键约束：原则上所有的数据表都要有主键。对于数据量比较大的表，要求指定索引字段。主键命名采用“</w:t>
            </w:r>
            <w:r w:rsidRPr="001913DA">
              <w:rPr>
                <w:rFonts w:asciiTheme="minorEastAsia" w:hAnsiTheme="minorEastAsia"/>
                <w:sz w:val="28"/>
                <w:szCs w:val="28"/>
              </w:rPr>
              <w:t>pk+_+</w:t>
            </w:r>
            <w:r w:rsidRPr="001913DA">
              <w:rPr>
                <w:rFonts w:asciiTheme="minorEastAsia" w:hAnsiTheme="minorEastAsia" w:hint="eastAsia"/>
                <w:sz w:val="28"/>
                <w:szCs w:val="28"/>
              </w:rPr>
              <w:t>表名</w:t>
            </w:r>
            <w:r w:rsidRPr="001913DA">
              <w:rPr>
                <w:rFonts w:asciiTheme="minorEastAsia" w:hAnsiTheme="minorEastAsia"/>
                <w:sz w:val="28"/>
                <w:szCs w:val="28"/>
              </w:rPr>
              <w:t>(</w:t>
            </w:r>
            <w:r w:rsidRPr="001913DA">
              <w:rPr>
                <w:rFonts w:asciiTheme="minorEastAsia" w:hAnsiTheme="minorEastAsia" w:hint="eastAsia"/>
                <w:sz w:val="28"/>
                <w:szCs w:val="28"/>
              </w:rPr>
              <w:t>或缩写</w:t>
            </w:r>
            <w:r w:rsidRPr="001913DA">
              <w:rPr>
                <w:rFonts w:asciiTheme="minorEastAsia" w:hAnsiTheme="minorEastAsia"/>
                <w:sz w:val="28"/>
                <w:szCs w:val="28"/>
              </w:rPr>
              <w:t>)+_+</w:t>
            </w:r>
            <w:r w:rsidRPr="001913DA">
              <w:rPr>
                <w:rFonts w:asciiTheme="minorEastAsia" w:hAnsiTheme="minorEastAsia" w:hint="eastAsia"/>
                <w:sz w:val="28"/>
                <w:szCs w:val="28"/>
              </w:rPr>
              <w:t>主键标识”格式构成。</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唯一键可以保证该列中数据的唯一性，确保了该列数据不存在重复。唯一键的命名采用“UN_+表名_+UNIQUE约束的列名（或缩写）”</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7775" w:type="dxa"/>
          </w:tcPr>
          <w:p w:rsidR="001913DA" w:rsidRPr="001913DA" w:rsidRDefault="001913DA" w:rsidP="001913DA">
            <w:pPr>
              <w:rPr>
                <w:rFonts w:asciiTheme="minorEastAsia" w:hAnsiTheme="minorEastAsia"/>
                <w:sz w:val="28"/>
                <w:szCs w:val="28"/>
              </w:rPr>
            </w:pPr>
            <w:proofErr w:type="gramStart"/>
            <w:r w:rsidRPr="001913DA">
              <w:rPr>
                <w:rFonts w:asciiTheme="minorEastAsia" w:hAnsiTheme="minorEastAsia" w:hint="eastAsia"/>
                <w:sz w:val="28"/>
                <w:szCs w:val="28"/>
              </w:rPr>
              <w:t>外键关联</w:t>
            </w:r>
            <w:proofErr w:type="gramEnd"/>
            <w:r w:rsidRPr="001913DA">
              <w:rPr>
                <w:rFonts w:asciiTheme="minorEastAsia" w:hAnsiTheme="minorEastAsia" w:hint="eastAsia"/>
                <w:sz w:val="28"/>
                <w:szCs w:val="28"/>
              </w:rPr>
              <w:t>：对于关联两个表字段，一般应该分别建立主键、外键。实际是否建立外键，根据对数据完整性的要求决定。为了提高性能，对于数据量较大的</w:t>
            </w:r>
            <w:proofErr w:type="gramStart"/>
            <w:r w:rsidRPr="001913DA">
              <w:rPr>
                <w:rFonts w:asciiTheme="minorEastAsia" w:hAnsiTheme="minorEastAsia" w:hint="eastAsia"/>
                <w:sz w:val="28"/>
                <w:szCs w:val="28"/>
              </w:rPr>
              <w:t>表要求对外键建立</w:t>
            </w:r>
            <w:proofErr w:type="gramEnd"/>
            <w:r w:rsidRPr="001913DA">
              <w:rPr>
                <w:rFonts w:asciiTheme="minorEastAsia" w:hAnsiTheme="minorEastAsia" w:hint="eastAsia"/>
                <w:sz w:val="28"/>
                <w:szCs w:val="28"/>
              </w:rPr>
              <w:t>索引。对于有要求级联删除属性的外键，必须指定</w:t>
            </w:r>
            <w:r w:rsidRPr="001913DA">
              <w:rPr>
                <w:rFonts w:asciiTheme="minorEastAsia" w:hAnsiTheme="minorEastAsia"/>
                <w:sz w:val="28"/>
                <w:szCs w:val="28"/>
              </w:rPr>
              <w:t xml:space="preserve"> on delete cascade</w:t>
            </w:r>
            <w:r w:rsidRPr="001913DA">
              <w:rPr>
                <w:rFonts w:asciiTheme="minorEastAsia" w:hAnsiTheme="minorEastAsia" w:hint="eastAsia"/>
                <w:sz w:val="28"/>
                <w:szCs w:val="28"/>
              </w:rPr>
              <w:t>。</w:t>
            </w:r>
            <w:proofErr w:type="gramStart"/>
            <w:r w:rsidRPr="001913DA">
              <w:rPr>
                <w:rFonts w:asciiTheme="minorEastAsia" w:hAnsiTheme="minorEastAsia" w:hint="eastAsia"/>
                <w:sz w:val="28"/>
                <w:szCs w:val="28"/>
              </w:rPr>
              <w:t>外键的</w:t>
            </w:r>
            <w:proofErr w:type="gramEnd"/>
            <w:r w:rsidRPr="001913DA">
              <w:rPr>
                <w:rFonts w:asciiTheme="minorEastAsia" w:hAnsiTheme="minorEastAsia" w:hint="eastAsia"/>
                <w:sz w:val="28"/>
                <w:szCs w:val="28"/>
              </w:rPr>
              <w:t>命名采用“</w:t>
            </w:r>
            <w:r w:rsidRPr="001913DA">
              <w:rPr>
                <w:rFonts w:asciiTheme="minorEastAsia" w:hAnsiTheme="minorEastAsia"/>
                <w:sz w:val="28"/>
                <w:szCs w:val="28"/>
              </w:rPr>
              <w:t>FK+_+</w:t>
            </w:r>
            <w:r w:rsidRPr="001913DA">
              <w:rPr>
                <w:rFonts w:asciiTheme="minorEastAsia" w:hAnsiTheme="minorEastAsia" w:hint="eastAsia"/>
                <w:sz w:val="28"/>
                <w:szCs w:val="28"/>
              </w:rPr>
              <w:t>表名</w:t>
            </w:r>
            <w:r w:rsidRPr="001913DA">
              <w:rPr>
                <w:rFonts w:asciiTheme="minorEastAsia" w:hAnsiTheme="minorEastAsia"/>
                <w:sz w:val="28"/>
                <w:szCs w:val="28"/>
              </w:rPr>
              <w:t>(</w:t>
            </w:r>
            <w:r w:rsidRPr="001913DA">
              <w:rPr>
                <w:rFonts w:asciiTheme="minorEastAsia" w:hAnsiTheme="minorEastAsia" w:hint="eastAsia"/>
                <w:sz w:val="28"/>
                <w:szCs w:val="28"/>
              </w:rPr>
              <w:t>或缩写</w:t>
            </w:r>
            <w:r w:rsidRPr="001913DA">
              <w:rPr>
                <w:rFonts w:asciiTheme="minorEastAsia" w:hAnsiTheme="minorEastAsia"/>
                <w:sz w:val="28"/>
                <w:szCs w:val="28"/>
              </w:rPr>
              <w:t>)+_</w:t>
            </w:r>
            <w:r w:rsidRPr="001913DA">
              <w:rPr>
                <w:rFonts w:asciiTheme="minorEastAsia" w:hAnsiTheme="minorEastAsia" w:hint="eastAsia"/>
                <w:sz w:val="28"/>
                <w:szCs w:val="28"/>
              </w:rPr>
              <w:t>主表名</w:t>
            </w:r>
            <w:r w:rsidRPr="001913DA">
              <w:rPr>
                <w:rFonts w:asciiTheme="minorEastAsia" w:hAnsiTheme="minorEastAsia"/>
                <w:sz w:val="28"/>
                <w:szCs w:val="28"/>
              </w:rPr>
              <w:t>(</w:t>
            </w:r>
            <w:r w:rsidRPr="001913DA">
              <w:rPr>
                <w:rFonts w:asciiTheme="minorEastAsia" w:hAnsiTheme="minorEastAsia" w:hint="eastAsia"/>
                <w:sz w:val="28"/>
                <w:szCs w:val="28"/>
              </w:rPr>
              <w:t>或缩写</w:t>
            </w:r>
            <w:r w:rsidRPr="001913DA">
              <w:rPr>
                <w:rFonts w:asciiTheme="minorEastAsia" w:hAnsiTheme="minorEastAsia"/>
                <w:sz w:val="28"/>
                <w:szCs w:val="28"/>
              </w:rPr>
              <w:t>)+_+</w:t>
            </w:r>
            <w:r w:rsidRPr="001913DA">
              <w:rPr>
                <w:rFonts w:asciiTheme="minorEastAsia" w:hAnsiTheme="minorEastAsia" w:hint="eastAsia"/>
                <w:sz w:val="28"/>
                <w:szCs w:val="28"/>
              </w:rPr>
              <w:t>主键标识”。</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w:t>
            </w:r>
            <w:r w:rsidRPr="001913DA">
              <w:rPr>
                <w:rFonts w:asciiTheme="minorEastAsia" w:hAnsiTheme="minorEastAsia"/>
                <w:sz w:val="28"/>
                <w:szCs w:val="28"/>
              </w:rPr>
              <w:tab/>
            </w:r>
            <w:r w:rsidRPr="001913DA">
              <w:rPr>
                <w:rFonts w:asciiTheme="minorEastAsia" w:hAnsiTheme="minorEastAsia" w:hint="eastAsia"/>
                <w:sz w:val="28"/>
                <w:szCs w:val="28"/>
              </w:rPr>
              <w:t>对于字段能否为</w:t>
            </w:r>
            <w:r w:rsidRPr="001913DA">
              <w:rPr>
                <w:rFonts w:asciiTheme="minorEastAsia" w:hAnsiTheme="minorEastAsia"/>
                <w:sz w:val="28"/>
                <w:szCs w:val="28"/>
              </w:rPr>
              <w:t xml:space="preserve"> null</w:t>
            </w:r>
            <w:r w:rsidRPr="001913DA">
              <w:rPr>
                <w:rFonts w:asciiTheme="minorEastAsia" w:hAnsiTheme="minorEastAsia" w:hint="eastAsia"/>
                <w:sz w:val="28"/>
                <w:szCs w:val="28"/>
              </w:rPr>
              <w:t>，应该在</w:t>
            </w:r>
            <w:r w:rsidRPr="001913DA">
              <w:rPr>
                <w:rFonts w:asciiTheme="minorEastAsia" w:hAnsiTheme="minorEastAsia"/>
                <w:sz w:val="28"/>
                <w:szCs w:val="28"/>
              </w:rPr>
              <w:t>sql</w:t>
            </w:r>
            <w:proofErr w:type="gramStart"/>
            <w:r w:rsidRPr="001913DA">
              <w:rPr>
                <w:rFonts w:asciiTheme="minorEastAsia" w:hAnsiTheme="minorEastAsia" w:hint="eastAsia"/>
                <w:sz w:val="28"/>
                <w:szCs w:val="28"/>
              </w:rPr>
              <w:t>建表脚本</w:t>
            </w:r>
            <w:proofErr w:type="gramEnd"/>
            <w:r w:rsidRPr="001913DA">
              <w:rPr>
                <w:rFonts w:asciiTheme="minorEastAsia" w:hAnsiTheme="minorEastAsia" w:hint="eastAsia"/>
                <w:sz w:val="28"/>
                <w:szCs w:val="28"/>
              </w:rPr>
              <w:t>中明确指定，不应该使用缺省。由于</w:t>
            </w:r>
            <w:r w:rsidRPr="001913DA">
              <w:rPr>
                <w:rFonts w:asciiTheme="minorEastAsia" w:hAnsiTheme="minorEastAsia"/>
                <w:sz w:val="28"/>
                <w:szCs w:val="28"/>
              </w:rPr>
              <w:t xml:space="preserve"> null</w:t>
            </w:r>
            <w:r w:rsidRPr="001913DA">
              <w:rPr>
                <w:rFonts w:asciiTheme="minorEastAsia" w:hAnsiTheme="minorEastAsia" w:hint="eastAsia"/>
                <w:sz w:val="28"/>
                <w:szCs w:val="28"/>
              </w:rPr>
              <w:t>值在参加任何计算时，结果均为</w:t>
            </w:r>
            <w:r w:rsidRPr="001913DA">
              <w:rPr>
                <w:rFonts w:asciiTheme="minorEastAsia" w:hAnsiTheme="minorEastAsia"/>
                <w:sz w:val="28"/>
                <w:szCs w:val="28"/>
              </w:rPr>
              <w:t xml:space="preserve"> null</w:t>
            </w:r>
            <w:r w:rsidRPr="001913DA">
              <w:rPr>
                <w:rFonts w:asciiTheme="minorEastAsia" w:hAnsiTheme="minorEastAsia" w:hint="eastAsia"/>
                <w:sz w:val="28"/>
                <w:szCs w:val="28"/>
              </w:rPr>
              <w:t>，所以在程序中必须用</w:t>
            </w:r>
            <w:r w:rsidRPr="001913DA">
              <w:rPr>
                <w:rFonts w:asciiTheme="minorEastAsia" w:hAnsiTheme="minorEastAsia"/>
                <w:sz w:val="28"/>
                <w:szCs w:val="28"/>
              </w:rPr>
              <w:t>nvl()</w:t>
            </w:r>
            <w:r w:rsidRPr="001913DA">
              <w:rPr>
                <w:rFonts w:asciiTheme="minorEastAsia" w:hAnsiTheme="minorEastAsia" w:hint="eastAsia"/>
                <w:sz w:val="28"/>
                <w:szCs w:val="28"/>
              </w:rPr>
              <w:t>函数把可能为</w:t>
            </w:r>
            <w:r w:rsidRPr="001913DA">
              <w:rPr>
                <w:rFonts w:asciiTheme="minorEastAsia" w:hAnsiTheme="minorEastAsia"/>
                <w:sz w:val="28"/>
                <w:szCs w:val="28"/>
              </w:rPr>
              <w:t xml:space="preserve"> null</w:t>
            </w:r>
            <w:r w:rsidRPr="001913DA">
              <w:rPr>
                <w:rFonts w:asciiTheme="minorEastAsia" w:hAnsiTheme="minorEastAsia" w:hint="eastAsia"/>
                <w:sz w:val="28"/>
                <w:szCs w:val="28"/>
              </w:rPr>
              <w:t>值的字段或变量</w:t>
            </w:r>
            <w:proofErr w:type="gramStart"/>
            <w:r w:rsidRPr="001913DA">
              <w:rPr>
                <w:rFonts w:asciiTheme="minorEastAsia" w:hAnsiTheme="minorEastAsia" w:hint="eastAsia"/>
                <w:sz w:val="28"/>
                <w:szCs w:val="28"/>
              </w:rPr>
              <w:t>转换非</w:t>
            </w:r>
            <w:proofErr w:type="gramEnd"/>
            <w:r w:rsidRPr="001913DA">
              <w:rPr>
                <w:rFonts w:asciiTheme="minorEastAsia" w:hAnsiTheme="minorEastAsia"/>
                <w:sz w:val="28"/>
                <w:szCs w:val="28"/>
              </w:rPr>
              <w:t xml:space="preserve"> null</w:t>
            </w:r>
            <w:r w:rsidRPr="001913DA">
              <w:rPr>
                <w:rFonts w:asciiTheme="minorEastAsia" w:hAnsiTheme="minorEastAsia" w:hint="eastAsia"/>
                <w:sz w:val="28"/>
                <w:szCs w:val="28"/>
              </w:rPr>
              <w:t>的默认值。</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对于字段有检查性约束，需指定</w:t>
            </w:r>
            <w:r w:rsidRPr="001913DA">
              <w:rPr>
                <w:rFonts w:asciiTheme="minorEastAsia" w:hAnsiTheme="minorEastAsia"/>
                <w:sz w:val="28"/>
                <w:szCs w:val="28"/>
              </w:rPr>
              <w:t xml:space="preserve"> check</w:t>
            </w:r>
            <w:r w:rsidRPr="001913DA">
              <w:rPr>
                <w:rFonts w:asciiTheme="minorEastAsia" w:hAnsiTheme="minorEastAsia" w:hint="eastAsia"/>
                <w:sz w:val="28"/>
                <w:szCs w:val="28"/>
              </w:rPr>
              <w:t>原则。</w:t>
            </w:r>
            <w:r w:rsidRPr="001913DA">
              <w:rPr>
                <w:rFonts w:asciiTheme="minorEastAsia" w:hAnsiTheme="minorEastAsia"/>
                <w:sz w:val="28"/>
                <w:szCs w:val="28"/>
              </w:rPr>
              <w:t>CHECK</w:t>
            </w:r>
            <w:r w:rsidRPr="001913DA">
              <w:rPr>
                <w:rFonts w:asciiTheme="minorEastAsia" w:hAnsiTheme="minorEastAsia" w:hint="eastAsia"/>
                <w:sz w:val="28"/>
                <w:szCs w:val="28"/>
              </w:rPr>
              <w:t>约束命名“</w:t>
            </w:r>
            <w:r w:rsidRPr="001913DA">
              <w:rPr>
                <w:rFonts w:asciiTheme="minorEastAsia" w:hAnsiTheme="minorEastAsia"/>
                <w:sz w:val="28"/>
                <w:szCs w:val="28"/>
              </w:rPr>
              <w:t>CHK+_+CHECK</w:t>
            </w:r>
            <w:r w:rsidRPr="001913DA">
              <w:rPr>
                <w:rFonts w:asciiTheme="minorEastAsia" w:hAnsiTheme="minorEastAsia" w:hint="eastAsia"/>
                <w:sz w:val="28"/>
                <w:szCs w:val="28"/>
              </w:rPr>
              <w:t>约束的列名（或缩写）”。</w:t>
            </w:r>
          </w:p>
        </w:tc>
      </w:tr>
    </w:tbl>
    <w:p w:rsidR="001913DA" w:rsidRPr="001913DA" w:rsidRDefault="001913DA" w:rsidP="001913DA">
      <w:pPr>
        <w:rPr>
          <w:rFonts w:asciiTheme="minorEastAsia" w:hAnsiTheme="minorEastAsia"/>
          <w:sz w:val="28"/>
          <w:szCs w:val="28"/>
        </w:rPr>
      </w:pPr>
      <w:bookmarkStart w:id="105" w:name="_Toc259712932"/>
      <w:r w:rsidRPr="001913DA">
        <w:rPr>
          <w:rFonts w:asciiTheme="minorEastAsia" w:hAnsiTheme="minorEastAsia" w:hint="eastAsia"/>
          <w:sz w:val="28"/>
          <w:szCs w:val="28"/>
        </w:rPr>
        <w:t>5）触发器</w:t>
      </w:r>
      <w:bookmarkEnd w:id="105"/>
      <w:r w:rsidRPr="001913DA">
        <w:rPr>
          <w:rFonts w:asciiTheme="minorEastAsia" w:hAnsiTheme="minorEastAsia" w:hint="eastAsia"/>
          <w:sz w:val="28"/>
          <w:szCs w:val="28"/>
        </w:rPr>
        <w:t>设计规范</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触发器是一种特殊的存储过程，通过数据表的</w:t>
      </w:r>
      <w:r w:rsidRPr="001913DA">
        <w:rPr>
          <w:rFonts w:asciiTheme="minorEastAsia" w:hAnsiTheme="minorEastAsia"/>
          <w:sz w:val="28"/>
          <w:szCs w:val="28"/>
        </w:rPr>
        <w:t xml:space="preserve"> DML</w:t>
      </w:r>
      <w:r w:rsidRPr="001913DA">
        <w:rPr>
          <w:rFonts w:asciiTheme="minorEastAsia" w:hAnsiTheme="minorEastAsia" w:hint="eastAsia"/>
          <w:sz w:val="28"/>
          <w:szCs w:val="28"/>
        </w:rPr>
        <w:t>操作而触发执行，其作用为确保数据的完整性和一致性不被破坏而创建，实现数据的完整性约束。同时在触发器的</w:t>
      </w:r>
      <w:r w:rsidRPr="001913DA">
        <w:rPr>
          <w:rFonts w:asciiTheme="minorEastAsia" w:hAnsiTheme="minorEastAsia"/>
          <w:sz w:val="28"/>
          <w:szCs w:val="28"/>
        </w:rPr>
        <w:t xml:space="preserve"> before</w:t>
      </w:r>
      <w:r w:rsidRPr="001913DA">
        <w:rPr>
          <w:rFonts w:asciiTheme="minorEastAsia" w:hAnsiTheme="minorEastAsia" w:hint="eastAsia"/>
          <w:sz w:val="28"/>
          <w:szCs w:val="28"/>
        </w:rPr>
        <w:t>或</w:t>
      </w:r>
      <w:r w:rsidRPr="001913DA">
        <w:rPr>
          <w:rFonts w:asciiTheme="minorEastAsia" w:hAnsiTheme="minorEastAsia"/>
          <w:sz w:val="28"/>
          <w:szCs w:val="28"/>
        </w:rPr>
        <w:t xml:space="preserve"> after</w:t>
      </w:r>
      <w:r w:rsidRPr="001913DA">
        <w:rPr>
          <w:rFonts w:asciiTheme="minorEastAsia" w:hAnsiTheme="minorEastAsia" w:hint="eastAsia"/>
          <w:sz w:val="28"/>
          <w:szCs w:val="28"/>
        </w:rPr>
        <w:t>事务属性的选择时候，</w:t>
      </w:r>
      <w:r w:rsidRPr="001913DA">
        <w:rPr>
          <w:rFonts w:asciiTheme="minorEastAsia" w:hAnsiTheme="minorEastAsia" w:hint="eastAsia"/>
          <w:sz w:val="28"/>
          <w:szCs w:val="28"/>
        </w:rPr>
        <w:lastRenderedPageBreak/>
        <w:t>对表操作的事务属性必须与应用程序保持一致，以避免死锁发生，在大型导入表中，尽量避免使用触发器。另外，在系统中不要使用过多的触发器。</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表</w:t>
      </w:r>
      <w:r w:rsidRPr="001913DA">
        <w:rPr>
          <w:rFonts w:asciiTheme="minorEastAsia" w:hAnsiTheme="minorEastAsia" w:hint="eastAsia"/>
          <w:sz w:val="28"/>
          <w:szCs w:val="28"/>
        </w:rPr>
        <w:t>：</w:t>
      </w:r>
      <w:r w:rsidRPr="001913DA">
        <w:rPr>
          <w:rFonts w:asciiTheme="minorEastAsia" w:hAnsiTheme="minorEastAsia"/>
          <w:sz w:val="28"/>
          <w:szCs w:val="28"/>
        </w:rPr>
        <w:t>触发器设计规范</w:t>
      </w:r>
    </w:p>
    <w:tbl>
      <w:tblPr>
        <w:tblW w:w="8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775"/>
      </w:tblGrid>
      <w:tr w:rsidR="001913DA" w:rsidRPr="001913DA" w:rsidTr="001913DA">
        <w:trPr>
          <w:trHeight w:val="563"/>
        </w:trPr>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规范说明</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AFTER</w:t>
            </w:r>
            <w:r w:rsidRPr="001913DA">
              <w:rPr>
                <w:rFonts w:asciiTheme="minorEastAsia" w:hAnsiTheme="minorEastAsia" w:hint="eastAsia"/>
                <w:sz w:val="28"/>
                <w:szCs w:val="28"/>
              </w:rPr>
              <w:t>型触发器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TR_+&lt;表名&gt;_+AFT_&lt;i,u,d的任意组合&gt; +[_row]</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BEFORE</w:t>
            </w:r>
            <w:r w:rsidRPr="001913DA">
              <w:rPr>
                <w:rFonts w:asciiTheme="minorEastAsia" w:hAnsiTheme="minorEastAsia" w:hint="eastAsia"/>
                <w:sz w:val="28"/>
                <w:szCs w:val="28"/>
              </w:rPr>
              <w:t>型触发器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TR _+&lt;表名&gt;_+BEF_&lt;i,u,d的任意组合&gt;+[_row]</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INSTEAD OF</w:t>
            </w:r>
            <w:r w:rsidRPr="001913DA">
              <w:rPr>
                <w:rFonts w:asciiTheme="minorEastAsia" w:hAnsiTheme="minorEastAsia" w:hint="eastAsia"/>
                <w:sz w:val="28"/>
                <w:szCs w:val="28"/>
              </w:rPr>
              <w:t>型触发器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TR _+&lt;表名&gt;+_+INS_&lt;i,u,d的任意组合&gt;+[_row]</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各种类型的触发器中i，u，d分别表示insert、update和delete行级触发器，后加_row标识，</w:t>
            </w:r>
            <w:proofErr w:type="gramStart"/>
            <w:r w:rsidRPr="001913DA">
              <w:rPr>
                <w:rFonts w:asciiTheme="minorEastAsia" w:hAnsiTheme="minorEastAsia" w:hint="eastAsia"/>
                <w:sz w:val="28"/>
                <w:szCs w:val="28"/>
              </w:rPr>
              <w:t>语句级</w:t>
            </w:r>
            <w:proofErr w:type="gramEnd"/>
            <w:r w:rsidRPr="001913DA">
              <w:rPr>
                <w:rFonts w:asciiTheme="minorEastAsia" w:hAnsiTheme="minorEastAsia" w:hint="eastAsia"/>
                <w:sz w:val="28"/>
                <w:szCs w:val="28"/>
              </w:rPr>
              <w:t xml:space="preserve">触发器不加。 </w:t>
            </w:r>
          </w:p>
          <w:p w:rsidR="001913DA" w:rsidRPr="001913DA" w:rsidRDefault="001913DA" w:rsidP="001913DA">
            <w:pPr>
              <w:rPr>
                <w:rFonts w:asciiTheme="minorEastAsia" w:hAnsiTheme="minorEastAsia"/>
                <w:sz w:val="28"/>
                <w:szCs w:val="28"/>
              </w:rPr>
            </w:pPr>
          </w:p>
        </w:tc>
      </w:tr>
    </w:tbl>
    <w:p w:rsidR="001913DA" w:rsidRPr="001913DA" w:rsidRDefault="001913DA" w:rsidP="001913DA">
      <w:pPr>
        <w:rPr>
          <w:rFonts w:asciiTheme="minorEastAsia" w:hAnsiTheme="minorEastAsia"/>
          <w:sz w:val="28"/>
          <w:szCs w:val="28"/>
        </w:rPr>
      </w:pPr>
      <w:bookmarkStart w:id="106" w:name="_Toc259712933"/>
      <w:r w:rsidRPr="001913DA">
        <w:rPr>
          <w:rFonts w:asciiTheme="minorEastAsia" w:hAnsiTheme="minorEastAsia" w:hint="eastAsia"/>
          <w:sz w:val="28"/>
          <w:szCs w:val="28"/>
        </w:rPr>
        <w:t>6）视图设计</w:t>
      </w:r>
      <w:bookmarkEnd w:id="106"/>
      <w:r w:rsidRPr="001913DA">
        <w:rPr>
          <w:rFonts w:asciiTheme="minorEastAsia" w:hAnsiTheme="minorEastAsia" w:hint="eastAsia"/>
          <w:sz w:val="28"/>
          <w:szCs w:val="28"/>
        </w:rPr>
        <w:t>规范</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表</w:t>
      </w:r>
      <w:r w:rsidRPr="001913DA">
        <w:rPr>
          <w:rFonts w:asciiTheme="minorEastAsia" w:hAnsiTheme="minorEastAsia" w:hint="eastAsia"/>
          <w:sz w:val="28"/>
          <w:szCs w:val="28"/>
        </w:rPr>
        <w:t>：视图</w:t>
      </w:r>
      <w:r w:rsidRPr="001913DA">
        <w:rPr>
          <w:rFonts w:asciiTheme="minorEastAsia" w:hAnsiTheme="minorEastAsia"/>
          <w:sz w:val="28"/>
          <w:szCs w:val="28"/>
        </w:rPr>
        <w:t>设计规范</w:t>
      </w:r>
    </w:p>
    <w:tbl>
      <w:tblPr>
        <w:tblW w:w="8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775"/>
      </w:tblGrid>
      <w:tr w:rsidR="001913DA" w:rsidRPr="001913DA" w:rsidTr="001913DA">
        <w:trPr>
          <w:trHeight w:val="563"/>
        </w:trPr>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规范说明</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尽量使用简单的视图，避免使用复杂的视图。</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简单视图：数据来自单个表，且无分组</w:t>
            </w:r>
            <w:r w:rsidRPr="001913DA">
              <w:rPr>
                <w:rFonts w:asciiTheme="minorEastAsia" w:hAnsiTheme="minorEastAsia"/>
                <w:sz w:val="28"/>
                <w:szCs w:val="28"/>
              </w:rPr>
              <w:t xml:space="preserve"> (distinct/group by)</w:t>
            </w:r>
            <w:r w:rsidRPr="001913DA">
              <w:rPr>
                <w:rFonts w:asciiTheme="minorEastAsia" w:hAnsiTheme="minorEastAsia" w:hint="eastAsia"/>
                <w:sz w:val="28"/>
                <w:szCs w:val="28"/>
              </w:rPr>
              <w:t>、无函数。</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复杂视图：数据来自多个表，或有分组、有函数。</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各种类型的触发器中i，u，d分别表示insert、update和delete</w:t>
            </w:r>
            <w:r w:rsidRPr="001913DA">
              <w:rPr>
                <w:rFonts w:asciiTheme="minorEastAsia" w:hAnsiTheme="minorEastAsia" w:hint="eastAsia"/>
                <w:sz w:val="28"/>
                <w:szCs w:val="28"/>
              </w:rPr>
              <w:lastRenderedPageBreak/>
              <w:t>行级触发器，后加_row标识，</w:t>
            </w:r>
            <w:proofErr w:type="gramStart"/>
            <w:r w:rsidRPr="001913DA">
              <w:rPr>
                <w:rFonts w:asciiTheme="minorEastAsia" w:hAnsiTheme="minorEastAsia" w:hint="eastAsia"/>
                <w:sz w:val="28"/>
                <w:szCs w:val="28"/>
              </w:rPr>
              <w:t>语句级</w:t>
            </w:r>
            <w:proofErr w:type="gramEnd"/>
            <w:r w:rsidRPr="001913DA">
              <w:rPr>
                <w:rFonts w:asciiTheme="minorEastAsia" w:hAnsiTheme="minorEastAsia" w:hint="eastAsia"/>
                <w:sz w:val="28"/>
                <w:szCs w:val="28"/>
              </w:rPr>
              <w:t xml:space="preserve">触发器不加。 </w:t>
            </w:r>
          </w:p>
        </w:tc>
      </w:tr>
      <w:tr w:rsidR="001913DA" w:rsidRPr="001913DA" w:rsidTr="001913DA">
        <w:tc>
          <w:tcPr>
            <w:tcW w:w="1021"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5</w:t>
            </w:r>
          </w:p>
        </w:tc>
        <w:tc>
          <w:tcPr>
            <w:tcW w:w="7775" w:type="dxa"/>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视图命名规则为“</w:t>
            </w:r>
            <w:r w:rsidRPr="001913DA">
              <w:rPr>
                <w:rFonts w:asciiTheme="minorEastAsia" w:hAnsiTheme="minorEastAsia"/>
                <w:sz w:val="28"/>
                <w:szCs w:val="28"/>
              </w:rPr>
              <w:t>V_+</w:t>
            </w:r>
            <w:r w:rsidRPr="001913DA">
              <w:rPr>
                <w:rFonts w:asciiTheme="minorEastAsia" w:hAnsiTheme="minorEastAsia" w:hint="eastAsia"/>
                <w:sz w:val="28"/>
                <w:szCs w:val="28"/>
              </w:rPr>
              <w:t>模块名</w:t>
            </w:r>
            <w:r w:rsidRPr="001913DA">
              <w:rPr>
                <w:rFonts w:asciiTheme="minorEastAsia" w:hAnsiTheme="minorEastAsia"/>
                <w:sz w:val="28"/>
                <w:szCs w:val="28"/>
              </w:rPr>
              <w:t>/</w:t>
            </w:r>
            <w:r w:rsidRPr="001913DA">
              <w:rPr>
                <w:rFonts w:asciiTheme="minorEastAsia" w:hAnsiTheme="minorEastAsia" w:hint="eastAsia"/>
                <w:sz w:val="28"/>
                <w:szCs w:val="28"/>
              </w:rPr>
              <w:t>表名”</w:t>
            </w:r>
          </w:p>
        </w:tc>
      </w:tr>
    </w:tbl>
    <w:p w:rsidR="001913DA" w:rsidRP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7）序列设计规范</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表</w:t>
      </w:r>
      <w:r w:rsidRPr="001913DA">
        <w:rPr>
          <w:rFonts w:asciiTheme="minorEastAsia" w:hAnsiTheme="minorEastAsia" w:hint="eastAsia"/>
          <w:sz w:val="28"/>
          <w:szCs w:val="28"/>
        </w:rPr>
        <w:t>：</w:t>
      </w:r>
      <w:r w:rsidRPr="001913DA">
        <w:rPr>
          <w:rFonts w:asciiTheme="minorEastAsia" w:hAnsiTheme="minorEastAsia"/>
          <w:sz w:val="28"/>
          <w:szCs w:val="28"/>
        </w:rPr>
        <w:t>序列设计规范</w:t>
      </w: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743"/>
      </w:tblGrid>
      <w:tr w:rsidR="001913DA" w:rsidRPr="001913DA" w:rsidTr="001913DA">
        <w:trPr>
          <w:trHeight w:val="518"/>
        </w:trPr>
        <w:tc>
          <w:tcPr>
            <w:tcW w:w="102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774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规范说明</w:t>
            </w:r>
          </w:p>
        </w:tc>
      </w:tr>
      <w:tr w:rsidR="001913DA" w:rsidRPr="001913DA" w:rsidTr="001913DA">
        <w:trPr>
          <w:trHeight w:val="518"/>
        </w:trPr>
        <w:tc>
          <w:tcPr>
            <w:tcW w:w="102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7743"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序列的命名规则为“</w:t>
            </w:r>
            <w:r w:rsidRPr="001913DA">
              <w:rPr>
                <w:rFonts w:asciiTheme="minorEastAsia" w:hAnsiTheme="minorEastAsia"/>
                <w:sz w:val="28"/>
                <w:szCs w:val="28"/>
              </w:rPr>
              <w:t>SEQ_+</w:t>
            </w:r>
            <w:r w:rsidRPr="001913DA">
              <w:rPr>
                <w:rFonts w:asciiTheme="minorEastAsia" w:hAnsiTheme="minorEastAsia" w:hint="eastAsia"/>
                <w:sz w:val="28"/>
                <w:szCs w:val="28"/>
              </w:rPr>
              <w:t>含义名组成”</w:t>
            </w:r>
          </w:p>
        </w:tc>
      </w:tr>
    </w:tbl>
    <w:p w:rsidR="001913DA" w:rsidRP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8）数据库字段数据类型规范</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表</w:t>
      </w:r>
      <w:r w:rsidRPr="001913DA">
        <w:rPr>
          <w:rFonts w:asciiTheme="minorEastAsia" w:hAnsiTheme="minorEastAsia"/>
          <w:sz w:val="28"/>
          <w:szCs w:val="28"/>
        </w:rPr>
        <w:t>：数据库字段数据类型</w:t>
      </w:r>
      <w:r w:rsidRPr="001913DA">
        <w:rPr>
          <w:rFonts w:asciiTheme="minorEastAsia" w:hAnsiTheme="minorEastAsia" w:hint="eastAsia"/>
          <w:sz w:val="28"/>
          <w:szCs w:val="28"/>
        </w:rPr>
        <w:t>规范</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529"/>
        <w:gridCol w:w="6226"/>
      </w:tblGrid>
      <w:tr w:rsidR="001913DA" w:rsidRPr="001913DA" w:rsidTr="001913DA">
        <w:tc>
          <w:tcPr>
            <w:tcW w:w="102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1529" w:type="dxa"/>
            <w:vAlign w:val="center"/>
          </w:tcPr>
          <w:p w:rsidR="001913DA" w:rsidRPr="001913DA" w:rsidRDefault="001913DA" w:rsidP="001913DA">
            <w:pPr>
              <w:rPr>
                <w:rFonts w:asciiTheme="minorEastAsia" w:hAnsiTheme="minorEastAsia"/>
                <w:sz w:val="28"/>
                <w:szCs w:val="28"/>
              </w:rPr>
            </w:pPr>
            <w:proofErr w:type="gramStart"/>
            <w:r w:rsidRPr="001913DA">
              <w:rPr>
                <w:rFonts w:asciiTheme="minorEastAsia" w:hAnsiTheme="minorEastAsia" w:hint="eastAsia"/>
                <w:sz w:val="28"/>
                <w:szCs w:val="28"/>
              </w:rPr>
              <w:t>规则名</w:t>
            </w:r>
            <w:proofErr w:type="gramEnd"/>
          </w:p>
        </w:tc>
        <w:tc>
          <w:tcPr>
            <w:tcW w:w="622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描述</w:t>
            </w:r>
          </w:p>
        </w:tc>
      </w:tr>
      <w:tr w:rsidR="001913DA" w:rsidRPr="001913DA" w:rsidTr="001913DA">
        <w:tc>
          <w:tcPr>
            <w:tcW w:w="102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529"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时间数据类型存储约定</w:t>
            </w:r>
          </w:p>
        </w:tc>
        <w:tc>
          <w:tcPr>
            <w:tcW w:w="622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数据库标准日期格式为：DD-MON-YY  HH：MI：SS，为了统一日期的存储格式，日期格式约定为：YYYY-MM- DD  HH：MI：SS或YYYY-MM- DD。</w:t>
            </w:r>
          </w:p>
        </w:tc>
      </w:tr>
      <w:tr w:rsidR="001913DA" w:rsidRPr="001913DA" w:rsidTr="001913DA">
        <w:tc>
          <w:tcPr>
            <w:tcW w:w="102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1529"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金额数据类型存储约定</w:t>
            </w:r>
          </w:p>
        </w:tc>
        <w:tc>
          <w:tcPr>
            <w:tcW w:w="622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数据中有关金额的存储数据类型统一为NUMBER(12)型，以分为单位进行存储。以此减少由于单位不一致导致数据转换的错误。</w:t>
            </w:r>
          </w:p>
        </w:tc>
      </w:tr>
      <w:tr w:rsidR="001913DA" w:rsidRPr="001913DA" w:rsidTr="001913DA">
        <w:tc>
          <w:tcPr>
            <w:tcW w:w="1021"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1529"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字符串字段NULL值约定</w:t>
            </w:r>
          </w:p>
        </w:tc>
        <w:tc>
          <w:tcPr>
            <w:tcW w:w="6226" w:type="dxa"/>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如果该列是不能为空的，需要再建</w:t>
            </w:r>
            <w:proofErr w:type="gramStart"/>
            <w:r w:rsidRPr="001913DA">
              <w:rPr>
                <w:rFonts w:asciiTheme="minorEastAsia" w:hAnsiTheme="minorEastAsia" w:hint="eastAsia"/>
                <w:sz w:val="28"/>
                <w:szCs w:val="28"/>
              </w:rPr>
              <w:t>表时候</w:t>
            </w:r>
            <w:proofErr w:type="gramEnd"/>
            <w:r w:rsidRPr="001913DA">
              <w:rPr>
                <w:rFonts w:asciiTheme="minorEastAsia" w:hAnsiTheme="minorEastAsia" w:hint="eastAsia"/>
                <w:sz w:val="28"/>
                <w:szCs w:val="28"/>
              </w:rPr>
              <w:t>加上“NOT NULL”来控制字段非空。</w:t>
            </w:r>
          </w:p>
        </w:tc>
      </w:tr>
    </w:tbl>
    <w:p w:rsidR="001913DA" w:rsidRPr="001913DA" w:rsidRDefault="001913DA" w:rsidP="001913DA">
      <w:pPr>
        <w:rPr>
          <w:rFonts w:asciiTheme="minorEastAsia" w:hAnsiTheme="minorEastAsia"/>
          <w:sz w:val="28"/>
          <w:szCs w:val="28"/>
          <w:lang w:val="x-none" w:eastAsia="x-none"/>
        </w:rPr>
      </w:pPr>
      <w:bookmarkStart w:id="107" w:name="_Toc497999148"/>
      <w:bookmarkStart w:id="108" w:name="_Toc499531023"/>
      <w:bookmarkStart w:id="109" w:name="_Toc500451634"/>
      <w:bookmarkStart w:id="110" w:name="_Toc501715011"/>
      <w:r w:rsidRPr="001913DA">
        <w:rPr>
          <w:rFonts w:asciiTheme="minorEastAsia" w:hAnsiTheme="minorEastAsia" w:hint="eastAsia"/>
          <w:sz w:val="28"/>
          <w:szCs w:val="28"/>
          <w:lang w:val="x-none" w:eastAsia="x-none"/>
        </w:rPr>
        <w:t>数据库建设方案</w:t>
      </w:r>
      <w:bookmarkEnd w:id="107"/>
      <w:bookmarkEnd w:id="108"/>
      <w:bookmarkEnd w:id="109"/>
      <w:bookmarkEnd w:id="11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数据中心资源库建设的首要工作是促进信息资源数据整合，确立信息</w:t>
      </w:r>
      <w:r w:rsidRPr="001913DA">
        <w:rPr>
          <w:rFonts w:asciiTheme="minorEastAsia" w:hAnsiTheme="minorEastAsia" w:hint="eastAsia"/>
          <w:sz w:val="28"/>
          <w:szCs w:val="28"/>
        </w:rPr>
        <w:lastRenderedPageBreak/>
        <w:t>资源的整合、共享管理机制，实现深圳</w:t>
      </w:r>
      <w:r w:rsidRPr="001913DA">
        <w:rPr>
          <w:rFonts w:asciiTheme="minorEastAsia" w:hAnsiTheme="minorEastAsia"/>
          <w:sz w:val="28"/>
          <w:szCs w:val="28"/>
        </w:rPr>
        <w:t>海事局</w:t>
      </w:r>
      <w:r w:rsidRPr="001913DA">
        <w:rPr>
          <w:rFonts w:asciiTheme="minorEastAsia" w:hAnsiTheme="minorEastAsia" w:hint="eastAsia"/>
          <w:sz w:val="28"/>
          <w:szCs w:val="28"/>
        </w:rPr>
        <w:t>各类信息资源的统一和集中存储，确保数据的权威性和准确性，为船舶</w:t>
      </w:r>
      <w:r w:rsidRPr="001913DA">
        <w:rPr>
          <w:rFonts w:asciiTheme="minorEastAsia" w:hAnsiTheme="minorEastAsia"/>
          <w:sz w:val="28"/>
          <w:szCs w:val="28"/>
        </w:rPr>
        <w:t>动态监控系统或者</w:t>
      </w:r>
      <w:r w:rsidRPr="001913DA">
        <w:rPr>
          <w:rFonts w:asciiTheme="minorEastAsia" w:hAnsiTheme="minorEastAsia" w:hint="eastAsia"/>
          <w:sz w:val="28"/>
          <w:szCs w:val="28"/>
        </w:rPr>
        <w:t>其他</w:t>
      </w:r>
      <w:r w:rsidRPr="001913DA">
        <w:rPr>
          <w:rFonts w:asciiTheme="minorEastAsia" w:hAnsiTheme="minorEastAsia"/>
          <w:sz w:val="28"/>
          <w:szCs w:val="28"/>
        </w:rPr>
        <w:t>应用系统</w:t>
      </w:r>
      <w:r w:rsidRPr="001913DA">
        <w:rPr>
          <w:rFonts w:asciiTheme="minorEastAsia" w:hAnsiTheme="minorEastAsia" w:hint="eastAsia"/>
          <w:sz w:val="28"/>
          <w:szCs w:val="28"/>
        </w:rPr>
        <w:t>建设提供基础数据支撑。</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数据中心资源</w:t>
      </w:r>
      <w:proofErr w:type="gramStart"/>
      <w:r w:rsidRPr="001913DA">
        <w:rPr>
          <w:rFonts w:asciiTheme="minorEastAsia" w:hAnsiTheme="minorEastAsia" w:hint="eastAsia"/>
          <w:sz w:val="28"/>
          <w:szCs w:val="28"/>
        </w:rPr>
        <w:t>库总体</w:t>
      </w:r>
      <w:proofErr w:type="gramEnd"/>
      <w:r w:rsidRPr="001913DA">
        <w:rPr>
          <w:rFonts w:asciiTheme="minorEastAsia" w:hAnsiTheme="minorEastAsia"/>
          <w:sz w:val="28"/>
          <w:szCs w:val="28"/>
        </w:rPr>
        <w:t>包括</w:t>
      </w:r>
      <w:r w:rsidRPr="001913DA">
        <w:rPr>
          <w:rFonts w:asciiTheme="minorEastAsia" w:hAnsiTheme="minorEastAsia" w:hint="eastAsia"/>
          <w:sz w:val="28"/>
          <w:szCs w:val="28"/>
        </w:rPr>
        <w:t>四部分</w:t>
      </w:r>
      <w:r w:rsidRPr="001913DA">
        <w:rPr>
          <w:rFonts w:asciiTheme="minorEastAsia" w:hAnsiTheme="minorEastAsia"/>
          <w:sz w:val="28"/>
          <w:szCs w:val="28"/>
        </w:rPr>
        <w:t>数据库：基础库、标准库</w:t>
      </w:r>
      <w:r w:rsidRPr="001913DA">
        <w:rPr>
          <w:rFonts w:asciiTheme="minorEastAsia" w:hAnsiTheme="minorEastAsia" w:hint="eastAsia"/>
          <w:sz w:val="28"/>
          <w:szCs w:val="28"/>
        </w:rPr>
        <w:t>、主</w:t>
      </w:r>
      <w:r w:rsidRPr="001913DA">
        <w:rPr>
          <w:rFonts w:asciiTheme="minorEastAsia" w:hAnsiTheme="minorEastAsia"/>
          <w:sz w:val="28"/>
          <w:szCs w:val="28"/>
        </w:rPr>
        <w:t>题库、通用数据库。</w:t>
      </w:r>
      <w:r w:rsidRPr="001913DA">
        <w:rPr>
          <w:rFonts w:asciiTheme="minorEastAsia" w:hAnsiTheme="minorEastAsia" w:hint="eastAsia"/>
          <w:sz w:val="28"/>
          <w:szCs w:val="28"/>
        </w:rPr>
        <w:t>基础库存放从业务系统抽取过来的原始数据；标准库存</w:t>
      </w:r>
      <w:proofErr w:type="gramStart"/>
      <w:r w:rsidRPr="001913DA">
        <w:rPr>
          <w:rFonts w:asciiTheme="minorEastAsia" w:hAnsiTheme="minorEastAsia" w:hint="eastAsia"/>
          <w:sz w:val="28"/>
          <w:szCs w:val="28"/>
        </w:rPr>
        <w:t>放经过</w:t>
      </w:r>
      <w:proofErr w:type="gramEnd"/>
      <w:r w:rsidRPr="001913DA">
        <w:rPr>
          <w:rFonts w:asciiTheme="minorEastAsia" w:hAnsiTheme="minorEastAsia" w:hint="eastAsia"/>
          <w:sz w:val="28"/>
          <w:szCs w:val="28"/>
        </w:rPr>
        <w:t>清洗、整合后的数据，标准库为其他业务系统提供数据服务；主题库是为服务于特定应用场景，而对标准库进行深度挖掘分析处理后的数据；</w:t>
      </w:r>
      <w:r w:rsidRPr="001913DA">
        <w:rPr>
          <w:rFonts w:asciiTheme="minorEastAsia" w:hAnsiTheme="minorEastAsia"/>
          <w:sz w:val="28"/>
          <w:szCs w:val="28"/>
        </w:rPr>
        <w:t>通用数据库存</w:t>
      </w:r>
      <w:proofErr w:type="gramStart"/>
      <w:r w:rsidRPr="001913DA">
        <w:rPr>
          <w:rFonts w:asciiTheme="minorEastAsia" w:hAnsiTheme="minorEastAsia"/>
          <w:sz w:val="28"/>
          <w:szCs w:val="28"/>
        </w:rPr>
        <w:t>放系统</w:t>
      </w:r>
      <w:proofErr w:type="gramEnd"/>
      <w:r w:rsidRPr="001913DA">
        <w:rPr>
          <w:rFonts w:asciiTheme="minorEastAsia" w:hAnsiTheme="minorEastAsia"/>
          <w:sz w:val="28"/>
          <w:szCs w:val="28"/>
        </w:rPr>
        <w:t>管理数据</w:t>
      </w:r>
      <w:r w:rsidRPr="001913DA">
        <w:rPr>
          <w:rFonts w:asciiTheme="minorEastAsia" w:hAnsiTheme="minorEastAsia" w:hint="eastAsia"/>
          <w:sz w:val="28"/>
          <w:szCs w:val="28"/>
        </w:rPr>
        <w:t>。</w:t>
      </w:r>
    </w:p>
    <w:p w:rsidR="001913DA" w:rsidRPr="001913DA" w:rsidRDefault="001913DA" w:rsidP="001913DA">
      <w:pPr>
        <w:rPr>
          <w:rFonts w:asciiTheme="minorEastAsia" w:hAnsiTheme="minorEastAsia"/>
          <w:sz w:val="28"/>
          <w:szCs w:val="28"/>
          <w:lang w:val="x-none" w:eastAsia="x-none"/>
        </w:rPr>
      </w:pPr>
      <w:bookmarkStart w:id="111" w:name="_Toc499531024"/>
      <w:r w:rsidRPr="001913DA">
        <w:rPr>
          <w:rFonts w:asciiTheme="minorEastAsia" w:hAnsiTheme="minorEastAsia" w:hint="eastAsia"/>
          <w:sz w:val="28"/>
          <w:szCs w:val="28"/>
          <w:lang w:val="x-none" w:eastAsia="x-none"/>
        </w:rPr>
        <w:t>基础库</w:t>
      </w:r>
      <w:bookmarkEnd w:id="111"/>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（1）船舶基础数据库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基础数据库包括船舶基本信息（船舶识别号、中文船名、英文船名、MMSI、IMO编号、船籍港代码、船舶种类代码、船舶长度、总吨、净吨、海船内河船标志、国籍代码、船舶型宽、船舶型深、航区代码、建成日期、核定抗风等级、船舶所有人、船舶经营人、救生设备最大人数、最低安全配员人数、牌簿号、参考载重吨（吨）、船舶价值、船舶呼号、船舶登记号、初次登记号、机构代码、主机种类代码、主机数量、主机功率、航线代码、改建日期、造船厂、造船地点、改建地点、船体材料代码、推进器种类代码、推进器数量、夏季满载吃水、船检登记号、原中文船名、原英文船名、原船舶登记号、原船籍港名称、箱位、车位、客位、英文造船厂、英文造船地点、英文改建地点、船舶编号、船舶分类、船舶管理人、航速、最小干舷）、船舶轮机信息、船舶登记证书基本信息、船舶所有权登记证书信息、船舶抵押权</w:t>
      </w:r>
      <w:r w:rsidRPr="001913DA">
        <w:rPr>
          <w:rFonts w:asciiTheme="minorEastAsia" w:hAnsiTheme="minorEastAsia" w:hint="eastAsia"/>
          <w:sz w:val="28"/>
          <w:szCs w:val="28"/>
        </w:rPr>
        <w:lastRenderedPageBreak/>
        <w:t>登记证书信息</w:t>
      </w:r>
      <w:r w:rsidRPr="001913DA">
        <w:rPr>
          <w:rFonts w:asciiTheme="minorEastAsia" w:hAnsiTheme="minorEastAsia"/>
          <w:sz w:val="28"/>
          <w:szCs w:val="28"/>
        </w:rPr>
        <w:t>等数据。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（2）船舶业务动态数据库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船舶业务动态数据库包括船舶报告数据、安检数据、现场</w:t>
      </w:r>
      <w:r w:rsidRPr="001913DA">
        <w:rPr>
          <w:rFonts w:asciiTheme="minorEastAsia" w:hAnsiTheme="minorEastAsia"/>
          <w:sz w:val="28"/>
          <w:szCs w:val="28"/>
        </w:rPr>
        <w:t>监督数据、</w:t>
      </w:r>
      <w:r w:rsidRPr="001913DA">
        <w:rPr>
          <w:rFonts w:asciiTheme="minorEastAsia" w:hAnsiTheme="minorEastAsia" w:hint="eastAsia"/>
          <w:sz w:val="28"/>
          <w:szCs w:val="28"/>
        </w:rPr>
        <w:t>防污染数据等数据。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（3）船舶航行动态数据库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船舶航行动态数据库包括</w:t>
      </w:r>
      <w:r w:rsidRPr="001913DA">
        <w:rPr>
          <w:rFonts w:asciiTheme="minorEastAsia" w:hAnsiTheme="minorEastAsia"/>
          <w:sz w:val="28"/>
          <w:szCs w:val="28"/>
        </w:rPr>
        <w:t>：船舶静态数据，包含船名、呼号、MMSI、IMO、船舶类型、船长、船宽等；船舶动态数据，包含</w:t>
      </w:r>
      <w:r w:rsidRPr="001913DA">
        <w:rPr>
          <w:rFonts w:asciiTheme="minorEastAsia" w:hAnsiTheme="minorEastAsia" w:hint="eastAsia"/>
          <w:sz w:val="28"/>
          <w:szCs w:val="28"/>
        </w:rPr>
        <w:t>船</w:t>
      </w:r>
      <w:r w:rsidRPr="001913DA">
        <w:rPr>
          <w:rFonts w:asciiTheme="minorEastAsia" w:hAnsiTheme="minorEastAsia"/>
          <w:sz w:val="28"/>
          <w:szCs w:val="28"/>
        </w:rPr>
        <w:t>位（经度、纬度）、船首向、航迹向、航速等；船舶航程数据，包含船舶状态，吃水，目的地、ETA等。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（4）深圳辖区</w:t>
      </w:r>
      <w:r w:rsidRPr="001913DA">
        <w:rPr>
          <w:rFonts w:asciiTheme="minorEastAsia" w:hAnsiTheme="minorEastAsia"/>
          <w:sz w:val="28"/>
          <w:szCs w:val="28"/>
        </w:rPr>
        <w:t>通航要素</w:t>
      </w:r>
      <w:r w:rsidRPr="001913DA">
        <w:rPr>
          <w:rFonts w:asciiTheme="minorEastAsia" w:hAnsiTheme="minorEastAsia" w:hint="eastAsia"/>
          <w:sz w:val="28"/>
          <w:szCs w:val="28"/>
        </w:rPr>
        <w:t>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深圳辖区</w:t>
      </w:r>
      <w:r w:rsidRPr="001913DA">
        <w:rPr>
          <w:rFonts w:asciiTheme="minorEastAsia" w:hAnsiTheme="minorEastAsia"/>
          <w:sz w:val="28"/>
          <w:szCs w:val="28"/>
        </w:rPr>
        <w:t>通航要素</w:t>
      </w:r>
      <w:r w:rsidRPr="001913DA">
        <w:rPr>
          <w:rFonts w:asciiTheme="minorEastAsia" w:hAnsiTheme="minorEastAsia" w:hint="eastAsia"/>
          <w:sz w:val="28"/>
          <w:szCs w:val="28"/>
        </w:rPr>
        <w:t>数据库包括</w:t>
      </w:r>
      <w:r w:rsidRPr="001913DA">
        <w:rPr>
          <w:rFonts w:asciiTheme="minorEastAsia" w:hAnsiTheme="minorEastAsia"/>
          <w:sz w:val="28"/>
          <w:szCs w:val="28"/>
        </w:rPr>
        <w:t>：</w:t>
      </w:r>
      <w:r w:rsidRPr="001913DA">
        <w:rPr>
          <w:rFonts w:asciiTheme="minorEastAsia" w:hAnsiTheme="minorEastAsia" w:hint="eastAsia"/>
          <w:sz w:val="28"/>
          <w:szCs w:val="28"/>
        </w:rPr>
        <w:t>渡口、海事管理机构、外部救助单位、溢油应急力量、潜水员、破拆力量、扫测力量、打捞力量、医院、直升飞机点、港口保安联络点、防污设备存放点、安全作业区等54种深圳辖区通航要素数据。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（5）执法资源数据库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执法资源数据库包括：执法人员、执法证书、执法设备等数据。</w:t>
      </w:r>
    </w:p>
    <w:p w:rsidR="001913DA" w:rsidRPr="001913DA" w:rsidRDefault="001913DA" w:rsidP="001913DA">
      <w:pPr>
        <w:rPr>
          <w:rFonts w:asciiTheme="minorEastAsia" w:hAnsiTheme="minorEastAsia"/>
          <w:sz w:val="28"/>
          <w:szCs w:val="28"/>
          <w:lang w:val="x-none" w:eastAsia="x-none"/>
        </w:rPr>
      </w:pPr>
      <w:bookmarkStart w:id="112" w:name="_Toc499531025"/>
      <w:r w:rsidRPr="001913DA">
        <w:rPr>
          <w:rFonts w:asciiTheme="minorEastAsia" w:hAnsiTheme="minorEastAsia" w:hint="eastAsia"/>
          <w:sz w:val="28"/>
          <w:szCs w:val="28"/>
          <w:lang w:val="x-none" w:eastAsia="x-none"/>
        </w:rPr>
        <w:t>标准库</w:t>
      </w:r>
      <w:bookmarkEnd w:id="112"/>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t>
      </w:r>
      <w:r w:rsidRPr="001913DA">
        <w:rPr>
          <w:rFonts w:asciiTheme="minorEastAsia" w:hAnsiTheme="minorEastAsia"/>
          <w:sz w:val="28"/>
          <w:szCs w:val="28"/>
        </w:rPr>
        <w:t>1</w:t>
      </w:r>
      <w:r w:rsidRPr="001913DA">
        <w:rPr>
          <w:rFonts w:asciiTheme="minorEastAsia" w:hAnsiTheme="minorEastAsia" w:hint="eastAsia"/>
          <w:sz w:val="28"/>
          <w:szCs w:val="28"/>
        </w:rPr>
        <w:t>）船舶基础数据库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将</w:t>
      </w:r>
      <w:r w:rsidRPr="001913DA">
        <w:rPr>
          <w:rFonts w:asciiTheme="minorEastAsia" w:hAnsiTheme="minorEastAsia"/>
          <w:sz w:val="28"/>
          <w:szCs w:val="28"/>
        </w:rPr>
        <w:t>基础库</w:t>
      </w:r>
      <w:r w:rsidRPr="001913DA">
        <w:rPr>
          <w:rFonts w:asciiTheme="minorEastAsia" w:hAnsiTheme="minorEastAsia" w:hint="eastAsia"/>
          <w:sz w:val="28"/>
          <w:szCs w:val="28"/>
        </w:rPr>
        <w:t>中</w:t>
      </w:r>
      <w:r w:rsidRPr="001913DA">
        <w:rPr>
          <w:rFonts w:asciiTheme="minorEastAsia" w:hAnsiTheme="minorEastAsia"/>
          <w:sz w:val="28"/>
          <w:szCs w:val="28"/>
        </w:rPr>
        <w:t>船舶</w:t>
      </w:r>
      <w:r w:rsidRPr="001913DA">
        <w:rPr>
          <w:rFonts w:asciiTheme="minorEastAsia" w:hAnsiTheme="minorEastAsia" w:hint="eastAsia"/>
          <w:sz w:val="28"/>
          <w:szCs w:val="28"/>
        </w:rPr>
        <w:t>基础数据</w:t>
      </w:r>
      <w:r w:rsidRPr="001913DA">
        <w:rPr>
          <w:rFonts w:asciiTheme="minorEastAsia" w:hAnsiTheme="minorEastAsia"/>
          <w:sz w:val="28"/>
          <w:szCs w:val="28"/>
        </w:rPr>
        <w:t>进行清洗后的数据导入</w:t>
      </w:r>
      <w:r w:rsidRPr="001913DA">
        <w:rPr>
          <w:rFonts w:asciiTheme="minorEastAsia" w:hAnsiTheme="minorEastAsia" w:hint="eastAsia"/>
          <w:sz w:val="28"/>
          <w:szCs w:val="28"/>
        </w:rPr>
        <w:t>该</w:t>
      </w:r>
      <w:r w:rsidRPr="001913DA">
        <w:rPr>
          <w:rFonts w:asciiTheme="minorEastAsia" w:hAnsiTheme="minorEastAsia"/>
          <w:sz w:val="28"/>
          <w:szCs w:val="28"/>
        </w:rPr>
        <w:t>数据库，</w:t>
      </w:r>
      <w:r w:rsidRPr="001913DA">
        <w:rPr>
          <w:rFonts w:asciiTheme="minorEastAsia" w:hAnsiTheme="minorEastAsia" w:hint="eastAsia"/>
          <w:sz w:val="28"/>
          <w:szCs w:val="28"/>
        </w:rPr>
        <w:t>包括</w:t>
      </w:r>
      <w:r w:rsidRPr="001913DA">
        <w:rPr>
          <w:rFonts w:asciiTheme="minorEastAsia" w:hAnsiTheme="minorEastAsia"/>
          <w:sz w:val="28"/>
          <w:szCs w:val="28"/>
        </w:rPr>
        <w:t>：</w:t>
      </w:r>
      <w:r w:rsidRPr="001913DA">
        <w:rPr>
          <w:rFonts w:asciiTheme="minorEastAsia" w:hAnsiTheme="minorEastAsia" w:hint="eastAsia"/>
          <w:sz w:val="28"/>
          <w:szCs w:val="28"/>
        </w:rPr>
        <w:t>船舶基本信息、船舶轮机信息、船舶证书基本信息、船舶所有权登记证书信息、船舶抵押权登记证书信息</w:t>
      </w:r>
      <w:r w:rsidRPr="001913DA">
        <w:rPr>
          <w:rFonts w:asciiTheme="minorEastAsia" w:hAnsiTheme="minorEastAsia"/>
          <w:sz w:val="28"/>
          <w:szCs w:val="28"/>
        </w:rPr>
        <w:t>等数据。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（2）船舶业务动态数据库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将</w:t>
      </w:r>
      <w:r w:rsidRPr="001913DA">
        <w:rPr>
          <w:rFonts w:asciiTheme="minorEastAsia" w:hAnsiTheme="minorEastAsia"/>
          <w:sz w:val="28"/>
          <w:szCs w:val="28"/>
        </w:rPr>
        <w:t>基础库</w:t>
      </w:r>
      <w:r w:rsidRPr="001913DA">
        <w:rPr>
          <w:rFonts w:asciiTheme="minorEastAsia" w:hAnsiTheme="minorEastAsia" w:hint="eastAsia"/>
          <w:sz w:val="28"/>
          <w:szCs w:val="28"/>
        </w:rPr>
        <w:t>中</w:t>
      </w:r>
      <w:r w:rsidRPr="001913DA">
        <w:rPr>
          <w:rFonts w:asciiTheme="minorEastAsia" w:hAnsiTheme="minorEastAsia"/>
          <w:sz w:val="28"/>
          <w:szCs w:val="28"/>
        </w:rPr>
        <w:t>船舶</w:t>
      </w:r>
      <w:r w:rsidRPr="001913DA">
        <w:rPr>
          <w:rFonts w:asciiTheme="minorEastAsia" w:hAnsiTheme="minorEastAsia" w:hint="eastAsia"/>
          <w:sz w:val="28"/>
          <w:szCs w:val="28"/>
        </w:rPr>
        <w:t>业务动态数据</w:t>
      </w:r>
      <w:r w:rsidRPr="001913DA">
        <w:rPr>
          <w:rFonts w:asciiTheme="minorEastAsia" w:hAnsiTheme="minorEastAsia"/>
          <w:sz w:val="28"/>
          <w:szCs w:val="28"/>
        </w:rPr>
        <w:t>进行清洗后的数据导入</w:t>
      </w:r>
      <w:r w:rsidRPr="001913DA">
        <w:rPr>
          <w:rFonts w:asciiTheme="minorEastAsia" w:hAnsiTheme="minorEastAsia" w:hint="eastAsia"/>
          <w:sz w:val="28"/>
          <w:szCs w:val="28"/>
        </w:rPr>
        <w:t>该</w:t>
      </w:r>
      <w:r w:rsidRPr="001913DA">
        <w:rPr>
          <w:rFonts w:asciiTheme="minorEastAsia" w:hAnsiTheme="minorEastAsia"/>
          <w:sz w:val="28"/>
          <w:szCs w:val="28"/>
        </w:rPr>
        <w:t>数据库，</w:t>
      </w:r>
      <w:r w:rsidRPr="001913DA">
        <w:rPr>
          <w:rFonts w:asciiTheme="minorEastAsia" w:hAnsiTheme="minorEastAsia" w:hint="eastAsia"/>
          <w:sz w:val="28"/>
          <w:szCs w:val="28"/>
        </w:rPr>
        <w:t>包括船舶报告数据、安检数据、现场</w:t>
      </w:r>
      <w:r w:rsidRPr="001913DA">
        <w:rPr>
          <w:rFonts w:asciiTheme="minorEastAsia" w:hAnsiTheme="minorEastAsia"/>
          <w:sz w:val="28"/>
          <w:szCs w:val="28"/>
        </w:rPr>
        <w:t>监督数据、</w:t>
      </w:r>
      <w:r w:rsidRPr="001913DA">
        <w:rPr>
          <w:rFonts w:asciiTheme="minorEastAsia" w:hAnsiTheme="minorEastAsia" w:hint="eastAsia"/>
          <w:sz w:val="28"/>
          <w:szCs w:val="28"/>
        </w:rPr>
        <w:t>防污染数据等数据。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（3）船舶航行动态数据库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将</w:t>
      </w:r>
      <w:r w:rsidRPr="001913DA">
        <w:rPr>
          <w:rFonts w:asciiTheme="minorEastAsia" w:hAnsiTheme="minorEastAsia"/>
          <w:sz w:val="28"/>
          <w:szCs w:val="28"/>
        </w:rPr>
        <w:t>基础库</w:t>
      </w:r>
      <w:r w:rsidRPr="001913DA">
        <w:rPr>
          <w:rFonts w:asciiTheme="minorEastAsia" w:hAnsiTheme="minorEastAsia" w:hint="eastAsia"/>
          <w:sz w:val="28"/>
          <w:szCs w:val="28"/>
        </w:rPr>
        <w:t>中</w:t>
      </w:r>
      <w:r w:rsidRPr="001913DA">
        <w:rPr>
          <w:rFonts w:asciiTheme="minorEastAsia" w:hAnsiTheme="minorEastAsia"/>
          <w:sz w:val="28"/>
          <w:szCs w:val="28"/>
        </w:rPr>
        <w:t>船舶</w:t>
      </w:r>
      <w:r w:rsidRPr="001913DA">
        <w:rPr>
          <w:rFonts w:asciiTheme="minorEastAsia" w:hAnsiTheme="minorEastAsia" w:hint="eastAsia"/>
          <w:sz w:val="28"/>
          <w:szCs w:val="28"/>
        </w:rPr>
        <w:t>航行动态数据</w:t>
      </w:r>
      <w:r w:rsidRPr="001913DA">
        <w:rPr>
          <w:rFonts w:asciiTheme="minorEastAsia" w:hAnsiTheme="minorEastAsia"/>
          <w:sz w:val="28"/>
          <w:szCs w:val="28"/>
        </w:rPr>
        <w:t>进行清洗后的数据导入</w:t>
      </w:r>
      <w:r w:rsidRPr="001913DA">
        <w:rPr>
          <w:rFonts w:asciiTheme="minorEastAsia" w:hAnsiTheme="minorEastAsia" w:hint="eastAsia"/>
          <w:sz w:val="28"/>
          <w:szCs w:val="28"/>
        </w:rPr>
        <w:t>该</w:t>
      </w:r>
      <w:r w:rsidRPr="001913DA">
        <w:rPr>
          <w:rFonts w:asciiTheme="minorEastAsia" w:hAnsiTheme="minorEastAsia"/>
          <w:sz w:val="28"/>
          <w:szCs w:val="28"/>
        </w:rPr>
        <w:t>数据库，</w:t>
      </w:r>
      <w:r w:rsidRPr="001913DA">
        <w:rPr>
          <w:rFonts w:asciiTheme="minorEastAsia" w:hAnsiTheme="minorEastAsia" w:hint="eastAsia"/>
          <w:sz w:val="28"/>
          <w:szCs w:val="28"/>
        </w:rPr>
        <w:t>包括</w:t>
      </w:r>
      <w:r w:rsidRPr="001913DA">
        <w:rPr>
          <w:rFonts w:asciiTheme="minorEastAsia" w:hAnsiTheme="minorEastAsia"/>
          <w:sz w:val="28"/>
          <w:szCs w:val="28"/>
        </w:rPr>
        <w:t>：船舶静态数据，包含船名、呼号、MMSI、IMO、船舶类型、船长、船宽等；船舶动态数据，包含</w:t>
      </w:r>
      <w:r w:rsidRPr="001913DA">
        <w:rPr>
          <w:rFonts w:asciiTheme="minorEastAsia" w:hAnsiTheme="minorEastAsia" w:hint="eastAsia"/>
          <w:sz w:val="28"/>
          <w:szCs w:val="28"/>
        </w:rPr>
        <w:t>船</w:t>
      </w:r>
      <w:r w:rsidRPr="001913DA">
        <w:rPr>
          <w:rFonts w:asciiTheme="minorEastAsia" w:hAnsiTheme="minorEastAsia"/>
          <w:sz w:val="28"/>
          <w:szCs w:val="28"/>
        </w:rPr>
        <w:t>位（经度、纬度）、船首向、航迹向、航速等；船舶航程数据，包含船舶状态，吃水，目的地、ETA等。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（4）深圳辖区</w:t>
      </w:r>
      <w:r w:rsidRPr="001913DA">
        <w:rPr>
          <w:rFonts w:asciiTheme="minorEastAsia" w:hAnsiTheme="minorEastAsia"/>
          <w:sz w:val="28"/>
          <w:szCs w:val="28"/>
        </w:rPr>
        <w:t>通航要素</w:t>
      </w:r>
      <w:r w:rsidRPr="001913DA">
        <w:rPr>
          <w:rFonts w:asciiTheme="minorEastAsia" w:hAnsiTheme="minorEastAsia" w:hint="eastAsia"/>
          <w:sz w:val="28"/>
          <w:szCs w:val="28"/>
        </w:rPr>
        <w:t>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将</w:t>
      </w:r>
      <w:r w:rsidRPr="001913DA">
        <w:rPr>
          <w:rFonts w:asciiTheme="minorEastAsia" w:hAnsiTheme="minorEastAsia"/>
          <w:sz w:val="28"/>
          <w:szCs w:val="28"/>
        </w:rPr>
        <w:t>基础库</w:t>
      </w:r>
      <w:r w:rsidRPr="001913DA">
        <w:rPr>
          <w:rFonts w:asciiTheme="minorEastAsia" w:hAnsiTheme="minorEastAsia" w:hint="eastAsia"/>
          <w:sz w:val="28"/>
          <w:szCs w:val="28"/>
        </w:rPr>
        <w:t>中通航要素数据</w:t>
      </w:r>
      <w:r w:rsidRPr="001913DA">
        <w:rPr>
          <w:rFonts w:asciiTheme="minorEastAsia" w:hAnsiTheme="minorEastAsia"/>
          <w:sz w:val="28"/>
          <w:szCs w:val="28"/>
        </w:rPr>
        <w:t>进行清洗后的数据导入</w:t>
      </w:r>
      <w:r w:rsidRPr="001913DA">
        <w:rPr>
          <w:rFonts w:asciiTheme="minorEastAsia" w:hAnsiTheme="minorEastAsia" w:hint="eastAsia"/>
          <w:sz w:val="28"/>
          <w:szCs w:val="28"/>
        </w:rPr>
        <w:t>该</w:t>
      </w:r>
      <w:r w:rsidRPr="001913DA">
        <w:rPr>
          <w:rFonts w:asciiTheme="minorEastAsia" w:hAnsiTheme="minorEastAsia"/>
          <w:sz w:val="28"/>
          <w:szCs w:val="28"/>
        </w:rPr>
        <w:t>数据库，</w:t>
      </w:r>
      <w:r w:rsidRPr="001913DA">
        <w:rPr>
          <w:rFonts w:asciiTheme="minorEastAsia" w:hAnsiTheme="minorEastAsia" w:hint="eastAsia"/>
          <w:sz w:val="28"/>
          <w:szCs w:val="28"/>
        </w:rPr>
        <w:t>包括</w:t>
      </w:r>
      <w:r w:rsidRPr="001913DA">
        <w:rPr>
          <w:rFonts w:asciiTheme="minorEastAsia" w:hAnsiTheme="minorEastAsia"/>
          <w:sz w:val="28"/>
          <w:szCs w:val="28"/>
        </w:rPr>
        <w:t>：</w:t>
      </w:r>
      <w:r w:rsidRPr="001913DA">
        <w:rPr>
          <w:rFonts w:asciiTheme="minorEastAsia" w:hAnsiTheme="minorEastAsia" w:hint="eastAsia"/>
          <w:sz w:val="28"/>
          <w:szCs w:val="28"/>
        </w:rPr>
        <w:t>渡口、海事管理机构、外部救助单位、溢油应急力量、潜水员、破拆力量、扫测力量、打捞力量、医院、直升飞机点、港口保安联络点、防污设备存放点、安全作业区等54种深圳辖区通航要素数据。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（5）执法资源数据库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将</w:t>
      </w:r>
      <w:r w:rsidRPr="001913DA">
        <w:rPr>
          <w:rFonts w:asciiTheme="minorEastAsia" w:hAnsiTheme="minorEastAsia"/>
          <w:sz w:val="28"/>
          <w:szCs w:val="28"/>
        </w:rPr>
        <w:t>基础库</w:t>
      </w:r>
      <w:r w:rsidRPr="001913DA">
        <w:rPr>
          <w:rFonts w:asciiTheme="minorEastAsia" w:hAnsiTheme="minorEastAsia" w:hint="eastAsia"/>
          <w:sz w:val="28"/>
          <w:szCs w:val="28"/>
        </w:rPr>
        <w:t>中执法人员及资格</w:t>
      </w:r>
      <w:r w:rsidRPr="001913DA">
        <w:rPr>
          <w:rFonts w:asciiTheme="minorEastAsia" w:hAnsiTheme="minorEastAsia"/>
          <w:sz w:val="28"/>
          <w:szCs w:val="28"/>
        </w:rPr>
        <w:t>证书</w:t>
      </w:r>
      <w:r w:rsidRPr="001913DA">
        <w:rPr>
          <w:rFonts w:asciiTheme="minorEastAsia" w:hAnsiTheme="minorEastAsia" w:hint="eastAsia"/>
          <w:sz w:val="28"/>
          <w:szCs w:val="28"/>
        </w:rPr>
        <w:t>、执法设备数据</w:t>
      </w:r>
      <w:r w:rsidRPr="001913DA">
        <w:rPr>
          <w:rFonts w:asciiTheme="minorEastAsia" w:hAnsiTheme="minorEastAsia"/>
          <w:sz w:val="28"/>
          <w:szCs w:val="28"/>
        </w:rPr>
        <w:t>进行清洗后的数据导入</w:t>
      </w:r>
      <w:r w:rsidRPr="001913DA">
        <w:rPr>
          <w:rFonts w:asciiTheme="minorEastAsia" w:hAnsiTheme="minorEastAsia" w:hint="eastAsia"/>
          <w:sz w:val="28"/>
          <w:szCs w:val="28"/>
        </w:rPr>
        <w:t>该</w:t>
      </w:r>
      <w:r w:rsidRPr="001913DA">
        <w:rPr>
          <w:rFonts w:asciiTheme="minorEastAsia" w:hAnsiTheme="minorEastAsia"/>
          <w:sz w:val="28"/>
          <w:szCs w:val="28"/>
        </w:rPr>
        <w:t>数据库，</w:t>
      </w:r>
      <w:r w:rsidRPr="001913DA">
        <w:rPr>
          <w:rFonts w:asciiTheme="minorEastAsia" w:hAnsiTheme="minorEastAsia" w:hint="eastAsia"/>
          <w:sz w:val="28"/>
          <w:szCs w:val="28"/>
        </w:rPr>
        <w:t>包括：执法人员、执法证书、执法设备等数据。</w:t>
      </w:r>
    </w:p>
    <w:p w:rsidR="001913DA" w:rsidRPr="001913DA" w:rsidRDefault="001913DA" w:rsidP="001913DA">
      <w:pPr>
        <w:rPr>
          <w:rFonts w:asciiTheme="minorEastAsia" w:hAnsiTheme="minorEastAsia"/>
          <w:sz w:val="28"/>
          <w:szCs w:val="28"/>
          <w:lang w:val="x-none" w:eastAsia="x-none"/>
        </w:rPr>
      </w:pPr>
      <w:bookmarkStart w:id="113" w:name="_Toc499531026"/>
      <w:r w:rsidRPr="001913DA">
        <w:rPr>
          <w:rFonts w:asciiTheme="minorEastAsia" w:hAnsiTheme="minorEastAsia" w:hint="eastAsia"/>
          <w:sz w:val="28"/>
          <w:szCs w:val="28"/>
          <w:lang w:val="x-none" w:eastAsia="x-none"/>
        </w:rPr>
        <w:t>主题</w:t>
      </w:r>
      <w:r w:rsidRPr="001913DA">
        <w:rPr>
          <w:rFonts w:asciiTheme="minorEastAsia" w:hAnsiTheme="minorEastAsia"/>
          <w:sz w:val="28"/>
          <w:szCs w:val="28"/>
          <w:lang w:val="x-none" w:eastAsia="x-none"/>
        </w:rPr>
        <w:t>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智能巡航主题库</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聚合日常巡航、检查相关的信息作为一个主题，包括巡航重点区域，隐患点，历史巡航数据，巡航线路，巡航计划，巡航检查清单，巡航执行轨迹，巡航检查执行结果，巡航日（周、月、季度、年度）统计报表，月度简报，年度简报等，用于对海事日常巡航、检查全过程情况查询和展示。</w:t>
      </w:r>
    </w:p>
    <w:p w:rsidR="001913DA" w:rsidRP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现场执法主题</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聚合现场执法全流程相关信息作为一个主题，包括船舶</w:t>
      </w:r>
      <w:r w:rsidRPr="001913DA">
        <w:rPr>
          <w:rFonts w:asciiTheme="minorEastAsia" w:hAnsiTheme="minorEastAsia"/>
          <w:sz w:val="28"/>
          <w:szCs w:val="28"/>
        </w:rPr>
        <w:t>航行计划信息，在港船舶动态信息，</w:t>
      </w:r>
      <w:r w:rsidRPr="001913DA">
        <w:rPr>
          <w:rFonts w:asciiTheme="minorEastAsia" w:hAnsiTheme="minorEastAsia" w:hint="eastAsia"/>
          <w:sz w:val="28"/>
          <w:szCs w:val="28"/>
        </w:rPr>
        <w:t>现场</w:t>
      </w:r>
      <w:r w:rsidRPr="001913DA">
        <w:rPr>
          <w:rFonts w:asciiTheme="minorEastAsia" w:hAnsiTheme="minorEastAsia"/>
          <w:sz w:val="28"/>
          <w:szCs w:val="28"/>
        </w:rPr>
        <w:t>执法任务清单</w:t>
      </w:r>
      <w:r w:rsidRPr="001913DA">
        <w:rPr>
          <w:rFonts w:asciiTheme="minorEastAsia" w:hAnsiTheme="minorEastAsia" w:hint="eastAsia"/>
          <w:sz w:val="28"/>
          <w:szCs w:val="28"/>
        </w:rPr>
        <w:t>，船舶现场</w:t>
      </w:r>
      <w:r w:rsidRPr="001913DA">
        <w:rPr>
          <w:rFonts w:asciiTheme="minorEastAsia" w:hAnsiTheme="minorEastAsia"/>
          <w:sz w:val="28"/>
          <w:szCs w:val="28"/>
        </w:rPr>
        <w:t>监督</w:t>
      </w:r>
      <w:r w:rsidRPr="001913DA">
        <w:rPr>
          <w:rFonts w:asciiTheme="minorEastAsia" w:hAnsiTheme="minorEastAsia" w:hint="eastAsia"/>
          <w:sz w:val="28"/>
          <w:szCs w:val="28"/>
        </w:rPr>
        <w:t>检查结果</w:t>
      </w:r>
      <w:r w:rsidRPr="001913DA">
        <w:rPr>
          <w:rFonts w:asciiTheme="minorEastAsia" w:hAnsiTheme="minorEastAsia"/>
          <w:sz w:val="28"/>
          <w:szCs w:val="28"/>
        </w:rPr>
        <w:t>、</w:t>
      </w:r>
      <w:r w:rsidRPr="001913DA">
        <w:rPr>
          <w:rFonts w:asciiTheme="minorEastAsia" w:hAnsiTheme="minorEastAsia" w:hint="eastAsia"/>
          <w:sz w:val="28"/>
          <w:szCs w:val="28"/>
        </w:rPr>
        <w:t>FSC检查结果</w:t>
      </w:r>
      <w:r w:rsidRPr="001913DA">
        <w:rPr>
          <w:rFonts w:asciiTheme="minorEastAsia" w:hAnsiTheme="minorEastAsia"/>
          <w:sz w:val="28"/>
          <w:szCs w:val="28"/>
        </w:rPr>
        <w:t>、</w:t>
      </w:r>
      <w:r w:rsidRPr="001913DA">
        <w:rPr>
          <w:rFonts w:asciiTheme="minorEastAsia" w:hAnsiTheme="minorEastAsia" w:hint="eastAsia"/>
          <w:sz w:val="28"/>
          <w:szCs w:val="28"/>
        </w:rPr>
        <w:t>PSC检查</w:t>
      </w:r>
      <w:r w:rsidRPr="001913DA">
        <w:rPr>
          <w:rFonts w:asciiTheme="minorEastAsia" w:hAnsiTheme="minorEastAsia"/>
          <w:sz w:val="28"/>
          <w:szCs w:val="28"/>
        </w:rPr>
        <w:t>结果</w:t>
      </w:r>
      <w:r w:rsidRPr="001913DA">
        <w:rPr>
          <w:rFonts w:asciiTheme="minorEastAsia" w:hAnsiTheme="minorEastAsia" w:hint="eastAsia"/>
          <w:sz w:val="28"/>
          <w:szCs w:val="28"/>
        </w:rPr>
        <w:t>、</w:t>
      </w:r>
      <w:r w:rsidRPr="001913DA">
        <w:rPr>
          <w:rFonts w:asciiTheme="minorEastAsia" w:hAnsiTheme="minorEastAsia"/>
          <w:sz w:val="28"/>
          <w:szCs w:val="28"/>
        </w:rPr>
        <w:t>专项检查结果，</w:t>
      </w:r>
      <w:r w:rsidRPr="001913DA">
        <w:rPr>
          <w:rFonts w:asciiTheme="minorEastAsia" w:hAnsiTheme="minorEastAsia" w:hint="eastAsia"/>
          <w:sz w:val="28"/>
          <w:szCs w:val="28"/>
        </w:rPr>
        <w:t>历史执法数据，重点</w:t>
      </w:r>
      <w:r w:rsidRPr="001913DA">
        <w:rPr>
          <w:rFonts w:asciiTheme="minorEastAsia" w:hAnsiTheme="minorEastAsia"/>
          <w:sz w:val="28"/>
          <w:szCs w:val="28"/>
        </w:rPr>
        <w:t>跟踪</w:t>
      </w:r>
      <w:r w:rsidRPr="001913DA">
        <w:rPr>
          <w:rFonts w:asciiTheme="minorEastAsia" w:hAnsiTheme="minorEastAsia" w:hint="eastAsia"/>
          <w:sz w:val="28"/>
          <w:szCs w:val="28"/>
        </w:rPr>
        <w:t>船舶</w:t>
      </w:r>
      <w:r w:rsidRPr="001913DA">
        <w:rPr>
          <w:rFonts w:asciiTheme="minorEastAsia" w:hAnsiTheme="minorEastAsia"/>
          <w:sz w:val="28"/>
          <w:szCs w:val="28"/>
        </w:rPr>
        <w:t>信息，协查船舶信息，</w:t>
      </w:r>
      <w:r w:rsidRPr="001913DA">
        <w:rPr>
          <w:rFonts w:asciiTheme="minorEastAsia" w:hAnsiTheme="minorEastAsia" w:hint="eastAsia"/>
          <w:sz w:val="28"/>
          <w:szCs w:val="28"/>
        </w:rPr>
        <w:t>船舶黑白名单，执法人员名单，执法法规条款，现场执法人员分布，执法现场视频，图片，录音，执法案件、执法力量分析、日（周、月、季度、年度）统计报表，月度简报，年度简报等，用于对执法全过程进行综合查询，展示。</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通用数据库</w:t>
      </w:r>
      <w:bookmarkEnd w:id="113"/>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数据来源：ID，CreateTime，CreateUser，数据源，账号，密码，IP，port，状态</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数据源检测日志：ID，CreateTime，CreateUser，数据源ID，状态</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机构：ID，createTime，createUser，name，address，tel，dutyPerson，contactPerson，contactTel，comment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关联业务系统：ID，CreateTime，CreateUser，系统ID，关联说明，关系</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系统日志：ID，createTime，createUser，userId，ip，type，comment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角色：ID，createTime，createUser，roleName，updateTime，comment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角色权限：ID，createTime，createUser，roleId，featureId，comment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数据中心数据申请明细：ID，CreateTime，CreateUser，申请表ID，数据表ID</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用户：ID，createTime，createUser，userName，password，name，company，tel，roleId，updateTime，isLock，loginNum，comment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基础数据</w:t>
      </w:r>
      <w:proofErr w:type="gramStart"/>
      <w:r w:rsidRPr="001913DA">
        <w:rPr>
          <w:rFonts w:asciiTheme="minorEastAsia" w:hAnsiTheme="minorEastAsia" w:hint="eastAsia"/>
          <w:sz w:val="28"/>
          <w:szCs w:val="28"/>
        </w:rPr>
        <w:t>元资源</w:t>
      </w:r>
      <w:proofErr w:type="gramEnd"/>
      <w:r w:rsidRPr="001913DA">
        <w:rPr>
          <w:rFonts w:asciiTheme="minorEastAsia" w:hAnsiTheme="minorEastAsia" w:hint="eastAsia"/>
          <w:sz w:val="28"/>
          <w:szCs w:val="28"/>
        </w:rPr>
        <w:t>目录：ID，CreateTime，CreateUser，名称，备注，parentID，order</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基础数据元数据表：ID，CreateTime，CreateUser，中文名称，目录ID，备注，存储名称，是否推送到前置机</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业务系统接口信息：ID，CreateTime，CreateUser，名称，备注，系统ID，接口描述，使用方法，调用示例，使用地址，所属类别</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数据中心质检规则：ID，CreateTime，CreateUser，规则名称，验证表达式，扣分标准，备注，字段ID</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数据中心接口信息：ID，CreateTime，CreateUser，名称，备注，目录ID，接口描述，使用方法，调用示例，使用地址</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ID，CreateTime，CreateUser，名称，维护单位，使用单位，业务联系人，业务联系人电话，技术联系人，技术联系人电话，备注，系统使用方式，使用入口地址，用户名，用户密码，维护账号，数据库类型，数据存储IP，共享数据用户名，共享数据用户密码，数据库状态，端口，目录ID，数据表分类标签，数据接口分类标签</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基础数据元数据字段：ID，CreateTime，CreateUser，数据表ID，编号，数据元名称，中文全拼，定义，数据元类型，数据格式，值域，计量单位，备注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数据中心数据表调用日志：ID，CreateTime，CreateUser，申请表ID，数据表ID，调用URL，是否成功，备注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服务授权失败日志：ID，CreateTime，CreateUser，调用URL，APIKey，失败原因</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业务系统数据库：ID，CreateTime，CreateUser，名称，应用系统ID，数据库类型，数据存储IP，共享数据用户名，共享数据用户密码，数据库状态，端口</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申请表：ID，CreateTime，CreateUser，申请人，申请说明，审核结果，审核说明，审核人，数据库账号，数据库密码，启动日期，使用系统，是否限定IP，限定IP，APIKey，数据使用方式，数据推送IP，数据推送port，数据推送服务名，数据推送密码，数据推送账号，是否启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业务系统数据表调用日志：ID，CreateTime，CreateUser，申请表ID，数据表ID，调用URL，是否成功，备注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业务系统数据申请明细：ID，CreateTime，CreateUser，数据表ID，申请表ID</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OLE DB 目标：col1，col2，col3，col4</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数据中心资源目录：ID，CreateTime，CreateUser，名称，备注，parentID，order</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数据中心数据表：ID，CreateTime，CreateUser，中文名称，备注，存储名称，目录ID，数据来源，是否推送到前置机，是否已抽取，查询URL，ContextTypeName，TableName</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ETL执行记录：ID，CreateTime，CreateUser，计划ID，备注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ETL任务执行日志：ID，CreateTime，CreateUser，内容，记录ID，</w:t>
      </w:r>
      <w:r w:rsidRPr="001913DA">
        <w:rPr>
          <w:rFonts w:asciiTheme="minorEastAsia" w:hAnsiTheme="minorEastAsia" w:hint="eastAsia"/>
          <w:sz w:val="28"/>
          <w:szCs w:val="28"/>
        </w:rPr>
        <w:lastRenderedPageBreak/>
        <w:t>备注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ETL抽取任务：ID，CreateTime，CreateUser，任务名称，任务说明，执行URL，备注，数据中心数据表ID，业务系统数据表ID</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ETL任务执行计划：ID，CreateTime，CreateUser，任务ID，执行周期，执行时间，备注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业务系统数据表：系统ID，ID，CreateTime，CreateUser，中文名称，备注，存储名称，是否可共享，数据来源，所属类别，查询URL，ContextTypeName，TableName</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业务系统附件：ID，CreateTime，CreateUser，系统ID，文件名，存储名，文件格式，文件大小</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数据中心数据表字段：ID，CreateTime，CreateUser，中文名称，存储名称，数据表ID，类型，长度，是否为主键，是否可为空，是否推送到前置，共享类型，更新周期，可比对，显示长度，是否显示，地图类型</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业务系统分类：ID，CreateTime，CreateUser，名称，备注，parentID，order</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业务系统目录：ID，CreateTime，CreateUser，名称，备注，parentID，order</w:t>
      </w:r>
    </w:p>
    <w:p w:rsidR="001913DA" w:rsidRPr="001913DA" w:rsidRDefault="001913DA" w:rsidP="001913DA">
      <w:pPr>
        <w:rPr>
          <w:rFonts w:asciiTheme="minorEastAsia" w:hAnsiTheme="minorEastAsia"/>
          <w:sz w:val="28"/>
          <w:szCs w:val="28"/>
          <w:lang w:val="x-none" w:eastAsia="x-none"/>
        </w:rPr>
      </w:pPr>
      <w:bookmarkStart w:id="114" w:name="_Toc499531027"/>
      <w:bookmarkStart w:id="115" w:name="_Toc500427641"/>
      <w:bookmarkStart w:id="116" w:name="_Toc501715012"/>
      <w:r w:rsidRPr="001913DA">
        <w:rPr>
          <w:rFonts w:asciiTheme="minorEastAsia" w:hAnsiTheme="minorEastAsia" w:hint="eastAsia"/>
          <w:sz w:val="28"/>
          <w:szCs w:val="28"/>
          <w:lang w:val="x-none" w:eastAsia="x-none"/>
        </w:rPr>
        <w:t>应用支撑平台</w:t>
      </w:r>
      <w:r w:rsidRPr="001913DA">
        <w:rPr>
          <w:rFonts w:asciiTheme="minorEastAsia" w:hAnsiTheme="minorEastAsia"/>
          <w:sz w:val="28"/>
          <w:szCs w:val="28"/>
          <w:lang w:val="x-none" w:eastAsia="x-none"/>
        </w:rPr>
        <w:t>购置要求</w:t>
      </w:r>
      <w:bookmarkEnd w:id="114"/>
      <w:bookmarkEnd w:id="115"/>
      <w:bookmarkEnd w:id="116"/>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本项目</w:t>
      </w:r>
      <w:r w:rsidRPr="001913DA">
        <w:rPr>
          <w:rFonts w:asciiTheme="minorEastAsia" w:hAnsiTheme="minorEastAsia"/>
          <w:sz w:val="28"/>
          <w:szCs w:val="28"/>
        </w:rPr>
        <w:t>应用支撑平台</w:t>
      </w:r>
      <w:r w:rsidRPr="001913DA">
        <w:rPr>
          <w:rFonts w:asciiTheme="minorEastAsia" w:hAnsiTheme="minorEastAsia" w:hint="eastAsia"/>
          <w:sz w:val="28"/>
          <w:szCs w:val="28"/>
        </w:rPr>
        <w:t>建设内容</w:t>
      </w:r>
      <w:r w:rsidRPr="001913DA">
        <w:rPr>
          <w:rFonts w:asciiTheme="minorEastAsia" w:hAnsiTheme="minorEastAsia"/>
          <w:sz w:val="28"/>
          <w:szCs w:val="28"/>
        </w:rPr>
        <w:t>包括：ETL组件</w:t>
      </w:r>
      <w:r w:rsidRPr="001913DA">
        <w:rPr>
          <w:rFonts w:asciiTheme="minorEastAsia" w:hAnsiTheme="minorEastAsia" w:hint="eastAsia"/>
          <w:sz w:val="28"/>
          <w:szCs w:val="28"/>
        </w:rPr>
        <w:t>和数据管理系统等</w:t>
      </w:r>
      <w:r w:rsidRPr="001913DA">
        <w:rPr>
          <w:rFonts w:asciiTheme="minorEastAsia" w:hAnsiTheme="minorEastAsia"/>
          <w:sz w:val="28"/>
          <w:szCs w:val="28"/>
        </w:rPr>
        <w:t>。具体介绍如下：</w:t>
      </w:r>
    </w:p>
    <w:p w:rsidR="001913DA" w:rsidRPr="001913DA" w:rsidRDefault="001913DA" w:rsidP="001913DA">
      <w:pPr>
        <w:rPr>
          <w:rFonts w:asciiTheme="minorEastAsia" w:hAnsiTheme="minorEastAsia"/>
          <w:sz w:val="28"/>
          <w:szCs w:val="28"/>
          <w:lang w:val="x-none" w:eastAsia="x-none"/>
        </w:rPr>
      </w:pPr>
      <w:bookmarkStart w:id="117" w:name="_Toc499531028"/>
      <w:bookmarkStart w:id="118" w:name="_Toc500451636"/>
      <w:bookmarkStart w:id="119" w:name="_Toc484799541"/>
      <w:bookmarkStart w:id="120" w:name="_Toc501715013"/>
      <w:r w:rsidRPr="001913DA">
        <w:rPr>
          <w:rFonts w:asciiTheme="minorEastAsia" w:hAnsiTheme="minorEastAsia"/>
          <w:sz w:val="28"/>
          <w:szCs w:val="28"/>
          <w:lang w:val="x-none" w:eastAsia="x-none"/>
        </w:rPr>
        <w:t>ETL</w:t>
      </w:r>
      <w:r w:rsidRPr="001913DA">
        <w:rPr>
          <w:rFonts w:asciiTheme="minorEastAsia" w:hAnsiTheme="minorEastAsia" w:hint="eastAsia"/>
          <w:sz w:val="28"/>
          <w:szCs w:val="28"/>
          <w:lang w:val="x-none" w:eastAsia="x-none"/>
        </w:rPr>
        <w:t>组件</w:t>
      </w:r>
      <w:bookmarkEnd w:id="117"/>
      <w:bookmarkEnd w:id="118"/>
      <w:bookmarkEnd w:id="119"/>
      <w:bookmarkEnd w:id="120"/>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lastRenderedPageBreak/>
        <w:t>ETL组件主要实现系统汇聚</w:t>
      </w:r>
      <w:proofErr w:type="gramStart"/>
      <w:r w:rsidRPr="001913DA">
        <w:rPr>
          <w:rFonts w:asciiTheme="minorEastAsia" w:hAnsiTheme="minorEastAsia"/>
          <w:sz w:val="28"/>
          <w:szCs w:val="28"/>
        </w:rPr>
        <w:t>数据库至主数据库</w:t>
      </w:r>
      <w:proofErr w:type="gramEnd"/>
      <w:r w:rsidRPr="001913DA">
        <w:rPr>
          <w:rFonts w:asciiTheme="minorEastAsia" w:hAnsiTheme="minorEastAsia"/>
          <w:sz w:val="28"/>
          <w:szCs w:val="28"/>
        </w:rPr>
        <w:t>，</w:t>
      </w:r>
      <w:proofErr w:type="gramStart"/>
      <w:r w:rsidRPr="001913DA">
        <w:rPr>
          <w:rFonts w:asciiTheme="minorEastAsia" w:hAnsiTheme="minorEastAsia"/>
          <w:sz w:val="28"/>
          <w:szCs w:val="28"/>
        </w:rPr>
        <w:t>主数据</w:t>
      </w:r>
      <w:proofErr w:type="gramEnd"/>
      <w:r w:rsidRPr="001913DA">
        <w:rPr>
          <w:rFonts w:asciiTheme="minorEastAsia" w:hAnsiTheme="minorEastAsia"/>
          <w:sz w:val="28"/>
          <w:szCs w:val="28"/>
        </w:rPr>
        <w:t>数据库、业务数据库</w:t>
      </w:r>
      <w:proofErr w:type="gramStart"/>
      <w:r w:rsidRPr="001913DA">
        <w:rPr>
          <w:rFonts w:asciiTheme="minorEastAsia" w:hAnsiTheme="minorEastAsia"/>
          <w:sz w:val="28"/>
          <w:szCs w:val="28"/>
        </w:rPr>
        <w:t>至数据</w:t>
      </w:r>
      <w:proofErr w:type="gramEnd"/>
      <w:r w:rsidRPr="001913DA">
        <w:rPr>
          <w:rFonts w:asciiTheme="minorEastAsia" w:hAnsiTheme="minorEastAsia"/>
          <w:sz w:val="28"/>
          <w:szCs w:val="28"/>
        </w:rPr>
        <w:t>仓库的数据抽取、清洗、转换、加载，并对相关数据处理流程和处理过程进行高效的管理，为形成数据处理及质量管理系统奠定基础。</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（一）组件功能</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ETL组件作为企业级数据集成产品，提供对数据的集成功能。通过ETL组件用户可以从不同结构的数据源中抽取数据(Extract)，对数据进行复杂的加工处理(Transform)，最后将数据加载到各种存储结构中(Load)。即可实现从多个异构的数据源(不同数据库、结构化文件等)抽取数据，并加工成统一的数据格式，最后加载到数据仓库中，供BI等应用使用。ETL组件功能包括数据处理基础组件、数据处理流程任务管理、系统管理等3类功能模块，具体介绍如下：</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1、数据处理基础组件</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(1)数据抽取：实现对Oracle、Sybase、MSSQLServer、DB2、MySQL等常用主流数据库和XML、Excel、CSV、固定宽度文本文件文件中数据的读取。</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(2)数据转换及处理：提供丰富的数据处理组件，实现对数据的数值替换、计算、排序、合并、拆分、内容过滤、去重、路由、行列转换、关联查询等处理功能，以及数据校验、字段选择、记录生成、字段值常量/随机数生成功能。</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(3)数据加载：实现向Oracle、Sybase、MSSQLServer、DB2、MySQL等常用主流数据库存储加载数据。</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lastRenderedPageBreak/>
        <w:t>(4)数据同步：提供基于数据库的多种数据同步模式，如全量同步、变化数据捕捉(CDC)、触发器增量抽取等同步机制。</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2、数据处理流程任务管理</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(1)数据处理流程配置：提供集成开发工具，使用户可以通过集成开发工作对数据集成处理流程进行开发配置，并可将配置完成的数据处理流程部署到不同的ETL服务器上。</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(2)数据处理任务管理：负责整个数据集成过程的调度和管理，可实现即时启动、定时启动、周期启动等多种启动模式，支持任务流程的多层嵌套调用，支持流程异常分支处理、邮件告警等。</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(3)数据处理监控：实现各项数据处理任务工作动态的远程监控。</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3、系统管理</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(1)日志管理：提供对数据处理任务等过程的日志进行记录和管理，并提供日志信息的查询、统计、备份和删除等操作。</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(2)访问控制：支持用户身份认证和分用户级别的系统配置及管理功能的访问权限控制。</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(3)数据处理配置：实现对数据抽取、加载、转换、清洗处理等各阶段数据处理工作的参数配置功能。</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(4)资源库管理：实现基于数据库或文件的数据处理流程及任务开发配置信息统一管理及导入导出。</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（二）技术规格要求</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支持任务流程和转换流程的远程部署、远程监控</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支持基于HTTP基本认证的身份认证和访问控制</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lastRenderedPageBreak/>
        <w:t>支持基于HTTP的远程监控管理接口</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支持数据库资源库和文件资源库，支持资源库的导入导出功能</w:t>
      </w:r>
      <w:r w:rsidRPr="001913DA">
        <w:rPr>
          <w:rFonts w:asciiTheme="minorEastAsia" w:hAnsiTheme="minorEastAsia"/>
          <w:sz w:val="28"/>
          <w:szCs w:val="28"/>
          <w:lang w:val="x-none" w:eastAsia="x-none"/>
        </w:rPr>
        <w:t> </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支持对任务流程、转换流程、计算资源的管理</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支持ETL服务器、ETL资源库的远程管理功能</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支持任务流程和转换流程开发、远程部署和监控</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支持转换流程的本地调试预览</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支持常用数据库和文件，可快速完成对其他数据存储类型扩展。主流数据库：Oracle、Sybase、MSSQLServer、DB2、MySQL文件格式：XML、Excel、CSV、固定宽度文本文件</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支持基于数据库多种数据同步模式，如全量同步、变化数据捕捉（CDC）、触发器增量抽取，提供部分数据库的双向同步机制。</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支持数据库连接池</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支持基于文件的批量抽取（同时抽取一批文件）</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支持基于文件的分批加载（将数据加载到一批文件）</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提供丰富的数据处理组件，包括值替换、计算、排序、合并、拆分、内容过滤、去重、路由、行列转换、关联查询等处理组件，以及数据校验、字段选择、记录生成、字段值常量/随机数生成工具组件。</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支持高效的数据并行处理。</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支持多种启动模式，包括即时启动、定时启动、周期启动等</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支持任务流程的多层嵌套调用</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支持流程异常分支处理、邮件告警等</w:t>
      </w:r>
    </w:p>
    <w:p w:rsidR="001913DA" w:rsidRPr="001913DA" w:rsidRDefault="001913DA" w:rsidP="001913DA">
      <w:pPr>
        <w:rPr>
          <w:rFonts w:asciiTheme="minorEastAsia" w:hAnsiTheme="minorEastAsia"/>
          <w:sz w:val="28"/>
          <w:szCs w:val="28"/>
          <w:lang w:val="x-none" w:eastAsia="x-none"/>
        </w:rPr>
      </w:pPr>
      <w:r w:rsidRPr="001913DA">
        <w:rPr>
          <w:rFonts w:asciiTheme="minorEastAsia" w:hAnsiTheme="minorEastAsia" w:hint="eastAsia"/>
          <w:sz w:val="28"/>
          <w:szCs w:val="28"/>
          <w:lang w:val="x-none" w:eastAsia="x-none"/>
        </w:rPr>
        <w:t>支持基于JMS规范的消息打包传输。</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lastRenderedPageBreak/>
        <w:t>（三）建设方案</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本项目将购置1套</w:t>
      </w:r>
      <w:r w:rsidRPr="001913DA">
        <w:rPr>
          <w:rFonts w:asciiTheme="minorEastAsia" w:hAnsiTheme="minorEastAsia" w:hint="eastAsia"/>
          <w:sz w:val="28"/>
          <w:szCs w:val="28"/>
        </w:rPr>
        <w:t>（2CPU授权）</w:t>
      </w:r>
      <w:r w:rsidRPr="001913DA">
        <w:rPr>
          <w:rFonts w:asciiTheme="minorEastAsia" w:hAnsiTheme="minorEastAsia"/>
          <w:sz w:val="28"/>
          <w:szCs w:val="28"/>
        </w:rPr>
        <w:t>市场主流的ETL组件工具，部署在深圳</w:t>
      </w:r>
      <w:r w:rsidRPr="001913DA">
        <w:rPr>
          <w:rFonts w:asciiTheme="minorEastAsia" w:hAnsiTheme="minorEastAsia" w:hint="eastAsia"/>
          <w:sz w:val="28"/>
          <w:szCs w:val="28"/>
        </w:rPr>
        <w:t>海事局服务器上</w:t>
      </w:r>
      <w:r w:rsidRPr="001913DA">
        <w:rPr>
          <w:rFonts w:asciiTheme="minorEastAsia" w:hAnsiTheme="minorEastAsia"/>
          <w:sz w:val="28"/>
          <w:szCs w:val="28"/>
        </w:rPr>
        <w:t>。</w:t>
      </w:r>
    </w:p>
    <w:p w:rsidR="001913DA" w:rsidRPr="001913DA" w:rsidRDefault="001913DA" w:rsidP="001913DA">
      <w:pPr>
        <w:rPr>
          <w:rFonts w:asciiTheme="minorEastAsia" w:hAnsiTheme="minorEastAsia"/>
          <w:sz w:val="28"/>
          <w:szCs w:val="28"/>
          <w:lang w:val="x-none" w:eastAsia="x-none"/>
        </w:rPr>
      </w:pPr>
      <w:bookmarkStart w:id="121" w:name="OLE_LINK47"/>
      <w:bookmarkStart w:id="122" w:name="OLE_LINK49"/>
      <w:bookmarkStart w:id="123" w:name="OLE_LINK48"/>
      <w:bookmarkStart w:id="124" w:name="_Toc500451637"/>
      <w:bookmarkStart w:id="125" w:name="_Toc499531029"/>
      <w:bookmarkStart w:id="126" w:name="_Toc501715014"/>
      <w:r w:rsidRPr="001913DA">
        <w:rPr>
          <w:rFonts w:asciiTheme="minorEastAsia" w:hAnsiTheme="minorEastAsia" w:hint="eastAsia"/>
          <w:sz w:val="28"/>
          <w:szCs w:val="28"/>
          <w:lang w:val="x-none" w:eastAsia="x-none"/>
        </w:rPr>
        <w:t>数据库管理系统</w:t>
      </w:r>
      <w:bookmarkEnd w:id="124"/>
      <w:bookmarkEnd w:id="125"/>
      <w:bookmarkEnd w:id="126"/>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（一）系统功能</w:t>
      </w:r>
    </w:p>
    <w:bookmarkEnd w:id="121"/>
    <w:bookmarkEnd w:id="122"/>
    <w:bookmarkEnd w:id="123"/>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数据库管理系统是一种操纵和管理数据库的大型软件，是用于建立、使用和维护数据库。它对数据库进行统一的管理和控制，提供多种功能，可使多个应用程序和用户用不同的方法在同时或不同时刻去建立，修改和询问数据库。它使用户能方便地定义和操纵数据，维护数据的安全性和完整性，以及进行多用户下的并发控制和恢复数据等操作。本方案将配置数据库管理系统1套，并应配置当前主流的软件产品。</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w:t>
      </w:r>
      <w:r w:rsidRPr="001913DA">
        <w:rPr>
          <w:rFonts w:asciiTheme="minorEastAsia" w:hAnsiTheme="minorEastAsia"/>
          <w:sz w:val="28"/>
          <w:szCs w:val="28"/>
        </w:rPr>
        <w:t>技术规格要求</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数据库管理语句符合国际标准；支持多媒体数据类型；</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提供各开发阶段的维护、编码环境，便于复杂软件的开发、维护；</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具有性能评估（响应时间、数据单位时间吞吐量）、性能监控（内外存使用情况、系统输入/输出速率、SQL 语句的执行，数据库 元组控制）、性能管理（参数设定与调整）等功能，适用于数据仓库 和在线事物处理，适于海量数据处理；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支持分布式应用，具有数据透明度与网络透明度。不论用户 处于网络什么节点，数据库管理系统均可自动搜索网络，提取所需数据；用户在应用中无需指出网络所采用的协议；</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具有并行处理能力，支持多 CPU 模式的系统，负载的分配形式，并</w:t>
      </w:r>
      <w:r w:rsidRPr="001913DA">
        <w:rPr>
          <w:rFonts w:asciiTheme="minorEastAsia" w:hAnsiTheme="minorEastAsia" w:hint="eastAsia"/>
          <w:sz w:val="28"/>
          <w:szCs w:val="28"/>
        </w:rPr>
        <w:lastRenderedPageBreak/>
        <w:t>行处理的颗粒度、范围；</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具有可移植性和</w:t>
      </w:r>
      <w:proofErr w:type="gramStart"/>
      <w:r w:rsidRPr="001913DA">
        <w:rPr>
          <w:rFonts w:asciiTheme="minorEastAsia" w:hAnsiTheme="minorEastAsia" w:hint="eastAsia"/>
          <w:sz w:val="28"/>
          <w:szCs w:val="28"/>
        </w:rPr>
        <w:t>可</w:t>
      </w:r>
      <w:proofErr w:type="gramEnd"/>
      <w:r w:rsidRPr="001913DA">
        <w:rPr>
          <w:rFonts w:asciiTheme="minorEastAsia" w:hAnsiTheme="minorEastAsia" w:hint="eastAsia"/>
          <w:sz w:val="28"/>
          <w:szCs w:val="28"/>
        </w:rPr>
        <w:t>扩展性；</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新平台支持低版本平台，数据库客户机/服务器机制支持集中式管理模式；</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支持从单 CPU 模式转换成多 CPU 并行机模式；</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具有数据完整性约束。数据完整性指数据的正确性和一致性保护，包括实体完整性、参照完整性、复杂的事务规则；</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具有并发控制功能，具有保证查询结果一致性方法、死锁的检测和解决方法等；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具有较强的容错能力，有磁盘镜象处理功能；</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具有安全性控制功能，包括安全保密的程度（账户管理、 用户权限、网络安全控制、数据约束），获得最高认证级别的 ISO 标 准认证；</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具有开放性，能在所有主流平台上运行，完全支持所有的 工业标准。</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（三）建设方案</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由招</w:t>
      </w:r>
      <w:r w:rsidRPr="001913DA">
        <w:rPr>
          <w:rFonts w:asciiTheme="minorEastAsia" w:hAnsiTheme="minorEastAsia"/>
          <w:sz w:val="28"/>
          <w:szCs w:val="28"/>
        </w:rPr>
        <w:t>标人自行购置1套</w:t>
      </w:r>
      <w:r w:rsidRPr="001913DA">
        <w:rPr>
          <w:rFonts w:asciiTheme="minorEastAsia" w:hAnsiTheme="minorEastAsia" w:hint="eastAsia"/>
          <w:sz w:val="28"/>
          <w:szCs w:val="28"/>
        </w:rPr>
        <w:t>（2CPU授权）</w:t>
      </w:r>
      <w:r w:rsidRPr="001913DA">
        <w:rPr>
          <w:rFonts w:asciiTheme="minorEastAsia" w:hAnsiTheme="minorEastAsia"/>
          <w:sz w:val="28"/>
          <w:szCs w:val="28"/>
        </w:rPr>
        <w:t>市场主流的</w:t>
      </w:r>
      <w:r w:rsidRPr="001913DA">
        <w:rPr>
          <w:rFonts w:asciiTheme="minorEastAsia" w:hAnsiTheme="minorEastAsia" w:hint="eastAsia"/>
          <w:sz w:val="28"/>
          <w:szCs w:val="28"/>
        </w:rPr>
        <w:t>数据库</w:t>
      </w:r>
      <w:r w:rsidRPr="001913DA">
        <w:rPr>
          <w:rFonts w:asciiTheme="minorEastAsia" w:hAnsiTheme="minorEastAsia"/>
          <w:sz w:val="28"/>
          <w:szCs w:val="28"/>
        </w:rPr>
        <w:t>管理系统，部署在深圳</w:t>
      </w:r>
      <w:r w:rsidRPr="001913DA">
        <w:rPr>
          <w:rFonts w:asciiTheme="minorEastAsia" w:hAnsiTheme="minorEastAsia" w:hint="eastAsia"/>
          <w:sz w:val="28"/>
          <w:szCs w:val="28"/>
        </w:rPr>
        <w:t>海事局服务器上</w:t>
      </w:r>
      <w:r w:rsidRPr="001913DA">
        <w:rPr>
          <w:rFonts w:asciiTheme="minorEastAsia" w:hAnsiTheme="minorEastAsia"/>
          <w:sz w:val="28"/>
          <w:szCs w:val="28"/>
        </w:rPr>
        <w:t>。</w:t>
      </w:r>
    </w:p>
    <w:p w:rsidR="001913DA" w:rsidRPr="001913DA" w:rsidRDefault="001913DA" w:rsidP="001913DA">
      <w:pPr>
        <w:rPr>
          <w:rFonts w:asciiTheme="minorEastAsia" w:hAnsiTheme="minorEastAsia"/>
          <w:sz w:val="28"/>
          <w:szCs w:val="28"/>
          <w:lang w:val="x-none" w:eastAsia="x-none"/>
        </w:rPr>
      </w:pPr>
      <w:bookmarkStart w:id="127" w:name="_Toc500427642"/>
      <w:bookmarkStart w:id="128" w:name="_Toc499531053"/>
      <w:bookmarkStart w:id="129" w:name="_Toc501715015"/>
      <w:r w:rsidRPr="001913DA">
        <w:rPr>
          <w:rFonts w:asciiTheme="minorEastAsia" w:hAnsiTheme="minorEastAsia"/>
          <w:sz w:val="28"/>
          <w:szCs w:val="28"/>
          <w:lang w:val="x-none" w:eastAsia="x-none"/>
        </w:rPr>
        <w:t>系统配置清单</w:t>
      </w:r>
      <w:bookmarkEnd w:id="127"/>
      <w:bookmarkEnd w:id="128"/>
      <w:bookmarkEnd w:id="129"/>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表</w:t>
      </w:r>
      <w:r w:rsidRPr="001913DA">
        <w:rPr>
          <w:rFonts w:asciiTheme="minorEastAsia" w:hAnsiTheme="minorEastAsia"/>
          <w:sz w:val="28"/>
          <w:szCs w:val="28"/>
        </w:rPr>
        <w:t>3</w:t>
      </w:r>
      <w:r w:rsidRPr="001913DA">
        <w:rPr>
          <w:rFonts w:asciiTheme="minorEastAsia" w:hAnsiTheme="minorEastAsia"/>
          <w:sz w:val="28"/>
          <w:szCs w:val="28"/>
        </w:rPr>
        <w:noBreakHyphen/>
      </w:r>
      <w:r w:rsidRPr="001913DA">
        <w:rPr>
          <w:rFonts w:asciiTheme="minorEastAsia" w:hAnsiTheme="minorEastAsia"/>
          <w:sz w:val="28"/>
          <w:szCs w:val="28"/>
        </w:rPr>
        <w:fldChar w:fldCharType="begin"/>
      </w:r>
      <w:r w:rsidRPr="001913DA">
        <w:rPr>
          <w:rFonts w:asciiTheme="minorEastAsia" w:hAnsiTheme="minorEastAsia" w:hint="eastAsia"/>
          <w:sz w:val="28"/>
          <w:szCs w:val="28"/>
        </w:rPr>
        <w:instrText>SEQ 表 \* ARABIC \s 1</w:instrText>
      </w:r>
      <w:r w:rsidRPr="001913DA">
        <w:rPr>
          <w:rFonts w:asciiTheme="minorEastAsia" w:hAnsiTheme="minorEastAsia"/>
          <w:sz w:val="28"/>
          <w:szCs w:val="28"/>
        </w:rPr>
        <w:fldChar w:fldCharType="separate"/>
      </w:r>
      <w:r w:rsidRPr="001913DA">
        <w:rPr>
          <w:rFonts w:asciiTheme="minorEastAsia" w:hAnsiTheme="minorEastAsia"/>
          <w:sz w:val="28"/>
          <w:szCs w:val="28"/>
        </w:rPr>
        <w:t>1</w:t>
      </w:r>
      <w:r w:rsidRPr="001913DA">
        <w:rPr>
          <w:rFonts w:asciiTheme="minorEastAsia" w:hAnsiTheme="minorEastAsia"/>
          <w:sz w:val="28"/>
          <w:szCs w:val="28"/>
        </w:rPr>
        <w:fldChar w:fldCharType="end"/>
      </w:r>
      <w:r w:rsidRPr="001913DA">
        <w:rPr>
          <w:rFonts w:asciiTheme="minorEastAsia" w:hAnsiTheme="minorEastAsia" w:hint="eastAsia"/>
          <w:sz w:val="28"/>
          <w:szCs w:val="28"/>
        </w:rPr>
        <w:t>系统配置</w:t>
      </w:r>
      <w:r w:rsidRPr="001913DA">
        <w:rPr>
          <w:rFonts w:asciiTheme="minorEastAsia" w:hAnsiTheme="minorEastAsia"/>
          <w:sz w:val="28"/>
          <w:szCs w:val="28"/>
        </w:rPr>
        <w:t>清单</w:t>
      </w:r>
    </w:p>
    <w:tbl>
      <w:tblPr>
        <w:tblW w:w="0" w:type="auto"/>
        <w:tblLayout w:type="fixed"/>
        <w:tblLook w:val="0000" w:firstRow="0" w:lastRow="0" w:firstColumn="0" w:lastColumn="0" w:noHBand="0" w:noVBand="0"/>
      </w:tblPr>
      <w:tblGrid>
        <w:gridCol w:w="1114"/>
        <w:gridCol w:w="4527"/>
        <w:gridCol w:w="1114"/>
        <w:gridCol w:w="1114"/>
        <w:gridCol w:w="1114"/>
      </w:tblGrid>
      <w:tr w:rsidR="001913DA" w:rsidRPr="001913DA" w:rsidTr="007B5C5F">
        <w:trPr>
          <w:trHeight w:val="624"/>
        </w:trPr>
        <w:tc>
          <w:tcPr>
            <w:tcW w:w="1114"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4527"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项目名称</w:t>
            </w:r>
          </w:p>
        </w:tc>
        <w:tc>
          <w:tcPr>
            <w:tcW w:w="1114"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单位</w:t>
            </w:r>
          </w:p>
        </w:tc>
        <w:tc>
          <w:tcPr>
            <w:tcW w:w="1114"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数量</w:t>
            </w:r>
          </w:p>
        </w:tc>
        <w:tc>
          <w:tcPr>
            <w:tcW w:w="1114"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备注</w:t>
            </w:r>
          </w:p>
        </w:tc>
      </w:tr>
      <w:tr w:rsidR="001913DA" w:rsidRPr="001913DA" w:rsidTr="007B5C5F">
        <w:trPr>
          <w:trHeight w:val="624"/>
        </w:trPr>
        <w:tc>
          <w:tcPr>
            <w:tcW w:w="1114" w:type="dxa"/>
            <w:vMerge/>
            <w:tcBorders>
              <w:top w:val="single" w:sz="8" w:space="0" w:color="auto"/>
              <w:left w:val="single" w:sz="8" w:space="0" w:color="auto"/>
              <w:bottom w:val="single" w:sz="8" w:space="0" w:color="000000"/>
              <w:right w:val="single" w:sz="8" w:space="0" w:color="auto"/>
            </w:tcBorders>
            <w:vAlign w:val="center"/>
          </w:tcPr>
          <w:p w:rsidR="001913DA" w:rsidRPr="001913DA" w:rsidRDefault="001913DA" w:rsidP="001913DA">
            <w:pPr>
              <w:rPr>
                <w:rFonts w:asciiTheme="minorEastAsia" w:hAnsiTheme="minorEastAsia"/>
                <w:sz w:val="28"/>
                <w:szCs w:val="28"/>
              </w:rPr>
            </w:pPr>
          </w:p>
        </w:tc>
        <w:tc>
          <w:tcPr>
            <w:tcW w:w="4527" w:type="dxa"/>
            <w:vMerge/>
            <w:tcBorders>
              <w:top w:val="single" w:sz="8" w:space="0" w:color="auto"/>
              <w:left w:val="single" w:sz="8" w:space="0" w:color="auto"/>
              <w:bottom w:val="single" w:sz="8" w:space="0" w:color="000000"/>
              <w:right w:val="single" w:sz="8" w:space="0" w:color="auto"/>
            </w:tcBorders>
            <w:vAlign w:val="center"/>
          </w:tcPr>
          <w:p w:rsidR="001913DA" w:rsidRPr="001913DA" w:rsidRDefault="001913DA" w:rsidP="001913DA">
            <w:pPr>
              <w:rPr>
                <w:rFonts w:asciiTheme="minorEastAsia" w:hAnsiTheme="minorEastAsia"/>
                <w:sz w:val="28"/>
                <w:szCs w:val="28"/>
              </w:rPr>
            </w:pPr>
          </w:p>
        </w:tc>
        <w:tc>
          <w:tcPr>
            <w:tcW w:w="1114" w:type="dxa"/>
            <w:vMerge/>
            <w:tcBorders>
              <w:top w:val="single" w:sz="8" w:space="0" w:color="auto"/>
              <w:left w:val="single" w:sz="8" w:space="0" w:color="auto"/>
              <w:bottom w:val="single" w:sz="8" w:space="0" w:color="000000"/>
              <w:right w:val="single" w:sz="8" w:space="0" w:color="auto"/>
            </w:tcBorders>
            <w:vAlign w:val="center"/>
          </w:tcPr>
          <w:p w:rsidR="001913DA" w:rsidRPr="001913DA" w:rsidRDefault="001913DA" w:rsidP="001913DA">
            <w:pPr>
              <w:rPr>
                <w:rFonts w:asciiTheme="minorEastAsia" w:hAnsiTheme="minorEastAsia"/>
                <w:sz w:val="28"/>
                <w:szCs w:val="28"/>
              </w:rPr>
            </w:pPr>
          </w:p>
        </w:tc>
        <w:tc>
          <w:tcPr>
            <w:tcW w:w="1114" w:type="dxa"/>
            <w:vMerge/>
            <w:tcBorders>
              <w:top w:val="single" w:sz="8" w:space="0" w:color="auto"/>
              <w:left w:val="single" w:sz="8" w:space="0" w:color="auto"/>
              <w:bottom w:val="single" w:sz="8" w:space="0" w:color="000000"/>
              <w:right w:val="single" w:sz="8" w:space="0" w:color="auto"/>
            </w:tcBorders>
            <w:vAlign w:val="center"/>
          </w:tcPr>
          <w:p w:rsidR="001913DA" w:rsidRPr="001913DA" w:rsidRDefault="001913DA" w:rsidP="001913DA">
            <w:pPr>
              <w:rPr>
                <w:rFonts w:asciiTheme="minorEastAsia" w:hAnsiTheme="minorEastAsia"/>
                <w:sz w:val="28"/>
                <w:szCs w:val="28"/>
              </w:rPr>
            </w:pPr>
          </w:p>
        </w:tc>
        <w:tc>
          <w:tcPr>
            <w:tcW w:w="1114" w:type="dxa"/>
            <w:vMerge/>
            <w:tcBorders>
              <w:top w:val="single" w:sz="8" w:space="0" w:color="auto"/>
              <w:left w:val="single" w:sz="8" w:space="0" w:color="auto"/>
              <w:bottom w:val="single" w:sz="8" w:space="0" w:color="000000"/>
              <w:right w:val="single" w:sz="8" w:space="0" w:color="auto"/>
            </w:tcBorders>
            <w:vAlign w:val="center"/>
          </w:tcPr>
          <w:p w:rsidR="001913DA" w:rsidRPr="001913DA" w:rsidRDefault="001913DA" w:rsidP="001913DA">
            <w:pPr>
              <w:rPr>
                <w:rFonts w:asciiTheme="minorEastAsia" w:hAnsiTheme="minorEastAsia"/>
                <w:sz w:val="28"/>
                <w:szCs w:val="28"/>
              </w:rPr>
            </w:pP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proofErr w:type="gramStart"/>
            <w:r w:rsidRPr="001913DA">
              <w:rPr>
                <w:rFonts w:asciiTheme="minorEastAsia" w:hAnsiTheme="minorEastAsia" w:hint="eastAsia"/>
                <w:sz w:val="28"/>
                <w:szCs w:val="28"/>
              </w:rPr>
              <w:t>一</w:t>
            </w:r>
            <w:proofErr w:type="gramEnd"/>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数据中心综合管理平台</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1.1</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数据资源元数据管理</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lastRenderedPageBreak/>
              <w:t>1.2</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数据中心元数据管理</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1.3</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数据服务总线管理</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1.4</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数据申请审批管理</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1.5</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数据应用管理</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1.6</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数据运营监控管理</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1.7</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系统管理</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综合展示平台</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2.1</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电子海图集成展现</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2.2</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视频监控集成展现</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2.3</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信息统计图表</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2.4</w:t>
            </w:r>
          </w:p>
        </w:tc>
        <w:tc>
          <w:tcPr>
            <w:tcW w:w="4527"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展示模板制定工具</w:t>
            </w:r>
          </w:p>
        </w:tc>
        <w:tc>
          <w:tcPr>
            <w:tcW w:w="1114" w:type="dxa"/>
            <w:tcBorders>
              <w:top w:val="nil"/>
              <w:left w:val="nil"/>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三</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数据清洗及建库</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3.1</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船舶基础数据清洗及抽取</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3.2</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船舶业务动态数据清洗及抽取</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3.3</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船舶航行动态数据清洗及抽取</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3.4</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通航要素数据清洗及抽取</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3.5</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执法资源数据清洗及抽取</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3.6</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基础库建设</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3.7</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标准库建设</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r w:rsidRPr="001913DA">
              <w:rPr>
                <w:rFonts w:asciiTheme="minorEastAsia" w:hAnsiTheme="minorEastAsia"/>
                <w:sz w:val="28"/>
                <w:szCs w:val="28"/>
              </w:rPr>
              <w:t>8</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主</w:t>
            </w:r>
            <w:r w:rsidRPr="001913DA">
              <w:rPr>
                <w:rFonts w:asciiTheme="minorEastAsia" w:hAnsiTheme="minorEastAsia"/>
                <w:sz w:val="28"/>
                <w:szCs w:val="28"/>
              </w:rPr>
              <w:t>题库建设</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3.9</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通用数据库建设</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套</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60"/>
        </w:trPr>
        <w:tc>
          <w:tcPr>
            <w:tcW w:w="1114" w:type="dxa"/>
            <w:tcBorders>
              <w:top w:val="nil"/>
              <w:left w:val="single" w:sz="8" w:space="0" w:color="auto"/>
              <w:bottom w:val="single" w:sz="8" w:space="0" w:color="auto"/>
              <w:right w:val="single" w:sz="8" w:space="0" w:color="auto"/>
            </w:tcBorders>
            <w:shd w:val="clear" w:color="auto" w:fill="auto"/>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四</w:t>
            </w:r>
          </w:p>
        </w:tc>
        <w:tc>
          <w:tcPr>
            <w:tcW w:w="4527"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支撑软件</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c>
          <w:tcPr>
            <w:tcW w:w="1114" w:type="dxa"/>
            <w:tcBorders>
              <w:top w:val="nil"/>
              <w:left w:val="nil"/>
              <w:bottom w:val="single" w:sz="8" w:space="0" w:color="auto"/>
              <w:right w:val="single" w:sz="8" w:space="0" w:color="auto"/>
            </w:tcBorders>
            <w:shd w:val="clear" w:color="000000" w:fill="FFFFFF"/>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r w:rsidR="001913DA" w:rsidRPr="001913DA" w:rsidTr="007B5C5F">
        <w:trPr>
          <w:trHeight w:val="320"/>
        </w:trPr>
        <w:tc>
          <w:tcPr>
            <w:tcW w:w="1114" w:type="dxa"/>
            <w:tcBorders>
              <w:top w:val="nil"/>
              <w:left w:val="single" w:sz="8" w:space="0" w:color="auto"/>
              <w:bottom w:val="single" w:sz="8" w:space="0" w:color="auto"/>
              <w:right w:val="single" w:sz="8"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4.1</w:t>
            </w:r>
          </w:p>
        </w:tc>
        <w:tc>
          <w:tcPr>
            <w:tcW w:w="4527" w:type="dxa"/>
            <w:tcBorders>
              <w:top w:val="nil"/>
              <w:left w:val="nil"/>
              <w:bottom w:val="single" w:sz="8" w:space="0" w:color="auto"/>
              <w:right w:val="single" w:sz="8"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Oracle ETL组件</w:t>
            </w:r>
          </w:p>
        </w:tc>
        <w:tc>
          <w:tcPr>
            <w:tcW w:w="1114" w:type="dxa"/>
            <w:tcBorders>
              <w:top w:val="nil"/>
              <w:left w:val="nil"/>
              <w:bottom w:val="single" w:sz="8" w:space="0" w:color="auto"/>
              <w:right w:val="single" w:sz="8"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CPU</w:t>
            </w:r>
          </w:p>
        </w:tc>
        <w:tc>
          <w:tcPr>
            <w:tcW w:w="1114" w:type="dxa"/>
            <w:tcBorders>
              <w:top w:val="nil"/>
              <w:left w:val="nil"/>
              <w:bottom w:val="single" w:sz="8" w:space="0" w:color="auto"/>
              <w:right w:val="single" w:sz="8"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1114" w:type="dxa"/>
            <w:tcBorders>
              <w:top w:val="nil"/>
              <w:left w:val="nil"/>
              <w:bottom w:val="single" w:sz="8" w:space="0" w:color="auto"/>
              <w:right w:val="single" w:sz="8"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　</w:t>
            </w:r>
          </w:p>
        </w:tc>
      </w:tr>
    </w:tbl>
    <w:p w:rsidR="001913DA" w:rsidRPr="001913DA" w:rsidRDefault="001913DA" w:rsidP="001913DA">
      <w:pPr>
        <w:rPr>
          <w:rFonts w:asciiTheme="minorEastAsia" w:hAnsiTheme="minorEastAsia"/>
          <w:sz w:val="28"/>
          <w:szCs w:val="28"/>
          <w:lang w:val="x-none" w:eastAsia="x-none"/>
        </w:rPr>
      </w:pPr>
      <w:bookmarkStart w:id="130" w:name="_Toc486873738"/>
      <w:bookmarkStart w:id="131" w:name="_Toc500427643"/>
      <w:bookmarkStart w:id="132" w:name="_Toc501715016"/>
      <w:bookmarkEnd w:id="23"/>
      <w:bookmarkEnd w:id="24"/>
      <w:bookmarkEnd w:id="25"/>
      <w:r w:rsidRPr="001913DA">
        <w:rPr>
          <w:rFonts w:asciiTheme="minorEastAsia" w:hAnsiTheme="minorEastAsia" w:hint="eastAsia"/>
          <w:sz w:val="28"/>
          <w:szCs w:val="28"/>
          <w:lang w:val="x-none" w:eastAsia="x-none"/>
        </w:rPr>
        <w:t>总体建设原则</w:t>
      </w:r>
      <w:bookmarkEnd w:id="130"/>
      <w:bookmarkEnd w:id="131"/>
      <w:bookmarkEnd w:id="132"/>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深圳辖区船舶动态监管智能管理系统数据项目（数据管理平台）从规范性原则、可靠性原则、高效性原则、灵活性原则等方面满足相关要求。</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（一）规范性原则。系统涉及海事各类业务数据的同一管理，数据清洗融合难度大、难度高，所有操作流程应严格规范。涉及与局内或局外系统的数据交互必须遵守数据访问规范实现安全高效的数据交互。</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可靠性原则。由于数据中心是深圳海事局信息化建设的基础，因此项目建设中所涉及所有硬件、软件系统均应满足可靠性要求。数据处理及管理的每一个流程都应具有高可靠性，具有安全处理、应急操作等机制，确保相关系统稳定可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三）高效性原则。系统采用集中式架构，使用用户为全局所有用户，数据量大，要求对提供数据信息及服务等操作具有高效、快捷的处理性能，在系统详细设计阶段要充分考虑性能因素，设计出满足发展需要的高处理能力的系统。</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（四）灵活性原则。数据中心应用面广，涉及深圳海事多个业务区域，系统要充分考虑各种需求，实行灵活配置的设计方法，以满足各种业务需要。</w:t>
      </w:r>
    </w:p>
    <w:p w:rsidR="001913DA" w:rsidRPr="001913DA" w:rsidRDefault="001913DA" w:rsidP="001913DA">
      <w:pPr>
        <w:rPr>
          <w:rFonts w:asciiTheme="minorEastAsia" w:hAnsiTheme="minorEastAsia"/>
          <w:sz w:val="28"/>
          <w:szCs w:val="28"/>
          <w:lang w:val="x-none" w:eastAsia="x-none"/>
        </w:rPr>
      </w:pPr>
      <w:bookmarkStart w:id="133" w:name="_Toc500427644"/>
      <w:bookmarkStart w:id="134" w:name="_Toc486873739"/>
      <w:bookmarkStart w:id="135" w:name="_Toc501715017"/>
      <w:r w:rsidRPr="001913DA">
        <w:rPr>
          <w:rFonts w:asciiTheme="minorEastAsia" w:hAnsiTheme="minorEastAsia" w:hint="eastAsia"/>
          <w:sz w:val="28"/>
          <w:szCs w:val="28"/>
          <w:lang w:val="x-none" w:eastAsia="x-none"/>
        </w:rPr>
        <w:t>项目总体技术要求</w:t>
      </w:r>
      <w:bookmarkEnd w:id="133"/>
      <w:bookmarkEnd w:id="134"/>
      <w:bookmarkEnd w:id="135"/>
    </w:p>
    <w:p w:rsidR="001913DA" w:rsidRPr="001913DA" w:rsidRDefault="001913DA" w:rsidP="001913DA">
      <w:pPr>
        <w:rPr>
          <w:rFonts w:asciiTheme="minorEastAsia" w:hAnsiTheme="minorEastAsia"/>
          <w:sz w:val="28"/>
          <w:szCs w:val="28"/>
          <w:lang w:val="x-none" w:eastAsia="x-none"/>
        </w:rPr>
      </w:pPr>
      <w:bookmarkStart w:id="136" w:name="_Toc500427645"/>
      <w:bookmarkStart w:id="137" w:name="_Toc486873740"/>
      <w:bookmarkStart w:id="138" w:name="_Toc501715018"/>
      <w:r w:rsidRPr="001913DA">
        <w:rPr>
          <w:rFonts w:asciiTheme="minorEastAsia" w:hAnsiTheme="minorEastAsia" w:hint="eastAsia"/>
          <w:sz w:val="28"/>
          <w:szCs w:val="28"/>
          <w:lang w:val="x-none" w:eastAsia="x-none"/>
        </w:rPr>
        <w:t>项目技术要求</w:t>
      </w:r>
      <w:bookmarkEnd w:id="136"/>
      <w:bookmarkEnd w:id="137"/>
      <w:bookmarkEnd w:id="138"/>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为落实海事信息系统顶层设计，目前海事系统已经</w:t>
      </w:r>
      <w:r w:rsidRPr="001913DA">
        <w:rPr>
          <w:rFonts w:asciiTheme="minorEastAsia" w:hAnsiTheme="minorEastAsia"/>
          <w:sz w:val="28"/>
          <w:szCs w:val="28"/>
        </w:rPr>
        <w:t>确定了</w:t>
      </w:r>
      <w:r w:rsidRPr="001913DA">
        <w:rPr>
          <w:rFonts w:asciiTheme="minorEastAsia" w:hAnsiTheme="minorEastAsia" w:hint="eastAsia"/>
          <w:sz w:val="28"/>
          <w:szCs w:val="28"/>
        </w:rPr>
        <w:t>“</w:t>
      </w:r>
      <w:proofErr w:type="gramStart"/>
      <w:r w:rsidRPr="001913DA">
        <w:rPr>
          <w:rFonts w:asciiTheme="minorEastAsia" w:hAnsiTheme="minorEastAsia" w:hint="eastAsia"/>
          <w:sz w:val="28"/>
          <w:szCs w:val="28"/>
        </w:rPr>
        <w:t>一</w:t>
      </w:r>
      <w:proofErr w:type="gramEnd"/>
      <w:r w:rsidRPr="001913DA">
        <w:rPr>
          <w:rFonts w:asciiTheme="minorEastAsia" w:hAnsiTheme="minorEastAsia"/>
          <w:sz w:val="28"/>
          <w:szCs w:val="28"/>
        </w:rPr>
        <w:t>系统、两平台”</w:t>
      </w:r>
      <w:r w:rsidRPr="001913DA">
        <w:rPr>
          <w:rFonts w:asciiTheme="minorEastAsia" w:hAnsiTheme="minorEastAsia" w:hint="eastAsia"/>
          <w:sz w:val="28"/>
          <w:szCs w:val="28"/>
        </w:rPr>
        <w:t>的</w:t>
      </w:r>
      <w:r w:rsidRPr="001913DA">
        <w:rPr>
          <w:rFonts w:asciiTheme="minorEastAsia" w:hAnsiTheme="minorEastAsia"/>
          <w:sz w:val="28"/>
          <w:szCs w:val="28"/>
        </w:rPr>
        <w:t>架构技术路线</w:t>
      </w:r>
      <w:r w:rsidRPr="001913DA">
        <w:rPr>
          <w:rFonts w:asciiTheme="minorEastAsia" w:hAnsiTheme="minorEastAsia" w:hint="eastAsia"/>
          <w:sz w:val="28"/>
          <w:szCs w:val="28"/>
        </w:rPr>
        <w:t>，一级</w:t>
      </w:r>
      <w:r w:rsidRPr="001913DA">
        <w:rPr>
          <w:rFonts w:asciiTheme="minorEastAsia" w:hAnsiTheme="minorEastAsia"/>
          <w:sz w:val="28"/>
          <w:szCs w:val="28"/>
        </w:rPr>
        <w:t>、二级数据中心选取的</w:t>
      </w:r>
      <w:r w:rsidRPr="001913DA">
        <w:rPr>
          <w:rFonts w:asciiTheme="minorEastAsia" w:hAnsiTheme="minorEastAsia" w:hint="eastAsia"/>
          <w:sz w:val="28"/>
          <w:szCs w:val="28"/>
        </w:rPr>
        <w:t>核心</w:t>
      </w:r>
      <w:r w:rsidRPr="001913DA">
        <w:rPr>
          <w:rFonts w:asciiTheme="minorEastAsia" w:hAnsiTheme="minorEastAsia"/>
          <w:sz w:val="28"/>
          <w:szCs w:val="28"/>
        </w:rPr>
        <w:t>框架平台</w:t>
      </w:r>
      <w:r w:rsidRPr="001913DA">
        <w:rPr>
          <w:rFonts w:asciiTheme="minorEastAsia" w:hAnsiTheme="minorEastAsia" w:hint="eastAsia"/>
          <w:sz w:val="28"/>
          <w:szCs w:val="28"/>
        </w:rPr>
        <w:t>系统</w:t>
      </w:r>
      <w:r w:rsidRPr="001913DA">
        <w:rPr>
          <w:rFonts w:asciiTheme="minorEastAsia" w:hAnsiTheme="minorEastAsia"/>
          <w:sz w:val="28"/>
          <w:szCs w:val="28"/>
        </w:rPr>
        <w:t>如</w:t>
      </w:r>
      <w:r w:rsidRPr="001913DA">
        <w:rPr>
          <w:rFonts w:asciiTheme="minorEastAsia" w:hAnsiTheme="minorEastAsia" w:hint="eastAsia"/>
          <w:sz w:val="28"/>
          <w:szCs w:val="28"/>
        </w:rPr>
        <w:t>表5-1</w:t>
      </w:r>
      <w:r w:rsidRPr="001913DA">
        <w:rPr>
          <w:rFonts w:asciiTheme="minorEastAsia" w:hAnsiTheme="minorEastAsia"/>
          <w:sz w:val="28"/>
          <w:szCs w:val="28"/>
        </w:rPr>
        <w:t>：</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表</w:t>
      </w:r>
      <w:r w:rsidRPr="001913DA">
        <w:rPr>
          <w:rFonts w:asciiTheme="minorEastAsia" w:hAnsiTheme="minorEastAsia"/>
          <w:sz w:val="28"/>
          <w:szCs w:val="28"/>
        </w:rPr>
        <w:fldChar w:fldCharType="begin"/>
      </w:r>
      <w:r w:rsidRPr="001913DA">
        <w:rPr>
          <w:rFonts w:asciiTheme="minorEastAsia" w:hAnsiTheme="minorEastAsia"/>
          <w:sz w:val="28"/>
          <w:szCs w:val="28"/>
        </w:rPr>
        <w:instrText xml:space="preserve"> STYLEREF 1 \s </w:instrText>
      </w:r>
      <w:r w:rsidRPr="001913DA">
        <w:rPr>
          <w:rFonts w:asciiTheme="minorEastAsia" w:hAnsiTheme="minorEastAsia"/>
          <w:sz w:val="28"/>
          <w:szCs w:val="28"/>
        </w:rPr>
        <w:fldChar w:fldCharType="separate"/>
      </w:r>
      <w:r w:rsidRPr="001913DA">
        <w:rPr>
          <w:rFonts w:asciiTheme="minorEastAsia" w:hAnsiTheme="minorEastAsia"/>
          <w:sz w:val="28"/>
          <w:szCs w:val="28"/>
        </w:rPr>
        <w:t>5</w:t>
      </w:r>
      <w:r w:rsidRPr="001913DA">
        <w:rPr>
          <w:rFonts w:asciiTheme="minorEastAsia" w:hAnsiTheme="minorEastAsia"/>
          <w:sz w:val="28"/>
          <w:szCs w:val="28"/>
        </w:rPr>
        <w:fldChar w:fldCharType="end"/>
      </w:r>
      <w:r w:rsidRPr="001913DA">
        <w:rPr>
          <w:rFonts w:asciiTheme="minorEastAsia" w:hAnsiTheme="minorEastAsia" w:hint="eastAsia"/>
          <w:sz w:val="28"/>
          <w:szCs w:val="28"/>
        </w:rPr>
        <w:t>-</w:t>
      </w:r>
      <w:r w:rsidRPr="001913DA">
        <w:rPr>
          <w:rFonts w:asciiTheme="minorEastAsia" w:hAnsiTheme="minorEastAsia"/>
          <w:sz w:val="28"/>
          <w:szCs w:val="28"/>
        </w:rPr>
        <w:fldChar w:fldCharType="begin"/>
      </w:r>
      <w:r w:rsidRPr="001913DA">
        <w:rPr>
          <w:rFonts w:asciiTheme="minorEastAsia" w:hAnsiTheme="minorEastAsia"/>
          <w:sz w:val="28"/>
          <w:szCs w:val="28"/>
        </w:rPr>
        <w:instrText xml:space="preserve"> SEQ 表 \* ARABIC \s 1 </w:instrText>
      </w:r>
      <w:r w:rsidRPr="001913DA">
        <w:rPr>
          <w:rFonts w:asciiTheme="minorEastAsia" w:hAnsiTheme="minorEastAsia"/>
          <w:sz w:val="28"/>
          <w:szCs w:val="28"/>
        </w:rPr>
        <w:fldChar w:fldCharType="separate"/>
      </w:r>
      <w:r w:rsidRPr="001913DA">
        <w:rPr>
          <w:rFonts w:asciiTheme="minorEastAsia" w:hAnsiTheme="minorEastAsia"/>
          <w:sz w:val="28"/>
          <w:szCs w:val="28"/>
        </w:rPr>
        <w:t>1</w:t>
      </w:r>
      <w:r w:rsidRPr="001913DA">
        <w:rPr>
          <w:rFonts w:asciiTheme="minorEastAsia" w:hAnsiTheme="minorEastAsia"/>
          <w:sz w:val="28"/>
          <w:szCs w:val="28"/>
        </w:rPr>
        <w:fldChar w:fldCharType="end"/>
      </w:r>
      <w:r w:rsidRPr="001913DA">
        <w:rPr>
          <w:rFonts w:asciiTheme="minorEastAsia" w:hAnsiTheme="minorEastAsia" w:hint="eastAsia"/>
          <w:sz w:val="28"/>
          <w:szCs w:val="28"/>
        </w:rPr>
        <w:t>数据中心核心框架平台组件配置表</w:t>
      </w:r>
    </w:p>
    <w:tbl>
      <w:tblPr>
        <w:tblW w:w="0" w:type="auto"/>
        <w:jc w:val="center"/>
        <w:tblLayout w:type="fixed"/>
        <w:tblLook w:val="0000" w:firstRow="0" w:lastRow="0" w:firstColumn="0" w:lastColumn="0" w:noHBand="0" w:noVBand="0"/>
      </w:tblPr>
      <w:tblGrid>
        <w:gridCol w:w="1102"/>
        <w:gridCol w:w="3206"/>
        <w:gridCol w:w="4283"/>
      </w:tblGrid>
      <w:tr w:rsidR="001913DA" w:rsidRPr="001913DA" w:rsidTr="007B5C5F">
        <w:trPr>
          <w:trHeight w:val="402"/>
          <w:jc w:val="center"/>
        </w:trPr>
        <w:tc>
          <w:tcPr>
            <w:tcW w:w="1102" w:type="dxa"/>
            <w:tcBorders>
              <w:top w:val="single" w:sz="4" w:space="0" w:color="auto"/>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序号</w:t>
            </w:r>
          </w:p>
        </w:tc>
        <w:tc>
          <w:tcPr>
            <w:tcW w:w="3206"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组件名称</w:t>
            </w:r>
          </w:p>
        </w:tc>
        <w:tc>
          <w:tcPr>
            <w:tcW w:w="4283" w:type="dxa"/>
            <w:tcBorders>
              <w:top w:val="single" w:sz="4" w:space="0" w:color="auto"/>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型号</w:t>
            </w:r>
          </w:p>
        </w:tc>
      </w:tr>
      <w:tr w:rsidR="001913DA" w:rsidRPr="001913DA" w:rsidTr="007B5C5F">
        <w:trPr>
          <w:trHeight w:val="402"/>
          <w:jc w:val="center"/>
        </w:trPr>
        <w:tc>
          <w:tcPr>
            <w:tcW w:w="110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w:t>
            </w:r>
          </w:p>
        </w:tc>
        <w:tc>
          <w:tcPr>
            <w:tcW w:w="3206"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应用服务器系统</w:t>
            </w:r>
          </w:p>
        </w:tc>
        <w:tc>
          <w:tcPr>
            <w:tcW w:w="428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Oracle Weblogic</w:t>
            </w:r>
          </w:p>
        </w:tc>
      </w:tr>
      <w:tr w:rsidR="001913DA" w:rsidRPr="001913DA" w:rsidTr="007B5C5F">
        <w:trPr>
          <w:trHeight w:val="402"/>
          <w:jc w:val="center"/>
        </w:trPr>
        <w:tc>
          <w:tcPr>
            <w:tcW w:w="110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w:t>
            </w:r>
          </w:p>
        </w:tc>
        <w:tc>
          <w:tcPr>
            <w:tcW w:w="3206"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服务总线</w:t>
            </w:r>
          </w:p>
        </w:tc>
        <w:tc>
          <w:tcPr>
            <w:tcW w:w="428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Oracle SOA Suite</w:t>
            </w:r>
          </w:p>
        </w:tc>
      </w:tr>
      <w:tr w:rsidR="001913DA" w:rsidRPr="001913DA" w:rsidTr="007B5C5F">
        <w:trPr>
          <w:trHeight w:val="402"/>
          <w:jc w:val="center"/>
        </w:trPr>
        <w:tc>
          <w:tcPr>
            <w:tcW w:w="110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w:t>
            </w:r>
          </w:p>
        </w:tc>
        <w:tc>
          <w:tcPr>
            <w:tcW w:w="3206"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业务流程管理系统</w:t>
            </w:r>
          </w:p>
        </w:tc>
        <w:tc>
          <w:tcPr>
            <w:tcW w:w="428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Oracle BPM</w:t>
            </w:r>
          </w:p>
        </w:tc>
      </w:tr>
      <w:tr w:rsidR="001913DA" w:rsidRPr="001913DA" w:rsidTr="007B5C5F">
        <w:trPr>
          <w:trHeight w:val="402"/>
          <w:jc w:val="center"/>
        </w:trPr>
        <w:tc>
          <w:tcPr>
            <w:tcW w:w="110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w:t>
            </w:r>
          </w:p>
        </w:tc>
        <w:tc>
          <w:tcPr>
            <w:tcW w:w="3206"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数据库系统</w:t>
            </w:r>
          </w:p>
        </w:tc>
        <w:tc>
          <w:tcPr>
            <w:tcW w:w="428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Oracle DB</w:t>
            </w:r>
          </w:p>
        </w:tc>
      </w:tr>
      <w:tr w:rsidR="001913DA" w:rsidRPr="001913DA" w:rsidTr="007B5C5F">
        <w:trPr>
          <w:trHeight w:val="402"/>
          <w:jc w:val="center"/>
        </w:trPr>
        <w:tc>
          <w:tcPr>
            <w:tcW w:w="110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w:t>
            </w:r>
          </w:p>
        </w:tc>
        <w:tc>
          <w:tcPr>
            <w:tcW w:w="3206"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统一门户系统</w:t>
            </w:r>
          </w:p>
        </w:tc>
        <w:tc>
          <w:tcPr>
            <w:tcW w:w="428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Oracle Portal(Website)</w:t>
            </w:r>
          </w:p>
        </w:tc>
      </w:tr>
      <w:tr w:rsidR="001913DA" w:rsidRPr="001913DA" w:rsidTr="007B5C5F">
        <w:trPr>
          <w:trHeight w:val="402"/>
          <w:jc w:val="center"/>
        </w:trPr>
        <w:tc>
          <w:tcPr>
            <w:tcW w:w="1102" w:type="dxa"/>
            <w:tcBorders>
              <w:top w:val="nil"/>
              <w:left w:val="single" w:sz="4" w:space="0" w:color="auto"/>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6</w:t>
            </w:r>
          </w:p>
        </w:tc>
        <w:tc>
          <w:tcPr>
            <w:tcW w:w="3206"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身份认证及授权系统</w:t>
            </w:r>
          </w:p>
        </w:tc>
        <w:tc>
          <w:tcPr>
            <w:tcW w:w="4283" w:type="dxa"/>
            <w:tcBorders>
              <w:top w:val="nil"/>
              <w:left w:val="nil"/>
              <w:bottom w:val="single" w:sz="4" w:space="0" w:color="auto"/>
              <w:right w:val="single" w:sz="4" w:space="0" w:color="auto"/>
            </w:tcBorders>
            <w:vAlign w:val="center"/>
          </w:tcPr>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Oralce IDM，北京CA</w:t>
            </w:r>
          </w:p>
        </w:tc>
      </w:tr>
    </w:tbl>
    <w:p w:rsidR="001913DA" w:rsidRP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应用系统的</w:t>
      </w:r>
      <w:r w:rsidRPr="001913DA">
        <w:rPr>
          <w:rFonts w:asciiTheme="minorEastAsia" w:hAnsiTheme="minorEastAsia"/>
          <w:sz w:val="28"/>
          <w:szCs w:val="28"/>
        </w:rPr>
        <w:t>开发</w:t>
      </w:r>
      <w:r w:rsidRPr="001913DA">
        <w:rPr>
          <w:rFonts w:asciiTheme="minorEastAsia" w:hAnsiTheme="minorEastAsia" w:hint="eastAsia"/>
          <w:sz w:val="28"/>
          <w:szCs w:val="28"/>
        </w:rPr>
        <w:t>必须</w:t>
      </w:r>
      <w:r w:rsidRPr="001913DA">
        <w:rPr>
          <w:rFonts w:asciiTheme="minorEastAsia" w:hAnsiTheme="minorEastAsia"/>
          <w:sz w:val="28"/>
          <w:szCs w:val="28"/>
        </w:rPr>
        <w:t>遵循既定的</w:t>
      </w:r>
      <w:r w:rsidRPr="001913DA">
        <w:rPr>
          <w:rFonts w:asciiTheme="minorEastAsia" w:hAnsiTheme="minorEastAsia" w:hint="eastAsia"/>
          <w:sz w:val="28"/>
          <w:szCs w:val="28"/>
        </w:rPr>
        <w:t>SOA体系</w:t>
      </w:r>
      <w:r w:rsidRPr="001913DA">
        <w:rPr>
          <w:rFonts w:asciiTheme="minorEastAsia" w:hAnsiTheme="minorEastAsia"/>
          <w:sz w:val="28"/>
          <w:szCs w:val="28"/>
        </w:rPr>
        <w:t>架构，</w:t>
      </w:r>
      <w:r w:rsidRPr="001913DA">
        <w:rPr>
          <w:rFonts w:asciiTheme="minorEastAsia" w:hAnsiTheme="minorEastAsia" w:hint="eastAsia"/>
          <w:sz w:val="28"/>
          <w:szCs w:val="28"/>
        </w:rPr>
        <w:t>J2EE应用</w:t>
      </w:r>
      <w:r w:rsidRPr="001913DA">
        <w:rPr>
          <w:rFonts w:asciiTheme="minorEastAsia" w:hAnsiTheme="minorEastAsia"/>
          <w:sz w:val="28"/>
          <w:szCs w:val="28"/>
        </w:rPr>
        <w:t>开发技术架构、海事网络信息体系等顶层设计的技术路线要求，基于上述统一的支撑架构及</w:t>
      </w:r>
      <w:proofErr w:type="gramStart"/>
      <w:r w:rsidRPr="001913DA">
        <w:rPr>
          <w:rFonts w:asciiTheme="minorEastAsia" w:hAnsiTheme="minorEastAsia"/>
          <w:sz w:val="28"/>
          <w:szCs w:val="28"/>
        </w:rPr>
        <w:t>云计算</w:t>
      </w:r>
      <w:proofErr w:type="gramEnd"/>
      <w:r w:rsidRPr="001913DA">
        <w:rPr>
          <w:rFonts w:asciiTheme="minorEastAsia" w:hAnsiTheme="minorEastAsia"/>
          <w:sz w:val="28"/>
          <w:szCs w:val="28"/>
        </w:rPr>
        <w:t>基础设施进行开发</w:t>
      </w:r>
      <w:r w:rsidRPr="001913DA">
        <w:rPr>
          <w:rFonts w:asciiTheme="minorEastAsia" w:hAnsiTheme="minorEastAsia" w:hint="eastAsia"/>
          <w:sz w:val="28"/>
          <w:szCs w:val="28"/>
        </w:rPr>
        <w:t>。</w:t>
      </w:r>
      <w:r w:rsidRPr="001913DA">
        <w:rPr>
          <w:rFonts w:asciiTheme="minorEastAsia" w:hAnsiTheme="minorEastAsia"/>
          <w:sz w:val="28"/>
          <w:szCs w:val="28"/>
        </w:rPr>
        <w:t>具体要求如下：</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应用开发：在顶层设计搭建的SOA框架下进行开发、实施，并将相关服务部署在服务总线上；</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集成展现：基于两平台</w:t>
      </w:r>
      <w:r w:rsidRPr="001913DA">
        <w:rPr>
          <w:rFonts w:asciiTheme="minorEastAsia" w:hAnsiTheme="minorEastAsia"/>
          <w:sz w:val="28"/>
          <w:szCs w:val="28"/>
        </w:rPr>
        <w:t>门户</w:t>
      </w:r>
      <w:r w:rsidRPr="001913DA">
        <w:rPr>
          <w:rFonts w:asciiTheme="minorEastAsia" w:hAnsiTheme="minorEastAsia" w:hint="eastAsia"/>
          <w:sz w:val="28"/>
          <w:szCs w:val="28"/>
        </w:rPr>
        <w:t>进行集成展现；</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认证管理：满足4A(账号管理、认证、授权、审计)的认证需求，使用统一</w:t>
      </w:r>
      <w:r w:rsidRPr="001913DA">
        <w:rPr>
          <w:rFonts w:asciiTheme="minorEastAsia" w:hAnsiTheme="minorEastAsia"/>
          <w:sz w:val="28"/>
          <w:szCs w:val="28"/>
        </w:rPr>
        <w:t>身份认证系统</w:t>
      </w:r>
      <w:r w:rsidRPr="001913DA">
        <w:rPr>
          <w:rFonts w:asciiTheme="minorEastAsia" w:hAnsiTheme="minorEastAsia" w:hint="eastAsia"/>
          <w:sz w:val="28"/>
          <w:szCs w:val="28"/>
        </w:rPr>
        <w:t>进行身份管理和细粒度授权管理；</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系统应采用JAVA语言，采用J2EE的架构进行开发实施。</w:t>
      </w:r>
    </w:p>
    <w:p w:rsidR="001913DA" w:rsidRPr="001913DA" w:rsidRDefault="001913DA" w:rsidP="001913DA">
      <w:pPr>
        <w:rPr>
          <w:rFonts w:asciiTheme="minorEastAsia" w:hAnsiTheme="minorEastAsia"/>
          <w:sz w:val="28"/>
          <w:szCs w:val="28"/>
          <w:lang w:val="x-none" w:eastAsia="x-none"/>
        </w:rPr>
      </w:pPr>
      <w:bookmarkStart w:id="139" w:name="_Toc500427646"/>
      <w:bookmarkStart w:id="140" w:name="_Toc501715019"/>
      <w:r w:rsidRPr="001913DA">
        <w:rPr>
          <w:rFonts w:asciiTheme="minorEastAsia" w:hAnsiTheme="minorEastAsia" w:hint="eastAsia"/>
          <w:sz w:val="28"/>
          <w:szCs w:val="28"/>
          <w:lang w:val="x-none" w:eastAsia="x-none"/>
        </w:rPr>
        <w:t>系统开发要求</w:t>
      </w:r>
      <w:bookmarkEnd w:id="139"/>
      <w:bookmarkEnd w:id="14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系统</w:t>
      </w:r>
      <w:r w:rsidRPr="001913DA">
        <w:rPr>
          <w:rFonts w:asciiTheme="minorEastAsia" w:hAnsiTheme="minorEastAsia"/>
          <w:sz w:val="28"/>
          <w:szCs w:val="28"/>
        </w:rPr>
        <w:t>开发</w:t>
      </w:r>
      <w:r w:rsidRPr="001913DA">
        <w:rPr>
          <w:rFonts w:asciiTheme="minorEastAsia" w:hAnsiTheme="minorEastAsia" w:hint="eastAsia"/>
          <w:sz w:val="28"/>
          <w:szCs w:val="28"/>
        </w:rPr>
        <w:t>需重点</w:t>
      </w:r>
      <w:r w:rsidRPr="001913DA">
        <w:rPr>
          <w:rFonts w:asciiTheme="minorEastAsia" w:hAnsiTheme="minorEastAsia"/>
          <w:sz w:val="28"/>
          <w:szCs w:val="28"/>
        </w:rPr>
        <w:t>满足</w:t>
      </w:r>
      <w:r w:rsidRPr="001913DA">
        <w:rPr>
          <w:rFonts w:asciiTheme="minorEastAsia" w:hAnsiTheme="minorEastAsia" w:hint="eastAsia"/>
          <w:sz w:val="28"/>
          <w:szCs w:val="28"/>
        </w:rPr>
        <w:t>《海事信息系统技术规范-平台集成规范》要求，并遵循以下原则：</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浏览器版本规范：部署于海事内网的业务系统支持IE8-10，推荐IE10；部署于海事外网的业务系统支持IE8-10、</w:t>
      </w:r>
      <w:r w:rsidRPr="001913DA">
        <w:rPr>
          <w:rFonts w:asciiTheme="minorEastAsia" w:hAnsiTheme="minorEastAsia"/>
          <w:sz w:val="28"/>
          <w:szCs w:val="28"/>
        </w:rPr>
        <w:t>Firefox</w:t>
      </w:r>
      <w:r w:rsidRPr="001913DA">
        <w:rPr>
          <w:rFonts w:asciiTheme="minorEastAsia" w:hAnsiTheme="minorEastAsia" w:hint="eastAsia"/>
          <w:sz w:val="28"/>
          <w:szCs w:val="28"/>
        </w:rPr>
        <w:t>、</w:t>
      </w:r>
      <w:r w:rsidRPr="001913DA">
        <w:rPr>
          <w:rFonts w:asciiTheme="minorEastAsia" w:hAnsiTheme="minorEastAsia"/>
          <w:sz w:val="28"/>
          <w:szCs w:val="28"/>
        </w:rPr>
        <w:t>Safari</w:t>
      </w:r>
      <w:r w:rsidRPr="001913DA">
        <w:rPr>
          <w:rFonts w:asciiTheme="minorEastAsia" w:hAnsiTheme="minorEastAsia" w:hint="eastAsia"/>
          <w:sz w:val="28"/>
          <w:szCs w:val="28"/>
        </w:rPr>
        <w:t>、</w:t>
      </w:r>
      <w:r w:rsidRPr="001913DA">
        <w:rPr>
          <w:rFonts w:asciiTheme="minorEastAsia" w:hAnsiTheme="minorEastAsia"/>
          <w:sz w:val="28"/>
          <w:szCs w:val="28"/>
        </w:rPr>
        <w:t>Google Chrome</w:t>
      </w:r>
      <w:r w:rsidRPr="001913DA">
        <w:rPr>
          <w:rFonts w:asciiTheme="minorEastAsia" w:hAnsiTheme="minorEastAsia" w:hint="eastAsia"/>
          <w:sz w:val="28"/>
          <w:szCs w:val="28"/>
        </w:rPr>
        <w:t>等主流浏览器；</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BPM流程设计与开发规范：所有BPM流程都采用统一部署原则，为深圳海</w:t>
      </w:r>
      <w:r w:rsidRPr="001913DA">
        <w:rPr>
          <w:rFonts w:asciiTheme="minorEastAsia" w:hAnsiTheme="minorEastAsia"/>
          <w:sz w:val="28"/>
          <w:szCs w:val="28"/>
        </w:rPr>
        <w:t>事局二</w:t>
      </w:r>
      <w:r w:rsidRPr="001913DA">
        <w:rPr>
          <w:rFonts w:asciiTheme="minorEastAsia" w:hAnsiTheme="minorEastAsia" w:hint="eastAsia"/>
          <w:sz w:val="28"/>
          <w:szCs w:val="28"/>
        </w:rPr>
        <w:t>级</w:t>
      </w:r>
      <w:proofErr w:type="gramStart"/>
      <w:r w:rsidRPr="001913DA">
        <w:rPr>
          <w:rFonts w:asciiTheme="minorEastAsia" w:hAnsiTheme="minorEastAsia" w:hint="eastAsia"/>
          <w:sz w:val="28"/>
          <w:szCs w:val="28"/>
        </w:rPr>
        <w:t>云数据</w:t>
      </w:r>
      <w:proofErr w:type="gramEnd"/>
      <w:r w:rsidRPr="001913DA">
        <w:rPr>
          <w:rFonts w:asciiTheme="minorEastAsia" w:hAnsiTheme="minorEastAsia" w:hint="eastAsia"/>
          <w:sz w:val="28"/>
          <w:szCs w:val="28"/>
        </w:rPr>
        <w:t>中心提供可靠的工作流保障。BPM在设计须遵循《海事信息系统技术规范-平台技术规范》的业务流程管理部分。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WebService服务设计与开发规范：系统服务开发应该遵循《海事信息系统技术规范-平台集成规范》系统服务识别指南和系统服务开发指南两个章节。</w:t>
      </w:r>
    </w:p>
    <w:p w:rsidR="001913DA" w:rsidRPr="001913DA" w:rsidRDefault="001913DA" w:rsidP="001913DA">
      <w:pPr>
        <w:rPr>
          <w:rFonts w:asciiTheme="minorEastAsia" w:hAnsiTheme="minorEastAsia"/>
          <w:sz w:val="28"/>
          <w:szCs w:val="28"/>
          <w:lang w:val="x-none" w:eastAsia="x-none"/>
        </w:rPr>
      </w:pPr>
      <w:bookmarkStart w:id="141" w:name="_Toc490056170"/>
      <w:bookmarkStart w:id="142" w:name="_Toc482309061"/>
      <w:bookmarkStart w:id="143" w:name="_Toc491094090"/>
      <w:bookmarkStart w:id="144" w:name="_Toc500427647"/>
      <w:bookmarkStart w:id="145" w:name="_Toc501715020"/>
      <w:r w:rsidRPr="001913DA">
        <w:rPr>
          <w:rFonts w:asciiTheme="minorEastAsia" w:hAnsiTheme="minorEastAsia"/>
          <w:sz w:val="28"/>
          <w:szCs w:val="28"/>
          <w:lang w:val="x-none" w:eastAsia="x-none"/>
        </w:rPr>
        <w:t>与海事4A</w:t>
      </w:r>
      <w:r w:rsidRPr="001913DA">
        <w:rPr>
          <w:rFonts w:asciiTheme="minorEastAsia" w:hAnsiTheme="minorEastAsia" w:hint="eastAsia"/>
          <w:sz w:val="28"/>
          <w:szCs w:val="28"/>
          <w:lang w:val="x-none" w:eastAsia="x-none"/>
        </w:rPr>
        <w:t>系统集成要求</w:t>
      </w:r>
      <w:bookmarkEnd w:id="141"/>
      <w:bookmarkEnd w:id="142"/>
      <w:bookmarkEnd w:id="143"/>
      <w:bookmarkEnd w:id="144"/>
      <w:bookmarkEnd w:id="145"/>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用户以身份证号码或组织机构代码作为唯一标识和用户名，实现统一的账号管理、认证管理、授权管理、审计管理。应用开发须重点满足《海事信息系统技术规范-平台集成规范》、</w:t>
      </w:r>
      <w:r w:rsidRPr="001913DA">
        <w:rPr>
          <w:rFonts w:asciiTheme="minorEastAsia" w:hAnsiTheme="minorEastAsia"/>
          <w:sz w:val="28"/>
          <w:szCs w:val="28"/>
        </w:rPr>
        <w:t>《</w:t>
      </w:r>
      <w:r w:rsidRPr="001913DA">
        <w:rPr>
          <w:rFonts w:asciiTheme="minorEastAsia" w:hAnsiTheme="minorEastAsia" w:hint="eastAsia"/>
          <w:sz w:val="28"/>
          <w:szCs w:val="28"/>
        </w:rPr>
        <w:t>部海事局协同管理平台和综合服务平台门户框架建设项目-</w:t>
      </w:r>
      <w:r w:rsidRPr="001913DA">
        <w:rPr>
          <w:rFonts w:asciiTheme="minorEastAsia" w:hAnsiTheme="minorEastAsia"/>
          <w:sz w:val="28"/>
          <w:szCs w:val="28"/>
        </w:rPr>
        <w:t>应用系统开发技术规范》</w:t>
      </w:r>
      <w:r w:rsidRPr="001913DA">
        <w:rPr>
          <w:rFonts w:asciiTheme="minorEastAsia" w:hAnsiTheme="minorEastAsia" w:hint="eastAsia"/>
          <w:sz w:val="28"/>
          <w:szCs w:val="28"/>
        </w:rPr>
        <w:t>、《部海事局协同管理平台和综合服务平台门户框架建设项目-应用系统集成技术规范》的要求，并遵循以下原则：</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统一用户原则：按照海事SOA架构体系的“组织-用户-角色-权限”模型，深圳</w:t>
      </w:r>
      <w:r w:rsidRPr="001913DA">
        <w:rPr>
          <w:rFonts w:asciiTheme="minorEastAsia" w:hAnsiTheme="minorEastAsia"/>
          <w:sz w:val="28"/>
          <w:szCs w:val="28"/>
        </w:rPr>
        <w:t>海事局二级</w:t>
      </w:r>
      <w:proofErr w:type="gramStart"/>
      <w:r w:rsidRPr="001913DA">
        <w:rPr>
          <w:rFonts w:asciiTheme="minorEastAsia" w:hAnsiTheme="minorEastAsia"/>
          <w:sz w:val="28"/>
          <w:szCs w:val="28"/>
        </w:rPr>
        <w:t>云数据</w:t>
      </w:r>
      <w:proofErr w:type="gramEnd"/>
      <w:r w:rsidRPr="001913DA">
        <w:rPr>
          <w:rFonts w:asciiTheme="minorEastAsia" w:hAnsiTheme="minorEastAsia"/>
          <w:sz w:val="28"/>
          <w:szCs w:val="28"/>
        </w:rPr>
        <w:t>中心</w:t>
      </w:r>
      <w:r w:rsidRPr="001913DA">
        <w:rPr>
          <w:rFonts w:asciiTheme="minorEastAsia" w:hAnsiTheme="minorEastAsia" w:hint="eastAsia"/>
          <w:sz w:val="28"/>
          <w:szCs w:val="28"/>
        </w:rPr>
        <w:t>完成4A集成后，通过两平台登录数据中</w:t>
      </w:r>
      <w:r w:rsidRPr="001913DA">
        <w:rPr>
          <w:rFonts w:asciiTheme="minorEastAsia" w:hAnsiTheme="minorEastAsia"/>
          <w:sz w:val="28"/>
          <w:szCs w:val="28"/>
        </w:rPr>
        <w:t>心</w:t>
      </w:r>
      <w:r w:rsidRPr="001913DA">
        <w:rPr>
          <w:rFonts w:asciiTheme="minorEastAsia" w:hAnsiTheme="minorEastAsia" w:hint="eastAsia"/>
          <w:sz w:val="28"/>
          <w:szCs w:val="28"/>
        </w:rPr>
        <w:t>管理</w:t>
      </w:r>
      <w:r w:rsidRPr="001913DA">
        <w:rPr>
          <w:rFonts w:asciiTheme="minorEastAsia" w:hAnsiTheme="minorEastAsia"/>
          <w:sz w:val="28"/>
          <w:szCs w:val="28"/>
        </w:rPr>
        <w:t>系统</w:t>
      </w:r>
      <w:r w:rsidRPr="001913DA">
        <w:rPr>
          <w:rFonts w:asciiTheme="minorEastAsia" w:hAnsiTheme="minorEastAsia" w:hint="eastAsia"/>
          <w:sz w:val="28"/>
          <w:szCs w:val="28"/>
        </w:rPr>
        <w:t>后，根据OAM Token信息或者自定义Header信息获取用户信息并对该用户进行授权。</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统一认证原则：所有用户都需要到OAM认证服务器进行统一认证才能登录深圳海</w:t>
      </w:r>
      <w:r w:rsidRPr="001913DA">
        <w:rPr>
          <w:rFonts w:asciiTheme="minorEastAsia" w:hAnsiTheme="minorEastAsia"/>
          <w:sz w:val="28"/>
          <w:szCs w:val="28"/>
        </w:rPr>
        <w:t>事局</w:t>
      </w:r>
      <w:r w:rsidRPr="001913DA">
        <w:rPr>
          <w:rFonts w:asciiTheme="minorEastAsia" w:hAnsiTheme="minorEastAsia" w:hint="eastAsia"/>
          <w:sz w:val="28"/>
          <w:szCs w:val="28"/>
        </w:rPr>
        <w:t>云</w:t>
      </w:r>
      <w:r w:rsidRPr="001913DA">
        <w:rPr>
          <w:rFonts w:asciiTheme="minorEastAsia" w:hAnsiTheme="minorEastAsia"/>
          <w:sz w:val="28"/>
          <w:szCs w:val="28"/>
        </w:rPr>
        <w:t>数据中心</w:t>
      </w:r>
      <w:r w:rsidRPr="001913DA">
        <w:rPr>
          <w:rFonts w:asciiTheme="minorEastAsia" w:hAnsiTheme="minorEastAsia" w:hint="eastAsia"/>
          <w:sz w:val="28"/>
          <w:szCs w:val="28"/>
        </w:rPr>
        <w:t>办理</w:t>
      </w:r>
      <w:r w:rsidRPr="001913DA">
        <w:rPr>
          <w:rFonts w:asciiTheme="minorEastAsia" w:hAnsiTheme="minorEastAsia"/>
          <w:sz w:val="28"/>
          <w:szCs w:val="28"/>
        </w:rPr>
        <w:t>有关业务</w:t>
      </w:r>
      <w:r w:rsidRPr="001913DA">
        <w:rPr>
          <w:rFonts w:asciiTheme="minorEastAsia" w:hAnsiTheme="minorEastAsia" w:hint="eastAsia"/>
          <w:sz w:val="28"/>
          <w:szCs w:val="28"/>
        </w:rPr>
        <w: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统一授权原则：所有用户的授权必须经过统一认证管理授权才可以访问数据中</w:t>
      </w:r>
      <w:r w:rsidRPr="001913DA">
        <w:rPr>
          <w:rFonts w:asciiTheme="minorEastAsia" w:hAnsiTheme="minorEastAsia"/>
          <w:sz w:val="28"/>
          <w:szCs w:val="28"/>
        </w:rPr>
        <w:t>心</w:t>
      </w:r>
      <w:r w:rsidRPr="001913DA">
        <w:rPr>
          <w:rFonts w:asciiTheme="minorEastAsia" w:hAnsiTheme="minorEastAsia" w:hint="eastAsia"/>
          <w:sz w:val="28"/>
          <w:szCs w:val="28"/>
        </w:rPr>
        <w:t>。数据中</w:t>
      </w:r>
      <w:r w:rsidRPr="001913DA">
        <w:rPr>
          <w:rFonts w:asciiTheme="minorEastAsia" w:hAnsiTheme="minorEastAsia"/>
          <w:sz w:val="28"/>
          <w:szCs w:val="28"/>
        </w:rPr>
        <w:t>心</w:t>
      </w:r>
      <w:r w:rsidRPr="001913DA">
        <w:rPr>
          <w:rFonts w:asciiTheme="minorEastAsia" w:hAnsiTheme="minorEastAsia" w:hint="eastAsia"/>
          <w:sz w:val="28"/>
          <w:szCs w:val="28"/>
        </w:rPr>
        <w:t>再根据用户的角色信息，对该用户进行在数据中</w:t>
      </w:r>
      <w:r w:rsidRPr="001913DA">
        <w:rPr>
          <w:rFonts w:asciiTheme="minorEastAsia" w:hAnsiTheme="minorEastAsia"/>
          <w:sz w:val="28"/>
          <w:szCs w:val="28"/>
        </w:rPr>
        <w:t>心管理系统</w:t>
      </w:r>
      <w:r w:rsidRPr="001913DA">
        <w:rPr>
          <w:rFonts w:asciiTheme="minorEastAsia" w:hAnsiTheme="minorEastAsia" w:hint="eastAsia"/>
          <w:sz w:val="28"/>
          <w:szCs w:val="28"/>
        </w:rPr>
        <w:t>所拥有的权限进行授权。</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统一审计原则：统一认证管理系统对用户进行全生命周期的管理。所有对用户的操作，统一认证管理系统会有日志记录。</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统一认证管理的体系架构采用“组织－用户－角色－权限”的用户模型和“单点访问权限授权、多点使用权限授权和</w:t>
      </w:r>
      <w:proofErr w:type="gramStart"/>
      <w:r w:rsidRPr="001913DA">
        <w:rPr>
          <w:rFonts w:asciiTheme="minorEastAsia" w:hAnsiTheme="minorEastAsia" w:hint="eastAsia"/>
          <w:sz w:val="28"/>
          <w:szCs w:val="28"/>
        </w:rPr>
        <w:t>一</w:t>
      </w:r>
      <w:proofErr w:type="gramEnd"/>
      <w:r w:rsidRPr="001913DA">
        <w:rPr>
          <w:rFonts w:asciiTheme="minorEastAsia" w:hAnsiTheme="minorEastAsia" w:hint="eastAsia"/>
          <w:sz w:val="28"/>
          <w:szCs w:val="28"/>
        </w:rPr>
        <w:t>点清权”的模式。</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统一认证管理系统集中管理组织和用户身份信息的</w:t>
      </w:r>
      <w:proofErr w:type="gramStart"/>
      <w:r w:rsidRPr="001913DA">
        <w:rPr>
          <w:rFonts w:asciiTheme="minorEastAsia" w:hAnsiTheme="minorEastAsia" w:hint="eastAsia"/>
          <w:sz w:val="28"/>
          <w:szCs w:val="28"/>
        </w:rPr>
        <w:t>帐号</w:t>
      </w:r>
      <w:proofErr w:type="gramEnd"/>
      <w:r w:rsidRPr="001913DA">
        <w:rPr>
          <w:rFonts w:asciiTheme="minorEastAsia" w:hAnsiTheme="minorEastAsia" w:hint="eastAsia"/>
          <w:sz w:val="28"/>
          <w:szCs w:val="28"/>
        </w:rPr>
        <w:t>创建与管理相关及相关的审批、操作流程，实现“组织－用户－角色－权限”的逻辑关系，为实现“单点访问权限授权、多点使用权限授权和</w:t>
      </w:r>
      <w:proofErr w:type="gramStart"/>
      <w:r w:rsidRPr="001913DA">
        <w:rPr>
          <w:rFonts w:asciiTheme="minorEastAsia" w:hAnsiTheme="minorEastAsia" w:hint="eastAsia"/>
          <w:sz w:val="28"/>
          <w:szCs w:val="28"/>
        </w:rPr>
        <w:t>一</w:t>
      </w:r>
      <w:proofErr w:type="gramEnd"/>
      <w:r w:rsidRPr="001913DA">
        <w:rPr>
          <w:rFonts w:asciiTheme="minorEastAsia" w:hAnsiTheme="minorEastAsia" w:hint="eastAsia"/>
          <w:sz w:val="28"/>
          <w:szCs w:val="28"/>
        </w:rPr>
        <w:t>点清权”提供基础；并在有条件的情况下与组织人事系统实现集成。海事4A系统角色注册与授权管理</w:t>
      </w:r>
      <w:r w:rsidRPr="001913DA">
        <w:rPr>
          <w:rFonts w:asciiTheme="minorEastAsia" w:hAnsiTheme="minorEastAsia"/>
          <w:sz w:val="28"/>
          <w:szCs w:val="28"/>
        </w:rPr>
        <w:t>如</w:t>
      </w:r>
      <w:r w:rsidRPr="001913DA">
        <w:rPr>
          <w:rFonts w:asciiTheme="minorEastAsia" w:hAnsiTheme="minorEastAsia" w:hint="eastAsia"/>
          <w:sz w:val="28"/>
          <w:szCs w:val="28"/>
        </w:rPr>
        <w:t>图5-1。</w:t>
      </w:r>
    </w:p>
    <w:p w:rsidR="001913DA" w:rsidRPr="001913DA" w:rsidRDefault="001913DA" w:rsidP="001913DA">
      <w:pPr>
        <w:rPr>
          <w:rFonts w:asciiTheme="minorEastAsia" w:hAnsiTheme="minorEastAsia"/>
          <w:sz w:val="28"/>
          <w:szCs w:val="28"/>
          <w:lang w:val="en-US" w:eastAsia="zh-CN"/>
        </w:rPr>
      </w:pPr>
      <w:r w:rsidRPr="001913DA">
        <w:rPr>
          <w:rFonts w:asciiTheme="minorEastAsia" w:hAnsiTheme="minorEastAsia"/>
          <w:noProof/>
          <w:sz w:val="28"/>
          <w:szCs w:val="28"/>
        </w:rPr>
        <w:lastRenderedPageBreak/>
        <w:drawing>
          <wp:inline distT="0" distB="0" distL="0" distR="0">
            <wp:extent cx="5267325" cy="7219950"/>
            <wp:effectExtent l="0" t="0" r="9525" b="0"/>
            <wp:docPr id="19" name="图片 19" descr="C:\Users\Thinkpad\Desktop\海事4A系统角色注册与授权管理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Thinkpad\Desktop\海事4A系统角色注册与授权管理图(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7219950"/>
                    </a:xfrm>
                    <a:prstGeom prst="rect">
                      <a:avLst/>
                    </a:prstGeom>
                    <a:noFill/>
                    <a:ln>
                      <a:noFill/>
                    </a:ln>
                  </pic:spPr>
                </pic:pic>
              </a:graphicData>
            </a:graphic>
          </wp:inline>
        </w:drawing>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图</w:t>
      </w:r>
      <w:r w:rsidRPr="001913DA">
        <w:rPr>
          <w:rFonts w:asciiTheme="minorEastAsia" w:hAnsiTheme="minorEastAsia"/>
          <w:sz w:val="28"/>
          <w:szCs w:val="28"/>
        </w:rPr>
        <w:fldChar w:fldCharType="begin"/>
      </w:r>
      <w:r w:rsidRPr="001913DA">
        <w:rPr>
          <w:rFonts w:asciiTheme="minorEastAsia" w:hAnsiTheme="minorEastAsia" w:hint="eastAsia"/>
          <w:sz w:val="28"/>
          <w:szCs w:val="28"/>
        </w:rPr>
        <w:instrText>STYLEREF 1 \s</w:instrText>
      </w:r>
      <w:r w:rsidRPr="001913DA">
        <w:rPr>
          <w:rFonts w:asciiTheme="minorEastAsia" w:hAnsiTheme="minorEastAsia"/>
          <w:sz w:val="28"/>
          <w:szCs w:val="28"/>
        </w:rPr>
        <w:fldChar w:fldCharType="separate"/>
      </w:r>
      <w:r w:rsidRPr="001913DA">
        <w:rPr>
          <w:rFonts w:asciiTheme="minorEastAsia" w:hAnsiTheme="minorEastAsia"/>
          <w:sz w:val="28"/>
          <w:szCs w:val="28"/>
        </w:rPr>
        <w:t>5</w:t>
      </w:r>
      <w:r w:rsidRPr="001913DA">
        <w:rPr>
          <w:rFonts w:asciiTheme="minorEastAsia" w:hAnsiTheme="minorEastAsia"/>
          <w:sz w:val="28"/>
          <w:szCs w:val="28"/>
        </w:rPr>
        <w:fldChar w:fldCharType="end"/>
      </w:r>
      <w:r w:rsidRPr="001913DA">
        <w:rPr>
          <w:rFonts w:asciiTheme="minorEastAsia" w:hAnsiTheme="minorEastAsia" w:hint="eastAsia"/>
          <w:sz w:val="28"/>
          <w:szCs w:val="28"/>
        </w:rPr>
        <w:t>-</w:t>
      </w:r>
      <w:r w:rsidRPr="001913DA">
        <w:rPr>
          <w:rFonts w:asciiTheme="minorEastAsia" w:hAnsiTheme="minorEastAsia"/>
          <w:sz w:val="28"/>
          <w:szCs w:val="28"/>
        </w:rPr>
        <w:fldChar w:fldCharType="begin"/>
      </w:r>
      <w:r w:rsidRPr="001913DA">
        <w:rPr>
          <w:rFonts w:asciiTheme="minorEastAsia" w:hAnsiTheme="minorEastAsia" w:hint="eastAsia"/>
          <w:sz w:val="28"/>
          <w:szCs w:val="28"/>
        </w:rPr>
        <w:instrText>SEQ 图 \* ARABIC \s 1</w:instrText>
      </w:r>
      <w:r w:rsidRPr="001913DA">
        <w:rPr>
          <w:rFonts w:asciiTheme="minorEastAsia" w:hAnsiTheme="minorEastAsia"/>
          <w:sz w:val="28"/>
          <w:szCs w:val="28"/>
        </w:rPr>
        <w:fldChar w:fldCharType="separate"/>
      </w:r>
      <w:r w:rsidRPr="001913DA">
        <w:rPr>
          <w:rFonts w:asciiTheme="minorEastAsia" w:hAnsiTheme="minorEastAsia"/>
          <w:sz w:val="28"/>
          <w:szCs w:val="28"/>
        </w:rPr>
        <w:t>1</w:t>
      </w:r>
      <w:r w:rsidRPr="001913DA">
        <w:rPr>
          <w:rFonts w:asciiTheme="minorEastAsia" w:hAnsiTheme="minorEastAsia"/>
          <w:sz w:val="28"/>
          <w:szCs w:val="28"/>
        </w:rPr>
        <w:fldChar w:fldCharType="end"/>
      </w:r>
      <w:r w:rsidRPr="001913DA">
        <w:rPr>
          <w:rFonts w:asciiTheme="minorEastAsia" w:hAnsiTheme="minorEastAsia" w:hint="eastAsia"/>
          <w:sz w:val="28"/>
          <w:szCs w:val="28"/>
        </w:rPr>
        <w:t>海事4A系统角色注册与授权管理图</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统一用户管理：通过同步组织人事系统的人员基本信息，建立海事人员的LADP数据库，实现海事的统一用户管理；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统一角色管理：需要将角色信息注册到统一身份认证系统中，实现对</w:t>
      </w:r>
      <w:r w:rsidRPr="001913DA">
        <w:rPr>
          <w:rFonts w:asciiTheme="minorEastAsia" w:hAnsiTheme="minorEastAsia" w:hint="eastAsia"/>
          <w:sz w:val="28"/>
          <w:szCs w:val="28"/>
        </w:rPr>
        <w:lastRenderedPageBreak/>
        <w:t>数据中</w:t>
      </w:r>
      <w:r w:rsidRPr="001913DA">
        <w:rPr>
          <w:rFonts w:asciiTheme="minorEastAsia" w:hAnsiTheme="minorEastAsia"/>
          <w:sz w:val="28"/>
          <w:szCs w:val="28"/>
        </w:rPr>
        <w:t>心</w:t>
      </w:r>
      <w:r w:rsidRPr="001913DA">
        <w:rPr>
          <w:rFonts w:asciiTheme="minorEastAsia" w:hAnsiTheme="minorEastAsia" w:hint="eastAsia"/>
          <w:sz w:val="28"/>
          <w:szCs w:val="28"/>
        </w:rPr>
        <w:t>管理</w:t>
      </w:r>
      <w:r w:rsidRPr="001913DA">
        <w:rPr>
          <w:rFonts w:asciiTheme="minorEastAsia" w:hAnsiTheme="minorEastAsia"/>
          <w:sz w:val="28"/>
          <w:szCs w:val="28"/>
        </w:rPr>
        <w:t>系统</w:t>
      </w:r>
      <w:r w:rsidRPr="001913DA">
        <w:rPr>
          <w:rFonts w:asciiTheme="minorEastAsia" w:hAnsiTheme="minorEastAsia" w:hint="eastAsia"/>
          <w:sz w:val="28"/>
          <w:szCs w:val="28"/>
        </w:rPr>
        <w:t>的角色管理；</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统一授权管理：在统一身份认证系统中实现用户与角色的适配，完成对数据中</w:t>
      </w:r>
      <w:r w:rsidRPr="001913DA">
        <w:rPr>
          <w:rFonts w:asciiTheme="minorEastAsia" w:hAnsiTheme="minorEastAsia"/>
          <w:sz w:val="28"/>
          <w:szCs w:val="28"/>
        </w:rPr>
        <w:t>心</w:t>
      </w:r>
      <w:r w:rsidRPr="001913DA">
        <w:rPr>
          <w:rFonts w:asciiTheme="minorEastAsia" w:hAnsiTheme="minorEastAsia" w:hint="eastAsia"/>
          <w:sz w:val="28"/>
          <w:szCs w:val="28"/>
        </w:rPr>
        <w:t>管理</w:t>
      </w:r>
      <w:r w:rsidRPr="001913DA">
        <w:rPr>
          <w:rFonts w:asciiTheme="minorEastAsia" w:hAnsiTheme="minorEastAsia"/>
          <w:sz w:val="28"/>
          <w:szCs w:val="28"/>
        </w:rPr>
        <w:t>系统</w:t>
      </w:r>
      <w:r w:rsidRPr="001913DA">
        <w:rPr>
          <w:rFonts w:asciiTheme="minorEastAsia" w:hAnsiTheme="minorEastAsia" w:hint="eastAsia"/>
          <w:sz w:val="28"/>
          <w:szCs w:val="28"/>
        </w:rPr>
        <w:t>的授权，最终实现“组织－用户－角色－权限”的逻辑关系。</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用户登陆海事协同管理平台/综合服务平台的门户系统，插入USB-key或输入用户名密码等账号信息；</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通过用户名和密码或USB-key，统一身份认证系统识别出用户的角色信息，一个用户可为一个角色，也可为多个角色。通过赋予用户的角色信息，完成对用户的授权。</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用户登陆数据中</w:t>
      </w:r>
      <w:r w:rsidRPr="001913DA">
        <w:rPr>
          <w:rFonts w:asciiTheme="minorEastAsia" w:hAnsiTheme="minorEastAsia"/>
          <w:sz w:val="28"/>
          <w:szCs w:val="28"/>
        </w:rPr>
        <w:t>心管理</w:t>
      </w:r>
      <w:r w:rsidRPr="001913DA">
        <w:rPr>
          <w:rFonts w:asciiTheme="minorEastAsia" w:hAnsiTheme="minorEastAsia" w:hint="eastAsia"/>
          <w:sz w:val="28"/>
          <w:szCs w:val="28"/>
        </w:rPr>
        <w:t>系统时，系统识别用户的角色信息，并实现角色与资源的对应，实现在系统中的细粒度的权限访问控制。</w:t>
      </w:r>
    </w:p>
    <w:p w:rsidR="001913DA" w:rsidRPr="001913DA" w:rsidRDefault="001913DA" w:rsidP="001913DA">
      <w:pPr>
        <w:rPr>
          <w:rFonts w:asciiTheme="minorEastAsia" w:hAnsiTheme="minorEastAsia"/>
          <w:sz w:val="28"/>
          <w:szCs w:val="28"/>
          <w:lang w:val="x-none" w:eastAsia="x-none"/>
        </w:rPr>
      </w:pPr>
      <w:bookmarkStart w:id="146" w:name="_Toc490056171"/>
      <w:bookmarkStart w:id="147" w:name="_Toc491094091"/>
      <w:bookmarkStart w:id="148" w:name="_Toc500427648"/>
      <w:bookmarkStart w:id="149" w:name="_Toc482309062"/>
      <w:bookmarkStart w:id="150" w:name="_Toc501715021"/>
      <w:r w:rsidRPr="001913DA">
        <w:rPr>
          <w:rFonts w:asciiTheme="minorEastAsia" w:hAnsiTheme="minorEastAsia"/>
          <w:sz w:val="28"/>
          <w:szCs w:val="28"/>
          <w:lang w:val="x-none" w:eastAsia="x-none"/>
        </w:rPr>
        <w:t>与海事两平台门户集成要求</w:t>
      </w:r>
      <w:bookmarkEnd w:id="146"/>
      <w:bookmarkEnd w:id="147"/>
      <w:bookmarkEnd w:id="148"/>
      <w:bookmarkEnd w:id="149"/>
      <w:bookmarkEnd w:id="15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按照海事信息</w:t>
      </w:r>
      <w:r w:rsidRPr="001913DA">
        <w:rPr>
          <w:rFonts w:asciiTheme="minorEastAsia" w:hAnsiTheme="minorEastAsia"/>
          <w:sz w:val="28"/>
          <w:szCs w:val="28"/>
        </w:rPr>
        <w:t>系统技术标准要求，</w:t>
      </w:r>
      <w:r w:rsidRPr="001913DA">
        <w:rPr>
          <w:rFonts w:asciiTheme="minorEastAsia" w:hAnsiTheme="minorEastAsia" w:hint="eastAsia"/>
          <w:sz w:val="28"/>
          <w:szCs w:val="28"/>
        </w:rPr>
        <w:t>本</w:t>
      </w:r>
      <w:r w:rsidRPr="001913DA">
        <w:rPr>
          <w:rFonts w:asciiTheme="minorEastAsia" w:hAnsiTheme="minorEastAsia"/>
          <w:sz w:val="28"/>
          <w:szCs w:val="28"/>
        </w:rPr>
        <w:t>系统</w:t>
      </w:r>
      <w:r w:rsidRPr="001913DA">
        <w:rPr>
          <w:rFonts w:asciiTheme="minorEastAsia" w:hAnsiTheme="minorEastAsia" w:hint="eastAsia"/>
          <w:sz w:val="28"/>
          <w:szCs w:val="28"/>
        </w:rPr>
        <w:t>需</w:t>
      </w:r>
      <w:r w:rsidRPr="001913DA">
        <w:rPr>
          <w:rFonts w:asciiTheme="minorEastAsia" w:hAnsiTheme="minorEastAsia"/>
          <w:sz w:val="28"/>
          <w:szCs w:val="28"/>
        </w:rPr>
        <w:t>与</w:t>
      </w:r>
      <w:r w:rsidRPr="001913DA">
        <w:rPr>
          <w:rFonts w:asciiTheme="minorEastAsia" w:hAnsiTheme="minorEastAsia" w:hint="eastAsia"/>
          <w:sz w:val="28"/>
          <w:szCs w:val="28"/>
        </w:rPr>
        <w:t>对内</w:t>
      </w:r>
      <w:r w:rsidRPr="001913DA">
        <w:rPr>
          <w:rFonts w:asciiTheme="minorEastAsia" w:hAnsiTheme="minorEastAsia"/>
          <w:sz w:val="28"/>
          <w:szCs w:val="28"/>
        </w:rPr>
        <w:t>的协同管理平台</w:t>
      </w:r>
      <w:r w:rsidRPr="001913DA">
        <w:rPr>
          <w:rFonts w:asciiTheme="minorEastAsia" w:hAnsiTheme="minorEastAsia" w:hint="eastAsia"/>
          <w:sz w:val="28"/>
          <w:szCs w:val="28"/>
        </w:rPr>
        <w:t>门户</w:t>
      </w:r>
      <w:r w:rsidRPr="001913DA">
        <w:rPr>
          <w:rFonts w:asciiTheme="minorEastAsia" w:hAnsiTheme="minorEastAsia"/>
          <w:sz w:val="28"/>
          <w:szCs w:val="28"/>
        </w:rPr>
        <w:t>进行集成。门户系统的集成重点满足</w:t>
      </w:r>
      <w:r w:rsidRPr="001913DA">
        <w:rPr>
          <w:rFonts w:asciiTheme="minorEastAsia" w:hAnsiTheme="minorEastAsia" w:hint="eastAsia"/>
          <w:sz w:val="28"/>
          <w:szCs w:val="28"/>
        </w:rPr>
        <w:t>《海事信息系统技术规范-平台集成规范》、</w:t>
      </w:r>
      <w:r w:rsidRPr="001913DA">
        <w:rPr>
          <w:rFonts w:asciiTheme="minorEastAsia" w:hAnsiTheme="minorEastAsia"/>
          <w:sz w:val="28"/>
          <w:szCs w:val="28"/>
        </w:rPr>
        <w:t>《门户集成规范》</w:t>
      </w:r>
      <w:r w:rsidRPr="001913DA">
        <w:rPr>
          <w:rFonts w:asciiTheme="minorEastAsia" w:hAnsiTheme="minorEastAsia" w:hint="eastAsia"/>
          <w:sz w:val="28"/>
          <w:szCs w:val="28"/>
        </w:rPr>
        <w:t>的要求。其内容主要包括数据集成、资源集成等内容。</w:t>
      </w:r>
    </w:p>
    <w:p w:rsidR="001913DA" w:rsidRPr="001913DA" w:rsidRDefault="001913DA" w:rsidP="001913DA">
      <w:pPr>
        <w:rPr>
          <w:rFonts w:asciiTheme="minorEastAsia" w:hAnsiTheme="minorEastAsia"/>
          <w:sz w:val="28"/>
          <w:szCs w:val="28"/>
        </w:rPr>
      </w:pPr>
      <w:bookmarkStart w:id="151" w:name="_Toc491094093"/>
      <w:r w:rsidRPr="001913DA">
        <w:rPr>
          <w:rFonts w:asciiTheme="minorEastAsia" w:hAnsiTheme="minorEastAsia" w:hint="eastAsia"/>
          <w:sz w:val="28"/>
          <w:szCs w:val="28"/>
        </w:rPr>
        <w:t>5.1.</w:t>
      </w:r>
      <w:r w:rsidRPr="001913DA">
        <w:rPr>
          <w:rFonts w:asciiTheme="minorEastAsia" w:hAnsiTheme="minorEastAsia"/>
          <w:sz w:val="28"/>
          <w:szCs w:val="28"/>
        </w:rPr>
        <w:t>3.1</w:t>
      </w:r>
      <w:r w:rsidRPr="001913DA">
        <w:rPr>
          <w:rFonts w:asciiTheme="minorEastAsia" w:hAnsiTheme="minorEastAsia" w:hint="eastAsia"/>
          <w:sz w:val="28"/>
          <w:szCs w:val="28"/>
        </w:rPr>
        <w:t>数据集成</w:t>
      </w:r>
      <w:bookmarkEnd w:id="151"/>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（1）统一待办集成：统一待办任务查询将按照待办任务、已</w:t>
      </w:r>
      <w:proofErr w:type="gramStart"/>
      <w:r w:rsidRPr="001913DA">
        <w:rPr>
          <w:rFonts w:asciiTheme="minorEastAsia" w:hAnsiTheme="minorEastAsia" w:hint="eastAsia"/>
          <w:sz w:val="28"/>
          <w:szCs w:val="28"/>
        </w:rPr>
        <w:t>办任务</w:t>
      </w:r>
      <w:proofErr w:type="gramEnd"/>
      <w:r w:rsidRPr="001913DA">
        <w:rPr>
          <w:rFonts w:asciiTheme="minorEastAsia" w:hAnsiTheme="minorEastAsia" w:hint="eastAsia"/>
          <w:sz w:val="28"/>
          <w:szCs w:val="28"/>
        </w:rPr>
        <w:t>以选项卡的形式分类展现在用户工作台首页。</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（2）业务办理集成：可办理业务查询接口功能为工作台业务办理模块加载时调用的角色-权限分配功能。</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（3）消息提醒集成：可在个人中心面板看到消息提醒数量，点击数</w:t>
      </w:r>
      <w:r w:rsidRPr="001913DA">
        <w:rPr>
          <w:rFonts w:asciiTheme="minorEastAsia" w:hAnsiTheme="minorEastAsia" w:hint="eastAsia"/>
          <w:sz w:val="28"/>
          <w:szCs w:val="28"/>
        </w:rPr>
        <w:lastRenderedPageBreak/>
        <w:t>字将跳转到消息提醒展示列表看到具体条目，</w:t>
      </w:r>
      <w:proofErr w:type="gramStart"/>
      <w:r w:rsidRPr="001913DA">
        <w:rPr>
          <w:rFonts w:asciiTheme="minorEastAsia" w:hAnsiTheme="minorEastAsia" w:hint="eastAsia"/>
          <w:sz w:val="28"/>
          <w:szCs w:val="28"/>
        </w:rPr>
        <w:t>点击某</w:t>
      </w:r>
      <w:proofErr w:type="gramEnd"/>
      <w:r w:rsidRPr="001913DA">
        <w:rPr>
          <w:rFonts w:asciiTheme="minorEastAsia" w:hAnsiTheme="minorEastAsia" w:hint="eastAsia"/>
          <w:sz w:val="28"/>
          <w:szCs w:val="28"/>
        </w:rPr>
        <w:t>一条信息将跳转到消息提醒所在的业务系统查看到该条消息的详细内容。</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（4）加入收藏服务集成：个人收藏功能主要为用户提供收藏喜好链接的功能，方便用户根据自己的需要及喜好配置快速的URL访问入口。</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用户登录门户后默认显示该用户的所有个人收藏信息。</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个人日程服务集成：个人日程推送功能主要为外部应用业务系统提供。当外部应用因为处理某一环节，如OA办公流程涉及个人会议安排等，可调用接口将个人日程信息插入个人日程列表中。并可设置是否允许用户删除。</w:t>
      </w:r>
    </w:p>
    <w:p w:rsidR="001913DA" w:rsidRPr="001913DA" w:rsidRDefault="001913DA" w:rsidP="001913DA">
      <w:pPr>
        <w:rPr>
          <w:rFonts w:asciiTheme="minorEastAsia" w:hAnsiTheme="minorEastAsia"/>
          <w:sz w:val="28"/>
          <w:szCs w:val="28"/>
        </w:rPr>
      </w:pPr>
      <w:bookmarkStart w:id="152" w:name="_Toc491094094"/>
      <w:r w:rsidRPr="001913DA">
        <w:rPr>
          <w:rFonts w:asciiTheme="minorEastAsia" w:hAnsiTheme="minorEastAsia" w:hint="eastAsia"/>
          <w:sz w:val="28"/>
          <w:szCs w:val="28"/>
        </w:rPr>
        <w:t>5.1.</w:t>
      </w:r>
      <w:r w:rsidRPr="001913DA">
        <w:rPr>
          <w:rFonts w:asciiTheme="minorEastAsia" w:hAnsiTheme="minorEastAsia"/>
          <w:sz w:val="28"/>
          <w:szCs w:val="28"/>
        </w:rPr>
        <w:t>3.2</w:t>
      </w:r>
      <w:r w:rsidRPr="001913DA">
        <w:rPr>
          <w:rFonts w:asciiTheme="minorEastAsia" w:hAnsiTheme="minorEastAsia" w:hint="eastAsia"/>
          <w:sz w:val="28"/>
          <w:szCs w:val="28"/>
        </w:rPr>
        <w:t>内容资源集成</w:t>
      </w:r>
      <w:bookmarkEnd w:id="152"/>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实现为其他外部系统使用协同管理平台的内容资源提供接口服务。</w:t>
      </w:r>
    </w:p>
    <w:p w:rsidR="001913DA" w:rsidRPr="001913DA" w:rsidRDefault="001913DA" w:rsidP="001913DA">
      <w:pPr>
        <w:rPr>
          <w:rFonts w:asciiTheme="minorEastAsia" w:hAnsiTheme="minorEastAsia"/>
          <w:sz w:val="28"/>
          <w:szCs w:val="28"/>
          <w:lang w:val="x-none" w:eastAsia="x-none"/>
        </w:rPr>
      </w:pPr>
      <w:bookmarkStart w:id="153" w:name="_Toc500427649"/>
      <w:bookmarkStart w:id="154" w:name="_Toc491094099"/>
      <w:bookmarkStart w:id="155" w:name="_Toc490056173"/>
      <w:bookmarkStart w:id="156" w:name="_Toc501715022"/>
      <w:r w:rsidRPr="001913DA">
        <w:rPr>
          <w:rFonts w:asciiTheme="minorEastAsia" w:hAnsiTheme="minorEastAsia"/>
          <w:sz w:val="28"/>
          <w:szCs w:val="28"/>
          <w:lang w:val="x-none" w:eastAsia="x-none"/>
        </w:rPr>
        <w:t>数据库建设要求</w:t>
      </w:r>
      <w:bookmarkEnd w:id="153"/>
      <w:bookmarkEnd w:id="154"/>
      <w:bookmarkEnd w:id="155"/>
      <w:bookmarkEnd w:id="156"/>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本项目应用系统对数据库建设</w:t>
      </w:r>
      <w:r w:rsidRPr="001913DA">
        <w:rPr>
          <w:rFonts w:asciiTheme="minorEastAsia" w:hAnsiTheme="minorEastAsia" w:hint="eastAsia"/>
          <w:sz w:val="28"/>
          <w:szCs w:val="28"/>
        </w:rPr>
        <w:t>需重点</w:t>
      </w:r>
      <w:r w:rsidRPr="001913DA">
        <w:rPr>
          <w:rFonts w:asciiTheme="minorEastAsia" w:hAnsiTheme="minorEastAsia"/>
          <w:sz w:val="28"/>
          <w:szCs w:val="28"/>
        </w:rPr>
        <w:t>满足</w:t>
      </w:r>
      <w:r w:rsidRPr="001913DA">
        <w:rPr>
          <w:rFonts w:asciiTheme="minorEastAsia" w:hAnsiTheme="minorEastAsia" w:hint="eastAsia"/>
          <w:sz w:val="28"/>
          <w:szCs w:val="28"/>
        </w:rPr>
        <w:t>《海事信息系统技术规范-平台数据规范》要求，并遵循以下原则：</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数据库管理系统</w:t>
      </w:r>
      <w:r w:rsidRPr="001913DA">
        <w:rPr>
          <w:rFonts w:asciiTheme="minorEastAsia" w:hAnsiTheme="minorEastAsia" w:hint="eastAsia"/>
          <w:sz w:val="28"/>
          <w:szCs w:val="28"/>
        </w:rPr>
        <w:t>：采用Oracle</w:t>
      </w:r>
      <w:r w:rsidRPr="001913DA">
        <w:rPr>
          <w:rFonts w:asciiTheme="minorEastAsia" w:hAnsiTheme="minorEastAsia"/>
          <w:sz w:val="28"/>
          <w:szCs w:val="28"/>
        </w:rPr>
        <w:t xml:space="preserve"> DBEE</w:t>
      </w:r>
      <w:r w:rsidRPr="001913DA">
        <w:rPr>
          <w:rFonts w:asciiTheme="minorEastAsia" w:hAnsiTheme="minorEastAsia" w:hint="eastAsia"/>
          <w:sz w:val="28"/>
          <w:szCs w:val="28"/>
        </w:rPr>
        <w:t>+</w:t>
      </w:r>
      <w:r w:rsidRPr="001913DA">
        <w:rPr>
          <w:rFonts w:asciiTheme="minorEastAsia" w:hAnsiTheme="minorEastAsia"/>
          <w:sz w:val="28"/>
          <w:szCs w:val="28"/>
        </w:rPr>
        <w:t>RAC</w:t>
      </w:r>
      <w:r w:rsidRPr="001913DA">
        <w:rPr>
          <w:rFonts w:asciiTheme="minorEastAsia" w:hAnsiTheme="minorEastAsia" w:hint="eastAsia"/>
          <w:sz w:val="28"/>
          <w:szCs w:val="28"/>
        </w:rPr>
        <w:t>；</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字符集规范：为了实现“统一部署，集中管控”目标，数据库部署字符集要求UTF-8；</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数据库建设采用一数一源原则</w:t>
      </w:r>
      <w:r w:rsidRPr="001913DA">
        <w:rPr>
          <w:rFonts w:asciiTheme="minorEastAsia" w:hAnsiTheme="minorEastAsia" w:hint="eastAsia"/>
          <w:sz w:val="28"/>
          <w:szCs w:val="28"/>
        </w:rPr>
        <w:t>：</w:t>
      </w:r>
      <w:r w:rsidRPr="001913DA">
        <w:rPr>
          <w:rFonts w:asciiTheme="minorEastAsia" w:hAnsiTheme="minorEastAsia"/>
          <w:sz w:val="28"/>
          <w:szCs w:val="28"/>
        </w:rPr>
        <w:t>即船舶</w:t>
      </w:r>
      <w:r w:rsidRPr="001913DA">
        <w:rPr>
          <w:rFonts w:asciiTheme="minorEastAsia" w:hAnsiTheme="minorEastAsia" w:hint="eastAsia"/>
          <w:sz w:val="28"/>
          <w:szCs w:val="28"/>
        </w:rPr>
        <w:t>、</w:t>
      </w:r>
      <w:r w:rsidRPr="001913DA">
        <w:rPr>
          <w:rFonts w:asciiTheme="minorEastAsia" w:hAnsiTheme="minorEastAsia"/>
          <w:sz w:val="28"/>
          <w:szCs w:val="28"/>
        </w:rPr>
        <w:t>船员</w:t>
      </w:r>
      <w:r w:rsidRPr="001913DA">
        <w:rPr>
          <w:rFonts w:asciiTheme="minorEastAsia" w:hAnsiTheme="minorEastAsia" w:hint="eastAsia"/>
          <w:sz w:val="28"/>
          <w:szCs w:val="28"/>
        </w:rPr>
        <w:t>、</w:t>
      </w:r>
      <w:r w:rsidRPr="001913DA">
        <w:rPr>
          <w:rFonts w:asciiTheme="minorEastAsia" w:hAnsiTheme="minorEastAsia"/>
          <w:sz w:val="28"/>
          <w:szCs w:val="28"/>
        </w:rPr>
        <w:t>船公司</w:t>
      </w:r>
      <w:r w:rsidRPr="001913DA">
        <w:rPr>
          <w:rFonts w:asciiTheme="minorEastAsia" w:hAnsiTheme="minorEastAsia" w:hint="eastAsia"/>
          <w:sz w:val="28"/>
          <w:szCs w:val="28"/>
        </w:rPr>
        <w:t>等基础数据库内容以深海数据整合中心共享数据库为源头依据，避免自行维护。</w:t>
      </w:r>
    </w:p>
    <w:p w:rsidR="001913DA" w:rsidRPr="001913DA" w:rsidRDefault="001913DA" w:rsidP="001913DA">
      <w:pPr>
        <w:rPr>
          <w:rFonts w:asciiTheme="minorEastAsia" w:hAnsiTheme="minorEastAsia"/>
          <w:sz w:val="28"/>
          <w:szCs w:val="28"/>
        </w:rPr>
      </w:pPr>
      <w:r w:rsidRPr="001913DA">
        <w:rPr>
          <w:rFonts w:asciiTheme="minorEastAsia" w:hAnsiTheme="minorEastAsia"/>
          <w:sz w:val="28"/>
          <w:szCs w:val="28"/>
        </w:rPr>
        <w:t>数据标准应该</w:t>
      </w:r>
      <w:r w:rsidRPr="001913DA">
        <w:rPr>
          <w:rFonts w:asciiTheme="minorEastAsia" w:hAnsiTheme="minorEastAsia" w:hint="eastAsia"/>
          <w:sz w:val="28"/>
          <w:szCs w:val="28"/>
        </w:rPr>
        <w:t>遵从现有标准，遵从顺序依此为：国际标准、国家标准、交通运输部标准、海事自定义标准等。</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满足业务应用数据管理需求：既能合理地组织用户需要的所有数据，又能支持用户对数据的所有处理功能。</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具有较高的范式：数据完整性好、效益高，便于理解和维护，没有数据冲突。</w:t>
      </w:r>
    </w:p>
    <w:p w:rsidR="001913DA" w:rsidRPr="001913DA" w:rsidRDefault="001913DA" w:rsidP="001913DA">
      <w:pPr>
        <w:rPr>
          <w:rFonts w:asciiTheme="minorEastAsia" w:hAnsiTheme="minorEastAsia"/>
          <w:sz w:val="28"/>
          <w:szCs w:val="28"/>
          <w:lang w:val="x-none" w:eastAsia="x-none"/>
        </w:rPr>
      </w:pPr>
      <w:bookmarkStart w:id="157" w:name="_Toc500427650"/>
      <w:bookmarkStart w:id="158" w:name="_Toc501715023"/>
      <w:r w:rsidRPr="001913DA">
        <w:rPr>
          <w:rFonts w:asciiTheme="minorEastAsia" w:hAnsiTheme="minorEastAsia" w:hint="eastAsia"/>
          <w:sz w:val="28"/>
          <w:szCs w:val="28"/>
          <w:lang w:val="x-none" w:eastAsia="x-none"/>
        </w:rPr>
        <w:t>项目性能要求</w:t>
      </w:r>
      <w:bookmarkEnd w:id="157"/>
      <w:bookmarkEnd w:id="158"/>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考虑到用户主体及业务应用范围各不相同，并发用户数量应分别考虑。对于门户类系统，通常用户数量较大且存在用户快速扩展的可能性，系统设计与实施应支持最大访问量200万次/天，最大并发数≥200个/秒。应用认证与授权服务同时并发数≥200/S；</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系统日常信息交互类业务平均响应时间要求：</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（1）登陆时间≤5秒；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（2）页面间跳转时间≤3秒；</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（3）精确查询（包括请求服务）响应时间≤2秒；</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（4）模糊查询响应时间≤3秒；</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（5）全文检索、综合查询响应时间≤3秒；</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（6）简单事务处理（包含各类信息录入、修改、删除）≤3秒；</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数据抽取指标要求：</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（1）平均抽取效率：≥3000条/秒；</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（2）数据一致性：单次抽取任务错误率≤0.05%；</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（3）数据更新效率：5000万级以下数据表≤1天，5000万级以上数据表≤2天。</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（4）更新周期：全量业务更新≤7天，增量更新≤2小时或者用户定</w:t>
      </w:r>
      <w:r w:rsidRPr="001913DA">
        <w:rPr>
          <w:rFonts w:asciiTheme="minorEastAsia" w:hAnsiTheme="minorEastAsia" w:hint="eastAsia"/>
          <w:sz w:val="28"/>
          <w:szCs w:val="28"/>
        </w:rPr>
        <w:lastRenderedPageBreak/>
        <w:t>义的时间间隔。</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时间过长需要提示用户大致运行时间。</w:t>
      </w:r>
    </w:p>
    <w:p w:rsidR="001913DA" w:rsidRPr="001913DA" w:rsidRDefault="001913DA" w:rsidP="001913DA">
      <w:pPr>
        <w:rPr>
          <w:rFonts w:asciiTheme="minorEastAsia" w:hAnsiTheme="minorEastAsia"/>
          <w:sz w:val="28"/>
          <w:szCs w:val="28"/>
          <w:lang w:val="x-none" w:eastAsia="x-none"/>
        </w:rPr>
      </w:pPr>
      <w:bookmarkStart w:id="159" w:name="_Toc500427651"/>
      <w:bookmarkStart w:id="160" w:name="_Toc501715024"/>
      <w:r w:rsidRPr="001913DA">
        <w:rPr>
          <w:rFonts w:asciiTheme="minorEastAsia" w:hAnsiTheme="minorEastAsia" w:hint="eastAsia"/>
          <w:sz w:val="28"/>
          <w:szCs w:val="28"/>
          <w:lang w:val="x-none" w:eastAsia="x-none"/>
        </w:rPr>
        <w:t>项目非功能性要求</w:t>
      </w:r>
      <w:bookmarkEnd w:id="159"/>
      <w:bookmarkEnd w:id="160"/>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（一）系统完整性需求。系统开发应包括使用帮助、数据和用户管理、日志异常查询、自动升级等相关系统完整性功能特征。</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（二）系统安全性需求。系统应具备防止对非授权的故意或者</w:t>
      </w:r>
      <w:proofErr w:type="gramStart"/>
      <w:r w:rsidRPr="001913DA">
        <w:rPr>
          <w:rFonts w:asciiTheme="minorEastAsia" w:hAnsiTheme="minorEastAsia" w:hint="eastAsia"/>
          <w:sz w:val="28"/>
          <w:szCs w:val="28"/>
        </w:rPr>
        <w:t>意外访问</w:t>
      </w:r>
      <w:proofErr w:type="gramEnd"/>
      <w:r w:rsidRPr="001913DA">
        <w:rPr>
          <w:rFonts w:asciiTheme="minorEastAsia" w:hAnsiTheme="minorEastAsia" w:hint="eastAsia"/>
          <w:sz w:val="28"/>
          <w:szCs w:val="28"/>
        </w:rPr>
        <w:t>所能起到的安全保障性功能特征。本项目基础软件框架支撑的数据交换共享内容涉及船舶、船员等大量涉及海事管理信息安全，应按照信息安全保护二级要求，进行相应的边界保护。</w:t>
      </w:r>
    </w:p>
    <w:p w:rsidR="001913DA" w:rsidRPr="001913DA" w:rsidRDefault="001913DA" w:rsidP="001913DA">
      <w:pPr>
        <w:rPr>
          <w:rFonts w:asciiTheme="minorEastAsia" w:hAnsiTheme="minorEastAsia"/>
          <w:sz w:val="28"/>
          <w:szCs w:val="28"/>
        </w:rPr>
      </w:pPr>
      <w:bookmarkStart w:id="161" w:name="_Toc484799457"/>
      <w:bookmarkStart w:id="162" w:name="_Toc491094001"/>
      <w:r w:rsidRPr="001913DA">
        <w:rPr>
          <w:rFonts w:asciiTheme="minorEastAsia" w:hAnsiTheme="minorEastAsia" w:hint="eastAsia"/>
          <w:sz w:val="28"/>
          <w:szCs w:val="28"/>
        </w:rPr>
        <w:t>（三）系统可靠性需求</w:t>
      </w:r>
      <w:bookmarkEnd w:id="161"/>
      <w:bookmarkEnd w:id="162"/>
      <w:r w:rsidRPr="001913DA">
        <w:rPr>
          <w:rFonts w:asciiTheme="minorEastAsia" w:hAnsiTheme="minorEastAsia" w:hint="eastAsia"/>
          <w:sz w:val="28"/>
          <w:szCs w:val="28"/>
        </w:rPr>
        <w:t>。由于数据中心在深圳海事局信息化建设的基础，因此项目建设中所涉及所有硬件、软件系统均应满足可靠性要求：7×24小时稳定运行。对于硬件设备稳定性可通过做好设备选型甄别及配置双机备份等得到满足，重点应确保软件系统在高并发条件下的稳定运行。同时满足有效工作时间：≥99.99%；系统故障平均间隔时间：≥1000小时。</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四）系统扩展性需求。本项目作为未来深圳海事局信息化建设的重要基础，相关系统需要与后续工程所建系统进行衔接、融合，相关功能需要根据应用的深化不断完善，因此，要求系统的技术架构具有较高的可拓展性。对于本项目来说，要求应用支撑平台和软件体系架构具备较好的灵活性与开放性，能够满足海事顶层设计相关要求，依托本工程建立的应用支撑平台和软件体系架构，新的业务应用系统或增加新的应用功能模块，应能够快速便捷地集成到本工程，为后续建设</w:t>
      </w:r>
      <w:r w:rsidRPr="001913DA">
        <w:rPr>
          <w:rFonts w:asciiTheme="minorEastAsia" w:hAnsiTheme="minorEastAsia" w:hint="eastAsia"/>
          <w:sz w:val="28"/>
          <w:szCs w:val="28"/>
        </w:rPr>
        <w:lastRenderedPageBreak/>
        <w:t>的其他业务系统的数据交换与业务协同奠定基础；要求数据库建设符合交通运输部的相关信息化标准，方便与相关外部系统的数据交换与共享。</w:t>
      </w:r>
    </w:p>
    <w:p w:rsidR="001913DA" w:rsidRPr="001913DA" w:rsidRDefault="001913DA" w:rsidP="001913DA">
      <w:pPr>
        <w:rPr>
          <w:rFonts w:asciiTheme="minorEastAsia" w:hAnsiTheme="minorEastAsia"/>
          <w:sz w:val="28"/>
          <w:szCs w:val="28"/>
        </w:rPr>
      </w:pPr>
      <w:bookmarkStart w:id="163" w:name="_Toc501715025"/>
      <w:r w:rsidRPr="001913DA">
        <w:rPr>
          <w:rFonts w:asciiTheme="minorEastAsia" w:hAnsiTheme="minorEastAsia" w:hint="eastAsia"/>
          <w:sz w:val="28"/>
          <w:szCs w:val="28"/>
        </w:rPr>
        <w:t>6.商务要求</w:t>
      </w:r>
      <w:bookmarkEnd w:id="163"/>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1、★关于交货期，合同签订后180日历日完成本项目所有招标内容开发、测试和上线试运行工作，根据试运行情况调整完善系统功能后正式上线。</w:t>
      </w:r>
    </w:p>
    <w:p w:rsidR="001913DA" w:rsidRPr="001913DA" w:rsidRDefault="001913DA" w:rsidP="001913DA">
      <w:pPr>
        <w:rPr>
          <w:rFonts w:asciiTheme="minorEastAsia" w:hAnsiTheme="minorEastAsia" w:hint="eastAsia"/>
          <w:sz w:val="28"/>
          <w:szCs w:val="28"/>
        </w:rPr>
      </w:pPr>
      <w:r w:rsidRPr="001913DA">
        <w:rPr>
          <w:rFonts w:asciiTheme="minorEastAsia" w:hAnsiTheme="minorEastAsia" w:hint="eastAsia"/>
          <w:sz w:val="28"/>
          <w:szCs w:val="28"/>
        </w:rPr>
        <w:t>2、项目培训要求</w:t>
      </w:r>
    </w:p>
    <w:p w:rsidR="001913DA" w:rsidRPr="001913DA" w:rsidRDefault="001913DA" w:rsidP="001913DA">
      <w:pPr>
        <w:rPr>
          <w:rFonts w:asciiTheme="minorEastAsia" w:hAnsiTheme="minorEastAsia" w:hint="eastAsia"/>
          <w:sz w:val="28"/>
          <w:szCs w:val="28"/>
        </w:rPr>
      </w:pPr>
      <w:r w:rsidRPr="001913DA">
        <w:rPr>
          <w:rFonts w:asciiTheme="minorEastAsia" w:hAnsiTheme="minorEastAsia" w:hint="eastAsia"/>
          <w:sz w:val="28"/>
          <w:szCs w:val="28"/>
        </w:rPr>
        <w:t>1）中标公司负责对系统使用用户免费进行培训并提供详细的培训计划;</w:t>
      </w:r>
    </w:p>
    <w:p w:rsidR="001913DA" w:rsidRPr="001913DA" w:rsidRDefault="001913DA" w:rsidP="001913DA">
      <w:pPr>
        <w:rPr>
          <w:rFonts w:asciiTheme="minorEastAsia" w:hAnsiTheme="minorEastAsia" w:hint="eastAsia"/>
          <w:sz w:val="28"/>
          <w:szCs w:val="28"/>
        </w:rPr>
      </w:pPr>
      <w:r w:rsidRPr="001913DA">
        <w:rPr>
          <w:rFonts w:asciiTheme="minorEastAsia" w:hAnsiTheme="minorEastAsia" w:hint="eastAsia"/>
          <w:sz w:val="28"/>
          <w:szCs w:val="28"/>
        </w:rPr>
        <w:t>2）必须为所有被培训人员提供使用说明书及培训文字资料等材料;</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3）培训时间与日期必须在《项目计划书》中予以安排。。</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3、售后要求：</w:t>
      </w:r>
    </w:p>
    <w:p w:rsidR="001913DA" w:rsidRPr="001913DA" w:rsidRDefault="001913DA" w:rsidP="001913DA">
      <w:pPr>
        <w:rPr>
          <w:rFonts w:asciiTheme="minorEastAsia" w:hAnsiTheme="minorEastAsia" w:hint="eastAsia"/>
          <w:sz w:val="28"/>
          <w:szCs w:val="28"/>
        </w:rPr>
      </w:pPr>
      <w:r w:rsidRPr="001913DA">
        <w:rPr>
          <w:rFonts w:asciiTheme="minorEastAsia" w:hAnsiTheme="minorEastAsia" w:hint="eastAsia"/>
          <w:sz w:val="28"/>
          <w:szCs w:val="28"/>
        </w:rPr>
        <w:t>1）中标公司提供为期1年的免费软件技术支持服务，包括软件维护、BUG修复及系统运行支持服务。</w:t>
      </w:r>
    </w:p>
    <w:p w:rsidR="001913DA" w:rsidRPr="001913DA" w:rsidRDefault="001913DA" w:rsidP="001913DA">
      <w:pPr>
        <w:rPr>
          <w:rFonts w:asciiTheme="minorEastAsia" w:hAnsiTheme="minorEastAsia" w:hint="eastAsia"/>
          <w:sz w:val="28"/>
          <w:szCs w:val="28"/>
        </w:rPr>
      </w:pPr>
      <w:r w:rsidRPr="001913DA">
        <w:rPr>
          <w:rFonts w:asciiTheme="minorEastAsia" w:hAnsiTheme="minorEastAsia" w:hint="eastAsia"/>
          <w:sz w:val="28"/>
          <w:szCs w:val="28"/>
        </w:rPr>
        <w:t>2）中标公司须拥有本地专业专职技术服务团队，须提供售后服务团队的名称、技术人员、联系地址、电话、服务手段等详细资料。</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3）在服务期限内，中标公司对本项目的合理需求和服务要求给予及时响应。对系统故障进行及时处理，应在接到故障通知后1小时内到达现场对故障进行处理。对系统一般性故障（一般性故障指系统运行过程中出现的不影响系统运行或业务流程进行的错误），应在2小时之内响应 。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lastRenderedPageBreak/>
        <w:t>4、项目验收要求：系统正式上线后，中标公司主动提出项目验收申请，并按照规定提交有关验收材料，由招标人组织验收。</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5、报价要求：</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1)投标人应根据招标文件报出合同总价。合同总价一旦核实确认，不得再做更改。对投标人漏报设备致使系统未能达到需求的功能和效果，其费用和后果由投标人自行负责。</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2)在符合总体要求的前提下，投标人可对投标书中没有提及的内容，按自己的理解适当增加，但有关价格及费用必须在投标书中单独列出，并说明理由。</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 xml:space="preserve">★3)投标人对每种服务或设备的报价必须是唯一的。采购人不接受有任何选择的报价。 </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4)所有报价均应已包含国家规定的所有税费。</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5)投标书（附件1）与开标一览表（附件2）中的总报价应一致。</w:t>
      </w:r>
    </w:p>
    <w:p w:rsidR="001913DA" w:rsidRPr="001913DA" w:rsidRDefault="001913DA" w:rsidP="001913DA">
      <w:pPr>
        <w:rPr>
          <w:rFonts w:asciiTheme="minorEastAsia" w:hAnsiTheme="minorEastAsia"/>
          <w:sz w:val="28"/>
          <w:szCs w:val="28"/>
        </w:rPr>
      </w:pPr>
      <w:r w:rsidRPr="001913DA">
        <w:rPr>
          <w:rFonts w:asciiTheme="minorEastAsia" w:hAnsiTheme="minorEastAsia" w:hint="eastAsia"/>
          <w:sz w:val="28"/>
          <w:szCs w:val="28"/>
        </w:rPr>
        <w:t>6)投标总报价应等于“详细产品报价清单”的服务内容总报价、保修期内售后服务费用之</w:t>
      </w:r>
      <w:proofErr w:type="gramStart"/>
      <w:r w:rsidRPr="001913DA">
        <w:rPr>
          <w:rFonts w:asciiTheme="minorEastAsia" w:hAnsiTheme="minorEastAsia" w:hint="eastAsia"/>
          <w:sz w:val="28"/>
          <w:szCs w:val="28"/>
        </w:rPr>
        <w:t>和</w:t>
      </w:r>
      <w:proofErr w:type="gramEnd"/>
      <w:r w:rsidRPr="001913DA">
        <w:rPr>
          <w:rFonts w:asciiTheme="minorEastAsia" w:hAnsiTheme="minorEastAsia" w:hint="eastAsia"/>
          <w:sz w:val="28"/>
          <w:szCs w:val="28"/>
        </w:rPr>
        <w:t>。应包括材料价、加工制作价、损耗价、运至业主指定地点的运输费、装卸费、保险费、制作、安装、加固、电气安装、调试等配套工程及税金等一切费用。</w:t>
      </w:r>
    </w:p>
    <w:p w:rsidR="00766606" w:rsidRDefault="001913DA" w:rsidP="001913DA">
      <w:pPr>
        <w:rPr>
          <w:rFonts w:asciiTheme="minorEastAsia" w:hAnsiTheme="minorEastAsia"/>
          <w:sz w:val="28"/>
          <w:szCs w:val="28"/>
        </w:rPr>
      </w:pPr>
      <w:r w:rsidRPr="001913DA">
        <w:rPr>
          <w:rFonts w:asciiTheme="minorEastAsia" w:hAnsiTheme="minorEastAsia" w:hint="eastAsia"/>
          <w:sz w:val="28"/>
          <w:szCs w:val="28"/>
        </w:rPr>
        <w:t>7)投标人免费提供的部件必须注明“免费”或数字“0”，但不能省略，详细报价清单中如有一般缺漏项，允许按投标的同类产品最高价格予以补正，如有严重缺漏项，视为废标。</w:t>
      </w:r>
    </w:p>
    <w:p w:rsidR="001913DA" w:rsidRDefault="001913DA" w:rsidP="001913DA">
      <w:pPr>
        <w:rPr>
          <w:rFonts w:asciiTheme="minorEastAsia" w:hAnsiTheme="minorEastAsia"/>
          <w:sz w:val="28"/>
          <w:szCs w:val="28"/>
        </w:rPr>
      </w:pPr>
    </w:p>
    <w:p w:rsidR="001913DA" w:rsidRPr="001E13F0" w:rsidRDefault="001913DA" w:rsidP="001E13F0">
      <w:pPr>
        <w:pStyle w:val="3"/>
        <w:numPr>
          <w:ilvl w:val="0"/>
          <w:numId w:val="0"/>
        </w:numPr>
        <w:adjustRightInd w:val="0"/>
        <w:snapToGrid w:val="0"/>
        <w:spacing w:before="0" w:after="0" w:line="360" w:lineRule="auto"/>
        <w:jc w:val="center"/>
        <w:rPr>
          <w:rFonts w:ascii="宋体" w:hAnsi="宋体" w:hint="eastAsia"/>
          <w:color w:val="000000" w:themeColor="text1"/>
        </w:rPr>
      </w:pPr>
      <w:r w:rsidRPr="001E13F0">
        <w:rPr>
          <w:rFonts w:ascii="宋体" w:hAnsi="宋体" w:hint="eastAsia"/>
          <w:color w:val="000000" w:themeColor="text1"/>
        </w:rPr>
        <w:lastRenderedPageBreak/>
        <w:t>商务、技术评估表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672"/>
        <w:gridCol w:w="4965"/>
        <w:gridCol w:w="567"/>
        <w:gridCol w:w="1130"/>
      </w:tblGrid>
      <w:tr w:rsidR="001913DA" w:rsidRPr="00BA2582" w:rsidTr="007B5C5F">
        <w:trPr>
          <w:trHeight w:val="473"/>
          <w:jc w:val="center"/>
        </w:trPr>
        <w:tc>
          <w:tcPr>
            <w:tcW w:w="9180" w:type="dxa"/>
            <w:gridSpan w:val="5"/>
          </w:tcPr>
          <w:p w:rsidR="001913DA" w:rsidRPr="00BA2582" w:rsidRDefault="001913DA" w:rsidP="007B5C5F">
            <w:pPr>
              <w:spacing w:line="360" w:lineRule="auto"/>
              <w:ind w:leftChars="-67" w:left="23" w:hangingChars="78" w:hanging="164"/>
              <w:jc w:val="center"/>
              <w:rPr>
                <w:rFonts w:ascii="宋体" w:hAnsi="宋体"/>
                <w:b/>
                <w:color w:val="000000" w:themeColor="text1"/>
                <w:szCs w:val="21"/>
              </w:rPr>
            </w:pPr>
            <w:r w:rsidRPr="00BA2582">
              <w:rPr>
                <w:rFonts w:ascii="宋体" w:hAnsi="宋体" w:hint="eastAsia"/>
                <w:b/>
                <w:color w:val="000000" w:themeColor="text1"/>
                <w:szCs w:val="21"/>
              </w:rPr>
              <w:t>评 标 信 息</w:t>
            </w:r>
          </w:p>
        </w:tc>
      </w:tr>
      <w:tr w:rsidR="001913DA" w:rsidRPr="00BA2582" w:rsidTr="007B5C5F">
        <w:trPr>
          <w:trHeight w:val="289"/>
          <w:jc w:val="center"/>
        </w:trPr>
        <w:tc>
          <w:tcPr>
            <w:tcW w:w="846"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序号</w:t>
            </w:r>
          </w:p>
        </w:tc>
        <w:tc>
          <w:tcPr>
            <w:tcW w:w="1672"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评分因素</w:t>
            </w:r>
          </w:p>
        </w:tc>
        <w:tc>
          <w:tcPr>
            <w:tcW w:w="4965"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评分规则</w:t>
            </w:r>
          </w:p>
        </w:tc>
        <w:tc>
          <w:tcPr>
            <w:tcW w:w="567"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权重</w:t>
            </w:r>
          </w:p>
        </w:tc>
        <w:tc>
          <w:tcPr>
            <w:tcW w:w="1130"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评分方式</w:t>
            </w:r>
          </w:p>
        </w:tc>
      </w:tr>
      <w:tr w:rsidR="001913DA" w:rsidRPr="00BA2582" w:rsidTr="007B5C5F">
        <w:trPr>
          <w:trHeight w:val="438"/>
          <w:jc w:val="center"/>
        </w:trPr>
        <w:tc>
          <w:tcPr>
            <w:tcW w:w="846" w:type="dxa"/>
          </w:tcPr>
          <w:p w:rsidR="001913DA" w:rsidRPr="00BA2582" w:rsidRDefault="001913DA" w:rsidP="007B5C5F">
            <w:pPr>
              <w:spacing w:line="360" w:lineRule="auto"/>
              <w:ind w:leftChars="-67" w:left="23" w:hangingChars="78" w:hanging="164"/>
              <w:jc w:val="center"/>
              <w:rPr>
                <w:rFonts w:ascii="宋体" w:hAnsi="宋体"/>
                <w:b/>
                <w:color w:val="000000" w:themeColor="text1"/>
                <w:szCs w:val="21"/>
              </w:rPr>
            </w:pPr>
            <w:r w:rsidRPr="00BA2582">
              <w:rPr>
                <w:rFonts w:ascii="宋体" w:hAnsi="宋体" w:hint="eastAsia"/>
                <w:b/>
                <w:color w:val="000000" w:themeColor="text1"/>
                <w:szCs w:val="21"/>
              </w:rPr>
              <w:t>1</w:t>
            </w:r>
          </w:p>
        </w:tc>
        <w:tc>
          <w:tcPr>
            <w:tcW w:w="6637" w:type="dxa"/>
            <w:gridSpan w:val="2"/>
          </w:tcPr>
          <w:p w:rsidR="001913DA" w:rsidRPr="00BA2582" w:rsidRDefault="001913DA" w:rsidP="007B5C5F">
            <w:pPr>
              <w:spacing w:line="360" w:lineRule="auto"/>
              <w:ind w:leftChars="-67" w:left="23" w:hangingChars="78" w:hanging="164"/>
              <w:jc w:val="center"/>
              <w:rPr>
                <w:rFonts w:ascii="宋体" w:hAnsi="宋体"/>
                <w:b/>
                <w:color w:val="000000" w:themeColor="text1"/>
                <w:szCs w:val="21"/>
              </w:rPr>
            </w:pPr>
            <w:r w:rsidRPr="00BA2582">
              <w:rPr>
                <w:rFonts w:ascii="宋体" w:hAnsi="宋体" w:hint="eastAsia"/>
                <w:b/>
                <w:color w:val="000000" w:themeColor="text1"/>
                <w:szCs w:val="21"/>
              </w:rPr>
              <w:t>价  格</w:t>
            </w:r>
          </w:p>
          <w:p w:rsidR="001913DA" w:rsidRPr="00BA2582" w:rsidRDefault="001913DA" w:rsidP="007B5C5F">
            <w:pPr>
              <w:spacing w:line="360" w:lineRule="auto"/>
              <w:ind w:leftChars="-67" w:left="23" w:hangingChars="78" w:hanging="164"/>
              <w:jc w:val="center"/>
              <w:rPr>
                <w:rFonts w:ascii="宋体" w:hAnsi="宋体"/>
                <w:b/>
                <w:color w:val="000000" w:themeColor="text1"/>
                <w:szCs w:val="21"/>
              </w:rPr>
            </w:pPr>
            <w:r w:rsidRPr="00BA2582">
              <w:rPr>
                <w:rFonts w:ascii="宋体" w:hAnsi="宋体"/>
                <w:color w:val="000000" w:themeColor="text1"/>
                <w:szCs w:val="21"/>
              </w:rPr>
              <w:t>（</w:t>
            </w:r>
            <w:r w:rsidRPr="00BA2582">
              <w:rPr>
                <w:rFonts w:ascii="宋体" w:hAnsi="宋体" w:hint="eastAsia"/>
                <w:color w:val="000000" w:themeColor="text1"/>
                <w:szCs w:val="21"/>
              </w:rPr>
              <w:t>价格分应当采用低价优先法计算，即满足招标文件要求且投标价格最低的投标报价为评标基准价，其价格分为满分。</w:t>
            </w:r>
            <w:r w:rsidRPr="00BA2582">
              <w:rPr>
                <w:rFonts w:ascii="宋体" w:hAnsi="宋体"/>
                <w:color w:val="000000" w:themeColor="text1"/>
                <w:szCs w:val="21"/>
              </w:rPr>
              <w:t>）</w:t>
            </w:r>
          </w:p>
        </w:tc>
        <w:tc>
          <w:tcPr>
            <w:tcW w:w="567"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t>20</w:t>
            </w:r>
          </w:p>
        </w:tc>
        <w:tc>
          <w:tcPr>
            <w:tcW w:w="1130"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自动</w:t>
            </w:r>
            <w:r w:rsidRPr="00BA2582">
              <w:rPr>
                <w:rFonts w:ascii="宋体" w:hAnsi="宋体"/>
                <w:color w:val="000000" w:themeColor="text1"/>
                <w:szCs w:val="21"/>
              </w:rPr>
              <w:t>计算</w:t>
            </w:r>
          </w:p>
        </w:tc>
      </w:tr>
      <w:tr w:rsidR="001913DA" w:rsidRPr="00BA2582" w:rsidTr="007B5C5F">
        <w:trPr>
          <w:trHeight w:val="416"/>
          <w:jc w:val="center"/>
        </w:trPr>
        <w:tc>
          <w:tcPr>
            <w:tcW w:w="846" w:type="dxa"/>
          </w:tcPr>
          <w:p w:rsidR="001913DA" w:rsidRPr="00BA2582" w:rsidRDefault="001913DA" w:rsidP="007B5C5F">
            <w:pPr>
              <w:spacing w:line="360" w:lineRule="auto"/>
              <w:ind w:leftChars="-67" w:left="23" w:hangingChars="78" w:hanging="164"/>
              <w:jc w:val="center"/>
              <w:rPr>
                <w:rFonts w:ascii="宋体" w:hAnsi="宋体"/>
                <w:b/>
                <w:color w:val="000000" w:themeColor="text1"/>
                <w:szCs w:val="21"/>
              </w:rPr>
            </w:pPr>
            <w:r w:rsidRPr="00BA2582">
              <w:rPr>
                <w:rFonts w:ascii="宋体" w:hAnsi="宋体" w:hint="eastAsia"/>
                <w:b/>
                <w:color w:val="000000" w:themeColor="text1"/>
                <w:szCs w:val="21"/>
              </w:rPr>
              <w:t>2</w:t>
            </w:r>
          </w:p>
        </w:tc>
        <w:tc>
          <w:tcPr>
            <w:tcW w:w="6637" w:type="dxa"/>
            <w:gridSpan w:val="2"/>
          </w:tcPr>
          <w:p w:rsidR="001913DA" w:rsidRPr="00BA2582" w:rsidRDefault="001913DA" w:rsidP="007B5C5F">
            <w:pPr>
              <w:spacing w:line="360" w:lineRule="auto"/>
              <w:ind w:leftChars="-67" w:left="23" w:hangingChars="78" w:hanging="164"/>
              <w:jc w:val="center"/>
              <w:rPr>
                <w:rFonts w:ascii="宋体" w:hAnsi="宋体"/>
                <w:b/>
                <w:color w:val="000000" w:themeColor="text1"/>
                <w:szCs w:val="21"/>
              </w:rPr>
            </w:pPr>
            <w:bookmarkStart w:id="164" w:name="_GoBack"/>
            <w:bookmarkEnd w:id="164"/>
            <w:r w:rsidRPr="00BA2582">
              <w:rPr>
                <w:rFonts w:ascii="宋体" w:hAnsi="宋体" w:hint="eastAsia"/>
                <w:b/>
                <w:color w:val="000000" w:themeColor="text1"/>
                <w:szCs w:val="21"/>
              </w:rPr>
              <w:t>技术部分</w:t>
            </w:r>
          </w:p>
        </w:tc>
        <w:tc>
          <w:tcPr>
            <w:tcW w:w="567"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t>42</w:t>
            </w:r>
          </w:p>
        </w:tc>
        <w:tc>
          <w:tcPr>
            <w:tcW w:w="1130"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t xml:space="preserve"> </w:t>
            </w:r>
          </w:p>
        </w:tc>
      </w:tr>
      <w:tr w:rsidR="001913DA" w:rsidRPr="00BA2582" w:rsidTr="007B5C5F">
        <w:trPr>
          <w:trHeight w:val="1930"/>
          <w:jc w:val="center"/>
        </w:trPr>
        <w:tc>
          <w:tcPr>
            <w:tcW w:w="846"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2.1</w:t>
            </w:r>
          </w:p>
        </w:tc>
        <w:tc>
          <w:tcPr>
            <w:tcW w:w="1672" w:type="dxa"/>
          </w:tcPr>
          <w:p w:rsidR="001913DA" w:rsidRPr="00BA2582" w:rsidRDefault="001913DA" w:rsidP="007B5C5F">
            <w:pPr>
              <w:spacing w:line="360" w:lineRule="auto"/>
              <w:ind w:leftChars="-67" w:left="-141" w:firstLineChars="100" w:firstLine="210"/>
              <w:jc w:val="center"/>
              <w:rPr>
                <w:rFonts w:ascii="宋体" w:hAnsi="宋体"/>
                <w:color w:val="000000" w:themeColor="text1"/>
                <w:szCs w:val="21"/>
              </w:rPr>
            </w:pPr>
            <w:r w:rsidRPr="00BA2582">
              <w:rPr>
                <w:rFonts w:ascii="宋体" w:hAnsi="宋体" w:hint="eastAsia"/>
                <w:color w:val="000000" w:themeColor="text1"/>
                <w:szCs w:val="21"/>
              </w:rPr>
              <w:t>对项目需求的认识和理解</w:t>
            </w:r>
          </w:p>
        </w:tc>
        <w:tc>
          <w:tcPr>
            <w:tcW w:w="4965" w:type="dxa"/>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内容：对信息化建设现状是否了解，对海事数据中心相关系统是否熟悉，对数据中心建设的需求是否理解、分析是否透彻，是否提出设计要点。根据招标文件的需求和投标文件响应情况进行横向比较，文档评分：评价</w:t>
            </w:r>
            <w:proofErr w:type="gramStart"/>
            <w:r w:rsidRPr="00BA2582">
              <w:rPr>
                <w:rFonts w:ascii="宋体" w:hAnsi="宋体" w:hint="eastAsia"/>
                <w:color w:val="000000" w:themeColor="text1"/>
                <w:szCs w:val="21"/>
              </w:rPr>
              <w:t>为优得</w:t>
            </w:r>
            <w:r w:rsidRPr="00BA2582">
              <w:rPr>
                <w:rFonts w:ascii="宋体" w:hAnsi="宋体"/>
                <w:color w:val="000000" w:themeColor="text1"/>
                <w:szCs w:val="21"/>
              </w:rPr>
              <w:t>4</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w:t>
            </w:r>
            <w:proofErr w:type="gramStart"/>
            <w:r w:rsidRPr="00BA2582">
              <w:rPr>
                <w:rFonts w:ascii="宋体" w:hAnsi="宋体" w:hint="eastAsia"/>
                <w:color w:val="000000" w:themeColor="text1"/>
                <w:szCs w:val="21"/>
              </w:rPr>
              <w:t>为良得</w:t>
            </w:r>
            <w:r w:rsidRPr="00BA2582">
              <w:rPr>
                <w:rFonts w:ascii="宋体" w:hAnsi="宋体"/>
                <w:color w:val="000000" w:themeColor="text1"/>
                <w:szCs w:val="21"/>
              </w:rPr>
              <w:t>2</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；评价为中得</w:t>
            </w:r>
            <w:r w:rsidRPr="00BA2582">
              <w:rPr>
                <w:rFonts w:ascii="宋体" w:hAnsi="宋体"/>
                <w:color w:val="000000" w:themeColor="text1"/>
                <w:szCs w:val="21"/>
              </w:rPr>
              <w:t>1</w:t>
            </w:r>
            <w:r w:rsidRPr="00BA2582">
              <w:rPr>
                <w:rFonts w:ascii="宋体" w:hAnsi="宋体" w:hint="eastAsia"/>
                <w:color w:val="000000" w:themeColor="text1"/>
                <w:szCs w:val="21"/>
              </w:rPr>
              <w:t>分；评价为差不得分。评价为“中”或“差”评委须书面说明情况。</w:t>
            </w:r>
          </w:p>
        </w:tc>
        <w:tc>
          <w:tcPr>
            <w:tcW w:w="567"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t>4</w:t>
            </w:r>
          </w:p>
        </w:tc>
        <w:tc>
          <w:tcPr>
            <w:tcW w:w="1130"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专家打分</w:t>
            </w:r>
          </w:p>
        </w:tc>
      </w:tr>
      <w:tr w:rsidR="001913DA" w:rsidRPr="00BA2582" w:rsidTr="007B5C5F">
        <w:trPr>
          <w:trHeight w:val="193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2.2</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33" w:left="69"/>
              <w:jc w:val="center"/>
              <w:rPr>
                <w:rFonts w:ascii="宋体" w:hAnsi="宋体"/>
                <w:color w:val="000000" w:themeColor="text1"/>
                <w:szCs w:val="21"/>
              </w:rPr>
            </w:pPr>
            <w:r w:rsidRPr="00BA2582">
              <w:rPr>
                <w:rFonts w:ascii="宋体" w:hAnsi="宋体" w:hint="eastAsia"/>
                <w:color w:val="000000" w:themeColor="text1"/>
                <w:szCs w:val="21"/>
              </w:rPr>
              <w:t>项目重点难点分析、应对措施及相关的合理化建议</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b/>
                <w:color w:val="000000" w:themeColor="text1"/>
                <w:szCs w:val="21"/>
              </w:rPr>
            </w:pPr>
            <w:r w:rsidRPr="00BA2582">
              <w:rPr>
                <w:rFonts w:ascii="宋体" w:hAnsi="宋体" w:hint="eastAsia"/>
                <w:color w:val="000000" w:themeColor="text1"/>
                <w:szCs w:val="21"/>
              </w:rPr>
              <w:t>考察内容：对项目软件系统重点难点的分析、关键技术问题的分析以及提出的解决方案、措施和建议是否符合项目实际。根据招标文件的需求和投标文件响应情况进行横向比较，文档评分：评价</w:t>
            </w:r>
            <w:proofErr w:type="gramStart"/>
            <w:r w:rsidRPr="00BA2582">
              <w:rPr>
                <w:rFonts w:ascii="宋体" w:hAnsi="宋体" w:hint="eastAsia"/>
                <w:color w:val="000000" w:themeColor="text1"/>
                <w:szCs w:val="21"/>
              </w:rPr>
              <w:t>为优得</w:t>
            </w:r>
            <w:r w:rsidRPr="00BA2582">
              <w:rPr>
                <w:rFonts w:ascii="宋体" w:hAnsi="宋体"/>
                <w:color w:val="000000" w:themeColor="text1"/>
                <w:szCs w:val="21"/>
              </w:rPr>
              <w:t>6</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w:t>
            </w:r>
            <w:proofErr w:type="gramStart"/>
            <w:r w:rsidRPr="00BA2582">
              <w:rPr>
                <w:rFonts w:ascii="宋体" w:hAnsi="宋体" w:hint="eastAsia"/>
                <w:color w:val="000000" w:themeColor="text1"/>
                <w:szCs w:val="21"/>
              </w:rPr>
              <w:t>为良得</w:t>
            </w:r>
            <w:r w:rsidRPr="00BA2582">
              <w:rPr>
                <w:rFonts w:ascii="宋体" w:hAnsi="宋体"/>
                <w:color w:val="000000" w:themeColor="text1"/>
                <w:szCs w:val="21"/>
              </w:rPr>
              <w:t>4</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；评价为中得</w:t>
            </w:r>
            <w:r w:rsidRPr="00BA2582">
              <w:rPr>
                <w:rFonts w:ascii="宋体" w:hAnsi="宋体"/>
                <w:color w:val="000000" w:themeColor="text1"/>
                <w:szCs w:val="21"/>
              </w:rPr>
              <w:t>2</w:t>
            </w:r>
            <w:r w:rsidRPr="00BA2582">
              <w:rPr>
                <w:rFonts w:ascii="宋体" w:hAnsi="宋体" w:hint="eastAsia"/>
                <w:color w:val="000000" w:themeColor="text1"/>
                <w:szCs w:val="21"/>
              </w:rPr>
              <w:t>分；评价为差不得分。评价为“中”或“差”评委须书面说明情况。</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6</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193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2.3</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141" w:firstLineChars="100" w:firstLine="210"/>
              <w:jc w:val="center"/>
              <w:rPr>
                <w:rFonts w:ascii="宋体" w:hAnsi="宋体"/>
                <w:color w:val="000000" w:themeColor="text1"/>
                <w:szCs w:val="21"/>
              </w:rPr>
            </w:pPr>
            <w:r w:rsidRPr="00BA2582">
              <w:rPr>
                <w:rFonts w:ascii="宋体" w:hAnsi="宋体" w:hint="eastAsia"/>
                <w:color w:val="000000" w:themeColor="text1"/>
                <w:szCs w:val="21"/>
              </w:rPr>
              <w:t>系统架构设计</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考察内容：总体设计方案思路是否清晰、软件逻辑架构定位是否准确合理，系统设计是否具备良好的可扩展性。根据招标文件的需求和投标文件响应情况进行横向比较，文档评分：评价</w:t>
            </w:r>
            <w:proofErr w:type="gramStart"/>
            <w:r w:rsidRPr="00BA2582">
              <w:rPr>
                <w:rFonts w:ascii="宋体" w:hAnsi="宋体" w:hint="eastAsia"/>
                <w:color w:val="000000" w:themeColor="text1"/>
                <w:szCs w:val="21"/>
              </w:rPr>
              <w:t>为优得</w:t>
            </w:r>
            <w:r w:rsidRPr="00BA2582">
              <w:rPr>
                <w:rFonts w:ascii="宋体" w:hAnsi="宋体"/>
                <w:color w:val="000000" w:themeColor="text1"/>
                <w:szCs w:val="21"/>
              </w:rPr>
              <w:t>5</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w:t>
            </w:r>
            <w:proofErr w:type="gramStart"/>
            <w:r w:rsidRPr="00BA2582">
              <w:rPr>
                <w:rFonts w:ascii="宋体" w:hAnsi="宋体" w:hint="eastAsia"/>
                <w:color w:val="000000" w:themeColor="text1"/>
                <w:szCs w:val="21"/>
              </w:rPr>
              <w:t>为良得</w:t>
            </w:r>
            <w:r w:rsidRPr="00BA2582">
              <w:rPr>
                <w:rFonts w:ascii="宋体" w:hAnsi="宋体"/>
                <w:color w:val="000000" w:themeColor="text1"/>
                <w:szCs w:val="21"/>
              </w:rPr>
              <w:t>3</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；评价为中得</w:t>
            </w:r>
            <w:r w:rsidRPr="00BA2582">
              <w:rPr>
                <w:rFonts w:ascii="宋体" w:hAnsi="宋体"/>
                <w:color w:val="000000" w:themeColor="text1"/>
                <w:szCs w:val="21"/>
              </w:rPr>
              <w:t>1</w:t>
            </w:r>
            <w:r w:rsidRPr="00BA2582">
              <w:rPr>
                <w:rFonts w:ascii="宋体" w:hAnsi="宋体" w:hint="eastAsia"/>
                <w:color w:val="000000" w:themeColor="text1"/>
                <w:szCs w:val="21"/>
              </w:rPr>
              <w:t>分；评价为差不得分。评价为“中”或“差”评委须书面说明情况。</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5</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193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lastRenderedPageBreak/>
              <w:t>2.4</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系统功能设计</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考察内容：软件功能设计是否合理、是否完整，系统功能设计是否能满足性能和</w:t>
            </w:r>
            <w:proofErr w:type="gramStart"/>
            <w:r w:rsidRPr="00BA2582">
              <w:rPr>
                <w:rFonts w:ascii="宋体" w:hAnsi="宋体" w:hint="eastAsia"/>
                <w:color w:val="000000" w:themeColor="text1"/>
                <w:szCs w:val="21"/>
              </w:rPr>
              <w:t>安全等保要求</w:t>
            </w:r>
            <w:proofErr w:type="gramEnd"/>
            <w:r w:rsidRPr="00BA2582">
              <w:rPr>
                <w:rFonts w:ascii="宋体" w:hAnsi="宋体" w:hint="eastAsia"/>
                <w:color w:val="000000" w:themeColor="text1"/>
                <w:szCs w:val="21"/>
              </w:rPr>
              <w:t>。根据招标文件的需求和投标文件响应情况进行横向比较，文档评分：评价为</w:t>
            </w:r>
            <w:proofErr w:type="gramStart"/>
            <w:r w:rsidRPr="00BA2582">
              <w:rPr>
                <w:rFonts w:ascii="宋体" w:hAnsi="宋体" w:hint="eastAsia"/>
                <w:color w:val="000000" w:themeColor="text1"/>
                <w:szCs w:val="21"/>
              </w:rPr>
              <w:t>优得评价为优得</w:t>
            </w:r>
            <w:proofErr w:type="gramEnd"/>
            <w:r w:rsidRPr="00BA2582">
              <w:rPr>
                <w:rFonts w:ascii="宋体" w:hAnsi="宋体"/>
                <w:color w:val="000000" w:themeColor="text1"/>
                <w:szCs w:val="21"/>
              </w:rPr>
              <w:t>8</w:t>
            </w:r>
            <w:r w:rsidRPr="00BA2582">
              <w:rPr>
                <w:rFonts w:ascii="宋体" w:hAnsi="宋体" w:hint="eastAsia"/>
                <w:color w:val="000000" w:themeColor="text1"/>
                <w:szCs w:val="21"/>
              </w:rPr>
              <w:t>分；评价</w:t>
            </w:r>
            <w:proofErr w:type="gramStart"/>
            <w:r w:rsidRPr="00BA2582">
              <w:rPr>
                <w:rFonts w:ascii="宋体" w:hAnsi="宋体" w:hint="eastAsia"/>
                <w:color w:val="000000" w:themeColor="text1"/>
                <w:szCs w:val="21"/>
              </w:rPr>
              <w:t>为良得</w:t>
            </w:r>
            <w:r w:rsidRPr="00BA2582">
              <w:rPr>
                <w:rFonts w:ascii="宋体" w:hAnsi="宋体"/>
                <w:color w:val="000000" w:themeColor="text1"/>
                <w:szCs w:val="21"/>
              </w:rPr>
              <w:t>5</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；评价为中得</w:t>
            </w:r>
            <w:r w:rsidRPr="00BA2582">
              <w:rPr>
                <w:rFonts w:ascii="宋体" w:hAnsi="宋体"/>
                <w:color w:val="000000" w:themeColor="text1"/>
                <w:szCs w:val="21"/>
              </w:rPr>
              <w:t>3</w:t>
            </w:r>
            <w:r w:rsidRPr="00BA2582">
              <w:rPr>
                <w:rFonts w:ascii="宋体" w:hAnsi="宋体" w:hint="eastAsia"/>
                <w:color w:val="000000" w:themeColor="text1"/>
                <w:szCs w:val="21"/>
              </w:rPr>
              <w:t>分；评价为差不得分。评价为“中”或“差”评委须书面说明情况。</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8</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193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2.5</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原型设计</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考察内容：是否对主要系统功能做了原型设计，原型设计是否合理、是否满足设计需求。根据招标文件的需求和投标文件响应情况进行横向比较，文档评分：评价</w:t>
            </w:r>
            <w:proofErr w:type="gramStart"/>
            <w:r w:rsidRPr="00BA2582">
              <w:rPr>
                <w:rFonts w:ascii="宋体" w:hAnsi="宋体" w:hint="eastAsia"/>
                <w:color w:val="000000" w:themeColor="text1"/>
                <w:szCs w:val="21"/>
              </w:rPr>
              <w:t>为优得</w:t>
            </w:r>
            <w:r w:rsidRPr="00BA2582">
              <w:rPr>
                <w:rFonts w:ascii="宋体" w:hAnsi="宋体"/>
                <w:color w:val="000000" w:themeColor="text1"/>
                <w:szCs w:val="21"/>
              </w:rPr>
              <w:t>7</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w:t>
            </w:r>
            <w:proofErr w:type="gramStart"/>
            <w:r w:rsidRPr="00BA2582">
              <w:rPr>
                <w:rFonts w:ascii="宋体" w:hAnsi="宋体" w:hint="eastAsia"/>
                <w:color w:val="000000" w:themeColor="text1"/>
                <w:szCs w:val="21"/>
              </w:rPr>
              <w:t>为良得</w:t>
            </w:r>
            <w:r w:rsidRPr="00BA2582">
              <w:rPr>
                <w:rFonts w:ascii="宋体" w:hAnsi="宋体"/>
                <w:color w:val="000000" w:themeColor="text1"/>
                <w:szCs w:val="21"/>
              </w:rPr>
              <w:t>4</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；评价为中得</w:t>
            </w:r>
            <w:r w:rsidRPr="00BA2582">
              <w:rPr>
                <w:rFonts w:ascii="宋体" w:hAnsi="宋体"/>
                <w:color w:val="000000" w:themeColor="text1"/>
                <w:szCs w:val="21"/>
              </w:rPr>
              <w:t>2</w:t>
            </w:r>
            <w:r w:rsidRPr="00BA2582">
              <w:rPr>
                <w:rFonts w:ascii="宋体" w:hAnsi="宋体" w:hint="eastAsia"/>
                <w:color w:val="000000" w:themeColor="text1"/>
                <w:szCs w:val="21"/>
              </w:rPr>
              <w:t>分；评价为差不得分。评价为“中”或“差”评委须书面说明情况。</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7</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1408"/>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2.6</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项目实施方案</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考察内容：项目整体设计实施管理方案是否完整，进度计划是否详细，过程管理措施是否完备，人力资源安排是否合理。根据招标文件的需求和投标文件响应情况进行横向比较，文档评分：评价</w:t>
            </w:r>
            <w:proofErr w:type="gramStart"/>
            <w:r w:rsidRPr="00BA2582">
              <w:rPr>
                <w:rFonts w:ascii="宋体" w:hAnsi="宋体" w:hint="eastAsia"/>
                <w:color w:val="000000" w:themeColor="text1"/>
                <w:szCs w:val="21"/>
              </w:rPr>
              <w:t>为优得</w:t>
            </w:r>
            <w:r w:rsidRPr="00BA2582">
              <w:rPr>
                <w:rFonts w:ascii="宋体" w:hAnsi="宋体"/>
                <w:color w:val="000000" w:themeColor="text1"/>
                <w:szCs w:val="21"/>
              </w:rPr>
              <w:t>5</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w:t>
            </w:r>
            <w:proofErr w:type="gramStart"/>
            <w:r w:rsidRPr="00BA2582">
              <w:rPr>
                <w:rFonts w:ascii="宋体" w:hAnsi="宋体" w:hint="eastAsia"/>
                <w:color w:val="000000" w:themeColor="text1"/>
                <w:szCs w:val="21"/>
              </w:rPr>
              <w:t>为良得</w:t>
            </w:r>
            <w:r w:rsidRPr="00BA2582">
              <w:rPr>
                <w:rFonts w:ascii="宋体" w:hAnsi="宋体"/>
                <w:color w:val="000000" w:themeColor="text1"/>
                <w:szCs w:val="21"/>
              </w:rPr>
              <w:t>3</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；评价为中得</w:t>
            </w:r>
            <w:r w:rsidRPr="00BA2582">
              <w:rPr>
                <w:rFonts w:ascii="宋体" w:hAnsi="宋体"/>
                <w:color w:val="000000" w:themeColor="text1"/>
                <w:szCs w:val="21"/>
              </w:rPr>
              <w:t>1</w:t>
            </w:r>
            <w:r w:rsidRPr="00BA2582">
              <w:rPr>
                <w:rFonts w:ascii="宋体" w:hAnsi="宋体" w:hint="eastAsia"/>
                <w:color w:val="000000" w:themeColor="text1"/>
                <w:szCs w:val="21"/>
              </w:rPr>
              <w:t>分；评价为差不得分。评价为“中”或“差”评委须书面说明情况。</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5</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193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2.7</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质量（完成时间、安全）保障措施及方案评价</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考察内容：投标人提供的质量（完成时间、安全）保障措施及方案，工期是否满足或优于招标要求。根据招标文件的需求和投标文件响应情况进行横向比较，文档评分：评价</w:t>
            </w:r>
            <w:proofErr w:type="gramStart"/>
            <w:r w:rsidRPr="00BA2582">
              <w:rPr>
                <w:rFonts w:ascii="宋体" w:hAnsi="宋体" w:hint="eastAsia"/>
                <w:color w:val="000000" w:themeColor="text1"/>
                <w:szCs w:val="21"/>
              </w:rPr>
              <w:t>为优得</w:t>
            </w:r>
            <w:r w:rsidRPr="00BA2582">
              <w:rPr>
                <w:rFonts w:ascii="宋体" w:hAnsi="宋体"/>
                <w:color w:val="000000" w:themeColor="text1"/>
                <w:szCs w:val="21"/>
              </w:rPr>
              <w:t>3</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w:t>
            </w:r>
            <w:proofErr w:type="gramStart"/>
            <w:r w:rsidRPr="00BA2582">
              <w:rPr>
                <w:rFonts w:ascii="宋体" w:hAnsi="宋体" w:hint="eastAsia"/>
                <w:color w:val="000000" w:themeColor="text1"/>
                <w:szCs w:val="21"/>
              </w:rPr>
              <w:t>为良得</w:t>
            </w:r>
            <w:r w:rsidRPr="00BA2582">
              <w:rPr>
                <w:rFonts w:ascii="宋体" w:hAnsi="宋体"/>
                <w:color w:val="000000" w:themeColor="text1"/>
                <w:szCs w:val="21"/>
              </w:rPr>
              <w:t>2</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；评价为中得</w:t>
            </w:r>
            <w:r w:rsidRPr="00BA2582">
              <w:rPr>
                <w:rFonts w:ascii="宋体" w:hAnsi="宋体"/>
                <w:color w:val="000000" w:themeColor="text1"/>
                <w:szCs w:val="21"/>
              </w:rPr>
              <w:t>1</w:t>
            </w:r>
            <w:r w:rsidRPr="00BA2582">
              <w:rPr>
                <w:rFonts w:ascii="宋体" w:hAnsi="宋体" w:hint="eastAsia"/>
                <w:color w:val="000000" w:themeColor="text1"/>
                <w:szCs w:val="21"/>
              </w:rPr>
              <w:t>分；评价为差不得分。评价为“中”或“差”评委须书面说明情况。</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t>3</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193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2.8</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项目完成后的技术支持与服务承诺</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考察内容：服务承诺是否响应标书要求，技术支持的内容和形式是否满足要求，是否有合理详细的培训计划，是否有优于招标要求的承诺。</w:t>
            </w:r>
          </w:p>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根据招标文件的需求和投标文件响应情况进行横向比较，文档评分：评价</w:t>
            </w:r>
            <w:proofErr w:type="gramStart"/>
            <w:r w:rsidRPr="00BA2582">
              <w:rPr>
                <w:rFonts w:ascii="宋体" w:hAnsi="宋体" w:hint="eastAsia"/>
                <w:color w:val="000000" w:themeColor="text1"/>
                <w:szCs w:val="21"/>
              </w:rPr>
              <w:t>为优得</w:t>
            </w:r>
            <w:r w:rsidRPr="00BA2582">
              <w:rPr>
                <w:rFonts w:ascii="宋体" w:hAnsi="宋体"/>
                <w:color w:val="000000" w:themeColor="text1"/>
                <w:szCs w:val="21"/>
              </w:rPr>
              <w:t>3</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；评价</w:t>
            </w:r>
            <w:proofErr w:type="gramStart"/>
            <w:r w:rsidRPr="00BA2582">
              <w:rPr>
                <w:rFonts w:ascii="宋体" w:hAnsi="宋体" w:hint="eastAsia"/>
                <w:color w:val="000000" w:themeColor="text1"/>
                <w:szCs w:val="21"/>
              </w:rPr>
              <w:t>为良得</w:t>
            </w:r>
            <w:r w:rsidRPr="00BA2582">
              <w:rPr>
                <w:rFonts w:ascii="宋体" w:hAnsi="宋体"/>
                <w:color w:val="000000" w:themeColor="text1"/>
                <w:szCs w:val="21"/>
              </w:rPr>
              <w:t>2</w:t>
            </w:r>
            <w:r w:rsidRPr="00BA2582">
              <w:rPr>
                <w:rFonts w:ascii="宋体" w:hAnsi="宋体" w:hint="eastAsia"/>
                <w:color w:val="000000" w:themeColor="text1"/>
                <w:szCs w:val="21"/>
              </w:rPr>
              <w:t>分</w:t>
            </w:r>
            <w:proofErr w:type="gramEnd"/>
            <w:r w:rsidRPr="00BA2582">
              <w:rPr>
                <w:rFonts w:ascii="宋体" w:hAnsi="宋体" w:hint="eastAsia"/>
                <w:color w:val="000000" w:themeColor="text1"/>
                <w:szCs w:val="21"/>
              </w:rPr>
              <w:t>；</w:t>
            </w:r>
            <w:r w:rsidRPr="00BA2582">
              <w:rPr>
                <w:rFonts w:ascii="宋体" w:hAnsi="宋体" w:hint="eastAsia"/>
                <w:color w:val="000000" w:themeColor="text1"/>
                <w:szCs w:val="21"/>
              </w:rPr>
              <w:lastRenderedPageBreak/>
              <w:t>评价为中得</w:t>
            </w:r>
            <w:r w:rsidRPr="00BA2582">
              <w:rPr>
                <w:rFonts w:ascii="宋体" w:hAnsi="宋体"/>
                <w:color w:val="000000" w:themeColor="text1"/>
                <w:szCs w:val="21"/>
              </w:rPr>
              <w:t>1</w:t>
            </w:r>
            <w:r w:rsidRPr="00BA2582">
              <w:rPr>
                <w:rFonts w:ascii="宋体" w:hAnsi="宋体" w:hint="eastAsia"/>
                <w:color w:val="000000" w:themeColor="text1"/>
                <w:szCs w:val="21"/>
              </w:rPr>
              <w:t>分；评价为差不得分。评价为“中”或“差”评委须书面说明情况。</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lastRenderedPageBreak/>
              <w:t>3</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193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lastRenderedPageBreak/>
              <w:t>2.9</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违约承诺评价</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考察内容：投标人提供的违约承诺。根据招标文件的需求和投标文件响应情况进行横向比较，文档评分：</w:t>
            </w:r>
            <w:proofErr w:type="gramStart"/>
            <w:r w:rsidRPr="00BA2582">
              <w:rPr>
                <w:rFonts w:ascii="宋体" w:hAnsi="宋体" w:hint="eastAsia"/>
                <w:color w:val="000000" w:themeColor="text1"/>
                <w:szCs w:val="21"/>
              </w:rPr>
              <w:t>评价为评价为优得</w:t>
            </w:r>
            <w:proofErr w:type="gramEnd"/>
            <w:r w:rsidRPr="00BA2582">
              <w:rPr>
                <w:rFonts w:ascii="宋体" w:hAnsi="宋体"/>
                <w:color w:val="000000" w:themeColor="text1"/>
                <w:szCs w:val="21"/>
              </w:rPr>
              <w:t>1</w:t>
            </w:r>
            <w:r w:rsidRPr="00BA2582">
              <w:rPr>
                <w:rFonts w:ascii="宋体" w:hAnsi="宋体" w:hint="eastAsia"/>
                <w:color w:val="000000" w:themeColor="text1"/>
                <w:szCs w:val="21"/>
              </w:rPr>
              <w:t>分；评价为中、</w:t>
            </w:r>
            <w:proofErr w:type="gramStart"/>
            <w:r w:rsidRPr="00BA2582">
              <w:rPr>
                <w:rFonts w:ascii="宋体" w:hAnsi="宋体" w:hint="eastAsia"/>
                <w:color w:val="000000" w:themeColor="text1"/>
                <w:szCs w:val="21"/>
              </w:rPr>
              <w:t>良得</w:t>
            </w:r>
            <w:proofErr w:type="gramEnd"/>
            <w:r w:rsidRPr="00BA2582">
              <w:rPr>
                <w:rFonts w:ascii="宋体" w:hAnsi="宋体"/>
                <w:color w:val="000000" w:themeColor="text1"/>
                <w:szCs w:val="21"/>
              </w:rPr>
              <w:t>0.5</w:t>
            </w:r>
            <w:r w:rsidRPr="00BA2582">
              <w:rPr>
                <w:rFonts w:ascii="宋体" w:hAnsi="宋体" w:hint="eastAsia"/>
                <w:color w:val="000000" w:themeColor="text1"/>
                <w:szCs w:val="21"/>
              </w:rPr>
              <w:t>分；评价为差不得分。评价为“中”或“差”评委须书面说明情况。</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1</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416"/>
          <w:jc w:val="center"/>
        </w:trPr>
        <w:tc>
          <w:tcPr>
            <w:tcW w:w="846" w:type="dxa"/>
          </w:tcPr>
          <w:p w:rsidR="001913DA" w:rsidRPr="00BA2582" w:rsidRDefault="001913DA" w:rsidP="007B5C5F">
            <w:pPr>
              <w:spacing w:line="360" w:lineRule="auto"/>
              <w:ind w:leftChars="-67" w:left="23" w:hangingChars="78" w:hanging="164"/>
              <w:jc w:val="center"/>
              <w:rPr>
                <w:rFonts w:ascii="宋体" w:hAnsi="宋体"/>
                <w:b/>
                <w:color w:val="000000" w:themeColor="text1"/>
                <w:szCs w:val="21"/>
              </w:rPr>
            </w:pPr>
            <w:r w:rsidRPr="00BA2582">
              <w:rPr>
                <w:rFonts w:ascii="宋体" w:hAnsi="宋体" w:hint="eastAsia"/>
                <w:b/>
                <w:color w:val="000000" w:themeColor="text1"/>
                <w:szCs w:val="21"/>
              </w:rPr>
              <w:t>3</w:t>
            </w:r>
          </w:p>
        </w:tc>
        <w:tc>
          <w:tcPr>
            <w:tcW w:w="6637" w:type="dxa"/>
            <w:gridSpan w:val="2"/>
          </w:tcPr>
          <w:p w:rsidR="001913DA" w:rsidRPr="00BA2582" w:rsidRDefault="001913DA" w:rsidP="007B5C5F">
            <w:pPr>
              <w:spacing w:line="360" w:lineRule="auto"/>
              <w:ind w:leftChars="-67" w:left="23" w:hangingChars="78" w:hanging="164"/>
              <w:jc w:val="center"/>
              <w:rPr>
                <w:rFonts w:ascii="宋体" w:hAnsi="宋体"/>
                <w:b/>
                <w:color w:val="000000" w:themeColor="text1"/>
                <w:szCs w:val="21"/>
              </w:rPr>
            </w:pPr>
            <w:r w:rsidRPr="00BA2582">
              <w:rPr>
                <w:rFonts w:ascii="宋体" w:hAnsi="宋体" w:hint="eastAsia"/>
                <w:b/>
                <w:color w:val="000000" w:themeColor="text1"/>
                <w:szCs w:val="21"/>
              </w:rPr>
              <w:t>综合实力部分</w:t>
            </w:r>
          </w:p>
        </w:tc>
        <w:tc>
          <w:tcPr>
            <w:tcW w:w="567" w:type="dxa"/>
          </w:tcPr>
          <w:p w:rsidR="001913DA" w:rsidRPr="00BA2582" w:rsidRDefault="001913DA" w:rsidP="007B5C5F">
            <w:pPr>
              <w:spacing w:line="360" w:lineRule="auto"/>
              <w:ind w:leftChars="-67" w:left="23" w:hangingChars="78" w:hanging="164"/>
              <w:jc w:val="center"/>
              <w:rPr>
                <w:rFonts w:ascii="宋体" w:hAnsi="宋体" w:hint="eastAsia"/>
                <w:b/>
                <w:color w:val="000000" w:themeColor="text1"/>
                <w:szCs w:val="21"/>
              </w:rPr>
            </w:pPr>
            <w:r w:rsidRPr="00BA2582">
              <w:rPr>
                <w:rFonts w:ascii="宋体" w:hAnsi="宋体"/>
                <w:b/>
                <w:color w:val="000000" w:themeColor="text1"/>
                <w:szCs w:val="21"/>
              </w:rPr>
              <w:t>38</w:t>
            </w:r>
          </w:p>
        </w:tc>
        <w:tc>
          <w:tcPr>
            <w:tcW w:w="1130" w:type="dxa"/>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w:t>
            </w:r>
          </w:p>
        </w:tc>
      </w:tr>
      <w:tr w:rsidR="001913DA" w:rsidRPr="00BA2582" w:rsidTr="007B5C5F">
        <w:trPr>
          <w:trHeight w:val="422"/>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3.1</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投标人资格情况及通过相关认证情况</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1.</w:t>
            </w:r>
            <w:r w:rsidRPr="00BA2582">
              <w:rPr>
                <w:rFonts w:ascii="宋体" w:hAnsi="宋体"/>
                <w:color w:val="000000" w:themeColor="text1"/>
                <w:szCs w:val="21"/>
              </w:rPr>
              <w:t>具有国家高新技术企业认证证书的得1</w:t>
            </w:r>
            <w:r w:rsidRPr="00BA2582">
              <w:rPr>
                <w:rFonts w:ascii="宋体" w:hAnsi="宋体" w:hint="eastAsia"/>
                <w:color w:val="000000" w:themeColor="text1"/>
                <w:szCs w:val="21"/>
              </w:rPr>
              <w:t>分</w:t>
            </w:r>
            <w:r w:rsidRPr="00BA2582">
              <w:rPr>
                <w:rFonts w:ascii="宋体" w:hAnsi="宋体"/>
                <w:color w:val="000000" w:themeColor="text1"/>
                <w:szCs w:val="21"/>
              </w:rPr>
              <w:t>。</w:t>
            </w:r>
          </w:p>
          <w:p w:rsidR="001913DA" w:rsidRPr="00BA2582" w:rsidRDefault="001913DA" w:rsidP="007B5C5F">
            <w:pPr>
              <w:spacing w:line="360" w:lineRule="auto"/>
              <w:rPr>
                <w:rFonts w:ascii="宋体" w:hAnsi="宋体"/>
                <w:color w:val="000000" w:themeColor="text1"/>
                <w:szCs w:val="21"/>
              </w:rPr>
            </w:pPr>
            <w:r w:rsidRPr="00BA2582">
              <w:rPr>
                <w:rFonts w:ascii="宋体" w:hAnsi="宋体"/>
                <w:color w:val="000000" w:themeColor="text1"/>
                <w:szCs w:val="21"/>
              </w:rPr>
              <w:t>2.具有工业和信息化部颁发的信息技术服务标准（ITSS）认证证书三级或以上的得1</w:t>
            </w:r>
            <w:r w:rsidRPr="00BA2582">
              <w:rPr>
                <w:rFonts w:ascii="宋体" w:hAnsi="宋体" w:hint="eastAsia"/>
                <w:color w:val="000000" w:themeColor="text1"/>
                <w:szCs w:val="21"/>
              </w:rPr>
              <w:t>分</w:t>
            </w:r>
            <w:r w:rsidRPr="00BA2582">
              <w:rPr>
                <w:rFonts w:ascii="宋体" w:hAnsi="宋体"/>
                <w:color w:val="000000" w:themeColor="text1"/>
                <w:szCs w:val="21"/>
              </w:rPr>
              <w:t>。</w:t>
            </w:r>
          </w:p>
          <w:p w:rsidR="001913DA" w:rsidRPr="00BA2582" w:rsidRDefault="001913DA" w:rsidP="007B5C5F">
            <w:pPr>
              <w:spacing w:line="360" w:lineRule="auto"/>
              <w:rPr>
                <w:rFonts w:ascii="宋体" w:hAnsi="宋体"/>
                <w:color w:val="000000" w:themeColor="text1"/>
                <w:szCs w:val="21"/>
              </w:rPr>
            </w:pPr>
            <w:r w:rsidRPr="00BA2582">
              <w:rPr>
                <w:rFonts w:ascii="宋体" w:hAnsi="宋体"/>
                <w:color w:val="000000" w:themeColor="text1"/>
                <w:szCs w:val="21"/>
              </w:rPr>
              <w:t>3.具有信息系统集成及服务资质证书三级或以上的得1</w:t>
            </w:r>
            <w:r w:rsidRPr="00BA2582">
              <w:rPr>
                <w:rFonts w:ascii="宋体" w:hAnsi="宋体" w:hint="eastAsia"/>
                <w:color w:val="000000" w:themeColor="text1"/>
                <w:szCs w:val="21"/>
              </w:rPr>
              <w:t>分</w:t>
            </w:r>
            <w:r w:rsidRPr="00BA2582">
              <w:rPr>
                <w:rFonts w:ascii="宋体" w:hAnsi="宋体"/>
                <w:color w:val="000000" w:themeColor="text1"/>
                <w:szCs w:val="21"/>
              </w:rPr>
              <w:t>。</w:t>
            </w:r>
          </w:p>
          <w:p w:rsidR="001913DA" w:rsidRPr="00BA2582" w:rsidRDefault="001913DA" w:rsidP="007B5C5F">
            <w:pPr>
              <w:spacing w:line="360" w:lineRule="auto"/>
              <w:rPr>
                <w:rFonts w:ascii="宋体" w:hAnsi="宋体"/>
                <w:color w:val="000000" w:themeColor="text1"/>
                <w:szCs w:val="21"/>
              </w:rPr>
            </w:pPr>
            <w:r w:rsidRPr="00BA2582">
              <w:rPr>
                <w:rFonts w:ascii="宋体" w:hAnsi="宋体"/>
                <w:color w:val="000000" w:themeColor="text1"/>
                <w:szCs w:val="21"/>
              </w:rPr>
              <w:t>4.具有CMMI-3或以上认证证书的得2</w:t>
            </w:r>
            <w:r w:rsidRPr="00BA2582">
              <w:rPr>
                <w:rFonts w:ascii="宋体" w:hAnsi="宋体" w:hint="eastAsia"/>
                <w:color w:val="000000" w:themeColor="text1"/>
                <w:szCs w:val="21"/>
              </w:rPr>
              <w:t>分</w:t>
            </w:r>
            <w:r w:rsidRPr="00BA2582">
              <w:rPr>
                <w:rFonts w:ascii="宋体" w:hAnsi="宋体"/>
                <w:color w:val="000000" w:themeColor="text1"/>
                <w:szCs w:val="21"/>
              </w:rPr>
              <w:t>。</w:t>
            </w:r>
          </w:p>
          <w:p w:rsidR="001913DA" w:rsidRPr="00BA2582" w:rsidRDefault="001913DA" w:rsidP="007B5C5F">
            <w:pPr>
              <w:spacing w:line="360" w:lineRule="auto"/>
              <w:ind w:firstLineChars="100" w:firstLine="210"/>
              <w:rPr>
                <w:rFonts w:ascii="宋体" w:hAnsi="宋体"/>
                <w:color w:val="000000" w:themeColor="text1"/>
                <w:szCs w:val="21"/>
              </w:rPr>
            </w:pPr>
            <w:r w:rsidRPr="00BA2582">
              <w:rPr>
                <w:rFonts w:ascii="宋体" w:hAnsi="宋体" w:hint="eastAsia"/>
                <w:color w:val="000000" w:themeColor="text1"/>
                <w:szCs w:val="21"/>
              </w:rPr>
              <w:t>要求提供相关证书扫描件（原件备查）作为得分依据。评分中出现无证明资料或专家无法凭所提供资料判断是否得分的情况，一律作不得分处理。</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t>5</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193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t>3.2</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投标人同类项目业绩情况</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考察投标人项目业绩情况：</w:t>
            </w:r>
          </w:p>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1.具有同等规模数据中心软件开发项目，合同金额≥300万元的得</w:t>
            </w:r>
            <w:r w:rsidRPr="00BA2582">
              <w:rPr>
                <w:rFonts w:ascii="宋体" w:hAnsi="宋体"/>
                <w:color w:val="000000" w:themeColor="text1"/>
                <w:szCs w:val="21"/>
              </w:rPr>
              <w:t>3</w:t>
            </w:r>
            <w:r w:rsidRPr="00BA2582">
              <w:rPr>
                <w:rFonts w:ascii="宋体" w:hAnsi="宋体" w:hint="eastAsia"/>
                <w:color w:val="000000" w:themeColor="text1"/>
                <w:szCs w:val="21"/>
              </w:rPr>
              <w:t>分，具有数据中心、大数据资源平台开发类项目，合同金额≥200万元的得</w:t>
            </w:r>
            <w:r w:rsidRPr="00BA2582">
              <w:rPr>
                <w:rFonts w:ascii="宋体" w:hAnsi="宋体"/>
                <w:color w:val="000000" w:themeColor="text1"/>
                <w:szCs w:val="21"/>
              </w:rPr>
              <w:t>1</w:t>
            </w:r>
            <w:r w:rsidRPr="00BA2582">
              <w:rPr>
                <w:rFonts w:ascii="宋体" w:hAnsi="宋体" w:hint="eastAsia"/>
                <w:color w:val="000000" w:themeColor="text1"/>
                <w:szCs w:val="21"/>
              </w:rPr>
              <w:t>分</w:t>
            </w:r>
            <w:r w:rsidRPr="00BA2582">
              <w:rPr>
                <w:rFonts w:ascii="宋体" w:hAnsi="宋体"/>
                <w:color w:val="000000" w:themeColor="text1"/>
                <w:szCs w:val="21"/>
              </w:rPr>
              <w:t>。</w:t>
            </w:r>
            <w:r w:rsidRPr="00BA2582">
              <w:rPr>
                <w:rFonts w:ascii="宋体" w:hAnsi="宋体" w:hint="eastAsia"/>
                <w:color w:val="000000" w:themeColor="text1"/>
                <w:szCs w:val="21"/>
              </w:rPr>
              <w:t>，本项最高得</w:t>
            </w:r>
            <w:r w:rsidRPr="00BA2582">
              <w:rPr>
                <w:rFonts w:ascii="宋体" w:hAnsi="宋体"/>
                <w:color w:val="000000" w:themeColor="text1"/>
                <w:szCs w:val="21"/>
              </w:rPr>
              <w:t>4</w:t>
            </w:r>
            <w:r w:rsidRPr="00BA2582">
              <w:rPr>
                <w:rFonts w:ascii="宋体" w:hAnsi="宋体" w:hint="eastAsia"/>
                <w:color w:val="000000" w:themeColor="text1"/>
                <w:szCs w:val="21"/>
              </w:rPr>
              <w:t>分</w:t>
            </w:r>
            <w:r w:rsidRPr="00BA2582">
              <w:rPr>
                <w:rFonts w:ascii="宋体" w:hAnsi="宋体"/>
                <w:color w:val="000000" w:themeColor="text1"/>
                <w:szCs w:val="21"/>
              </w:rPr>
              <w:t>。</w:t>
            </w:r>
          </w:p>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2.具有同领域信息化类项目，合同金额≥100万元的软件项目，6项及以上的，得</w:t>
            </w:r>
            <w:r w:rsidRPr="00BA2582">
              <w:rPr>
                <w:rFonts w:ascii="宋体" w:hAnsi="宋体"/>
                <w:color w:val="000000" w:themeColor="text1"/>
                <w:szCs w:val="21"/>
              </w:rPr>
              <w:t>3</w:t>
            </w:r>
            <w:r w:rsidRPr="00BA2582">
              <w:rPr>
                <w:rFonts w:ascii="宋体" w:hAnsi="宋体" w:hint="eastAsia"/>
                <w:color w:val="000000" w:themeColor="text1"/>
                <w:szCs w:val="21"/>
              </w:rPr>
              <w:t>分，3项及以上的得</w:t>
            </w:r>
            <w:r w:rsidRPr="00BA2582">
              <w:rPr>
                <w:rFonts w:ascii="宋体" w:hAnsi="宋体"/>
                <w:color w:val="000000" w:themeColor="text1"/>
                <w:szCs w:val="21"/>
              </w:rPr>
              <w:t>1.5</w:t>
            </w:r>
            <w:r w:rsidRPr="00BA2582">
              <w:rPr>
                <w:rFonts w:ascii="宋体" w:hAnsi="宋体" w:hint="eastAsia"/>
                <w:color w:val="000000" w:themeColor="text1"/>
                <w:szCs w:val="21"/>
              </w:rPr>
              <w:t>分，3项以下的不得分，本项最高得</w:t>
            </w:r>
            <w:r w:rsidRPr="00BA2582">
              <w:rPr>
                <w:rFonts w:ascii="宋体" w:hAnsi="宋体"/>
                <w:color w:val="000000" w:themeColor="text1"/>
                <w:szCs w:val="21"/>
              </w:rPr>
              <w:t>3</w:t>
            </w:r>
            <w:r w:rsidRPr="00BA2582">
              <w:rPr>
                <w:rFonts w:ascii="宋体" w:hAnsi="宋体" w:hint="eastAsia"/>
                <w:color w:val="000000" w:themeColor="text1"/>
                <w:szCs w:val="21"/>
              </w:rPr>
              <w:t>分。</w:t>
            </w:r>
          </w:p>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3.具有同领域数据展示平台类项目的，每项得</w:t>
            </w:r>
            <w:r w:rsidRPr="00BA2582">
              <w:rPr>
                <w:rFonts w:ascii="宋体" w:hAnsi="宋体"/>
                <w:color w:val="000000" w:themeColor="text1"/>
                <w:szCs w:val="21"/>
              </w:rPr>
              <w:t>1.5</w:t>
            </w:r>
            <w:r w:rsidRPr="00BA2582">
              <w:rPr>
                <w:rFonts w:ascii="宋体" w:hAnsi="宋体" w:hint="eastAsia"/>
                <w:color w:val="000000" w:themeColor="text1"/>
                <w:szCs w:val="21"/>
              </w:rPr>
              <w:t>分，本项最高得</w:t>
            </w:r>
            <w:r w:rsidRPr="00BA2582">
              <w:rPr>
                <w:rFonts w:ascii="宋体" w:hAnsi="宋体"/>
                <w:color w:val="000000" w:themeColor="text1"/>
                <w:szCs w:val="21"/>
              </w:rPr>
              <w:t>3</w:t>
            </w:r>
            <w:r w:rsidRPr="00BA2582">
              <w:rPr>
                <w:rFonts w:ascii="宋体" w:hAnsi="宋体" w:hint="eastAsia"/>
                <w:color w:val="000000" w:themeColor="text1"/>
                <w:szCs w:val="21"/>
              </w:rPr>
              <w:t>分。</w:t>
            </w:r>
          </w:p>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lastRenderedPageBreak/>
              <w:t>要求：以上项目指2015年1月1日至本项目开标之日间签订的项目，提供合</w:t>
            </w:r>
            <w:r w:rsidRPr="00BA2582">
              <w:rPr>
                <w:rFonts w:ascii="宋体" w:hAnsi="宋体"/>
                <w:color w:val="000000" w:themeColor="text1"/>
                <w:szCs w:val="21"/>
              </w:rPr>
              <w:t>同</w:t>
            </w:r>
            <w:r w:rsidRPr="00BA2582">
              <w:rPr>
                <w:rFonts w:ascii="宋体" w:hAnsi="宋体" w:hint="eastAsia"/>
                <w:color w:val="000000" w:themeColor="text1"/>
                <w:szCs w:val="21"/>
              </w:rPr>
              <w:t>关键信息（均要求提供扫描件，原件备查）作为得分依据。评分中出现无证明资料或专家无法凭所提供资料判断是否得分的情况，一律作不得分处理。</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lastRenderedPageBreak/>
              <w:t>10</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r w:rsidR="001913DA" w:rsidRPr="00BA2582" w:rsidTr="007B5C5F">
        <w:trPr>
          <w:trHeight w:val="410"/>
          <w:jc w:val="center"/>
        </w:trPr>
        <w:tc>
          <w:tcPr>
            <w:tcW w:w="846"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szCs w:val="21"/>
              </w:rPr>
              <w:lastRenderedPageBreak/>
              <w:t>3.3</w:t>
            </w:r>
          </w:p>
        </w:tc>
        <w:tc>
          <w:tcPr>
            <w:tcW w:w="1672"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jc w:val="center"/>
              <w:rPr>
                <w:rFonts w:ascii="宋体" w:hAnsi="宋体"/>
                <w:color w:val="000000" w:themeColor="text1"/>
                <w:szCs w:val="21"/>
              </w:rPr>
            </w:pPr>
            <w:r w:rsidRPr="00BA2582">
              <w:rPr>
                <w:rFonts w:ascii="宋体" w:hAnsi="宋体" w:hint="eastAsia"/>
                <w:color w:val="000000" w:themeColor="text1"/>
                <w:szCs w:val="21"/>
              </w:rPr>
              <w:t>拟安排的项目负责人情况（仅限1人）</w:t>
            </w:r>
          </w:p>
        </w:tc>
        <w:tc>
          <w:tcPr>
            <w:tcW w:w="4965"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要求拟安排的项目负责人近三月必须在投标单位缴纳社保，否则本项直接计0分。要求提供近三月的社保资料（社保资料必须至少包含养老、医疗、工商；补缴的社保不予计算；网页截图或窗口打印资料或社保部门出具的证明均可）作为评标依据。在此基础上，1.具有交通信息工程专业高级（副高级或以上）职称得</w:t>
            </w:r>
            <w:r w:rsidRPr="00BA2582">
              <w:rPr>
                <w:rFonts w:ascii="宋体" w:hAnsi="宋体"/>
                <w:color w:val="000000" w:themeColor="text1"/>
                <w:szCs w:val="21"/>
              </w:rPr>
              <w:t>2</w:t>
            </w:r>
            <w:r w:rsidRPr="00BA2582">
              <w:rPr>
                <w:rFonts w:ascii="宋体" w:hAnsi="宋体" w:hint="eastAsia"/>
                <w:color w:val="000000" w:themeColor="text1"/>
                <w:szCs w:val="21"/>
              </w:rPr>
              <w:t>分；</w:t>
            </w:r>
          </w:p>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2.具有信息系统项目管理师（高级）证书得</w:t>
            </w:r>
            <w:r w:rsidRPr="00BA2582">
              <w:rPr>
                <w:rFonts w:ascii="宋体" w:hAnsi="宋体"/>
                <w:color w:val="000000" w:themeColor="text1"/>
                <w:szCs w:val="21"/>
              </w:rPr>
              <w:t>1.5</w:t>
            </w:r>
            <w:r w:rsidRPr="00BA2582">
              <w:rPr>
                <w:rFonts w:ascii="宋体" w:hAnsi="宋体" w:hint="eastAsia"/>
                <w:color w:val="000000" w:themeColor="text1"/>
                <w:szCs w:val="21"/>
              </w:rPr>
              <w:t>分。</w:t>
            </w:r>
          </w:p>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3.交通信息化项目获得省部级奖励或国家级协会奖励的，每项得</w:t>
            </w:r>
            <w:r w:rsidRPr="00BA2582">
              <w:rPr>
                <w:rFonts w:ascii="宋体" w:hAnsi="宋体"/>
                <w:color w:val="000000" w:themeColor="text1"/>
                <w:szCs w:val="21"/>
              </w:rPr>
              <w:t>0.5</w:t>
            </w:r>
            <w:r w:rsidRPr="00BA2582">
              <w:rPr>
                <w:rFonts w:ascii="宋体" w:hAnsi="宋体" w:hint="eastAsia"/>
                <w:color w:val="000000" w:themeColor="text1"/>
                <w:szCs w:val="21"/>
              </w:rPr>
              <w:t>分，本项最多得</w:t>
            </w:r>
            <w:r w:rsidRPr="00BA2582">
              <w:rPr>
                <w:rFonts w:ascii="宋体" w:hAnsi="宋体"/>
                <w:color w:val="000000" w:themeColor="text1"/>
                <w:szCs w:val="21"/>
              </w:rPr>
              <w:t>1.5</w:t>
            </w:r>
            <w:r w:rsidRPr="00BA2582">
              <w:rPr>
                <w:rFonts w:ascii="宋体" w:hAnsi="宋体" w:hint="eastAsia"/>
                <w:color w:val="000000" w:themeColor="text1"/>
                <w:szCs w:val="21"/>
              </w:rPr>
              <w:t>分</w:t>
            </w:r>
          </w:p>
          <w:p w:rsidR="001913DA" w:rsidRPr="00BA2582" w:rsidRDefault="001913DA" w:rsidP="007B5C5F">
            <w:pPr>
              <w:spacing w:line="360" w:lineRule="auto"/>
              <w:rPr>
                <w:rFonts w:ascii="宋体" w:hAnsi="宋体"/>
                <w:color w:val="000000" w:themeColor="text1"/>
                <w:szCs w:val="21"/>
              </w:rPr>
            </w:pPr>
            <w:r w:rsidRPr="00BA2582">
              <w:rPr>
                <w:rFonts w:ascii="宋体" w:hAnsi="宋体" w:hint="eastAsia"/>
                <w:color w:val="000000" w:themeColor="text1"/>
                <w:szCs w:val="21"/>
              </w:rPr>
              <w:t>要求提供相关证书扫描件（原件备查）作为得分依据。评分中出现专家无法凭所提供资料判断是否得分的情况，一律作不得分处理。</w:t>
            </w:r>
          </w:p>
        </w:tc>
        <w:tc>
          <w:tcPr>
            <w:tcW w:w="567"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color w:val="000000" w:themeColor="text1"/>
                <w:szCs w:val="21"/>
              </w:rPr>
              <w:t>5</w:t>
            </w:r>
          </w:p>
        </w:tc>
        <w:tc>
          <w:tcPr>
            <w:tcW w:w="1130" w:type="dxa"/>
            <w:tcBorders>
              <w:top w:val="single" w:sz="4" w:space="0" w:color="auto"/>
              <w:left w:val="single" w:sz="4" w:space="0" w:color="auto"/>
              <w:bottom w:val="single" w:sz="4" w:space="0" w:color="auto"/>
              <w:right w:val="single" w:sz="4" w:space="0" w:color="auto"/>
            </w:tcBorders>
          </w:tcPr>
          <w:p w:rsidR="001913DA" w:rsidRPr="00BA2582" w:rsidRDefault="001913DA" w:rsidP="007B5C5F">
            <w:pPr>
              <w:spacing w:line="360" w:lineRule="auto"/>
              <w:ind w:leftChars="-67" w:left="23" w:hangingChars="78" w:hanging="164"/>
              <w:jc w:val="center"/>
              <w:rPr>
                <w:rFonts w:ascii="宋体" w:hAnsi="宋体"/>
                <w:color w:val="000000" w:themeColor="text1"/>
                <w:szCs w:val="21"/>
              </w:rPr>
            </w:pPr>
            <w:r w:rsidRPr="00BA2582">
              <w:rPr>
                <w:rFonts w:ascii="宋体" w:hAnsi="宋体" w:hint="eastAsia"/>
                <w:color w:val="000000" w:themeColor="text1"/>
                <w:kern w:val="0"/>
                <w:szCs w:val="21"/>
              </w:rPr>
              <w:t>专家打分</w:t>
            </w:r>
          </w:p>
        </w:tc>
      </w:tr>
    </w:tbl>
    <w:p w:rsidR="001913DA" w:rsidRDefault="001913DA" w:rsidP="001913DA">
      <w:pPr>
        <w:rPr>
          <w:rFonts w:asciiTheme="minorEastAsia" w:hAnsiTheme="minorEastAsia"/>
          <w:sz w:val="28"/>
          <w:szCs w:val="28"/>
        </w:rPr>
      </w:pPr>
    </w:p>
    <w:p w:rsidR="001913DA" w:rsidRPr="001913DA" w:rsidRDefault="001913DA" w:rsidP="001913DA">
      <w:pPr>
        <w:rPr>
          <w:rFonts w:asciiTheme="minorEastAsia" w:hAnsiTheme="minorEastAsia" w:hint="eastAsia"/>
          <w:sz w:val="28"/>
          <w:szCs w:val="28"/>
        </w:rPr>
      </w:pPr>
    </w:p>
    <w:sectPr w:rsidR="001913DA" w:rsidRPr="00191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2BE" w:rsidRDefault="009002BE" w:rsidP="00766606">
      <w:r>
        <w:separator/>
      </w:r>
    </w:p>
  </w:endnote>
  <w:endnote w:type="continuationSeparator" w:id="0">
    <w:p w:rsidR="009002BE" w:rsidRDefault="009002BE" w:rsidP="0076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2BE" w:rsidRDefault="009002BE" w:rsidP="00766606">
      <w:r>
        <w:separator/>
      </w:r>
    </w:p>
  </w:footnote>
  <w:footnote w:type="continuationSeparator" w:id="0">
    <w:p w:rsidR="009002BE" w:rsidRDefault="009002BE" w:rsidP="0076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D3C"/>
    <w:multiLevelType w:val="hybridMultilevel"/>
    <w:tmpl w:val="43F68098"/>
    <w:lvl w:ilvl="0" w:tplc="A6883572">
      <w:start w:val="1"/>
      <w:numFmt w:val="bullet"/>
      <w:pStyle w:val="a"/>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19C747E"/>
    <w:multiLevelType w:val="multilevel"/>
    <w:tmpl w:val="6A0CEB1C"/>
    <w:lvl w:ilvl="0">
      <w:start w:val="1"/>
      <w:numFmt w:val="decimal"/>
      <w:pStyle w:val="a0"/>
      <w:suff w:val="nothing"/>
      <w:lvlText w:val="第%1章 "/>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
      <w:lvlText w:val="%1.%2"/>
      <w:lvlJc w:val="left"/>
      <w:pPr>
        <w:ind w:left="3554" w:hanging="576"/>
      </w:pPr>
      <w:rPr>
        <w:rFonts w:hint="eastAsia"/>
      </w:rPr>
    </w:lvl>
    <w:lvl w:ilvl="2">
      <w:start w:val="1"/>
      <w:numFmt w:val="decimal"/>
      <w:lvlText w:val="%1.%2.%3"/>
      <w:lvlJc w:val="left"/>
      <w:pPr>
        <w:ind w:left="3698" w:hanging="720"/>
      </w:pPr>
      <w:rPr>
        <w:rFonts w:hint="eastAsia"/>
      </w:rPr>
    </w:lvl>
    <w:lvl w:ilvl="3">
      <w:start w:val="1"/>
      <w:numFmt w:val="decimal"/>
      <w:lvlText w:val="%1.%2.%3.%4"/>
      <w:lvlJc w:val="left"/>
      <w:pPr>
        <w:ind w:left="3842" w:hanging="864"/>
      </w:pPr>
      <w:rPr>
        <w:rFonts w:hint="eastAsia"/>
      </w:rPr>
    </w:lvl>
    <w:lvl w:ilvl="4">
      <w:start w:val="1"/>
      <w:numFmt w:val="decimal"/>
      <w:lvlText w:val="%1.%2.%3.%4.%5"/>
      <w:lvlJc w:val="left"/>
      <w:pPr>
        <w:ind w:left="3986" w:hanging="1008"/>
      </w:pPr>
      <w:rPr>
        <w:rFonts w:hint="eastAsia"/>
      </w:rPr>
    </w:lvl>
    <w:lvl w:ilvl="5">
      <w:start w:val="1"/>
      <w:numFmt w:val="decimal"/>
      <w:lvlText w:val="%1.%2.%3.%4.%5.%6"/>
      <w:lvlJc w:val="left"/>
      <w:pPr>
        <w:ind w:left="4130" w:hanging="1152"/>
      </w:pPr>
      <w:rPr>
        <w:rFonts w:hint="eastAsia"/>
      </w:rPr>
    </w:lvl>
    <w:lvl w:ilvl="6">
      <w:start w:val="1"/>
      <w:numFmt w:val="decimal"/>
      <w:lvlText w:val="%1.%2.%3.%4.%5.%6.%7"/>
      <w:lvlJc w:val="left"/>
      <w:pPr>
        <w:ind w:left="4274" w:hanging="1296"/>
      </w:pPr>
      <w:rPr>
        <w:rFonts w:hint="eastAsia"/>
      </w:rPr>
    </w:lvl>
    <w:lvl w:ilvl="7">
      <w:start w:val="1"/>
      <w:numFmt w:val="decimal"/>
      <w:lvlText w:val="%1.%2.%3.%4.%5.%6.%7.%8"/>
      <w:lvlJc w:val="left"/>
      <w:pPr>
        <w:ind w:left="4418" w:hanging="1440"/>
      </w:pPr>
      <w:rPr>
        <w:rFonts w:hint="eastAsia"/>
      </w:rPr>
    </w:lvl>
    <w:lvl w:ilvl="8">
      <w:start w:val="1"/>
      <w:numFmt w:val="decimal"/>
      <w:lvlText w:val="%1.%2.%3.%4.%5.%6.%7.%8.%9"/>
      <w:lvlJc w:val="left"/>
      <w:pPr>
        <w:ind w:left="4562" w:hanging="1584"/>
      </w:pPr>
      <w:rPr>
        <w:rFonts w:hint="eastAsia"/>
      </w:rPr>
    </w:lvl>
  </w:abstractNum>
  <w:abstractNum w:abstractNumId="2">
    <w:nsid w:val="03050662"/>
    <w:multiLevelType w:val="hybridMultilevel"/>
    <w:tmpl w:val="F33A7E7A"/>
    <w:lvl w:ilvl="0" w:tplc="D7FA501E">
      <w:start w:val="3"/>
      <w:numFmt w:val="decimal"/>
      <w:lvlText w:val="（%1）"/>
      <w:lvlJc w:val="left"/>
      <w:pPr>
        <w:ind w:left="1551" w:hanging="945"/>
      </w:pPr>
      <w:rPr>
        <w:rFonts w:ascii="Calibri" w:eastAsia="宋体" w:hAnsi="Calibri" w:cs="宋体" w:hint="default"/>
        <w:sz w:val="24"/>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3">
    <w:nsid w:val="042D6EA2"/>
    <w:multiLevelType w:val="hybridMultilevel"/>
    <w:tmpl w:val="CCB4BE86"/>
    <w:lvl w:ilvl="0" w:tplc="02AE0A7E">
      <w:start w:val="1"/>
      <w:numFmt w:val="decimal"/>
      <w:suff w:val="nothing"/>
      <w:lvlText w:val="（%1）"/>
      <w:lvlJc w:val="left"/>
      <w:pPr>
        <w:ind w:left="960" w:hanging="420"/>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5314D02"/>
    <w:multiLevelType w:val="hybridMultilevel"/>
    <w:tmpl w:val="5BD09BBC"/>
    <w:lvl w:ilvl="0" w:tplc="FDC8742C">
      <w:start w:val="1"/>
      <w:numFmt w:val="decimal"/>
      <w:suff w:val="nothing"/>
      <w:lvlText w:val="（%1）"/>
      <w:lvlJc w:val="left"/>
      <w:pPr>
        <w:ind w:left="96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DDC630F"/>
    <w:multiLevelType w:val="hybridMultilevel"/>
    <w:tmpl w:val="C1546EAA"/>
    <w:lvl w:ilvl="0" w:tplc="D4A436FC">
      <w:start w:val="1"/>
      <w:numFmt w:val="decimal"/>
      <w:suff w:val="space"/>
      <w:lvlText w:val="（%1）"/>
      <w:lvlJc w:val="left"/>
      <w:pPr>
        <w:ind w:left="98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646324A"/>
    <w:multiLevelType w:val="hybridMultilevel"/>
    <w:tmpl w:val="A280B32A"/>
    <w:lvl w:ilvl="0" w:tplc="BB8A102E">
      <w:start w:val="1"/>
      <w:numFmt w:val="decimal"/>
      <w:lvlText w:val="(%1)"/>
      <w:lvlJc w:val="left"/>
      <w:pPr>
        <w:ind w:left="1406" w:hanging="420"/>
      </w:pPr>
      <w:rPr>
        <w:rFonts w:asciiTheme="minorEastAsia" w:eastAsia="宋体" w:hAnsiTheme="minorEastAsia" w:cs="Times New Roman" w:hint="default"/>
      </w:rPr>
    </w:lvl>
    <w:lvl w:ilvl="1" w:tplc="BB8A102E">
      <w:start w:val="1"/>
      <w:numFmt w:val="decimal"/>
      <w:lvlText w:val="(%2)"/>
      <w:lvlJc w:val="left"/>
      <w:pPr>
        <w:ind w:left="1826" w:hanging="420"/>
      </w:pPr>
      <w:rPr>
        <w:rFonts w:asciiTheme="minorEastAsia" w:eastAsia="宋体" w:hAnsiTheme="minorEastAsia" w:cs="Times New Roman" w:hint="default"/>
      </w:rPr>
    </w:lvl>
    <w:lvl w:ilvl="2" w:tplc="0409001B">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7">
    <w:nsid w:val="22152615"/>
    <w:multiLevelType w:val="hybridMultilevel"/>
    <w:tmpl w:val="AECC6924"/>
    <w:lvl w:ilvl="0" w:tplc="EF2C2A7A">
      <w:start w:val="1"/>
      <w:numFmt w:val="bullet"/>
      <w:pStyle w:val="a1"/>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8">
    <w:nsid w:val="281868AC"/>
    <w:multiLevelType w:val="hybridMultilevel"/>
    <w:tmpl w:val="87B47BAC"/>
    <w:lvl w:ilvl="0" w:tplc="CE760E22">
      <w:numFmt w:val="decimal"/>
      <w:pStyle w:val="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nsid w:val="288821DE"/>
    <w:multiLevelType w:val="hybridMultilevel"/>
    <w:tmpl w:val="154E9CA8"/>
    <w:lvl w:ilvl="0" w:tplc="0409000B">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0">
    <w:nsid w:val="3D6F0308"/>
    <w:multiLevelType w:val="hybridMultilevel"/>
    <w:tmpl w:val="8B4432C6"/>
    <w:lvl w:ilvl="0" w:tplc="5EC2A6AC">
      <w:start w:val="1"/>
      <w:numFmt w:val="decimal"/>
      <w:pStyle w:val="a3"/>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E527FB0"/>
    <w:multiLevelType w:val="hybridMultilevel"/>
    <w:tmpl w:val="5B100C88"/>
    <w:lvl w:ilvl="0" w:tplc="FACE3E2C">
      <w:start w:val="1"/>
      <w:numFmt w:val="japaneseCounting"/>
      <w:lvlText w:val="（%1）"/>
      <w:lvlJc w:val="left"/>
      <w:pPr>
        <w:ind w:left="1421" w:hanging="855"/>
      </w:pPr>
      <w:rPr>
        <w:rFonts w:hint="default"/>
        <w:color w:val="auto"/>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446A65A0"/>
    <w:multiLevelType w:val="multilevel"/>
    <w:tmpl w:val="8DE4C638"/>
    <w:lvl w:ilvl="0">
      <w:start w:val="1"/>
      <w:numFmt w:val="decimal"/>
      <w:pStyle w:val="1"/>
      <w:suff w:val="space"/>
      <w:lvlText w:val="第%1章"/>
      <w:lvlJc w:val="left"/>
      <w:pPr>
        <w:ind w:left="0" w:firstLine="0"/>
      </w:pPr>
      <w:rPr>
        <w:rFonts w:ascii="宋体" w:eastAsia="宋体" w:hAnsi="宋体"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6B00EE1"/>
    <w:multiLevelType w:val="hybridMultilevel"/>
    <w:tmpl w:val="CE96FE7E"/>
    <w:lvl w:ilvl="0" w:tplc="4E50B510">
      <w:start w:val="3"/>
      <w:numFmt w:val="decimal"/>
      <w:lvlText w:val="（%1）"/>
      <w:lvlJc w:val="left"/>
      <w:pPr>
        <w:ind w:left="1551" w:hanging="945"/>
      </w:pPr>
      <w:rPr>
        <w:rFonts w:ascii="Calibri" w:eastAsia="宋体" w:hAnsi="Calibri" w:cs="宋体" w:hint="default"/>
        <w:sz w:val="24"/>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14">
    <w:nsid w:val="49E93FCB"/>
    <w:multiLevelType w:val="multilevel"/>
    <w:tmpl w:val="05B2FD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snapToGrid w:val="0"/>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4A514D66"/>
    <w:multiLevelType w:val="hybridMultilevel"/>
    <w:tmpl w:val="0AF826C6"/>
    <w:lvl w:ilvl="0" w:tplc="08AE3A3A">
      <w:start w:val="1"/>
      <w:numFmt w:val="decimal"/>
      <w:suff w:val="space"/>
      <w:lvlText w:val="（%1）"/>
      <w:lvlJc w:val="left"/>
      <w:pPr>
        <w:ind w:left="0" w:firstLine="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3355BF0"/>
    <w:multiLevelType w:val="hybridMultilevel"/>
    <w:tmpl w:val="BD283772"/>
    <w:lvl w:ilvl="0" w:tplc="095A2C46">
      <w:start w:val="3"/>
      <w:numFmt w:val="decimal"/>
      <w:lvlText w:val="（%1）"/>
      <w:lvlJc w:val="left"/>
      <w:pPr>
        <w:ind w:left="1286" w:hanging="720"/>
      </w:pPr>
      <w:rPr>
        <w:rFonts w:ascii="Calibri" w:eastAsia="宋体" w:hAnsi="Calibri" w:cs="宋体" w:hint="default"/>
        <w:color w:val="000000"/>
        <w:sz w:val="24"/>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543E1C0C"/>
    <w:multiLevelType w:val="multilevel"/>
    <w:tmpl w:val="040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560D6630"/>
    <w:multiLevelType w:val="hybridMultilevel"/>
    <w:tmpl w:val="18B083AA"/>
    <w:lvl w:ilvl="0" w:tplc="3B8A92CA">
      <w:start w:val="1"/>
      <w:numFmt w:val="decimal"/>
      <w:suff w:val="nothing"/>
      <w:lvlText w:val="（%1）"/>
      <w:lvlJc w:val="left"/>
      <w:pPr>
        <w:ind w:left="960" w:hanging="420"/>
      </w:pPr>
      <w:rPr>
        <w:rFonts w:hint="default"/>
        <w:sz w:val="28"/>
        <w:szCs w:val="28"/>
      </w:rPr>
    </w:lvl>
    <w:lvl w:ilvl="1" w:tplc="04090019">
      <w:start w:val="1"/>
      <w:numFmt w:val="bullet"/>
      <w:lvlText w:val=""/>
      <w:lvlJc w:val="left"/>
      <w:pPr>
        <w:tabs>
          <w:tab w:val="num" w:pos="1380"/>
        </w:tabs>
        <w:ind w:left="1380" w:hanging="420"/>
      </w:pPr>
      <w:rPr>
        <w:rFonts w:ascii="Wingdings" w:hAnsi="Wingdings" w:hint="default"/>
      </w:rPr>
    </w:lvl>
    <w:lvl w:ilvl="2" w:tplc="0409001B">
      <w:start w:val="1"/>
      <w:numFmt w:val="bullet"/>
      <w:lvlText w:val=""/>
      <w:lvlJc w:val="left"/>
      <w:pPr>
        <w:tabs>
          <w:tab w:val="num" w:pos="1800"/>
        </w:tabs>
        <w:ind w:left="1800" w:hanging="420"/>
      </w:pPr>
      <w:rPr>
        <w:rFonts w:ascii="Wingdings" w:hAnsi="Wingdings" w:hint="default"/>
      </w:rPr>
    </w:lvl>
    <w:lvl w:ilvl="3" w:tplc="3CD62B0E">
      <w:start w:val="1"/>
      <w:numFmt w:val="decimal"/>
      <w:lvlText w:val="%4、"/>
      <w:lvlJc w:val="left"/>
      <w:pPr>
        <w:ind w:left="2520" w:hanging="720"/>
      </w:pPr>
      <w:rPr>
        <w:rFonts w:hint="default"/>
      </w:rPr>
    </w:lvl>
    <w:lvl w:ilvl="4" w:tplc="9306C9AC">
      <w:start w:val="1"/>
      <w:numFmt w:val="japaneseCounting"/>
      <w:lvlText w:val="%5、"/>
      <w:lvlJc w:val="left"/>
      <w:pPr>
        <w:ind w:left="2940" w:hanging="720"/>
      </w:pPr>
      <w:rPr>
        <w:rFonts w:hint="default"/>
      </w:rPr>
    </w:lvl>
    <w:lvl w:ilvl="5" w:tplc="0409001B" w:tentative="1">
      <w:start w:val="1"/>
      <w:numFmt w:val="bullet"/>
      <w:lvlText w:val=""/>
      <w:lvlJc w:val="left"/>
      <w:pPr>
        <w:tabs>
          <w:tab w:val="num" w:pos="3060"/>
        </w:tabs>
        <w:ind w:left="3060" w:hanging="420"/>
      </w:pPr>
      <w:rPr>
        <w:rFonts w:ascii="Wingdings" w:hAnsi="Wingdings" w:hint="default"/>
      </w:rPr>
    </w:lvl>
    <w:lvl w:ilvl="6" w:tplc="0409000F" w:tentative="1">
      <w:start w:val="1"/>
      <w:numFmt w:val="bullet"/>
      <w:lvlText w:val=""/>
      <w:lvlJc w:val="left"/>
      <w:pPr>
        <w:tabs>
          <w:tab w:val="num" w:pos="3480"/>
        </w:tabs>
        <w:ind w:left="3480" w:hanging="420"/>
      </w:pPr>
      <w:rPr>
        <w:rFonts w:ascii="Wingdings" w:hAnsi="Wingdings" w:hint="default"/>
      </w:rPr>
    </w:lvl>
    <w:lvl w:ilvl="7" w:tplc="04090019" w:tentative="1">
      <w:start w:val="1"/>
      <w:numFmt w:val="bullet"/>
      <w:lvlText w:val=""/>
      <w:lvlJc w:val="left"/>
      <w:pPr>
        <w:tabs>
          <w:tab w:val="num" w:pos="3900"/>
        </w:tabs>
        <w:ind w:left="3900" w:hanging="420"/>
      </w:pPr>
      <w:rPr>
        <w:rFonts w:ascii="Wingdings" w:hAnsi="Wingdings" w:hint="default"/>
      </w:rPr>
    </w:lvl>
    <w:lvl w:ilvl="8" w:tplc="0409001B" w:tentative="1">
      <w:start w:val="1"/>
      <w:numFmt w:val="bullet"/>
      <w:lvlText w:val=""/>
      <w:lvlJc w:val="left"/>
      <w:pPr>
        <w:tabs>
          <w:tab w:val="num" w:pos="4320"/>
        </w:tabs>
        <w:ind w:left="4320" w:hanging="420"/>
      </w:pPr>
      <w:rPr>
        <w:rFonts w:ascii="Wingdings" w:hAnsi="Wingdings" w:hint="default"/>
      </w:rPr>
    </w:lvl>
  </w:abstractNum>
  <w:abstractNum w:abstractNumId="19">
    <w:nsid w:val="60AC740A"/>
    <w:multiLevelType w:val="multilevel"/>
    <w:tmpl w:val="E446D536"/>
    <w:styleLink w:val="11"/>
    <w:lvl w:ilvl="0">
      <w:start w:val="1"/>
      <w:numFmt w:val="decimal"/>
      <w:suff w:val="nothing"/>
      <w:lvlText w:val="%1."/>
      <w:lvlJc w:val="left"/>
      <w:pPr>
        <w:ind w:left="220" w:hanging="22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1">
      <w:start w:val="1"/>
      <w:numFmt w:val="decimal"/>
      <w:suff w:val="nothing"/>
      <w:lvlText w:val="%1.%2."/>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0" w:hanging="14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1.%2.%3.%4."/>
      <w:lvlJc w:val="left"/>
      <w:pPr>
        <w:ind w:left="140" w:hanging="140"/>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20">
    <w:nsid w:val="6103686E"/>
    <w:multiLevelType w:val="hybridMultilevel"/>
    <w:tmpl w:val="81EA8952"/>
    <w:lvl w:ilvl="0" w:tplc="83BC5A7E">
      <w:numFmt w:val="decimal"/>
      <w:pStyle w:val="a7"/>
      <w:lvlText w:val=""/>
      <w:lvlJc w:val="left"/>
    </w:lvl>
    <w:lvl w:ilvl="1" w:tplc="1A14C530">
      <w:numFmt w:val="decimal"/>
      <w:lvlText w:val=""/>
      <w:lvlJc w:val="left"/>
    </w:lvl>
    <w:lvl w:ilvl="2" w:tplc="7EB6B304">
      <w:numFmt w:val="decimal"/>
      <w:lvlText w:val=""/>
      <w:lvlJc w:val="left"/>
    </w:lvl>
    <w:lvl w:ilvl="3" w:tplc="4650E862">
      <w:numFmt w:val="decimal"/>
      <w:lvlText w:val=""/>
      <w:lvlJc w:val="left"/>
    </w:lvl>
    <w:lvl w:ilvl="4" w:tplc="7C289ABE">
      <w:numFmt w:val="decimal"/>
      <w:lvlText w:val=""/>
      <w:lvlJc w:val="left"/>
    </w:lvl>
    <w:lvl w:ilvl="5" w:tplc="0246AAB4">
      <w:numFmt w:val="decimal"/>
      <w:lvlText w:val=""/>
      <w:lvlJc w:val="left"/>
    </w:lvl>
    <w:lvl w:ilvl="6" w:tplc="46A47D08">
      <w:numFmt w:val="decimal"/>
      <w:lvlText w:val=""/>
      <w:lvlJc w:val="left"/>
    </w:lvl>
    <w:lvl w:ilvl="7" w:tplc="132E43E4">
      <w:numFmt w:val="decimal"/>
      <w:lvlText w:val=""/>
      <w:lvlJc w:val="left"/>
    </w:lvl>
    <w:lvl w:ilvl="8" w:tplc="D49297CE">
      <w:numFmt w:val="decimal"/>
      <w:lvlText w:val=""/>
      <w:lvlJc w:val="left"/>
    </w:lvl>
  </w:abstractNum>
  <w:abstractNum w:abstractNumId="21">
    <w:nsid w:val="657D3FBC"/>
    <w:multiLevelType w:val="multilevel"/>
    <w:tmpl w:val="799265C6"/>
    <w:lvl w:ilvl="0">
      <w:start w:val="1"/>
      <w:numFmt w:val="upperLetter"/>
      <w:pStyle w:val="a8"/>
      <w:suff w:val="nothing"/>
      <w:lvlText w:val="附　录　%1"/>
      <w:lvlJc w:val="left"/>
      <w:rPr>
        <w:rFonts w:ascii="黑体" w:eastAsia="黑体" w:hAnsi="Times New Roman" w:hint="eastAsia"/>
        <w:b w:val="0"/>
        <w:bCs w:val="0"/>
        <w:i w:val="0"/>
        <w:iCs w:val="0"/>
        <w:sz w:val="21"/>
        <w:szCs w:val="21"/>
      </w:rPr>
    </w:lvl>
    <w:lvl w:ilvl="1">
      <w:start w:val="1"/>
      <w:numFmt w:val="decimal"/>
      <w:pStyle w:val="a9"/>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a"/>
      <w:suff w:val="nothing"/>
      <w:lvlText w:val="%1.%2.%3　"/>
      <w:lvlJc w:val="left"/>
      <w:rPr>
        <w:rFonts w:ascii="黑体" w:eastAsia="黑体" w:hAnsi="Times New Roman" w:hint="eastAsia"/>
        <w:b w:val="0"/>
        <w:bCs w:val="0"/>
        <w:i w:val="0"/>
        <w:iCs w:val="0"/>
        <w:sz w:val="21"/>
        <w:szCs w:val="21"/>
      </w:rPr>
    </w:lvl>
    <w:lvl w:ilvl="3">
      <w:start w:val="1"/>
      <w:numFmt w:val="decimal"/>
      <w:pStyle w:val="ab"/>
      <w:suff w:val="nothing"/>
      <w:lvlText w:val="%1.%2.%3.%4　"/>
      <w:lvlJc w:val="left"/>
      <w:rPr>
        <w:rFonts w:ascii="黑体" w:eastAsia="黑体" w:hAnsi="Times New Roman" w:hint="eastAsia"/>
        <w:b w:val="0"/>
        <w:bCs w:val="0"/>
        <w:i w:val="0"/>
        <w:iCs w:val="0"/>
        <w:sz w:val="21"/>
        <w:szCs w:val="21"/>
      </w:rPr>
    </w:lvl>
    <w:lvl w:ilvl="4">
      <w:start w:val="1"/>
      <w:numFmt w:val="decimal"/>
      <w:pStyle w:val="ac"/>
      <w:suff w:val="nothing"/>
      <w:lvlText w:val="%1.%2.%3.%4.%5　"/>
      <w:lvlJc w:val="left"/>
      <w:rPr>
        <w:rFonts w:ascii="黑体" w:eastAsia="黑体" w:hAnsi="Times New Roman" w:hint="eastAsia"/>
        <w:b w:val="0"/>
        <w:bCs w:val="0"/>
        <w:i w:val="0"/>
        <w:iCs w:val="0"/>
        <w:sz w:val="21"/>
        <w:szCs w:val="21"/>
      </w:rPr>
    </w:lvl>
    <w:lvl w:ilvl="5">
      <w:start w:val="1"/>
      <w:numFmt w:val="decimal"/>
      <w:pStyle w:val="ad"/>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B2B2488"/>
    <w:multiLevelType w:val="hybridMultilevel"/>
    <w:tmpl w:val="6F545A0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6D5C2661"/>
    <w:multiLevelType w:val="multilevel"/>
    <w:tmpl w:val="A796A60C"/>
    <w:lvl w:ilvl="0">
      <w:start w:val="1"/>
      <w:numFmt w:val="decimal"/>
      <w:pStyle w:val="12"/>
      <w:lvlText w:val="%1"/>
      <w:lvlJc w:val="left"/>
      <w:pPr>
        <w:ind w:left="432" w:hanging="43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110"/>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nsid w:val="6F654A4F"/>
    <w:multiLevelType w:val="hybridMultilevel"/>
    <w:tmpl w:val="70EA5008"/>
    <w:lvl w:ilvl="0" w:tplc="034AA1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1FF1B85"/>
    <w:multiLevelType w:val="hybridMultilevel"/>
    <w:tmpl w:val="FE36F8F8"/>
    <w:lvl w:ilvl="0" w:tplc="BB8A102E">
      <w:start w:val="1"/>
      <w:numFmt w:val="decimal"/>
      <w:lvlText w:val="(%1)"/>
      <w:lvlJc w:val="left"/>
      <w:pPr>
        <w:ind w:left="986" w:hanging="420"/>
      </w:pPr>
      <w:rPr>
        <w:rFonts w:asciiTheme="minorEastAsia" w:eastAsia="宋体" w:hAnsiTheme="minorEastAsia" w:cs="Times New Roman"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73097B19"/>
    <w:multiLevelType w:val="hybridMultilevel"/>
    <w:tmpl w:val="E7D2E20E"/>
    <w:lvl w:ilvl="0" w:tplc="A4525E52">
      <w:start w:val="1"/>
      <w:numFmt w:val="decimal"/>
      <w:suff w:val="nothing"/>
      <w:lvlText w:val="（%1）"/>
      <w:lvlJc w:val="left"/>
      <w:pPr>
        <w:ind w:left="9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E731FC"/>
    <w:multiLevelType w:val="hybridMultilevel"/>
    <w:tmpl w:val="35EAD210"/>
    <w:lvl w:ilvl="0" w:tplc="D1B224F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E1506306">
      <w:start w:val="1"/>
      <w:numFmt w:val="decimal"/>
      <w:suff w:val="nothing"/>
      <w:lvlText w:val="（%4）"/>
      <w:lvlJc w:val="left"/>
      <w:pPr>
        <w:ind w:left="960" w:hanging="420"/>
      </w:pPr>
      <w:rPr>
        <w:rFonts w:hint="default"/>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77D16CB1"/>
    <w:multiLevelType w:val="multilevel"/>
    <w:tmpl w:val="786093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e"/>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0"/>
  </w:num>
  <w:num w:numId="2">
    <w:abstractNumId w:val="1"/>
  </w:num>
  <w:num w:numId="3">
    <w:abstractNumId w:val="8"/>
  </w:num>
  <w:num w:numId="4">
    <w:abstractNumId w:val="12"/>
  </w:num>
  <w:num w:numId="5">
    <w:abstractNumId w:val="0"/>
  </w:num>
  <w:num w:numId="6">
    <w:abstractNumId w:val="28"/>
  </w:num>
  <w:num w:numId="7">
    <w:abstractNumId w:val="10"/>
  </w:num>
  <w:num w:numId="8">
    <w:abstractNumId w:val="7"/>
  </w:num>
  <w:num w:numId="9">
    <w:abstractNumId w:val="19"/>
  </w:num>
  <w:num w:numId="10">
    <w:abstractNumId w:val="18"/>
  </w:num>
  <w:num w:numId="11">
    <w:abstractNumId w:val="27"/>
  </w:num>
  <w:num w:numId="12">
    <w:abstractNumId w:val="4"/>
  </w:num>
  <w:num w:numId="13">
    <w:abstractNumId w:val="3"/>
  </w:num>
  <w:num w:numId="14">
    <w:abstractNumId w:val="26"/>
  </w:num>
  <w:num w:numId="15">
    <w:abstractNumId w:val="2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9"/>
  </w:num>
  <w:num w:numId="20">
    <w:abstractNumId w:val="22"/>
  </w:num>
  <w:num w:numId="21">
    <w:abstractNumId w:val="6"/>
  </w:num>
  <w:num w:numId="22">
    <w:abstractNumId w:val="25"/>
  </w:num>
  <w:num w:numId="23">
    <w:abstractNumId w:val="5"/>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2"/>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99"/>
    <w:rsid w:val="001913DA"/>
    <w:rsid w:val="001E13F0"/>
    <w:rsid w:val="00766606"/>
    <w:rsid w:val="009002BE"/>
    <w:rsid w:val="00B004D1"/>
    <w:rsid w:val="00B4704F"/>
    <w:rsid w:val="00C2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BC2F8F-993F-47E1-A604-4FAABC9F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pPr>
      <w:widowControl w:val="0"/>
      <w:jc w:val="both"/>
    </w:pPr>
  </w:style>
  <w:style w:type="paragraph" w:styleId="10">
    <w:name w:val="heading 1"/>
    <w:aliases w:val="H1,第*部分,第A章,章,标题 前言,章节,H11,H12,H111,H13,H112,第一层,Section Head,h1,l1,&amp;3,1st level,List level 1,H14,H15,H16,H17,标书1,L1,boc,Level 1 Topic Heading,Heading 0,1.0,Heading 11,level 1,Level 1 Head,L1 Heading 1,h11,1st level1,heading 11,h12,1st level2,1.,I1"/>
    <w:basedOn w:val="af"/>
    <w:next w:val="af"/>
    <w:link w:val="1Char"/>
    <w:uiPriority w:val="9"/>
    <w:qFormat/>
    <w:rsid w:val="00766606"/>
    <w:pPr>
      <w:keepNext/>
      <w:keepLines/>
      <w:numPr>
        <w:numId w:val="24"/>
      </w:numPr>
      <w:spacing w:before="340" w:after="330" w:line="578" w:lineRule="auto"/>
      <w:jc w:val="center"/>
      <w:outlineLvl w:val="0"/>
    </w:pPr>
    <w:rPr>
      <w:rFonts w:ascii="Calibri" w:eastAsia="宋体" w:hAnsi="Calibri" w:cs="Times New Roman"/>
      <w:b/>
      <w:bCs/>
      <w:kern w:val="44"/>
      <w:sz w:val="32"/>
      <w:szCs w:val="44"/>
    </w:rPr>
  </w:style>
  <w:style w:type="paragraph" w:styleId="2">
    <w:name w:val="heading 2"/>
    <w:aliases w:val="H2,第*章,sect 1.2,Heading 2 Hidden,Heading 2 CCBS,2nd level,h2,2,Header 2,heading 2,2.标题 2,第一章 标题 2,节标题 1.1,节,标题 1.1,Underrubrik1,prop2,l2,Chapter Title,DO NOT USE_h2,chn,Chapter Number/Appendix Letter,Titre2,Heading2,No Number,A,o,Header2,Heading 2"/>
    <w:basedOn w:val="af"/>
    <w:next w:val="af"/>
    <w:link w:val="2Char"/>
    <w:uiPriority w:val="9"/>
    <w:unhideWhenUsed/>
    <w:qFormat/>
    <w:rsid w:val="00766606"/>
    <w:pPr>
      <w:keepNext/>
      <w:keepLines/>
      <w:numPr>
        <w:ilvl w:val="1"/>
        <w:numId w:val="24"/>
      </w:numPr>
      <w:spacing w:before="240" w:line="360" w:lineRule="auto"/>
      <w:outlineLvl w:val="1"/>
    </w:pPr>
    <w:rPr>
      <w:rFonts w:ascii="宋体" w:eastAsia="宋体" w:hAnsi="Cambria" w:cs="Times New Roman"/>
      <w:b/>
      <w:bCs/>
      <w:sz w:val="32"/>
      <w:szCs w:val="32"/>
    </w:rPr>
  </w:style>
  <w:style w:type="paragraph" w:styleId="3">
    <w:name w:val="heading 3"/>
    <w:aliases w:val="H3,l3,CT,BOD 0,h3,sect1.2.3,3rd level,Heading 3 - old,heading 3 + Indent: Left 0.25 in,Bold Head,bh,标题 1.1.1,1.1.1.标题 3,3,1.1.1,heading 3,h31,heading 31,h32,heading 32,h311,heading 311,h33,heading 33,h312,heading 312,h321,heading 321,h34,h313,PIM 3"/>
    <w:basedOn w:val="af"/>
    <w:next w:val="af"/>
    <w:link w:val="3Char"/>
    <w:uiPriority w:val="9"/>
    <w:unhideWhenUsed/>
    <w:qFormat/>
    <w:rsid w:val="00766606"/>
    <w:pPr>
      <w:keepNext/>
      <w:keepLines/>
      <w:numPr>
        <w:ilvl w:val="2"/>
        <w:numId w:val="24"/>
      </w:numPr>
      <w:spacing w:before="120" w:after="120" w:line="415" w:lineRule="auto"/>
      <w:outlineLvl w:val="2"/>
    </w:pPr>
    <w:rPr>
      <w:rFonts w:ascii="Calibri" w:eastAsia="宋体" w:hAnsi="Calibri" w:cs="Times New Roman"/>
      <w:b/>
      <w:bCs/>
      <w:sz w:val="28"/>
      <w:szCs w:val="28"/>
    </w:rPr>
  </w:style>
  <w:style w:type="paragraph" w:styleId="4">
    <w:name w:val="heading 4"/>
    <w:aliases w:val="H4,Ref Heading 1,rh1,Heading sql,sect 1.2.3.4,bullet,bl,bb,第三层条,L4,h4,4th level,heading 4,PIM 4,4heading,sect 1.2.3.41,Ref Heading 11,rh11,sect 1.2.3.42,Ref Heading 12,rh12,sect 1.2.3.411,Ref Heading 111,rh111,sect 1.2.3.43,Ref Heading 13,rh13,4,高3"/>
    <w:basedOn w:val="af"/>
    <w:next w:val="af"/>
    <w:link w:val="4Char"/>
    <w:uiPriority w:val="9"/>
    <w:unhideWhenUsed/>
    <w:qFormat/>
    <w:rsid w:val="00766606"/>
    <w:pPr>
      <w:keepNext/>
      <w:keepLines/>
      <w:numPr>
        <w:ilvl w:val="3"/>
        <w:numId w:val="24"/>
      </w:numPr>
      <w:spacing w:line="377" w:lineRule="auto"/>
      <w:outlineLvl w:val="3"/>
    </w:pPr>
    <w:rPr>
      <w:rFonts w:ascii="宋体" w:eastAsia="宋体" w:hAnsi="Cambria" w:cs="Times New Roman"/>
      <w:b/>
      <w:bCs/>
      <w:sz w:val="28"/>
      <w:szCs w:val="28"/>
    </w:rPr>
  </w:style>
  <w:style w:type="paragraph" w:styleId="5">
    <w:name w:val="heading 5"/>
    <w:aliases w:val="H5,dash,ds,dd,h5,PIM 5,l5,hm,module heading,heading 5,Level 3 - i,Roman list,Appendix A  Heading 5,h51,heading 51,h52,heading 52,h53,heading 53,Heading5,5,ITT t5,PA Pico Section,H5-Heading 5,heading5,l5+toc5,Numbered Sub-list,Second Subheading,口,口1"/>
    <w:basedOn w:val="af"/>
    <w:next w:val="af"/>
    <w:link w:val="5Char"/>
    <w:unhideWhenUsed/>
    <w:qFormat/>
    <w:rsid w:val="00766606"/>
    <w:pPr>
      <w:keepNext/>
      <w:keepLines/>
      <w:numPr>
        <w:ilvl w:val="4"/>
        <w:numId w:val="24"/>
      </w:numPr>
      <w:spacing w:before="280" w:after="290" w:line="376" w:lineRule="auto"/>
      <w:outlineLvl w:val="4"/>
    </w:pPr>
    <w:rPr>
      <w:rFonts w:ascii="Calibri" w:eastAsia="宋体" w:hAnsi="Calibri" w:cs="Times New Roman"/>
      <w:b/>
      <w:bCs/>
      <w:sz w:val="28"/>
      <w:szCs w:val="28"/>
    </w:rPr>
  </w:style>
  <w:style w:type="paragraph" w:styleId="6">
    <w:name w:val="heading 6"/>
    <w:aliases w:val="H6,BOD 4,PIM 6,Bullet list,L6,第五层条,h6,Third Subheading,Legal Level 1.,Bullet (Single Lines),正文六级标题,6,标题 6(ALT+6)"/>
    <w:basedOn w:val="af"/>
    <w:next w:val="af"/>
    <w:link w:val="6Char"/>
    <w:uiPriority w:val="9"/>
    <w:unhideWhenUsed/>
    <w:qFormat/>
    <w:rsid w:val="00766606"/>
    <w:pPr>
      <w:keepNext/>
      <w:keepLines/>
      <w:numPr>
        <w:ilvl w:val="5"/>
        <w:numId w:val="24"/>
      </w:numPr>
      <w:spacing w:before="240" w:after="64" w:line="320" w:lineRule="auto"/>
      <w:outlineLvl w:val="5"/>
    </w:pPr>
    <w:rPr>
      <w:rFonts w:ascii="Cambria" w:eastAsia="宋体" w:hAnsi="Cambria" w:cs="Times New Roman"/>
      <w:b/>
      <w:bCs/>
      <w:sz w:val="24"/>
      <w:szCs w:val="24"/>
    </w:rPr>
  </w:style>
  <w:style w:type="paragraph" w:styleId="7">
    <w:name w:val="heading 7"/>
    <w:aliases w:val="letter list,PIM 7,L7,Legal Level 1.1.,1.标题 6,（1）,不用,H TIMES1,Level 1.1"/>
    <w:basedOn w:val="af"/>
    <w:next w:val="af"/>
    <w:link w:val="7Char"/>
    <w:uiPriority w:val="9"/>
    <w:unhideWhenUsed/>
    <w:qFormat/>
    <w:rsid w:val="00766606"/>
    <w:pPr>
      <w:keepNext/>
      <w:keepLines/>
      <w:numPr>
        <w:ilvl w:val="6"/>
        <w:numId w:val="24"/>
      </w:numPr>
      <w:spacing w:before="240" w:after="64" w:line="320" w:lineRule="auto"/>
      <w:outlineLvl w:val="6"/>
    </w:pPr>
    <w:rPr>
      <w:rFonts w:ascii="Calibri" w:eastAsia="宋体" w:hAnsi="Calibri" w:cs="Times New Roman"/>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f"/>
    <w:next w:val="af"/>
    <w:link w:val="8Char"/>
    <w:uiPriority w:val="9"/>
    <w:unhideWhenUsed/>
    <w:qFormat/>
    <w:rsid w:val="00766606"/>
    <w:pPr>
      <w:keepNext/>
      <w:keepLines/>
      <w:numPr>
        <w:ilvl w:val="7"/>
        <w:numId w:val="24"/>
      </w:numPr>
      <w:spacing w:before="240" w:after="64" w:line="320" w:lineRule="auto"/>
      <w:outlineLvl w:val="7"/>
    </w:pPr>
    <w:rPr>
      <w:rFonts w:ascii="Cambria" w:eastAsia="宋体" w:hAnsi="Cambria" w:cs="Times New Roman"/>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f"/>
    <w:next w:val="af"/>
    <w:link w:val="9Char"/>
    <w:uiPriority w:val="9"/>
    <w:unhideWhenUsed/>
    <w:qFormat/>
    <w:rsid w:val="00766606"/>
    <w:pPr>
      <w:keepNext/>
      <w:keepLines/>
      <w:numPr>
        <w:ilvl w:val="8"/>
        <w:numId w:val="24"/>
      </w:numPr>
      <w:spacing w:before="240" w:after="64" w:line="320" w:lineRule="auto"/>
      <w:outlineLvl w:val="8"/>
    </w:pPr>
    <w:rPr>
      <w:rFonts w:ascii="Cambria" w:eastAsia="宋体" w:hAnsi="Cambria" w:cs="Times New Roman"/>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basedOn w:val="af"/>
    <w:link w:val="Char"/>
    <w:uiPriority w:val="99"/>
    <w:unhideWhenUsed/>
    <w:rsid w:val="0076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0"/>
    <w:link w:val="af3"/>
    <w:uiPriority w:val="99"/>
    <w:rsid w:val="00766606"/>
    <w:rPr>
      <w:sz w:val="18"/>
      <w:szCs w:val="18"/>
    </w:rPr>
  </w:style>
  <w:style w:type="paragraph" w:styleId="af4">
    <w:name w:val="footer"/>
    <w:basedOn w:val="af"/>
    <w:link w:val="Char0"/>
    <w:uiPriority w:val="99"/>
    <w:unhideWhenUsed/>
    <w:rsid w:val="00766606"/>
    <w:pPr>
      <w:tabs>
        <w:tab w:val="center" w:pos="4153"/>
        <w:tab w:val="right" w:pos="8306"/>
      </w:tabs>
      <w:snapToGrid w:val="0"/>
      <w:jc w:val="left"/>
    </w:pPr>
    <w:rPr>
      <w:sz w:val="18"/>
      <w:szCs w:val="18"/>
    </w:rPr>
  </w:style>
  <w:style w:type="character" w:customStyle="1" w:styleId="Char0">
    <w:name w:val="页脚 Char"/>
    <w:basedOn w:val="af0"/>
    <w:link w:val="af4"/>
    <w:uiPriority w:val="99"/>
    <w:rsid w:val="00766606"/>
    <w:rPr>
      <w:sz w:val="18"/>
      <w:szCs w:val="18"/>
    </w:rPr>
  </w:style>
  <w:style w:type="character" w:customStyle="1" w:styleId="1Char">
    <w:name w:val="标题 1 Char"/>
    <w:aliases w:val="H1 Char,第*部分 Char,第A章 Char,章 Char,标题 前言 Char,章节 Char,H11 Char,H12 Char,H111 Char,H13 Char,H112 Char,第一层 Char,Section Head Char,h1 Char,l1 Char,&amp;3 Char,1st level Char,List level 1 Char,H14 Char,H15 Char,H16 Char,H17 Char,标书1 Char,L1 Char"/>
    <w:basedOn w:val="af0"/>
    <w:link w:val="10"/>
    <w:uiPriority w:val="9"/>
    <w:rsid w:val="00766606"/>
    <w:rPr>
      <w:rFonts w:ascii="Calibri" w:eastAsia="宋体" w:hAnsi="Calibri" w:cs="Times New Roman"/>
      <w:b/>
      <w:bCs/>
      <w:kern w:val="44"/>
      <w:sz w:val="32"/>
      <w:szCs w:val="44"/>
    </w:rPr>
  </w:style>
  <w:style w:type="character" w:customStyle="1" w:styleId="2Char">
    <w:name w:val="标题 2 Char"/>
    <w:aliases w:val="H2 Char,第*章 Char,sect 1.2 Char,Heading 2 Hidden Char,Heading 2 CCBS Char,2nd level Char,h2 Char,2 Char,Header 2 Char,heading 2 Char,2.标题 2 Char,第一章 标题 2 Char,节标题 1.1 Char,节 Char,标题 1.1 Char,Underrubrik1 Char,prop2 Char,l2 Char,chn Char,A Char"/>
    <w:basedOn w:val="af0"/>
    <w:link w:val="2"/>
    <w:uiPriority w:val="9"/>
    <w:qFormat/>
    <w:rsid w:val="00766606"/>
    <w:rPr>
      <w:rFonts w:ascii="宋体" w:eastAsia="宋体" w:hAnsi="Cambria" w:cs="Times New Roman"/>
      <w:b/>
      <w:bCs/>
      <w:sz w:val="32"/>
      <w:szCs w:val="32"/>
    </w:rPr>
  </w:style>
  <w:style w:type="character" w:customStyle="1" w:styleId="3Char">
    <w:name w:val="标题 3 Char"/>
    <w:aliases w:val="H3 Char,l3 Char,CT Char,BOD 0 Char,h3 Char,sect1.2.3 Char,3rd level Char,Heading 3 - old Char,heading 3 + Indent: Left 0.25 in Char,Bold Head Char,bh Char,标题 1.1.1 Char,1.1.1.标题 3 Char,3 Char,1.1.1 Char,heading 3 Char,h31 Char,heading 31 Char"/>
    <w:basedOn w:val="af0"/>
    <w:link w:val="3"/>
    <w:uiPriority w:val="9"/>
    <w:rsid w:val="00766606"/>
    <w:rPr>
      <w:rFonts w:ascii="Calibri" w:eastAsia="宋体" w:hAnsi="Calibri" w:cs="Times New Roman"/>
      <w:b/>
      <w:bCs/>
      <w:sz w:val="28"/>
      <w:szCs w:val="28"/>
    </w:rPr>
  </w:style>
  <w:style w:type="character" w:customStyle="1" w:styleId="4Char">
    <w:name w:val="标题 4 Char"/>
    <w:aliases w:val="H4 Char,Ref Heading 1 Char,rh1 Char,Heading sql Char,sect 1.2.3.4 Char,bullet Char,bl Char,bb Char,第三层条 Char,L4 Char,h4 Char,4th level Char,heading 4 Char,PIM 4 Char,4heading Char,sect 1.2.3.41 Char,Ref Heading 11 Char,rh11 Char,rh12 Char"/>
    <w:basedOn w:val="af0"/>
    <w:link w:val="4"/>
    <w:uiPriority w:val="9"/>
    <w:rsid w:val="00766606"/>
    <w:rPr>
      <w:rFonts w:ascii="宋体" w:eastAsia="宋体" w:hAnsi="Cambria" w:cs="Times New Roman"/>
      <w:b/>
      <w:bCs/>
      <w:sz w:val="28"/>
      <w:szCs w:val="28"/>
    </w:rPr>
  </w:style>
  <w:style w:type="character" w:customStyle="1" w:styleId="5Char">
    <w:name w:val="标题 5 Char"/>
    <w:aliases w:val="H5 Char,dash Char,ds Char,dd Char,h5 Char,PIM 5 Char,l5 Char,hm Char,module heading Char,heading 5 Char,Level 3 - i Char,Roman list Char,Appendix A  Heading 5 Char,h51 Char,heading 51 Char,h52 Char,heading 52 Char,h53 Char,heading 53 Char"/>
    <w:basedOn w:val="af0"/>
    <w:link w:val="5"/>
    <w:rsid w:val="00766606"/>
    <w:rPr>
      <w:rFonts w:ascii="Calibri" w:eastAsia="宋体" w:hAnsi="Calibri" w:cs="Times New Roman"/>
      <w:b/>
      <w:bCs/>
      <w:sz w:val="28"/>
      <w:szCs w:val="28"/>
    </w:rPr>
  </w:style>
  <w:style w:type="character" w:customStyle="1" w:styleId="6Char">
    <w:name w:val="标题 6 Char"/>
    <w:aliases w:val="H6 Char,BOD 4 Char,PIM 6 Char,Bullet list Char,L6 Char,第五层条 Char,h6 Char,Third Subheading Char,Legal Level 1. Char,Bullet (Single Lines) Char,正文六级标题 Char,6 Char,标题 6(ALT+6) Char"/>
    <w:basedOn w:val="af0"/>
    <w:link w:val="6"/>
    <w:uiPriority w:val="9"/>
    <w:rsid w:val="00766606"/>
    <w:rPr>
      <w:rFonts w:ascii="Cambria" w:eastAsia="宋体" w:hAnsi="Cambria" w:cs="Times New Roman"/>
      <w:b/>
      <w:bCs/>
      <w:sz w:val="24"/>
      <w:szCs w:val="24"/>
    </w:rPr>
  </w:style>
  <w:style w:type="character" w:customStyle="1" w:styleId="7Char">
    <w:name w:val="标题 7 Char"/>
    <w:aliases w:val="letter list Char,PIM 7 Char,L7 Char,Legal Level 1.1. Char,1.标题 6 Char,（1） Char,不用 Char,H TIMES1 Char,Level 1.1 Char"/>
    <w:basedOn w:val="af0"/>
    <w:link w:val="7"/>
    <w:uiPriority w:val="9"/>
    <w:rsid w:val="00766606"/>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f0"/>
    <w:link w:val="8"/>
    <w:uiPriority w:val="9"/>
    <w:rsid w:val="00766606"/>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f0"/>
    <w:link w:val="9"/>
    <w:uiPriority w:val="9"/>
    <w:rsid w:val="00766606"/>
    <w:rPr>
      <w:rFonts w:ascii="Cambria" w:eastAsia="宋体" w:hAnsi="Cambria" w:cs="Times New Roman"/>
      <w:szCs w:val="21"/>
    </w:rPr>
  </w:style>
  <w:style w:type="numbering" w:customStyle="1" w:styleId="13">
    <w:name w:val="无列表1"/>
    <w:next w:val="af2"/>
    <w:uiPriority w:val="99"/>
    <w:semiHidden/>
    <w:unhideWhenUsed/>
    <w:rsid w:val="00766606"/>
  </w:style>
  <w:style w:type="character" w:customStyle="1" w:styleId="Char1">
    <w:name w:val="正文首行缩进 Char"/>
    <w:link w:val="af5"/>
    <w:rsid w:val="00766606"/>
    <w:rPr>
      <w:rFonts w:ascii="Calibri" w:eastAsia="宋体" w:hAnsi="Calibri"/>
      <w:sz w:val="24"/>
    </w:rPr>
  </w:style>
  <w:style w:type="paragraph" w:styleId="af6">
    <w:name w:val="Body Text"/>
    <w:basedOn w:val="af"/>
    <w:link w:val="Char2"/>
    <w:uiPriority w:val="99"/>
    <w:unhideWhenUsed/>
    <w:rsid w:val="00766606"/>
    <w:pPr>
      <w:spacing w:after="120"/>
    </w:pPr>
    <w:rPr>
      <w:rFonts w:ascii="Calibri" w:eastAsia="宋体" w:hAnsi="Calibri" w:cs="Times New Roman"/>
    </w:rPr>
  </w:style>
  <w:style w:type="character" w:customStyle="1" w:styleId="Char2">
    <w:name w:val="正文文本 Char"/>
    <w:basedOn w:val="af0"/>
    <w:link w:val="af6"/>
    <w:uiPriority w:val="99"/>
    <w:rsid w:val="00766606"/>
    <w:rPr>
      <w:rFonts w:ascii="Calibri" w:eastAsia="宋体" w:hAnsi="Calibri" w:cs="Times New Roman"/>
    </w:rPr>
  </w:style>
  <w:style w:type="paragraph" w:styleId="af5">
    <w:name w:val="Body Text First Indent"/>
    <w:basedOn w:val="af6"/>
    <w:link w:val="Char1"/>
    <w:rsid w:val="00766606"/>
    <w:pPr>
      <w:adjustRightInd w:val="0"/>
      <w:spacing w:line="460" w:lineRule="exact"/>
      <w:ind w:firstLineChars="200" w:firstLine="200"/>
      <w:textAlignment w:val="baseline"/>
    </w:pPr>
    <w:rPr>
      <w:rFonts w:cstheme="minorBidi"/>
      <w:sz w:val="24"/>
    </w:rPr>
  </w:style>
  <w:style w:type="character" w:customStyle="1" w:styleId="Char10">
    <w:name w:val="正文首行缩进 Char1"/>
    <w:basedOn w:val="Char2"/>
    <w:uiPriority w:val="99"/>
    <w:semiHidden/>
    <w:rsid w:val="00766606"/>
    <w:rPr>
      <w:rFonts w:ascii="Calibri" w:eastAsia="宋体" w:hAnsi="Calibri" w:cs="Times New Roman"/>
    </w:rPr>
  </w:style>
  <w:style w:type="character" w:customStyle="1" w:styleId="Char3">
    <w:name w:val="正文文本缩进 Char"/>
    <w:link w:val="af7"/>
    <w:uiPriority w:val="99"/>
    <w:rsid w:val="00766606"/>
  </w:style>
  <w:style w:type="paragraph" w:styleId="af7">
    <w:name w:val="Body Text Indent"/>
    <w:basedOn w:val="af"/>
    <w:link w:val="Char3"/>
    <w:uiPriority w:val="99"/>
    <w:rsid w:val="00766606"/>
    <w:pPr>
      <w:spacing w:after="120"/>
      <w:ind w:leftChars="200" w:left="420"/>
    </w:pPr>
  </w:style>
  <w:style w:type="character" w:customStyle="1" w:styleId="Char11">
    <w:name w:val="正文文本缩进 Char1"/>
    <w:basedOn w:val="af0"/>
    <w:uiPriority w:val="99"/>
    <w:semiHidden/>
    <w:rsid w:val="00766606"/>
  </w:style>
  <w:style w:type="character" w:customStyle="1" w:styleId="3Char0">
    <w:name w:val="正文文本缩进 3 Char"/>
    <w:link w:val="30"/>
    <w:rsid w:val="00766606"/>
    <w:rPr>
      <w:rFonts w:ascii="Calibri" w:eastAsia="宋体" w:hAnsi="Calibri"/>
      <w:sz w:val="16"/>
    </w:rPr>
  </w:style>
  <w:style w:type="paragraph" w:styleId="30">
    <w:name w:val="Body Text Indent 3"/>
    <w:basedOn w:val="af"/>
    <w:link w:val="3Char0"/>
    <w:rsid w:val="00766606"/>
    <w:pPr>
      <w:spacing w:beforeLines="50" w:afterLines="50" w:line="0" w:lineRule="atLeast"/>
      <w:ind w:leftChars="200" w:left="420" w:firstLineChars="47" w:firstLine="47"/>
    </w:pPr>
    <w:rPr>
      <w:rFonts w:ascii="Calibri" w:eastAsia="宋体" w:hAnsi="Calibri"/>
      <w:sz w:val="16"/>
    </w:rPr>
  </w:style>
  <w:style w:type="character" w:customStyle="1" w:styleId="3Char1">
    <w:name w:val="正文文本缩进 3 Char1"/>
    <w:basedOn w:val="af0"/>
    <w:uiPriority w:val="99"/>
    <w:semiHidden/>
    <w:rsid w:val="00766606"/>
    <w:rPr>
      <w:sz w:val="16"/>
      <w:szCs w:val="16"/>
    </w:rPr>
  </w:style>
  <w:style w:type="character" w:styleId="af8">
    <w:name w:val="Hyperlink"/>
    <w:uiPriority w:val="99"/>
    <w:qFormat/>
    <w:rsid w:val="00766606"/>
    <w:rPr>
      <w:color w:val="0000FF"/>
      <w:u w:val="single"/>
    </w:rPr>
  </w:style>
  <w:style w:type="character" w:customStyle="1" w:styleId="af9">
    <w:name w:val="样式 宋体 四号"/>
    <w:rsid w:val="00766606"/>
    <w:rPr>
      <w:rFonts w:ascii="Times New Roman" w:eastAsia="宋体" w:hAnsi="Times New Roman"/>
      <w:sz w:val="28"/>
    </w:rPr>
  </w:style>
  <w:style w:type="character" w:styleId="afa">
    <w:name w:val="page number"/>
    <w:basedOn w:val="af0"/>
    <w:rsid w:val="00766606"/>
  </w:style>
  <w:style w:type="character" w:customStyle="1" w:styleId="Char4">
    <w:name w:val="日期 Char"/>
    <w:link w:val="afb"/>
    <w:uiPriority w:val="99"/>
    <w:rsid w:val="00766606"/>
    <w:rPr>
      <w:rFonts w:ascii="Calibri" w:eastAsia="宋体" w:hAnsi="Calibri"/>
    </w:rPr>
  </w:style>
  <w:style w:type="paragraph" w:styleId="afb">
    <w:name w:val="Date"/>
    <w:basedOn w:val="af"/>
    <w:next w:val="af"/>
    <w:link w:val="Char4"/>
    <w:uiPriority w:val="99"/>
    <w:rsid w:val="00766606"/>
    <w:pPr>
      <w:ind w:leftChars="2500" w:left="100"/>
    </w:pPr>
    <w:rPr>
      <w:rFonts w:ascii="Calibri" w:eastAsia="宋体" w:hAnsi="Calibri"/>
    </w:rPr>
  </w:style>
  <w:style w:type="character" w:customStyle="1" w:styleId="Char12">
    <w:name w:val="日期 Char1"/>
    <w:basedOn w:val="af0"/>
    <w:uiPriority w:val="99"/>
    <w:semiHidden/>
    <w:rsid w:val="00766606"/>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图表名称 Char,BB Char"/>
    <w:link w:val="afc"/>
    <w:rsid w:val="00766606"/>
    <w:rPr>
      <w:rFonts w:ascii="宋体" w:hAnsi="宋体" w:cs="Times New Roman"/>
      <w:sz w:val="24"/>
      <w:szCs w:val="24"/>
    </w:rPr>
  </w:style>
  <w:style w:type="paragraph" w:styleId="afc">
    <w:name w:val="caption"/>
    <w:aliases w:val="题注-QBPT,图注,Caption Char,Caption Char Char Char,Caption Char Char1,Caption Char Char Char Char,Caption Char Char, Char Char Char Char Char,题注(图注),Char Char Char Char Char,图表名称,题注(图注) + 居中,BB,题注 Char Char Char Char1,题注 Char Char Char Char Char,题注1 Char"/>
    <w:basedOn w:val="af"/>
    <w:next w:val="af"/>
    <w:link w:val="Char5"/>
    <w:unhideWhenUsed/>
    <w:qFormat/>
    <w:rsid w:val="00766606"/>
    <w:pPr>
      <w:jc w:val="center"/>
    </w:pPr>
    <w:rPr>
      <w:rFonts w:ascii="宋体" w:hAnsi="宋体" w:cs="Times New Roman"/>
      <w:sz w:val="24"/>
      <w:szCs w:val="24"/>
    </w:rPr>
  </w:style>
  <w:style w:type="character" w:customStyle="1" w:styleId="Char6">
    <w:name w:val="正文缩进 Char"/>
    <w:aliases w:val="表正文 Char1,正文非缩进 Char2,特点 Char1,段1 Char1,四号 Char1,正文不缩进 Char2,正文双线 Char1,水上软件 Char1,正文（图说明文字居中） Char1,ALT+Z Char1,缩进 Char1,正文非缩进 Char Char Char1,正文非缩进 Char Char2,正文不缩进 Char Char Char1,正文不缩进 Char Char2,TBNet5 Char1,报告文字 Char1,正文缩进1 Char1,bt Char"/>
    <w:link w:val="afd"/>
    <w:rsid w:val="00766606"/>
    <w:rPr>
      <w:rFonts w:eastAsia="仿宋_GB2312"/>
      <w:sz w:val="28"/>
    </w:rPr>
  </w:style>
  <w:style w:type="paragraph" w:styleId="afd">
    <w:name w:val="Normal Indent"/>
    <w:aliases w:val="表正文,正文非缩进,特点,段1,四号,正文不缩进,正文双线,水上软件,正文（图说明文字居中）,ALT+Z,缩进,正文非缩进 Char Char,正文非缩进 Char,正文不缩进 Char Char,正文不缩进 Char,TBNet5,报告文字,正文缩进1,±íÕýÎÄ,ÕýÎÄ·ÇËõ½ø,contents,±í,±í?y??,?y??·?????,正文（首行缩进两字） Char Char,正文（首行缩进两字） Char,标题4,正文（首行缩进两字）,正文（缩进1）,文本条款,表格标题,bt"/>
    <w:basedOn w:val="af"/>
    <w:link w:val="Char6"/>
    <w:rsid w:val="00766606"/>
    <w:pPr>
      <w:spacing w:before="120" w:after="120" w:line="460" w:lineRule="exact"/>
      <w:ind w:firstLine="425"/>
    </w:pPr>
    <w:rPr>
      <w:rFonts w:eastAsia="仿宋_GB2312"/>
      <w:sz w:val="28"/>
    </w:rPr>
  </w:style>
  <w:style w:type="character" w:customStyle="1" w:styleId="Char7">
    <w:name w:val="纯文本 Char"/>
    <w:aliases w:val="单位 Char,小 Char,纯文本1 Char,Plain Text Char Char Char,Plain Text Char Char1,普通文字 + Times New Roman Char,行距: 固定值 20 磅 Char,首行缩进:  0.74 字符 Char Char,普通文字 Char Char Char Char Char Char Char Char,普通文字 Char Char Char Char Char Char  Char,普通文字 Char Char"/>
    <w:link w:val="afe"/>
    <w:uiPriority w:val="99"/>
    <w:rsid w:val="00766606"/>
    <w:rPr>
      <w:rFonts w:ascii="宋体" w:eastAsia="宋体" w:hAnsi="Courier New"/>
    </w:rPr>
  </w:style>
  <w:style w:type="paragraph" w:styleId="afe">
    <w:name w:val="Plain Text"/>
    <w:aliases w:val="单位,小,纯文本1,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2,标题1,单"/>
    <w:basedOn w:val="af"/>
    <w:link w:val="Char7"/>
    <w:uiPriority w:val="99"/>
    <w:rsid w:val="00766606"/>
    <w:rPr>
      <w:rFonts w:ascii="宋体" w:eastAsia="宋体" w:hAnsi="Courier New"/>
    </w:rPr>
  </w:style>
  <w:style w:type="character" w:customStyle="1" w:styleId="Char13">
    <w:name w:val="纯文本 Char1"/>
    <w:basedOn w:val="af0"/>
    <w:uiPriority w:val="99"/>
    <w:semiHidden/>
    <w:rsid w:val="00766606"/>
    <w:rPr>
      <w:rFonts w:ascii="宋体" w:eastAsia="宋体" w:hAnsi="Courier New" w:cs="Courier New"/>
      <w:szCs w:val="21"/>
    </w:rPr>
  </w:style>
  <w:style w:type="character" w:customStyle="1" w:styleId="z1">
    <w:name w:val="z1"/>
    <w:basedOn w:val="af0"/>
    <w:rsid w:val="00766606"/>
  </w:style>
  <w:style w:type="character" w:customStyle="1" w:styleId="14">
    <w:name w:val="已访问的超链接1"/>
    <w:aliases w:val="FollowedHyperlink"/>
    <w:uiPriority w:val="99"/>
    <w:rsid w:val="00766606"/>
    <w:rPr>
      <w:color w:val="800080"/>
      <w:u w:val="single"/>
    </w:rPr>
  </w:style>
  <w:style w:type="character" w:customStyle="1" w:styleId="Char8">
    <w:name w:val="工可正文 Char"/>
    <w:link w:val="aff"/>
    <w:rsid w:val="00766606"/>
    <w:rPr>
      <w:rFonts w:eastAsia="仿宋"/>
      <w:sz w:val="28"/>
    </w:rPr>
  </w:style>
  <w:style w:type="paragraph" w:customStyle="1" w:styleId="aff">
    <w:name w:val="工可正文"/>
    <w:basedOn w:val="afe"/>
    <w:link w:val="Char8"/>
    <w:qFormat/>
    <w:rsid w:val="00766606"/>
    <w:pPr>
      <w:ind w:firstLineChars="200" w:firstLine="560"/>
    </w:pPr>
    <w:rPr>
      <w:rFonts w:asciiTheme="minorHAnsi" w:eastAsia="仿宋" w:hAnsiTheme="minorHAnsi"/>
      <w:sz w:val="28"/>
    </w:rPr>
  </w:style>
  <w:style w:type="character" w:customStyle="1" w:styleId="Char9">
    <w:name w:val="正文 Char"/>
    <w:link w:val="15"/>
    <w:rsid w:val="00766606"/>
    <w:rPr>
      <w:rFonts w:ascii="Times New Roman" w:hAnsi="Arial"/>
      <w:sz w:val="28"/>
    </w:rPr>
  </w:style>
  <w:style w:type="paragraph" w:customStyle="1" w:styleId="15">
    <w:name w:val="正文1"/>
    <w:link w:val="Char9"/>
    <w:qFormat/>
    <w:rsid w:val="00766606"/>
    <w:pPr>
      <w:widowControl w:val="0"/>
      <w:adjustRightInd w:val="0"/>
      <w:ind w:firstLineChars="200" w:firstLine="560"/>
      <w:jc w:val="both"/>
    </w:pPr>
    <w:rPr>
      <w:rFonts w:ascii="Times New Roman" w:hAnsi="Arial"/>
      <w:sz w:val="28"/>
    </w:rPr>
  </w:style>
  <w:style w:type="character" w:customStyle="1" w:styleId="HTMLChar">
    <w:name w:val="HTML 预设格式 Char"/>
    <w:link w:val="HTML"/>
    <w:rsid w:val="00766606"/>
    <w:rPr>
      <w:rFonts w:ascii="宋体" w:hAnsi="宋体"/>
      <w:sz w:val="24"/>
    </w:rPr>
  </w:style>
  <w:style w:type="paragraph" w:styleId="HTML">
    <w:name w:val="HTML Preformatted"/>
    <w:basedOn w:val="af"/>
    <w:link w:val="HTMLChar"/>
    <w:rsid w:val="00766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f0"/>
    <w:uiPriority w:val="99"/>
    <w:semiHidden/>
    <w:rsid w:val="00766606"/>
    <w:rPr>
      <w:rFonts w:ascii="Courier New" w:hAnsi="Courier New" w:cs="Courier New"/>
      <w:sz w:val="20"/>
      <w:szCs w:val="20"/>
    </w:rPr>
  </w:style>
  <w:style w:type="character" w:customStyle="1" w:styleId="Chara">
    <w:name w:val="批注文字 Char"/>
    <w:link w:val="aff0"/>
    <w:uiPriority w:val="99"/>
    <w:qFormat/>
    <w:rsid w:val="00766606"/>
    <w:rPr>
      <w:rFonts w:ascii="Calibri" w:eastAsia="宋体" w:hAnsi="Calibri"/>
    </w:rPr>
  </w:style>
  <w:style w:type="paragraph" w:styleId="aff0">
    <w:name w:val="annotation text"/>
    <w:basedOn w:val="af"/>
    <w:link w:val="Chara"/>
    <w:uiPriority w:val="99"/>
    <w:qFormat/>
    <w:rsid w:val="00766606"/>
    <w:pPr>
      <w:jc w:val="left"/>
    </w:pPr>
    <w:rPr>
      <w:rFonts w:ascii="Calibri" w:eastAsia="宋体" w:hAnsi="Calibri"/>
    </w:rPr>
  </w:style>
  <w:style w:type="character" w:customStyle="1" w:styleId="Char14">
    <w:name w:val="批注文字 Char1"/>
    <w:basedOn w:val="af0"/>
    <w:uiPriority w:val="99"/>
    <w:semiHidden/>
    <w:rsid w:val="00766606"/>
  </w:style>
  <w:style w:type="paragraph" w:customStyle="1" w:styleId="3H31113l3CTBOD0h3sect1233rdlevelHeadi">
    <w:name w:val="样式 标题 3H31.1.1标题 3一、l3CTBOD 0h3sect1.2.33rd levelHeadi..."/>
    <w:basedOn w:val="3"/>
    <w:rsid w:val="00766606"/>
    <w:pPr>
      <w:tabs>
        <w:tab w:val="left" w:pos="560"/>
        <w:tab w:val="left" w:pos="720"/>
      </w:tabs>
      <w:adjustRightInd w:val="0"/>
      <w:spacing w:beforeLines="50" w:after="0" w:line="360" w:lineRule="atLeast"/>
      <w:textAlignment w:val="baseline"/>
    </w:pPr>
    <w:rPr>
      <w:rFonts w:ascii="Arial" w:eastAsia="黑体" w:hAnsi="Arial"/>
      <w:b w:val="0"/>
    </w:rPr>
  </w:style>
  <w:style w:type="paragraph" w:styleId="aff1">
    <w:name w:val="Document Map"/>
    <w:basedOn w:val="af"/>
    <w:link w:val="Charb"/>
    <w:uiPriority w:val="99"/>
    <w:rsid w:val="00766606"/>
    <w:pPr>
      <w:shd w:val="clear" w:color="auto" w:fill="000080"/>
    </w:pPr>
    <w:rPr>
      <w:rFonts w:ascii="Calibri" w:eastAsia="宋体" w:hAnsi="Calibri" w:cs="Times New Roman"/>
    </w:rPr>
  </w:style>
  <w:style w:type="character" w:customStyle="1" w:styleId="Charb">
    <w:name w:val="文档结构图 Char"/>
    <w:basedOn w:val="af0"/>
    <w:link w:val="aff1"/>
    <w:uiPriority w:val="99"/>
    <w:rsid w:val="00766606"/>
    <w:rPr>
      <w:rFonts w:ascii="Calibri" w:eastAsia="宋体" w:hAnsi="Calibri" w:cs="Times New Roman"/>
      <w:shd w:val="clear" w:color="auto" w:fill="000080"/>
    </w:rPr>
  </w:style>
  <w:style w:type="paragraph" w:customStyle="1" w:styleId="20">
    <w:name w:val="样式 工可正文 + 首行缩进:  2 字符"/>
    <w:basedOn w:val="af"/>
    <w:next w:val="21"/>
    <w:rsid w:val="00766606"/>
    <w:pPr>
      <w:adjustRightInd w:val="0"/>
      <w:spacing w:line="360" w:lineRule="atLeast"/>
      <w:ind w:firstLine="480"/>
      <w:textAlignment w:val="baseline"/>
    </w:pPr>
    <w:rPr>
      <w:rFonts w:ascii="Times New Roman" w:eastAsia="宋体" w:hAnsi="Times New Roman" w:cs="Times New Roman"/>
      <w:sz w:val="24"/>
    </w:rPr>
  </w:style>
  <w:style w:type="paragraph" w:customStyle="1" w:styleId="21">
    <w:name w:val="样式 工可正文 + 首行缩进:  2 字符1"/>
    <w:basedOn w:val="af"/>
    <w:rsid w:val="00766606"/>
    <w:pPr>
      <w:adjustRightInd w:val="0"/>
      <w:spacing w:line="360" w:lineRule="atLeast"/>
      <w:ind w:firstLine="480"/>
      <w:textAlignment w:val="baseline"/>
    </w:pPr>
    <w:rPr>
      <w:rFonts w:ascii="Times New Roman" w:eastAsia="宋体" w:hAnsi="Times New Roman" w:cs="Times New Roman"/>
      <w:sz w:val="24"/>
    </w:rPr>
  </w:style>
  <w:style w:type="paragraph" w:customStyle="1" w:styleId="aff2">
    <w:name w:val="表格"/>
    <w:rsid w:val="00766606"/>
    <w:pPr>
      <w:widowControl w:val="0"/>
      <w:jc w:val="center"/>
    </w:pPr>
    <w:rPr>
      <w:rFonts w:ascii="Times New Roman" w:eastAsia="宋体" w:hAnsi="Times New Roman" w:cs="Times New Roman"/>
    </w:rPr>
  </w:style>
  <w:style w:type="paragraph" w:styleId="aff3">
    <w:name w:val="List Paragraph"/>
    <w:aliases w:val="List,正文.制度,lp1,Bullet List,FooterText,numbered,List Paragraph1,Paragraphe de liste1,段落样式"/>
    <w:basedOn w:val="af"/>
    <w:link w:val="Charc"/>
    <w:uiPriority w:val="34"/>
    <w:qFormat/>
    <w:rsid w:val="00766606"/>
    <w:pPr>
      <w:ind w:firstLineChars="200" w:firstLine="420"/>
    </w:pPr>
    <w:rPr>
      <w:rFonts w:ascii="Calibri" w:eastAsia="宋体" w:hAnsi="Calibri" w:cs="Times New Roman"/>
    </w:rPr>
  </w:style>
  <w:style w:type="paragraph" w:styleId="aff4">
    <w:name w:val="Balloon Text"/>
    <w:basedOn w:val="af"/>
    <w:link w:val="Chard"/>
    <w:uiPriority w:val="99"/>
    <w:rsid w:val="00766606"/>
    <w:rPr>
      <w:rFonts w:ascii="Calibri" w:eastAsia="宋体" w:hAnsi="Calibri" w:cs="Times New Roman"/>
      <w:sz w:val="18"/>
    </w:rPr>
  </w:style>
  <w:style w:type="character" w:customStyle="1" w:styleId="Chard">
    <w:name w:val="批注框文本 Char"/>
    <w:basedOn w:val="af0"/>
    <w:link w:val="aff4"/>
    <w:uiPriority w:val="99"/>
    <w:rsid w:val="00766606"/>
    <w:rPr>
      <w:rFonts w:ascii="Calibri" w:eastAsia="宋体" w:hAnsi="Calibri" w:cs="Times New Roman"/>
      <w:sz w:val="18"/>
    </w:rPr>
  </w:style>
  <w:style w:type="paragraph" w:styleId="31">
    <w:name w:val="toc 3"/>
    <w:basedOn w:val="af"/>
    <w:next w:val="af"/>
    <w:uiPriority w:val="39"/>
    <w:rsid w:val="00766606"/>
    <w:pPr>
      <w:ind w:leftChars="400" w:left="840"/>
    </w:pPr>
    <w:rPr>
      <w:rFonts w:ascii="Calibri" w:eastAsia="宋体" w:hAnsi="Calibri" w:cs="Times New Roman"/>
    </w:rPr>
  </w:style>
  <w:style w:type="paragraph" w:styleId="16">
    <w:name w:val="toc 1"/>
    <w:basedOn w:val="af"/>
    <w:next w:val="af"/>
    <w:uiPriority w:val="39"/>
    <w:rsid w:val="00766606"/>
    <w:pPr>
      <w:adjustRightInd w:val="0"/>
      <w:snapToGrid w:val="0"/>
      <w:spacing w:before="100" w:beforeAutospacing="1" w:after="100" w:afterAutospacing="1"/>
    </w:pPr>
    <w:rPr>
      <w:rFonts w:ascii="Calibri" w:eastAsia="黑体" w:hAnsi="Calibri" w:cs="Times New Roman"/>
      <w:b/>
      <w:sz w:val="24"/>
    </w:rPr>
  </w:style>
  <w:style w:type="paragraph" w:customStyle="1" w:styleId="ParaCharCharCharChar1CharCharChar">
    <w:name w:val="默认段落字体 Para Char Char Char Char1 Char Char Char"/>
    <w:basedOn w:val="af"/>
    <w:rsid w:val="00766606"/>
    <w:rPr>
      <w:rFonts w:ascii="Times New Roman" w:eastAsia="宋体" w:hAnsi="Times New Roman" w:cs="Times New Roman"/>
    </w:rPr>
  </w:style>
  <w:style w:type="paragraph" w:customStyle="1" w:styleId="aff5">
    <w:name w:val="文题"/>
    <w:basedOn w:val="af"/>
    <w:next w:val="af"/>
    <w:rsid w:val="00766606"/>
    <w:pPr>
      <w:spacing w:line="560" w:lineRule="exact"/>
      <w:jc w:val="center"/>
    </w:pPr>
    <w:rPr>
      <w:rFonts w:ascii="Times New Roman" w:eastAsia="黑体" w:hAnsi="Times New Roman" w:cs="Times New Roman"/>
      <w:sz w:val="30"/>
    </w:rPr>
  </w:style>
  <w:style w:type="paragraph" w:customStyle="1" w:styleId="aff6">
    <w:name w:val="图片"/>
    <w:rsid w:val="00766606"/>
    <w:pPr>
      <w:spacing w:afterLines="50"/>
      <w:jc w:val="center"/>
    </w:pPr>
    <w:rPr>
      <w:rFonts w:ascii="Times New Roman" w:eastAsia="宋体" w:hAnsi="Times New Roman" w:cs="Times New Roman"/>
      <w:sz w:val="24"/>
    </w:rPr>
  </w:style>
  <w:style w:type="paragraph" w:styleId="TOC">
    <w:name w:val="TOC Heading"/>
    <w:basedOn w:val="10"/>
    <w:next w:val="af"/>
    <w:uiPriority w:val="39"/>
    <w:unhideWhenUsed/>
    <w:qFormat/>
    <w:rsid w:val="00766606"/>
    <w:pPr>
      <w:outlineLvl w:val="9"/>
    </w:pPr>
  </w:style>
  <w:style w:type="paragraph" w:customStyle="1" w:styleId="Char15">
    <w:name w:val="Char1"/>
    <w:basedOn w:val="af"/>
    <w:rsid w:val="00766606"/>
    <w:rPr>
      <w:rFonts w:ascii="Times New Roman" w:eastAsia="宋体" w:hAnsi="Times New Roman" w:cs="Times New Roman"/>
      <w:sz w:val="24"/>
    </w:rPr>
  </w:style>
  <w:style w:type="paragraph" w:customStyle="1" w:styleId="150">
    <w:name w:val="样式 小四 行距: 1.5 倍行距"/>
    <w:basedOn w:val="af"/>
    <w:rsid w:val="00766606"/>
    <w:pPr>
      <w:spacing w:line="360" w:lineRule="auto"/>
      <w:ind w:firstLineChars="200" w:firstLine="480"/>
    </w:pPr>
    <w:rPr>
      <w:rFonts w:ascii="Times New Roman" w:eastAsia="宋体" w:hAnsi="Times New Roman" w:cs="Times New Roman"/>
      <w:sz w:val="28"/>
    </w:rPr>
  </w:style>
  <w:style w:type="paragraph" w:customStyle="1" w:styleId="ParaCharCharCharChar">
    <w:name w:val="默认段落字体 Para Char Char Char Char"/>
    <w:basedOn w:val="af"/>
    <w:rsid w:val="00766606"/>
    <w:rPr>
      <w:rFonts w:ascii="Times New Roman" w:eastAsia="宋体" w:hAnsi="Times New Roman" w:cs="Times New Roman"/>
    </w:rPr>
  </w:style>
  <w:style w:type="paragraph" w:customStyle="1" w:styleId="4Heading14Heading141Heading14214CharH4Char1">
    <w:name w:val="样式 样式 标题 4Heading 14Heading 141Heading 1421.标题 4 CharH4 Char...1..."/>
    <w:basedOn w:val="af"/>
    <w:rsid w:val="00766606"/>
    <w:pPr>
      <w:tabs>
        <w:tab w:val="left" w:pos="560"/>
      </w:tabs>
      <w:adjustRightInd w:val="0"/>
      <w:spacing w:beforeLines="50" w:afterLines="20"/>
      <w:ind w:left="2160" w:hanging="420"/>
      <w:textAlignment w:val="baseline"/>
      <w:outlineLvl w:val="3"/>
    </w:pPr>
    <w:rPr>
      <w:rFonts w:ascii="Arial" w:eastAsia="黑体" w:hAnsi="Arial" w:cs="Times New Roman"/>
      <w:sz w:val="28"/>
    </w:rPr>
  </w:style>
  <w:style w:type="paragraph" w:customStyle="1" w:styleId="151">
    <w:name w:val="样式 四号 行距: 1.5 倍行距"/>
    <w:basedOn w:val="af"/>
    <w:rsid w:val="00766606"/>
    <w:pPr>
      <w:spacing w:line="312" w:lineRule="auto"/>
      <w:ind w:firstLineChars="202" w:firstLine="202"/>
    </w:pPr>
    <w:rPr>
      <w:rFonts w:ascii="Times New Roman" w:eastAsia="宋体" w:hAnsi="Times New Roman" w:cs="Times New Roman"/>
      <w:sz w:val="24"/>
    </w:rPr>
  </w:style>
  <w:style w:type="paragraph" w:styleId="22">
    <w:name w:val="toc 2"/>
    <w:basedOn w:val="af"/>
    <w:next w:val="af"/>
    <w:uiPriority w:val="39"/>
    <w:rsid w:val="00766606"/>
    <w:pPr>
      <w:adjustRightInd w:val="0"/>
      <w:snapToGrid w:val="0"/>
      <w:spacing w:before="100" w:beforeAutospacing="1" w:after="100" w:afterAutospacing="1"/>
      <w:ind w:leftChars="200" w:left="200"/>
    </w:pPr>
    <w:rPr>
      <w:rFonts w:ascii="Calibri" w:eastAsia="黑体" w:hAnsi="Calibri" w:cs="Times New Roman"/>
      <w:sz w:val="24"/>
    </w:rPr>
  </w:style>
  <w:style w:type="paragraph" w:styleId="aff7">
    <w:name w:val="Normal (Web)"/>
    <w:basedOn w:val="af"/>
    <w:rsid w:val="00766606"/>
    <w:pPr>
      <w:widowControl/>
      <w:spacing w:before="100" w:beforeAutospacing="1" w:after="100" w:afterAutospacing="1"/>
      <w:jc w:val="left"/>
    </w:pPr>
    <w:rPr>
      <w:rFonts w:ascii="宋体" w:eastAsia="宋体" w:hAnsi="宋体" w:cs="Times New Roman"/>
      <w:kern w:val="0"/>
      <w:sz w:val="24"/>
    </w:rPr>
  </w:style>
  <w:style w:type="character" w:customStyle="1" w:styleId="310">
    <w:name w:val="标题 31"/>
    <w:aliases w:val="H31,l31,CT1,BOD 01,h35,sect1.2.31,3rd level1,Heading 3 - old1,heading 3 + Indent: Left 0.25 in1,Bold Head1,bh1,标题 1.1.11,1.1.1.标题 31,31,1.1.11,heading 34,h314,heading 313,h322,heading 322,h3111,heading 3111,h331,heading 331,h3121,heading 3121,h341"/>
    <w:rsid w:val="00766606"/>
    <w:rPr>
      <w:rFonts w:eastAsia="黑体"/>
      <w:b/>
      <w:sz w:val="28"/>
      <w:lang w:val="en-US" w:eastAsia="zh-CN" w:bidi="ar-SA"/>
    </w:rPr>
  </w:style>
  <w:style w:type="table" w:styleId="aff8">
    <w:name w:val="Table Grid"/>
    <w:basedOn w:val="af1"/>
    <w:uiPriority w:val="39"/>
    <w:qFormat/>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一级小编号"/>
    <w:link w:val="Chare"/>
    <w:qFormat/>
    <w:rsid w:val="00766606"/>
    <w:pPr>
      <w:numPr>
        <w:numId w:val="1"/>
      </w:numPr>
    </w:pPr>
    <w:rPr>
      <w:rFonts w:ascii="Times New Roman" w:eastAsia="宋体" w:hAnsi="Times New Roman" w:cs="Times New Roman"/>
      <w:b/>
      <w:sz w:val="28"/>
      <w:szCs w:val="24"/>
    </w:rPr>
  </w:style>
  <w:style w:type="character" w:customStyle="1" w:styleId="Chare">
    <w:name w:val="一级小编号 Char"/>
    <w:link w:val="a7"/>
    <w:rsid w:val="00766606"/>
    <w:rPr>
      <w:rFonts w:ascii="Times New Roman" w:eastAsia="宋体" w:hAnsi="Times New Roman" w:cs="Times New Roman"/>
      <w:b/>
      <w:sz w:val="28"/>
      <w:szCs w:val="24"/>
    </w:rPr>
  </w:style>
  <w:style w:type="paragraph" w:customStyle="1" w:styleId="17">
    <w:name w:val="列表1"/>
    <w:basedOn w:val="af"/>
    <w:link w:val="1Char0"/>
    <w:rsid w:val="00766606"/>
    <w:rPr>
      <w:rFonts w:ascii="Arial" w:eastAsia="宋体" w:hAnsi="Calibri" w:cs="Times New Roman"/>
      <w:szCs w:val="28"/>
    </w:rPr>
  </w:style>
  <w:style w:type="paragraph" w:customStyle="1" w:styleId="ParaCharCharCharCharCharCharChar">
    <w:name w:val="默认段落字体 Para Char Char Char Char Char Char Char"/>
    <w:basedOn w:val="af"/>
    <w:rsid w:val="00766606"/>
    <w:rPr>
      <w:rFonts w:ascii="Tahoma" w:eastAsia="宋体" w:hAnsi="Tahoma" w:cs="Times New Roman"/>
      <w:sz w:val="24"/>
    </w:rPr>
  </w:style>
  <w:style w:type="character" w:customStyle="1" w:styleId="style111">
    <w:name w:val="style111"/>
    <w:rsid w:val="00766606"/>
    <w:rPr>
      <w:sz w:val="22"/>
      <w:szCs w:val="22"/>
    </w:rPr>
  </w:style>
  <w:style w:type="character" w:customStyle="1" w:styleId="Char16">
    <w:name w:val="正文缩进 Char1"/>
    <w:aliases w:val="表正文 Char,正文非缩进 Char1,特点 Char,段1 Char,四号 Char,正文不缩进 Char1,正文双线 Char,水上软件 Char,正文（图说明文字居中） Char,ALT+Z Char,缩进 Char,正文非缩进 Char Char Char,正文非缩进 Char Char1,正文不缩进 Char Char Char,正文不缩进 Char Char1,TBNet5 Char,报告文字 Char,正文缩进1 Char,±íÕýÎÄ Char,±í Char"/>
    <w:rsid w:val="00766606"/>
    <w:rPr>
      <w:rFonts w:eastAsia="仿宋_GB2312"/>
      <w:kern w:val="2"/>
      <w:sz w:val="28"/>
      <w:lang w:val="en-US" w:eastAsia="zh-CN" w:bidi="ar-SA"/>
    </w:rPr>
  </w:style>
  <w:style w:type="character" w:styleId="aff9">
    <w:name w:val="annotation reference"/>
    <w:uiPriority w:val="99"/>
    <w:unhideWhenUsed/>
    <w:qFormat/>
    <w:rsid w:val="00766606"/>
    <w:rPr>
      <w:sz w:val="21"/>
      <w:szCs w:val="21"/>
    </w:rPr>
  </w:style>
  <w:style w:type="paragraph" w:styleId="affa">
    <w:name w:val="annotation subject"/>
    <w:basedOn w:val="aff0"/>
    <w:next w:val="aff0"/>
    <w:link w:val="Charf"/>
    <w:uiPriority w:val="99"/>
    <w:semiHidden/>
    <w:unhideWhenUsed/>
    <w:rsid w:val="00766606"/>
    <w:rPr>
      <w:rFonts w:ascii="Times New Roman" w:hAnsi="Arial"/>
      <w:b/>
      <w:bCs/>
      <w:sz w:val="28"/>
    </w:rPr>
  </w:style>
  <w:style w:type="character" w:customStyle="1" w:styleId="Charf">
    <w:name w:val="批注主题 Char"/>
    <w:basedOn w:val="Char14"/>
    <w:link w:val="affa"/>
    <w:uiPriority w:val="99"/>
    <w:semiHidden/>
    <w:rsid w:val="00766606"/>
    <w:rPr>
      <w:rFonts w:ascii="Times New Roman" w:eastAsia="宋体" w:hAnsi="Arial"/>
      <w:b/>
      <w:bCs/>
      <w:sz w:val="28"/>
    </w:rPr>
  </w:style>
  <w:style w:type="paragraph" w:customStyle="1" w:styleId="affb">
    <w:name w:val="列表圈无悬挂"/>
    <w:basedOn w:val="af"/>
    <w:rsid w:val="00766606"/>
    <w:rPr>
      <w:rFonts w:ascii="Calibri" w:eastAsia="宋体" w:hAnsi="Times New Roman" w:cs="Times New Roman"/>
      <w:szCs w:val="24"/>
    </w:rPr>
  </w:style>
  <w:style w:type="paragraph" w:styleId="40">
    <w:name w:val="toc 4"/>
    <w:basedOn w:val="af"/>
    <w:next w:val="af"/>
    <w:autoRedefine/>
    <w:uiPriority w:val="39"/>
    <w:unhideWhenUsed/>
    <w:rsid w:val="00766606"/>
    <w:pPr>
      <w:ind w:leftChars="600" w:left="1260"/>
    </w:pPr>
    <w:rPr>
      <w:rFonts w:ascii="Calibri" w:eastAsia="宋体" w:hAnsi="Calibri" w:cs="Times New Roman"/>
    </w:rPr>
  </w:style>
  <w:style w:type="paragraph" w:styleId="50">
    <w:name w:val="toc 5"/>
    <w:basedOn w:val="af"/>
    <w:next w:val="af"/>
    <w:autoRedefine/>
    <w:uiPriority w:val="39"/>
    <w:unhideWhenUsed/>
    <w:rsid w:val="00766606"/>
    <w:pPr>
      <w:ind w:leftChars="800" w:left="1680"/>
    </w:pPr>
    <w:rPr>
      <w:rFonts w:ascii="Calibri" w:eastAsia="宋体" w:hAnsi="Calibri" w:cs="Times New Roman"/>
    </w:rPr>
  </w:style>
  <w:style w:type="paragraph" w:styleId="60">
    <w:name w:val="toc 6"/>
    <w:basedOn w:val="af"/>
    <w:next w:val="af"/>
    <w:autoRedefine/>
    <w:uiPriority w:val="39"/>
    <w:unhideWhenUsed/>
    <w:rsid w:val="00766606"/>
    <w:pPr>
      <w:ind w:leftChars="1000" w:left="2100"/>
    </w:pPr>
    <w:rPr>
      <w:rFonts w:ascii="Calibri" w:eastAsia="宋体" w:hAnsi="Calibri" w:cs="Times New Roman"/>
    </w:rPr>
  </w:style>
  <w:style w:type="paragraph" w:styleId="70">
    <w:name w:val="toc 7"/>
    <w:basedOn w:val="af"/>
    <w:next w:val="af"/>
    <w:autoRedefine/>
    <w:uiPriority w:val="39"/>
    <w:unhideWhenUsed/>
    <w:rsid w:val="00766606"/>
    <w:pPr>
      <w:ind w:leftChars="1200" w:left="2520"/>
    </w:pPr>
    <w:rPr>
      <w:rFonts w:ascii="Calibri" w:eastAsia="宋体" w:hAnsi="Calibri" w:cs="Times New Roman"/>
    </w:rPr>
  </w:style>
  <w:style w:type="paragraph" w:styleId="80">
    <w:name w:val="toc 8"/>
    <w:basedOn w:val="af"/>
    <w:next w:val="af"/>
    <w:autoRedefine/>
    <w:uiPriority w:val="39"/>
    <w:unhideWhenUsed/>
    <w:rsid w:val="00766606"/>
    <w:pPr>
      <w:ind w:leftChars="1400" w:left="2940"/>
    </w:pPr>
    <w:rPr>
      <w:rFonts w:ascii="Calibri" w:eastAsia="宋体" w:hAnsi="Calibri" w:cs="Times New Roman"/>
    </w:rPr>
  </w:style>
  <w:style w:type="paragraph" w:styleId="90">
    <w:name w:val="toc 9"/>
    <w:basedOn w:val="af"/>
    <w:next w:val="af"/>
    <w:autoRedefine/>
    <w:uiPriority w:val="39"/>
    <w:unhideWhenUsed/>
    <w:rsid w:val="00766606"/>
    <w:pPr>
      <w:ind w:leftChars="1600" w:left="3360"/>
    </w:pPr>
    <w:rPr>
      <w:rFonts w:ascii="Calibri" w:eastAsia="宋体" w:hAnsi="Calibri" w:cs="Times New Roman"/>
    </w:rPr>
  </w:style>
  <w:style w:type="paragraph" w:styleId="affc">
    <w:name w:val="footnote text"/>
    <w:basedOn w:val="af"/>
    <w:link w:val="Charf0"/>
    <w:uiPriority w:val="99"/>
    <w:semiHidden/>
    <w:unhideWhenUsed/>
    <w:rsid w:val="00766606"/>
    <w:pPr>
      <w:snapToGrid w:val="0"/>
      <w:jc w:val="left"/>
    </w:pPr>
    <w:rPr>
      <w:rFonts w:ascii="Times New Roman" w:eastAsia="宋体" w:hAnsi="Arial" w:cs="Times New Roman"/>
      <w:kern w:val="0"/>
      <w:sz w:val="18"/>
      <w:szCs w:val="18"/>
    </w:rPr>
  </w:style>
  <w:style w:type="character" w:customStyle="1" w:styleId="Charf0">
    <w:name w:val="脚注文本 Char"/>
    <w:basedOn w:val="af0"/>
    <w:link w:val="affc"/>
    <w:uiPriority w:val="99"/>
    <w:semiHidden/>
    <w:rsid w:val="00766606"/>
    <w:rPr>
      <w:rFonts w:ascii="Times New Roman" w:eastAsia="宋体" w:hAnsi="Arial" w:cs="Times New Roman"/>
      <w:kern w:val="0"/>
      <w:sz w:val="18"/>
      <w:szCs w:val="18"/>
    </w:rPr>
  </w:style>
  <w:style w:type="character" w:styleId="affd">
    <w:name w:val="footnote reference"/>
    <w:uiPriority w:val="99"/>
    <w:semiHidden/>
    <w:unhideWhenUsed/>
    <w:rsid w:val="00766606"/>
    <w:rPr>
      <w:vertAlign w:val="superscript"/>
    </w:rPr>
  </w:style>
  <w:style w:type="paragraph" w:customStyle="1" w:styleId="font5">
    <w:name w:val="font5"/>
    <w:basedOn w:val="af"/>
    <w:rsid w:val="00766606"/>
    <w:pPr>
      <w:widowControl/>
      <w:spacing w:before="100" w:beforeAutospacing="1" w:after="100" w:afterAutospacing="1"/>
      <w:jc w:val="left"/>
    </w:pPr>
    <w:rPr>
      <w:rFonts w:ascii="宋体" w:eastAsia="宋体" w:hAnsi="宋体" w:cs="宋体"/>
      <w:sz w:val="22"/>
    </w:rPr>
  </w:style>
  <w:style w:type="paragraph" w:customStyle="1" w:styleId="font6">
    <w:name w:val="font6"/>
    <w:basedOn w:val="af"/>
    <w:rsid w:val="00766606"/>
    <w:pPr>
      <w:widowControl/>
      <w:spacing w:before="100" w:beforeAutospacing="1" w:after="100" w:afterAutospacing="1"/>
      <w:jc w:val="left"/>
    </w:pPr>
    <w:rPr>
      <w:rFonts w:ascii="宋体" w:eastAsia="宋体" w:hAnsi="宋体" w:cs="宋体"/>
      <w:sz w:val="18"/>
      <w:szCs w:val="18"/>
    </w:rPr>
  </w:style>
  <w:style w:type="paragraph" w:customStyle="1" w:styleId="font7">
    <w:name w:val="font7"/>
    <w:basedOn w:val="af"/>
    <w:rsid w:val="00766606"/>
    <w:pPr>
      <w:widowControl/>
      <w:spacing w:before="100" w:beforeAutospacing="1" w:after="100" w:afterAutospacing="1"/>
      <w:jc w:val="left"/>
    </w:pPr>
    <w:rPr>
      <w:rFonts w:ascii="宋体" w:eastAsia="宋体" w:hAnsi="宋体" w:cs="宋体"/>
      <w:sz w:val="18"/>
      <w:szCs w:val="18"/>
    </w:rPr>
  </w:style>
  <w:style w:type="paragraph" w:customStyle="1" w:styleId="font8">
    <w:name w:val="font8"/>
    <w:basedOn w:val="af"/>
    <w:rsid w:val="00766606"/>
    <w:pPr>
      <w:widowControl/>
      <w:spacing w:before="100" w:beforeAutospacing="1" w:after="100" w:afterAutospacing="1"/>
      <w:jc w:val="left"/>
    </w:pPr>
    <w:rPr>
      <w:rFonts w:ascii="宋体" w:eastAsia="宋体" w:hAnsi="宋体" w:cs="宋体"/>
      <w:sz w:val="18"/>
      <w:szCs w:val="18"/>
    </w:rPr>
  </w:style>
  <w:style w:type="paragraph" w:customStyle="1" w:styleId="xl110">
    <w:name w:val="xl11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11">
    <w:name w:val="xl11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12">
    <w:name w:val="xl11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szCs w:val="21"/>
    </w:rPr>
  </w:style>
  <w:style w:type="paragraph" w:customStyle="1" w:styleId="xl113">
    <w:name w:val="xl113"/>
    <w:basedOn w:val="af"/>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14">
    <w:name w:val="xl114"/>
    <w:basedOn w:val="af"/>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15">
    <w:name w:val="xl115"/>
    <w:basedOn w:val="af"/>
    <w:rsid w:val="00766606"/>
    <w:pPr>
      <w:widowControl/>
      <w:spacing w:before="100" w:beforeAutospacing="1" w:after="100" w:afterAutospacing="1"/>
      <w:jc w:val="left"/>
    </w:pPr>
    <w:rPr>
      <w:rFonts w:ascii="宋体" w:eastAsia="宋体" w:hAnsi="宋体" w:cs="宋体"/>
      <w:sz w:val="24"/>
      <w:szCs w:val="24"/>
    </w:rPr>
  </w:style>
  <w:style w:type="paragraph" w:customStyle="1" w:styleId="xl116">
    <w:name w:val="xl116"/>
    <w:basedOn w:val="af"/>
    <w:rsid w:val="00766606"/>
    <w:pPr>
      <w:widowControl/>
      <w:spacing w:before="100" w:beforeAutospacing="1" w:after="100" w:afterAutospacing="1"/>
      <w:jc w:val="left"/>
    </w:pPr>
    <w:rPr>
      <w:rFonts w:ascii="宋体" w:eastAsia="宋体" w:hAnsi="宋体" w:cs="宋体"/>
      <w:sz w:val="24"/>
      <w:szCs w:val="24"/>
    </w:rPr>
  </w:style>
  <w:style w:type="paragraph" w:customStyle="1" w:styleId="xl117">
    <w:name w:val="xl117"/>
    <w:basedOn w:val="af"/>
    <w:rsid w:val="00766606"/>
    <w:pPr>
      <w:widowControl/>
      <w:spacing w:before="100" w:beforeAutospacing="1" w:after="100" w:afterAutospacing="1"/>
      <w:jc w:val="left"/>
    </w:pPr>
    <w:rPr>
      <w:rFonts w:ascii="宋体" w:eastAsia="宋体" w:hAnsi="宋体" w:cs="宋体"/>
      <w:sz w:val="24"/>
      <w:szCs w:val="24"/>
    </w:rPr>
  </w:style>
  <w:style w:type="paragraph" w:customStyle="1" w:styleId="xl118">
    <w:name w:val="xl118"/>
    <w:basedOn w:val="af"/>
    <w:rsid w:val="00766606"/>
    <w:pPr>
      <w:widowControl/>
      <w:spacing w:before="100" w:beforeAutospacing="1" w:after="100" w:afterAutospacing="1"/>
      <w:jc w:val="left"/>
    </w:pPr>
    <w:rPr>
      <w:rFonts w:ascii="宋体" w:eastAsia="宋体" w:hAnsi="宋体" w:cs="宋体"/>
      <w:sz w:val="24"/>
      <w:szCs w:val="24"/>
    </w:rPr>
  </w:style>
  <w:style w:type="paragraph" w:customStyle="1" w:styleId="xl119">
    <w:name w:val="xl119"/>
    <w:basedOn w:val="af"/>
    <w:rsid w:val="00766606"/>
    <w:pPr>
      <w:widowControl/>
      <w:spacing w:before="100" w:beforeAutospacing="1" w:after="100" w:afterAutospacing="1"/>
      <w:jc w:val="left"/>
    </w:pPr>
    <w:rPr>
      <w:rFonts w:ascii="宋体" w:eastAsia="宋体" w:hAnsi="宋体" w:cs="宋体"/>
      <w:color w:val="FF0000"/>
      <w:sz w:val="24"/>
      <w:szCs w:val="24"/>
    </w:rPr>
  </w:style>
  <w:style w:type="paragraph" w:customStyle="1" w:styleId="xl120">
    <w:name w:val="xl12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sz w:val="24"/>
      <w:szCs w:val="24"/>
    </w:rPr>
  </w:style>
  <w:style w:type="paragraph" w:customStyle="1" w:styleId="xl121">
    <w:name w:val="xl12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sz w:val="24"/>
      <w:szCs w:val="24"/>
    </w:rPr>
  </w:style>
  <w:style w:type="paragraph" w:customStyle="1" w:styleId="xl122">
    <w:name w:val="xl12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23">
    <w:name w:val="xl12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24">
    <w:name w:val="xl124"/>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25">
    <w:name w:val="xl125"/>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26">
    <w:name w:val="xl12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27">
    <w:name w:val="xl127"/>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28">
    <w:name w:val="xl12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29">
    <w:name w:val="xl12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30">
    <w:name w:val="xl130"/>
    <w:basedOn w:val="af"/>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31">
    <w:name w:val="xl131"/>
    <w:basedOn w:val="af"/>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32">
    <w:name w:val="xl132"/>
    <w:basedOn w:val="af"/>
    <w:rsid w:val="00766606"/>
    <w:pPr>
      <w:widowControl/>
      <w:spacing w:before="100" w:beforeAutospacing="1" w:after="100" w:afterAutospacing="1"/>
      <w:jc w:val="left"/>
      <w:textAlignment w:val="bottom"/>
    </w:pPr>
    <w:rPr>
      <w:rFonts w:ascii="宋体" w:eastAsia="宋体" w:hAnsi="宋体" w:cs="宋体"/>
      <w:color w:val="FF0000"/>
      <w:sz w:val="24"/>
      <w:szCs w:val="24"/>
    </w:rPr>
  </w:style>
  <w:style w:type="paragraph" w:customStyle="1" w:styleId="xl133">
    <w:name w:val="xl133"/>
    <w:basedOn w:val="af"/>
    <w:rsid w:val="00766606"/>
    <w:pPr>
      <w:widowControl/>
      <w:spacing w:before="100" w:beforeAutospacing="1" w:after="100" w:afterAutospacing="1"/>
      <w:jc w:val="right"/>
      <w:textAlignment w:val="bottom"/>
    </w:pPr>
    <w:rPr>
      <w:rFonts w:ascii="宋体" w:eastAsia="宋体" w:hAnsi="宋体" w:cs="宋体"/>
      <w:sz w:val="24"/>
      <w:szCs w:val="24"/>
    </w:rPr>
  </w:style>
  <w:style w:type="paragraph" w:customStyle="1" w:styleId="xl134">
    <w:name w:val="xl134"/>
    <w:basedOn w:val="af"/>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5">
    <w:name w:val="xl135"/>
    <w:basedOn w:val="af"/>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6">
    <w:name w:val="xl13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z w:val="24"/>
      <w:szCs w:val="24"/>
    </w:rPr>
  </w:style>
  <w:style w:type="paragraph" w:customStyle="1" w:styleId="xl137">
    <w:name w:val="xl137"/>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38">
    <w:name w:val="xl138"/>
    <w:basedOn w:val="af"/>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9">
    <w:name w:val="xl139"/>
    <w:basedOn w:val="af"/>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40">
    <w:name w:val="xl140"/>
    <w:basedOn w:val="af"/>
    <w:rsid w:val="00766606"/>
    <w:pPr>
      <w:widowControl/>
      <w:spacing w:before="100" w:beforeAutospacing="1" w:after="100" w:afterAutospacing="1"/>
      <w:jc w:val="center"/>
    </w:pPr>
    <w:rPr>
      <w:rFonts w:ascii="宋体" w:eastAsia="宋体" w:hAnsi="宋体" w:cs="宋体"/>
      <w:sz w:val="24"/>
      <w:szCs w:val="24"/>
    </w:rPr>
  </w:style>
  <w:style w:type="paragraph" w:customStyle="1" w:styleId="xl141">
    <w:name w:val="xl14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42">
    <w:name w:val="xl14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43">
    <w:name w:val="xl14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44">
    <w:name w:val="xl144"/>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45">
    <w:name w:val="xl145"/>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46">
    <w:name w:val="xl14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47">
    <w:name w:val="xl147"/>
    <w:basedOn w:val="af"/>
    <w:rsid w:val="00766606"/>
    <w:pPr>
      <w:widowControl/>
      <w:pBdr>
        <w:bottom w:val="single" w:sz="4" w:space="0" w:color="auto"/>
      </w:pBdr>
      <w:spacing w:before="100" w:beforeAutospacing="1" w:after="100" w:afterAutospacing="1"/>
      <w:jc w:val="left"/>
    </w:pPr>
    <w:rPr>
      <w:rFonts w:ascii="宋体" w:eastAsia="宋体" w:hAnsi="宋体" w:cs="宋体"/>
      <w:b/>
      <w:bCs/>
      <w:sz w:val="24"/>
      <w:szCs w:val="24"/>
    </w:rPr>
  </w:style>
  <w:style w:type="paragraph" w:customStyle="1" w:styleId="xl148">
    <w:name w:val="xl14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49">
    <w:name w:val="xl14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z w:val="24"/>
      <w:szCs w:val="24"/>
    </w:rPr>
  </w:style>
  <w:style w:type="paragraph" w:customStyle="1" w:styleId="xl150">
    <w:name w:val="xl150"/>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51">
    <w:name w:val="xl151"/>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2">
    <w:name w:val="xl152"/>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53">
    <w:name w:val="xl153"/>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4">
    <w:name w:val="xl154"/>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5">
    <w:name w:val="xl155"/>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color w:val="FF0000"/>
      <w:sz w:val="24"/>
      <w:szCs w:val="24"/>
    </w:rPr>
  </w:style>
  <w:style w:type="paragraph" w:customStyle="1" w:styleId="xl156">
    <w:name w:val="xl156"/>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57">
    <w:name w:val="xl157"/>
    <w:basedOn w:val="af"/>
    <w:rsid w:val="00766606"/>
    <w:pPr>
      <w:widowControl/>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8">
    <w:name w:val="xl158"/>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9">
    <w:name w:val="xl159"/>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60">
    <w:name w:val="xl160"/>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1">
    <w:name w:val="xl161"/>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2">
    <w:name w:val="xl162"/>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63">
    <w:name w:val="xl163"/>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64">
    <w:name w:val="xl164"/>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5">
    <w:name w:val="xl165"/>
    <w:basedOn w:val="af"/>
    <w:rsid w:val="0076660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sz w:val="24"/>
      <w:szCs w:val="24"/>
    </w:rPr>
  </w:style>
  <w:style w:type="paragraph" w:customStyle="1" w:styleId="xl166">
    <w:name w:val="xl166"/>
    <w:basedOn w:val="af"/>
    <w:rsid w:val="00766606"/>
    <w:pPr>
      <w:widowControl/>
      <w:pBdr>
        <w:top w:val="single" w:sz="4" w:space="0" w:color="auto"/>
        <w:bottom w:val="single" w:sz="4" w:space="0" w:color="auto"/>
      </w:pBdr>
      <w:spacing w:before="100" w:beforeAutospacing="1" w:after="100" w:afterAutospacing="1"/>
      <w:jc w:val="left"/>
    </w:pPr>
    <w:rPr>
      <w:rFonts w:ascii="宋体" w:eastAsia="宋体" w:hAnsi="宋体" w:cs="宋体"/>
      <w:sz w:val="24"/>
      <w:szCs w:val="24"/>
    </w:rPr>
  </w:style>
  <w:style w:type="paragraph" w:customStyle="1" w:styleId="xl167">
    <w:name w:val="xl167"/>
    <w:basedOn w:val="af"/>
    <w:rsid w:val="0076660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68">
    <w:name w:val="xl16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69">
    <w:name w:val="xl16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70">
    <w:name w:val="xl17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152">
    <w:name w:val="样式 宋体 四号 行距: 1.5 倍行距2"/>
    <w:basedOn w:val="af"/>
    <w:rsid w:val="00766606"/>
    <w:pPr>
      <w:spacing w:line="312" w:lineRule="auto"/>
      <w:ind w:firstLineChars="202" w:firstLine="202"/>
    </w:pPr>
    <w:rPr>
      <w:rFonts w:ascii="宋体" w:eastAsia="宋体" w:hAnsi="宋体" w:cs="宋体"/>
      <w:sz w:val="24"/>
    </w:rPr>
  </w:style>
  <w:style w:type="paragraph" w:customStyle="1" w:styleId="23">
    <w:name w:val="样式 四号 首行缩进:  2 字符"/>
    <w:basedOn w:val="af"/>
    <w:link w:val="2Char0"/>
    <w:rsid w:val="00766606"/>
    <w:pPr>
      <w:ind w:firstLineChars="200" w:firstLine="560"/>
    </w:pPr>
    <w:rPr>
      <w:rFonts w:ascii="Times New Roman" w:eastAsia="宋体" w:hAnsi="Times New Roman" w:cs="Times New Roman"/>
      <w:sz w:val="28"/>
      <w:szCs w:val="20"/>
    </w:rPr>
  </w:style>
  <w:style w:type="character" w:customStyle="1" w:styleId="2Char0">
    <w:name w:val="样式 四号 首行缩进:  2 字符 Char"/>
    <w:link w:val="23"/>
    <w:rsid w:val="00766606"/>
    <w:rPr>
      <w:rFonts w:ascii="Times New Roman" w:eastAsia="宋体" w:hAnsi="Times New Roman" w:cs="Times New Roman"/>
      <w:sz w:val="28"/>
      <w:szCs w:val="20"/>
    </w:rPr>
  </w:style>
  <w:style w:type="paragraph" w:customStyle="1" w:styleId="a0">
    <w:name w:val="标题一"/>
    <w:basedOn w:val="af"/>
    <w:link w:val="Charf1"/>
    <w:qFormat/>
    <w:rsid w:val="00766606"/>
    <w:pPr>
      <w:keepNext/>
      <w:keepLines/>
      <w:pageBreakBefore/>
      <w:numPr>
        <w:numId w:val="2"/>
      </w:numPr>
      <w:spacing w:afterLines="150" w:line="360" w:lineRule="auto"/>
      <w:jc w:val="center"/>
      <w:outlineLvl w:val="0"/>
    </w:pPr>
    <w:rPr>
      <w:rFonts w:ascii="宋体" w:eastAsia="宋体" w:hAnsi="宋体" w:cs="Times New Roman"/>
      <w:b/>
      <w:bCs/>
      <w:sz w:val="44"/>
      <w:szCs w:val="44"/>
    </w:rPr>
  </w:style>
  <w:style w:type="paragraph" w:customStyle="1" w:styleId="a2">
    <w:name w:val="大编号"/>
    <w:basedOn w:val="aff"/>
    <w:link w:val="Charf2"/>
    <w:qFormat/>
    <w:rsid w:val="00766606"/>
    <w:pPr>
      <w:numPr>
        <w:numId w:val="3"/>
      </w:numPr>
      <w:adjustRightInd w:val="0"/>
      <w:ind w:firstLineChars="0" w:firstLine="0"/>
    </w:pPr>
    <w:rPr>
      <w:rFonts w:ascii="Times New Roman" w:hAnsi="Arial"/>
      <w:b/>
      <w:kern w:val="0"/>
      <w:szCs w:val="28"/>
    </w:rPr>
  </w:style>
  <w:style w:type="character" w:customStyle="1" w:styleId="Charf2">
    <w:name w:val="大编号 Char"/>
    <w:link w:val="a2"/>
    <w:rsid w:val="00766606"/>
    <w:rPr>
      <w:rFonts w:ascii="Times New Roman" w:eastAsia="仿宋" w:hAnsi="Arial"/>
      <w:b/>
      <w:kern w:val="0"/>
      <w:sz w:val="28"/>
      <w:szCs w:val="28"/>
    </w:rPr>
  </w:style>
  <w:style w:type="paragraph" w:customStyle="1" w:styleId="affe">
    <w:name w:val="我的修改正文"/>
    <w:basedOn w:val="af6"/>
    <w:next w:val="af6"/>
    <w:autoRedefine/>
    <w:rsid w:val="00766606"/>
    <w:pPr>
      <w:spacing w:after="0" w:line="360" w:lineRule="auto"/>
      <w:ind w:firstLineChars="200" w:firstLine="200"/>
      <w:jc w:val="left"/>
    </w:pPr>
    <w:rPr>
      <w:rFonts w:ascii="Times New Roman" w:hAnsi="Times New Roman"/>
      <w:sz w:val="28"/>
      <w:szCs w:val="20"/>
    </w:rPr>
  </w:style>
  <w:style w:type="character" w:customStyle="1" w:styleId="1Char1">
    <w:name w:val="正文1 Char"/>
    <w:rsid w:val="00766606"/>
    <w:rPr>
      <w:rFonts w:ascii="宋体" w:eastAsia="宋体" w:hAnsi="宋体"/>
      <w:kern w:val="2"/>
      <w:sz w:val="21"/>
      <w:szCs w:val="28"/>
      <w:lang w:val="en-US" w:eastAsia="zh-CN" w:bidi="ar-SA"/>
    </w:rPr>
  </w:style>
  <w:style w:type="paragraph" w:customStyle="1" w:styleId="Char20">
    <w:name w:val="Char2"/>
    <w:basedOn w:val="af"/>
    <w:rsid w:val="00766606"/>
    <w:pPr>
      <w:widowControl/>
      <w:spacing w:after="160" w:line="240" w:lineRule="exact"/>
      <w:jc w:val="left"/>
    </w:pPr>
    <w:rPr>
      <w:rFonts w:ascii="Arial" w:eastAsia="宋体" w:hAnsi="Calibri" w:cs="Times New Roman"/>
      <w:sz w:val="20"/>
    </w:rPr>
  </w:style>
  <w:style w:type="paragraph" w:customStyle="1" w:styleId="1510">
    <w:name w:val="样式 四号 行距: 1.5 倍行距1"/>
    <w:basedOn w:val="af"/>
    <w:rsid w:val="00766606"/>
    <w:pPr>
      <w:spacing w:line="312" w:lineRule="auto"/>
    </w:pPr>
    <w:rPr>
      <w:rFonts w:ascii="Calibri" w:eastAsia="宋体" w:hAnsi="Times New Roman" w:cs="宋体"/>
      <w:sz w:val="24"/>
    </w:rPr>
  </w:style>
  <w:style w:type="paragraph" w:customStyle="1" w:styleId="xl72">
    <w:name w:val="xl72"/>
    <w:basedOn w:val="af"/>
    <w:rsid w:val="00766606"/>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eastAsia="宋体" w:hAnsi="宋体" w:cs="宋体"/>
      <w:b/>
      <w:bCs/>
      <w:sz w:val="22"/>
    </w:rPr>
  </w:style>
  <w:style w:type="character" w:customStyle="1" w:styleId="st">
    <w:name w:val="st"/>
    <w:rsid w:val="00766606"/>
  </w:style>
  <w:style w:type="character" w:styleId="afff">
    <w:name w:val="Emphasis"/>
    <w:uiPriority w:val="20"/>
    <w:qFormat/>
    <w:rsid w:val="00766606"/>
    <w:rPr>
      <w:i/>
      <w:iCs/>
    </w:rPr>
  </w:style>
  <w:style w:type="paragraph" w:customStyle="1" w:styleId="117165">
    <w:name w:val="样式 标题 1 + (西文) 宋体 段前: 17 磅 段后: 16.5 磅 行距: 单倍行距"/>
    <w:basedOn w:val="10"/>
    <w:rsid w:val="00766606"/>
    <w:pPr>
      <w:numPr>
        <w:numId w:val="0"/>
      </w:numPr>
      <w:adjustRightInd w:val="0"/>
      <w:spacing w:line="240" w:lineRule="auto"/>
      <w:jc w:val="both"/>
      <w:textAlignment w:val="baseline"/>
    </w:pPr>
    <w:rPr>
      <w:rFonts w:cs="宋体"/>
      <w:bCs w:val="0"/>
      <w:sz w:val="52"/>
    </w:rPr>
  </w:style>
  <w:style w:type="paragraph" w:customStyle="1" w:styleId="afff0">
    <w:name w:val="报告正文文字"/>
    <w:basedOn w:val="af"/>
    <w:link w:val="Charf3"/>
    <w:qFormat/>
    <w:rsid w:val="00766606"/>
    <w:pPr>
      <w:ind w:firstLineChars="200" w:firstLine="560"/>
    </w:pPr>
    <w:rPr>
      <w:rFonts w:ascii="Times New Roman" w:eastAsia="宋体" w:hAnsi="Times New Roman" w:cs="Times New Roman"/>
      <w:sz w:val="28"/>
      <w:szCs w:val="20"/>
    </w:rPr>
  </w:style>
  <w:style w:type="character" w:customStyle="1" w:styleId="Charf3">
    <w:name w:val="报告正文文字 Char"/>
    <w:link w:val="afff0"/>
    <w:rsid w:val="00766606"/>
    <w:rPr>
      <w:rFonts w:ascii="Times New Roman" w:eastAsia="宋体" w:hAnsi="Times New Roman" w:cs="Times New Roman"/>
      <w:sz w:val="28"/>
      <w:szCs w:val="20"/>
    </w:rPr>
  </w:style>
  <w:style w:type="paragraph" w:customStyle="1" w:styleId="1">
    <w:name w:val="样式1"/>
    <w:basedOn w:val="10"/>
    <w:link w:val="1Char2"/>
    <w:rsid w:val="00766606"/>
    <w:pPr>
      <w:numPr>
        <w:numId w:val="4"/>
      </w:numPr>
    </w:pPr>
  </w:style>
  <w:style w:type="character" w:customStyle="1" w:styleId="1Char2">
    <w:name w:val="样式1 Char"/>
    <w:link w:val="1"/>
    <w:rsid w:val="00766606"/>
    <w:rPr>
      <w:rFonts w:ascii="Calibri" w:eastAsia="宋体" w:hAnsi="Calibri" w:cs="Times New Roman"/>
      <w:b/>
      <w:bCs/>
      <w:kern w:val="44"/>
      <w:sz w:val="32"/>
      <w:szCs w:val="44"/>
    </w:rPr>
  </w:style>
  <w:style w:type="paragraph" w:styleId="afff1">
    <w:name w:val="Title"/>
    <w:basedOn w:val="af"/>
    <w:next w:val="af"/>
    <w:link w:val="Charf4"/>
    <w:uiPriority w:val="10"/>
    <w:qFormat/>
    <w:rsid w:val="00766606"/>
    <w:pPr>
      <w:spacing w:before="240" w:after="60"/>
      <w:jc w:val="center"/>
      <w:outlineLvl w:val="0"/>
    </w:pPr>
    <w:rPr>
      <w:rFonts w:ascii="Cambria" w:eastAsia="宋体" w:hAnsi="Cambria" w:cs="Times New Roman"/>
      <w:b/>
      <w:bCs/>
      <w:kern w:val="0"/>
      <w:sz w:val="32"/>
      <w:szCs w:val="32"/>
    </w:rPr>
  </w:style>
  <w:style w:type="character" w:customStyle="1" w:styleId="Charf4">
    <w:name w:val="标题 Char"/>
    <w:basedOn w:val="af0"/>
    <w:link w:val="afff1"/>
    <w:uiPriority w:val="10"/>
    <w:rsid w:val="00766606"/>
    <w:rPr>
      <w:rFonts w:ascii="Cambria" w:eastAsia="宋体" w:hAnsi="Cambria" w:cs="Times New Roman"/>
      <w:b/>
      <w:bCs/>
      <w:kern w:val="0"/>
      <w:sz w:val="32"/>
      <w:szCs w:val="32"/>
    </w:rPr>
  </w:style>
  <w:style w:type="paragraph" w:styleId="afff2">
    <w:name w:val="Subtitle"/>
    <w:basedOn w:val="af"/>
    <w:next w:val="af"/>
    <w:link w:val="Charf5"/>
    <w:uiPriority w:val="11"/>
    <w:qFormat/>
    <w:rsid w:val="00766606"/>
    <w:pPr>
      <w:spacing w:before="240" w:after="60" w:line="312" w:lineRule="auto"/>
      <w:jc w:val="center"/>
      <w:outlineLvl w:val="1"/>
    </w:pPr>
    <w:rPr>
      <w:rFonts w:ascii="Cambria" w:eastAsia="宋体" w:hAnsi="Cambria" w:cs="Times New Roman"/>
      <w:b/>
      <w:bCs/>
      <w:kern w:val="28"/>
      <w:sz w:val="32"/>
      <w:szCs w:val="32"/>
    </w:rPr>
  </w:style>
  <w:style w:type="character" w:customStyle="1" w:styleId="Charf5">
    <w:name w:val="副标题 Char"/>
    <w:basedOn w:val="af0"/>
    <w:link w:val="afff2"/>
    <w:uiPriority w:val="11"/>
    <w:rsid w:val="00766606"/>
    <w:rPr>
      <w:rFonts w:ascii="Cambria" w:eastAsia="宋体" w:hAnsi="Cambria" w:cs="Times New Roman"/>
      <w:b/>
      <w:bCs/>
      <w:kern w:val="28"/>
      <w:sz w:val="32"/>
      <w:szCs w:val="32"/>
    </w:rPr>
  </w:style>
  <w:style w:type="character" w:styleId="afff3">
    <w:name w:val="Strong"/>
    <w:qFormat/>
    <w:rsid w:val="00766606"/>
    <w:rPr>
      <w:b/>
      <w:bCs/>
    </w:rPr>
  </w:style>
  <w:style w:type="paragraph" w:styleId="afff4">
    <w:name w:val="No Spacing"/>
    <w:link w:val="Charf6"/>
    <w:uiPriority w:val="1"/>
    <w:rsid w:val="00766606"/>
    <w:pPr>
      <w:widowControl w:val="0"/>
      <w:jc w:val="both"/>
    </w:pPr>
    <w:rPr>
      <w:rFonts w:ascii="Calibri" w:eastAsia="宋体" w:hAnsi="Calibri" w:cs="Times New Roman"/>
    </w:rPr>
  </w:style>
  <w:style w:type="paragraph" w:styleId="afff5">
    <w:name w:val="Quote"/>
    <w:basedOn w:val="af"/>
    <w:next w:val="af"/>
    <w:link w:val="Charf7"/>
    <w:uiPriority w:val="29"/>
    <w:qFormat/>
    <w:rsid w:val="00766606"/>
    <w:rPr>
      <w:rFonts w:ascii="Calibri" w:eastAsia="宋体" w:hAnsi="Calibri" w:cs="Times New Roman"/>
      <w:i/>
      <w:iCs/>
      <w:color w:val="000000"/>
      <w:kern w:val="0"/>
      <w:sz w:val="20"/>
      <w:szCs w:val="20"/>
    </w:rPr>
  </w:style>
  <w:style w:type="character" w:customStyle="1" w:styleId="Charf7">
    <w:name w:val="引用 Char"/>
    <w:basedOn w:val="af0"/>
    <w:link w:val="afff5"/>
    <w:uiPriority w:val="29"/>
    <w:rsid w:val="00766606"/>
    <w:rPr>
      <w:rFonts w:ascii="Calibri" w:eastAsia="宋体" w:hAnsi="Calibri" w:cs="Times New Roman"/>
      <w:i/>
      <w:iCs/>
      <w:color w:val="000000"/>
      <w:kern w:val="0"/>
      <w:sz w:val="20"/>
      <w:szCs w:val="20"/>
    </w:rPr>
  </w:style>
  <w:style w:type="paragraph" w:styleId="afff6">
    <w:name w:val="Intense Quote"/>
    <w:basedOn w:val="af"/>
    <w:next w:val="af"/>
    <w:link w:val="Charf8"/>
    <w:uiPriority w:val="30"/>
    <w:qFormat/>
    <w:rsid w:val="00766606"/>
    <w:pPr>
      <w:pBdr>
        <w:bottom w:val="single" w:sz="4" w:space="4" w:color="4F81BD"/>
      </w:pBdr>
      <w:spacing w:before="200" w:after="280"/>
      <w:ind w:left="936" w:right="936"/>
    </w:pPr>
    <w:rPr>
      <w:rFonts w:ascii="Calibri" w:eastAsia="宋体" w:hAnsi="Calibri" w:cs="Times New Roman"/>
      <w:b/>
      <w:bCs/>
      <w:i/>
      <w:iCs/>
      <w:color w:val="4F81BD"/>
      <w:kern w:val="0"/>
      <w:sz w:val="20"/>
      <w:szCs w:val="20"/>
    </w:rPr>
  </w:style>
  <w:style w:type="character" w:customStyle="1" w:styleId="Charf8">
    <w:name w:val="明显引用 Char"/>
    <w:basedOn w:val="af0"/>
    <w:link w:val="afff6"/>
    <w:uiPriority w:val="30"/>
    <w:rsid w:val="00766606"/>
    <w:rPr>
      <w:rFonts w:ascii="Calibri" w:eastAsia="宋体" w:hAnsi="Calibri" w:cs="Times New Roman"/>
      <w:b/>
      <w:bCs/>
      <w:i/>
      <w:iCs/>
      <w:color w:val="4F81BD"/>
      <w:kern w:val="0"/>
      <w:sz w:val="20"/>
      <w:szCs w:val="20"/>
    </w:rPr>
  </w:style>
  <w:style w:type="character" w:styleId="afff7">
    <w:name w:val="Subtle Emphasis"/>
    <w:uiPriority w:val="19"/>
    <w:qFormat/>
    <w:rsid w:val="00766606"/>
    <w:rPr>
      <w:i/>
      <w:iCs/>
      <w:color w:val="808080"/>
    </w:rPr>
  </w:style>
  <w:style w:type="character" w:styleId="afff8">
    <w:name w:val="Intense Emphasis"/>
    <w:uiPriority w:val="21"/>
    <w:qFormat/>
    <w:rsid w:val="00766606"/>
    <w:rPr>
      <w:b/>
      <w:bCs/>
      <w:i/>
      <w:iCs/>
      <w:color w:val="4F81BD"/>
    </w:rPr>
  </w:style>
  <w:style w:type="character" w:styleId="afff9">
    <w:name w:val="Subtle Reference"/>
    <w:uiPriority w:val="31"/>
    <w:qFormat/>
    <w:rsid w:val="00766606"/>
    <w:rPr>
      <w:smallCaps/>
      <w:color w:val="C0504D"/>
      <w:u w:val="single"/>
    </w:rPr>
  </w:style>
  <w:style w:type="character" w:styleId="afffa">
    <w:name w:val="Intense Reference"/>
    <w:uiPriority w:val="32"/>
    <w:qFormat/>
    <w:rsid w:val="00766606"/>
    <w:rPr>
      <w:b/>
      <w:bCs/>
      <w:smallCaps/>
      <w:color w:val="C0504D"/>
      <w:spacing w:val="5"/>
      <w:u w:val="single"/>
    </w:rPr>
  </w:style>
  <w:style w:type="character" w:styleId="afffb">
    <w:name w:val="Book Title"/>
    <w:uiPriority w:val="33"/>
    <w:qFormat/>
    <w:rsid w:val="00766606"/>
    <w:rPr>
      <w:b/>
      <w:bCs/>
      <w:smallCaps/>
      <w:spacing w:val="5"/>
    </w:rPr>
  </w:style>
  <w:style w:type="paragraph" w:customStyle="1" w:styleId="24">
    <w:name w:val="样式2"/>
    <w:basedOn w:val="3"/>
    <w:link w:val="2Char1"/>
    <w:rsid w:val="00766606"/>
  </w:style>
  <w:style w:type="character" w:customStyle="1" w:styleId="2Char1">
    <w:name w:val="样式2 Char"/>
    <w:link w:val="24"/>
    <w:rsid w:val="00766606"/>
    <w:rPr>
      <w:rFonts w:ascii="Calibri" w:eastAsia="宋体" w:hAnsi="Calibri" w:cs="Times New Roman"/>
      <w:b/>
      <w:bCs/>
      <w:sz w:val="28"/>
      <w:szCs w:val="28"/>
    </w:rPr>
  </w:style>
  <w:style w:type="paragraph" w:customStyle="1" w:styleId="a">
    <w:name w:val="箭头列表"/>
    <w:basedOn w:val="aff"/>
    <w:link w:val="Charf9"/>
    <w:rsid w:val="00766606"/>
    <w:pPr>
      <w:numPr>
        <w:numId w:val="5"/>
      </w:numPr>
      <w:adjustRightInd w:val="0"/>
      <w:ind w:firstLineChars="0" w:firstLine="0"/>
    </w:pPr>
    <w:rPr>
      <w:rFonts w:ascii="Times New Roman" w:hAnsi="Arial"/>
      <w:kern w:val="0"/>
      <w:szCs w:val="28"/>
    </w:rPr>
  </w:style>
  <w:style w:type="character" w:customStyle="1" w:styleId="Charf9">
    <w:name w:val="箭头列表 Char"/>
    <w:link w:val="a"/>
    <w:rsid w:val="00766606"/>
    <w:rPr>
      <w:rFonts w:ascii="Times New Roman" w:eastAsia="仿宋" w:hAnsi="Arial"/>
      <w:kern w:val="0"/>
      <w:sz w:val="28"/>
      <w:szCs w:val="28"/>
    </w:rPr>
  </w:style>
  <w:style w:type="character" w:customStyle="1" w:styleId="apple-style-span">
    <w:name w:val="apple-style-span"/>
    <w:rsid w:val="00766606"/>
  </w:style>
  <w:style w:type="paragraph" w:customStyle="1" w:styleId="Char21">
    <w:name w:val="Char21"/>
    <w:basedOn w:val="af"/>
    <w:rsid w:val="00766606"/>
    <w:pPr>
      <w:widowControl/>
      <w:spacing w:after="160" w:line="240" w:lineRule="exact"/>
      <w:jc w:val="left"/>
    </w:pPr>
    <w:rPr>
      <w:rFonts w:ascii="Arial" w:eastAsia="宋体" w:hAnsi="Arial" w:cs="Times New Roman"/>
      <w:kern w:val="0"/>
      <w:sz w:val="20"/>
      <w:szCs w:val="20"/>
    </w:rPr>
  </w:style>
  <w:style w:type="character" w:customStyle="1" w:styleId="CharChar4">
    <w:name w:val="Char Char4"/>
    <w:rsid w:val="00766606"/>
    <w:rPr>
      <w:rFonts w:eastAsia="宋体"/>
      <w:kern w:val="2"/>
      <w:sz w:val="18"/>
      <w:szCs w:val="18"/>
      <w:lang w:val="en-US" w:eastAsia="zh-CN" w:bidi="ar-SA"/>
    </w:rPr>
  </w:style>
  <w:style w:type="paragraph" w:customStyle="1" w:styleId="CharChar5">
    <w:name w:val="Char Char5"/>
    <w:basedOn w:val="af"/>
    <w:rsid w:val="00766606"/>
    <w:pPr>
      <w:snapToGrid w:val="0"/>
      <w:spacing w:line="360" w:lineRule="auto"/>
      <w:ind w:firstLineChars="200" w:firstLine="200"/>
    </w:pPr>
    <w:rPr>
      <w:rFonts w:ascii="黑体" w:eastAsia="仿宋_GB2312" w:hAnsi="宋体" w:cs="Times New Roman"/>
      <w:sz w:val="24"/>
      <w:szCs w:val="24"/>
    </w:rPr>
  </w:style>
  <w:style w:type="paragraph" w:customStyle="1" w:styleId="p0">
    <w:name w:val="p0"/>
    <w:basedOn w:val="af"/>
    <w:rsid w:val="00766606"/>
    <w:pPr>
      <w:widowControl/>
    </w:pPr>
    <w:rPr>
      <w:rFonts w:ascii="Times New Roman" w:eastAsia="宋体" w:hAnsi="Times New Roman" w:cs="Times New Roman"/>
      <w:kern w:val="0"/>
      <w:szCs w:val="21"/>
    </w:rPr>
  </w:style>
  <w:style w:type="paragraph" w:customStyle="1" w:styleId="CharCharCharCharChar1Char">
    <w:name w:val="Char Char Char Char Char1 Char"/>
    <w:basedOn w:val="af"/>
    <w:semiHidden/>
    <w:rsid w:val="00766606"/>
    <w:rPr>
      <w:rFonts w:ascii="Times New Roman" w:eastAsia="宋体" w:hAnsi="Times New Roman" w:cs="Times New Roman"/>
      <w:szCs w:val="24"/>
    </w:rPr>
  </w:style>
  <w:style w:type="paragraph" w:customStyle="1" w:styleId="TEXT10">
    <w:name w:val="TEXT 10"/>
    <w:rsid w:val="0076660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font9">
    <w:name w:val="font9"/>
    <w:basedOn w:val="af"/>
    <w:rsid w:val="00766606"/>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f"/>
    <w:rsid w:val="00766606"/>
    <w:pPr>
      <w:widowControl/>
      <w:spacing w:before="100" w:beforeAutospacing="1" w:after="100" w:afterAutospacing="1"/>
      <w:jc w:val="left"/>
    </w:pPr>
    <w:rPr>
      <w:rFonts w:ascii="宋体" w:eastAsia="宋体" w:hAnsi="宋体" w:cs="宋体"/>
      <w:kern w:val="0"/>
      <w:sz w:val="22"/>
    </w:rPr>
  </w:style>
  <w:style w:type="paragraph" w:customStyle="1" w:styleId="xl171">
    <w:name w:val="xl171"/>
    <w:basedOn w:val="af"/>
    <w:rsid w:val="0076660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72">
    <w:name w:val="xl17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4">
    <w:name w:val="xl174"/>
    <w:basedOn w:val="af"/>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5">
    <w:name w:val="xl175"/>
    <w:basedOn w:val="af"/>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6">
    <w:name w:val="xl176"/>
    <w:basedOn w:val="af"/>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7">
    <w:name w:val="xl177"/>
    <w:basedOn w:val="af"/>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ae">
    <w:name w:val="圆圈编号"/>
    <w:basedOn w:val="af"/>
    <w:link w:val="Charfa"/>
    <w:rsid w:val="00766606"/>
    <w:pPr>
      <w:keepNext/>
      <w:keepLines/>
      <w:numPr>
        <w:ilvl w:val="3"/>
        <w:numId w:val="6"/>
      </w:numPr>
      <w:spacing w:line="360" w:lineRule="auto"/>
      <w:outlineLvl w:val="4"/>
    </w:pPr>
    <w:rPr>
      <w:rFonts w:ascii="黑体" w:eastAsia="黑体" w:hAnsi="黑体" w:cs="Times New Roman"/>
      <w:bCs/>
      <w:noProof/>
      <w:sz w:val="28"/>
      <w:szCs w:val="28"/>
    </w:rPr>
  </w:style>
  <w:style w:type="character" w:customStyle="1" w:styleId="Charfa">
    <w:name w:val="圆圈编号 Char"/>
    <w:link w:val="ae"/>
    <w:rsid w:val="00766606"/>
    <w:rPr>
      <w:rFonts w:ascii="黑体" w:eastAsia="黑体" w:hAnsi="黑体" w:cs="Times New Roman"/>
      <w:bCs/>
      <w:noProof/>
      <w:sz w:val="28"/>
      <w:szCs w:val="28"/>
    </w:rPr>
  </w:style>
  <w:style w:type="paragraph" w:customStyle="1" w:styleId="afffc">
    <w:name w:val="图表标题"/>
    <w:basedOn w:val="af"/>
    <w:next w:val="afe"/>
    <w:rsid w:val="00766606"/>
    <w:pPr>
      <w:jc w:val="center"/>
    </w:pPr>
    <w:rPr>
      <w:rFonts w:ascii="Calibri" w:eastAsia="宋体" w:hAnsi="Calibri" w:cs="Times New Roman"/>
      <w:b/>
      <w:sz w:val="24"/>
    </w:rPr>
  </w:style>
  <w:style w:type="character" w:customStyle="1" w:styleId="1Char3">
    <w:name w:val="正1 Char"/>
    <w:link w:val="18"/>
    <w:rsid w:val="00766606"/>
    <w:rPr>
      <w:sz w:val="28"/>
    </w:rPr>
  </w:style>
  <w:style w:type="paragraph" w:customStyle="1" w:styleId="18">
    <w:name w:val="正1"/>
    <w:basedOn w:val="af"/>
    <w:link w:val="1Char3"/>
    <w:rsid w:val="00766606"/>
    <w:pPr>
      <w:spacing w:line="360" w:lineRule="auto"/>
      <w:ind w:firstLineChars="200" w:firstLine="200"/>
    </w:pPr>
    <w:rPr>
      <w:sz w:val="28"/>
    </w:rPr>
  </w:style>
  <w:style w:type="character" w:customStyle="1" w:styleId="1Char0">
    <w:name w:val="列表1 Char"/>
    <w:link w:val="17"/>
    <w:rsid w:val="00766606"/>
    <w:rPr>
      <w:rFonts w:ascii="Arial" w:eastAsia="宋体" w:hAnsi="Calibri" w:cs="Times New Roman"/>
      <w:szCs w:val="28"/>
    </w:rPr>
  </w:style>
  <w:style w:type="character" w:customStyle="1" w:styleId="Charf1">
    <w:name w:val="标题一 Char"/>
    <w:link w:val="a0"/>
    <w:rsid w:val="00766606"/>
    <w:rPr>
      <w:rFonts w:ascii="宋体" w:eastAsia="宋体" w:hAnsi="宋体" w:cs="Times New Roman"/>
      <w:b/>
      <w:bCs/>
      <w:sz w:val="44"/>
      <w:szCs w:val="44"/>
    </w:rPr>
  </w:style>
  <w:style w:type="paragraph" w:customStyle="1" w:styleId="afffd">
    <w:name w:val="四级标题"/>
    <w:basedOn w:val="af"/>
    <w:next w:val="af"/>
    <w:link w:val="Charfb"/>
    <w:rsid w:val="00766606"/>
    <w:pPr>
      <w:tabs>
        <w:tab w:val="num" w:pos="851"/>
      </w:tabs>
      <w:adjustRightInd w:val="0"/>
      <w:spacing w:line="360" w:lineRule="auto"/>
      <w:ind w:left="851" w:hanging="851"/>
      <w:outlineLvl w:val="4"/>
    </w:pPr>
    <w:rPr>
      <w:rFonts w:ascii="宋体" w:eastAsia="宋体" w:hAnsi="宋体" w:cs="Times New Roman"/>
      <w:b/>
      <w:bCs/>
      <w:kern w:val="0"/>
      <w:sz w:val="28"/>
      <w:szCs w:val="28"/>
    </w:rPr>
  </w:style>
  <w:style w:type="character" w:customStyle="1" w:styleId="Charfb">
    <w:name w:val="四级标题 Char"/>
    <w:link w:val="afffd"/>
    <w:rsid w:val="00766606"/>
    <w:rPr>
      <w:rFonts w:ascii="宋体" w:eastAsia="宋体" w:hAnsi="宋体" w:cs="Times New Roman"/>
      <w:b/>
      <w:bCs/>
      <w:kern w:val="0"/>
      <w:sz w:val="28"/>
      <w:szCs w:val="28"/>
    </w:rPr>
  </w:style>
  <w:style w:type="paragraph" w:customStyle="1" w:styleId="afffe">
    <w:name w:val="二级标题"/>
    <w:basedOn w:val="af"/>
    <w:next w:val="af"/>
    <w:link w:val="Charfc"/>
    <w:rsid w:val="00766606"/>
    <w:pPr>
      <w:widowControl/>
      <w:tabs>
        <w:tab w:val="num" w:pos="567"/>
      </w:tabs>
      <w:adjustRightInd w:val="0"/>
      <w:spacing w:line="360" w:lineRule="auto"/>
      <w:ind w:left="567" w:hanging="567"/>
      <w:jc w:val="left"/>
      <w:outlineLvl w:val="2"/>
    </w:pPr>
    <w:rPr>
      <w:rFonts w:ascii="Arial" w:eastAsia="黑体" w:hAnsi="Arial" w:cs="Times New Roman"/>
      <w:b/>
      <w:bCs/>
      <w:kern w:val="0"/>
      <w:sz w:val="30"/>
      <w:szCs w:val="32"/>
    </w:rPr>
  </w:style>
  <w:style w:type="character" w:customStyle="1" w:styleId="Charfc">
    <w:name w:val="二级标题 Char"/>
    <w:link w:val="afffe"/>
    <w:rsid w:val="00766606"/>
    <w:rPr>
      <w:rFonts w:ascii="Arial" w:eastAsia="黑体" w:hAnsi="Arial" w:cs="Times New Roman"/>
      <w:b/>
      <w:bCs/>
      <w:kern w:val="0"/>
      <w:sz w:val="30"/>
      <w:szCs w:val="32"/>
    </w:rPr>
  </w:style>
  <w:style w:type="character" w:customStyle="1" w:styleId="Charf6">
    <w:name w:val="无间隔 Char"/>
    <w:link w:val="afff4"/>
    <w:uiPriority w:val="1"/>
    <w:rsid w:val="00766606"/>
    <w:rPr>
      <w:rFonts w:ascii="Calibri" w:eastAsia="宋体" w:hAnsi="Calibri" w:cs="Times New Roman"/>
    </w:rPr>
  </w:style>
  <w:style w:type="paragraph" w:customStyle="1" w:styleId="30015">
    <w:name w:val="样式 标题 3 + 段前: 0 磅 段后: 0 磅 行距: 1.5 倍行距"/>
    <w:basedOn w:val="3"/>
    <w:next w:val="3"/>
    <w:rsid w:val="00766606"/>
    <w:pPr>
      <w:numPr>
        <w:ilvl w:val="0"/>
        <w:numId w:val="0"/>
      </w:numPr>
      <w:spacing w:before="0" w:after="0" w:line="360" w:lineRule="auto"/>
      <w:ind w:left="720" w:hanging="720"/>
    </w:pPr>
    <w:rPr>
      <w:rFonts w:ascii="Arial" w:hAnsi="Arial" w:cs="宋体"/>
      <w:szCs w:val="20"/>
    </w:rPr>
  </w:style>
  <w:style w:type="paragraph" w:customStyle="1" w:styleId="TimesNewRoman101620">
    <w:name w:val="样式 (西文) Times New Roman 四号 首行缩进:  1.01 厘米 段后: 6 磅 行距: 固定值 20..."/>
    <w:basedOn w:val="af"/>
    <w:rsid w:val="00766606"/>
    <w:pPr>
      <w:spacing w:beforeLines="50" w:afterLines="50" w:line="360" w:lineRule="auto"/>
      <w:ind w:firstLineChars="200" w:firstLine="200"/>
    </w:pPr>
    <w:rPr>
      <w:rFonts w:ascii="Times New Roman" w:eastAsia="宋体" w:hAnsi="Times New Roman" w:cs="宋体"/>
      <w:sz w:val="28"/>
      <w:szCs w:val="20"/>
    </w:rPr>
  </w:style>
  <w:style w:type="paragraph" w:customStyle="1" w:styleId="a3">
    <w:name w:val="小编号"/>
    <w:basedOn w:val="aff"/>
    <w:link w:val="Charfd"/>
    <w:rsid w:val="00766606"/>
    <w:pPr>
      <w:numPr>
        <w:numId w:val="7"/>
      </w:numPr>
      <w:tabs>
        <w:tab w:val="left" w:pos="210"/>
        <w:tab w:val="left" w:pos="420"/>
      </w:tabs>
      <w:adjustRightInd w:val="0"/>
      <w:ind w:firstLineChars="0" w:firstLine="0"/>
    </w:pPr>
    <w:rPr>
      <w:rFonts w:ascii="Times New Roman" w:hAnsi="Arial"/>
      <w:kern w:val="0"/>
      <w:szCs w:val="28"/>
    </w:rPr>
  </w:style>
  <w:style w:type="character" w:customStyle="1" w:styleId="Charfd">
    <w:name w:val="小编号 Char"/>
    <w:link w:val="a3"/>
    <w:rsid w:val="00766606"/>
    <w:rPr>
      <w:rFonts w:ascii="Times New Roman" w:eastAsia="仿宋" w:hAnsi="Arial"/>
      <w:kern w:val="0"/>
      <w:sz w:val="28"/>
      <w:szCs w:val="28"/>
    </w:rPr>
  </w:style>
  <w:style w:type="paragraph" w:customStyle="1" w:styleId="Charfe">
    <w:name w:val="Char"/>
    <w:basedOn w:val="af"/>
    <w:autoRedefine/>
    <w:rsid w:val="00766606"/>
    <w:pPr>
      <w:tabs>
        <w:tab w:val="num" w:pos="360"/>
      </w:tabs>
      <w:spacing w:beforeLines="100"/>
      <w:ind w:firstLine="573"/>
    </w:pPr>
    <w:rPr>
      <w:rFonts w:ascii="Times New Roman" w:eastAsia="宋体" w:hAnsi="Times New Roman" w:cs="Times New Roman"/>
      <w:sz w:val="24"/>
      <w:szCs w:val="24"/>
    </w:rPr>
  </w:style>
  <w:style w:type="paragraph" w:customStyle="1" w:styleId="2H2TimesNewRoman">
    <w:name w:val="样式 标题 2H2节 + Times New Roman"/>
    <w:basedOn w:val="2"/>
    <w:link w:val="2H2TimesNewRomanChar"/>
    <w:rsid w:val="00766606"/>
    <w:pPr>
      <w:numPr>
        <w:numId w:val="0"/>
      </w:numPr>
      <w:tabs>
        <w:tab w:val="num" w:pos="680"/>
      </w:tabs>
      <w:adjustRightInd w:val="0"/>
      <w:spacing w:beforeLines="50" w:line="240" w:lineRule="auto"/>
      <w:textAlignment w:val="baseline"/>
    </w:pPr>
    <w:rPr>
      <w:rFonts w:ascii="Times New Roman" w:hAnsi="Times New Roman"/>
      <w:bCs w:val="0"/>
      <w:sz w:val="28"/>
      <w:szCs w:val="28"/>
    </w:rPr>
  </w:style>
  <w:style w:type="character" w:customStyle="1" w:styleId="2H2TimesNewRomanChar">
    <w:name w:val="样式 标题 2H2节 + Times New Roman Char"/>
    <w:link w:val="2H2TimesNewRoman"/>
    <w:rsid w:val="00766606"/>
    <w:rPr>
      <w:rFonts w:ascii="Times New Roman" w:eastAsia="宋体" w:hAnsi="Times New Roman" w:cs="Times New Roman"/>
      <w:b/>
      <w:sz w:val="28"/>
      <w:szCs w:val="28"/>
    </w:rPr>
  </w:style>
  <w:style w:type="paragraph" w:customStyle="1" w:styleId="Char1CharCharCharCharCharChar">
    <w:name w:val="Char1 Char Char Char Char Char Char"/>
    <w:basedOn w:val="af"/>
    <w:rsid w:val="00766606"/>
    <w:rPr>
      <w:rFonts w:ascii="Tahoma" w:eastAsia="宋体" w:hAnsi="Tahoma" w:cs="Times New Roman"/>
      <w:sz w:val="24"/>
      <w:szCs w:val="20"/>
    </w:rPr>
  </w:style>
  <w:style w:type="paragraph" w:customStyle="1" w:styleId="affff">
    <w:name w:val="航道工可"/>
    <w:basedOn w:val="af"/>
    <w:semiHidden/>
    <w:rsid w:val="00766606"/>
    <w:pPr>
      <w:ind w:firstLineChars="200" w:firstLine="200"/>
    </w:pPr>
    <w:rPr>
      <w:rFonts w:ascii="Times New Roman" w:eastAsia="宋体" w:hAnsi="Times New Roman" w:cs="Times New Roman"/>
      <w:sz w:val="28"/>
      <w:szCs w:val="24"/>
    </w:rPr>
  </w:style>
  <w:style w:type="paragraph" w:customStyle="1" w:styleId="CharCharCharCharCharCharCharCharCharCharCharCharCharCharChar">
    <w:name w:val="Char Char Char Char Char Char Char Char Char Char Char Char Char Char Char"/>
    <w:basedOn w:val="af"/>
    <w:rsid w:val="00766606"/>
    <w:rPr>
      <w:rFonts w:ascii="Times New Roman" w:eastAsia="宋体" w:hAnsi="Times New Roman" w:cs="Times New Roman"/>
      <w:szCs w:val="24"/>
    </w:rPr>
  </w:style>
  <w:style w:type="paragraph" w:styleId="25">
    <w:name w:val="Body Text 2"/>
    <w:basedOn w:val="af"/>
    <w:link w:val="2Char2"/>
    <w:rsid w:val="00766606"/>
    <w:pPr>
      <w:spacing w:after="120" w:line="480" w:lineRule="auto"/>
    </w:pPr>
    <w:rPr>
      <w:rFonts w:ascii="宋体" w:eastAsia="宋体" w:hAnsi="宋体" w:cs="Times New Roman"/>
      <w:sz w:val="28"/>
      <w:szCs w:val="20"/>
    </w:rPr>
  </w:style>
  <w:style w:type="character" w:customStyle="1" w:styleId="2Char2">
    <w:name w:val="正文文本 2 Char"/>
    <w:basedOn w:val="af0"/>
    <w:link w:val="25"/>
    <w:rsid w:val="00766606"/>
    <w:rPr>
      <w:rFonts w:ascii="宋体" w:eastAsia="宋体" w:hAnsi="宋体" w:cs="Times New Roman"/>
      <w:sz w:val="28"/>
      <w:szCs w:val="20"/>
    </w:rPr>
  </w:style>
  <w:style w:type="paragraph" w:customStyle="1" w:styleId="BodyTextKeep">
    <w:name w:val="Body Text Keep"/>
    <w:basedOn w:val="af6"/>
    <w:next w:val="af6"/>
    <w:rsid w:val="00766606"/>
    <w:pPr>
      <w:keepNext/>
      <w:widowControl/>
      <w:overflowPunct w:val="0"/>
      <w:autoSpaceDE w:val="0"/>
      <w:autoSpaceDN w:val="0"/>
      <w:adjustRightInd w:val="0"/>
      <w:spacing w:after="240"/>
      <w:textAlignment w:val="baseline"/>
    </w:pPr>
    <w:rPr>
      <w:rFonts w:ascii="Garamond" w:hAnsi="Garamond"/>
      <w:spacing w:val="-5"/>
      <w:kern w:val="0"/>
      <w:sz w:val="24"/>
      <w:szCs w:val="20"/>
    </w:rPr>
  </w:style>
  <w:style w:type="paragraph" w:customStyle="1" w:styleId="TimesNewRoman620192">
    <w:name w:val="样式 (西文) Times New Roman 四号 段后: 6 磅 行距: 固定值 20 磅 首行缩进:  1.92 ..."/>
    <w:basedOn w:val="af"/>
    <w:rsid w:val="00766606"/>
    <w:pPr>
      <w:spacing w:beforeLines="50" w:afterLines="50" w:line="360" w:lineRule="auto"/>
      <w:ind w:firstLineChars="200" w:firstLine="200"/>
    </w:pPr>
    <w:rPr>
      <w:rFonts w:ascii="Times New Roman" w:eastAsia="宋体" w:hAnsi="Times New Roman" w:cs="宋体"/>
      <w:sz w:val="28"/>
      <w:szCs w:val="20"/>
    </w:rPr>
  </w:style>
  <w:style w:type="paragraph" w:customStyle="1" w:styleId="font11">
    <w:name w:val="font11"/>
    <w:basedOn w:val="af"/>
    <w:rsid w:val="00766606"/>
    <w:pPr>
      <w:widowControl/>
      <w:spacing w:before="100" w:beforeAutospacing="1" w:after="100" w:afterAutospacing="1"/>
      <w:jc w:val="left"/>
    </w:pPr>
    <w:rPr>
      <w:rFonts w:ascii="宋体" w:eastAsia="宋体" w:hAnsi="宋体" w:cs="宋体"/>
      <w:kern w:val="0"/>
      <w:sz w:val="22"/>
    </w:rPr>
  </w:style>
  <w:style w:type="paragraph" w:styleId="affff0">
    <w:name w:val="Revision"/>
    <w:hidden/>
    <w:uiPriority w:val="99"/>
    <w:semiHidden/>
    <w:rsid w:val="00766606"/>
    <w:rPr>
      <w:rFonts w:ascii="Calibri" w:eastAsia="宋体" w:hAnsi="Calibri" w:cs="Times New Roman"/>
    </w:rPr>
  </w:style>
  <w:style w:type="paragraph" w:customStyle="1" w:styleId="a1">
    <w:name w:val="项目"/>
    <w:basedOn w:val="af"/>
    <w:rsid w:val="00766606"/>
    <w:pPr>
      <w:numPr>
        <w:numId w:val="8"/>
      </w:numPr>
      <w:spacing w:beforeLines="50" w:line="360" w:lineRule="auto"/>
      <w:ind w:firstLine="0"/>
      <w:jc w:val="left"/>
    </w:pPr>
    <w:rPr>
      <w:rFonts w:ascii="Calibri" w:eastAsia="宋体" w:hAnsi="Calibri" w:cs="Times New Roman"/>
      <w:sz w:val="28"/>
      <w:szCs w:val="21"/>
    </w:rPr>
  </w:style>
  <w:style w:type="character" w:customStyle="1" w:styleId="fontstyle01">
    <w:name w:val="fontstyle01"/>
    <w:rsid w:val="00766606"/>
    <w:rPr>
      <w:rFonts w:ascii="Arial Unicode MS" w:eastAsia="Arial Unicode MS" w:hAnsi="Arial Unicode MS" w:cs="Arial Unicode MS" w:hint="eastAsia"/>
      <w:b w:val="0"/>
      <w:bCs w:val="0"/>
      <w:i w:val="0"/>
      <w:iCs w:val="0"/>
      <w:color w:val="000000"/>
      <w:sz w:val="28"/>
      <w:szCs w:val="28"/>
    </w:rPr>
  </w:style>
  <w:style w:type="character" w:customStyle="1" w:styleId="fontstyle11">
    <w:name w:val="fontstyle11"/>
    <w:rsid w:val="00766606"/>
    <w:rPr>
      <w:rFonts w:ascii="宋体" w:eastAsia="宋体" w:hAnsi="宋体" w:hint="eastAsia"/>
      <w:b w:val="0"/>
      <w:bCs w:val="0"/>
      <w:i w:val="0"/>
      <w:iCs w:val="0"/>
      <w:color w:val="000000"/>
      <w:sz w:val="28"/>
      <w:szCs w:val="28"/>
    </w:rPr>
  </w:style>
  <w:style w:type="character" w:customStyle="1" w:styleId="fontstyle21">
    <w:name w:val="fontstyle21"/>
    <w:rsid w:val="00766606"/>
    <w:rPr>
      <w:rFonts w:ascii="Times New Roman" w:hAnsi="Times New Roman" w:cs="Times New Roman" w:hint="default"/>
      <w:b w:val="0"/>
      <w:bCs w:val="0"/>
      <w:i w:val="0"/>
      <w:iCs w:val="0"/>
      <w:color w:val="000000"/>
      <w:sz w:val="28"/>
      <w:szCs w:val="28"/>
    </w:rPr>
  </w:style>
  <w:style w:type="character" w:customStyle="1" w:styleId="fontstyle31">
    <w:name w:val="fontstyle31"/>
    <w:rsid w:val="00766606"/>
    <w:rPr>
      <w:rFonts w:ascii="Times New Roman" w:hAnsi="Times New Roman" w:cs="Times New Roman" w:hint="default"/>
      <w:b w:val="0"/>
      <w:bCs w:val="0"/>
      <w:i w:val="0"/>
      <w:iCs w:val="0"/>
      <w:color w:val="000000"/>
      <w:sz w:val="28"/>
      <w:szCs w:val="28"/>
    </w:rPr>
  </w:style>
  <w:style w:type="table" w:customStyle="1" w:styleId="TableNormal">
    <w:name w:val="Table Normal"/>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1">
    <w:name w:val="已导入的样式“1”"/>
    <w:rsid w:val="00766606"/>
    <w:pPr>
      <w:numPr>
        <w:numId w:val="9"/>
      </w:numPr>
    </w:pPr>
  </w:style>
  <w:style w:type="paragraph" w:customStyle="1" w:styleId="TableParagraph">
    <w:name w:val="Table Paragraph"/>
    <w:basedOn w:val="af"/>
    <w:uiPriority w:val="1"/>
    <w:qFormat/>
    <w:rsid w:val="00766606"/>
    <w:pPr>
      <w:jc w:val="left"/>
    </w:pPr>
    <w:rPr>
      <w:rFonts w:ascii="Calibri" w:eastAsia="宋体" w:hAnsi="Calibri" w:cs="Times New Roman"/>
      <w:kern w:val="0"/>
      <w:sz w:val="22"/>
      <w:lang w:eastAsia="en-US"/>
    </w:rPr>
  </w:style>
  <w:style w:type="character" w:customStyle="1" w:styleId="Charc">
    <w:name w:val="列出段落 Char"/>
    <w:aliases w:val="List Char,正文.制度 Char,lp1 Char,Bullet List Char,FooterText Char,numbered Char,List Paragraph1 Char,Paragraphe de liste1 Char,段落样式 Char"/>
    <w:link w:val="aff3"/>
    <w:uiPriority w:val="34"/>
    <w:qFormat/>
    <w:rsid w:val="00766606"/>
    <w:rPr>
      <w:rFonts w:ascii="Calibri" w:eastAsia="宋体" w:hAnsi="Calibri" w:cs="Times New Roman"/>
    </w:rPr>
  </w:style>
  <w:style w:type="paragraph" w:customStyle="1" w:styleId="-11">
    <w:name w:val="彩色列表 - 强调文字颜色 11"/>
    <w:basedOn w:val="af"/>
    <w:rsid w:val="00766606"/>
    <w:pPr>
      <w:ind w:firstLineChars="200" w:firstLine="200"/>
    </w:pPr>
    <w:rPr>
      <w:rFonts w:ascii="Calibri" w:eastAsia="宋体" w:hAnsi="Calibri" w:cs="Calibri"/>
      <w:sz w:val="28"/>
      <w:szCs w:val="21"/>
    </w:rPr>
  </w:style>
  <w:style w:type="paragraph" w:customStyle="1" w:styleId="affff1">
    <w:name w:val="段"/>
    <w:rsid w:val="00766606"/>
    <w:pPr>
      <w:autoSpaceDE w:val="0"/>
      <w:autoSpaceDN w:val="0"/>
      <w:ind w:firstLine="200"/>
      <w:jc w:val="both"/>
    </w:pPr>
    <w:rPr>
      <w:rFonts w:ascii="宋体" w:eastAsia="宋体" w:hAnsi="Times New Roman" w:cs="Times New Roman"/>
      <w:noProof/>
      <w:kern w:val="0"/>
      <w:szCs w:val="20"/>
    </w:rPr>
  </w:style>
  <w:style w:type="table" w:customStyle="1" w:styleId="19">
    <w:name w:val="表格样式1"/>
    <w:basedOn w:val="af1"/>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6">
    <w:name w:val="表文字2"/>
    <w:basedOn w:val="af"/>
    <w:link w:val="2Char3"/>
    <w:uiPriority w:val="1"/>
    <w:qFormat/>
    <w:rsid w:val="00766606"/>
    <w:pPr>
      <w:widowControl/>
      <w:spacing w:line="440" w:lineRule="exact"/>
      <w:jc w:val="center"/>
    </w:pPr>
    <w:rPr>
      <w:rFonts w:ascii="Calibri" w:eastAsia="宋体" w:hAnsi="Calibri" w:cs="Times New Roman"/>
      <w:sz w:val="28"/>
      <w:szCs w:val="24"/>
    </w:rPr>
  </w:style>
  <w:style w:type="character" w:customStyle="1" w:styleId="2Char3">
    <w:name w:val="表文字2 Char"/>
    <w:link w:val="26"/>
    <w:uiPriority w:val="1"/>
    <w:rsid w:val="00766606"/>
    <w:rPr>
      <w:rFonts w:ascii="Calibri" w:eastAsia="宋体" w:hAnsi="Calibri" w:cs="Times New Roman"/>
      <w:sz w:val="28"/>
      <w:szCs w:val="24"/>
    </w:rPr>
  </w:style>
  <w:style w:type="paragraph" w:customStyle="1" w:styleId="affff2">
    <w:name w:val="图的脚注"/>
    <w:next w:val="affff1"/>
    <w:autoRedefine/>
    <w:qFormat/>
    <w:rsid w:val="00766606"/>
    <w:pPr>
      <w:keepNext/>
      <w:widowControl w:val="0"/>
      <w:ind w:left="840" w:hanging="420"/>
      <w:jc w:val="center"/>
    </w:pPr>
    <w:rPr>
      <w:rFonts w:ascii="宋体" w:eastAsia="宋体" w:hAnsi="Times New Roman" w:cs="Times New Roman"/>
      <w:color w:val="000000"/>
      <w:kern w:val="0"/>
      <w:sz w:val="18"/>
      <w:szCs w:val="20"/>
    </w:rPr>
  </w:style>
  <w:style w:type="paragraph" w:customStyle="1" w:styleId="1SZ">
    <w:name w:val="图—1 SZ"/>
    <w:basedOn w:val="23"/>
    <w:link w:val="1SZChar"/>
    <w:qFormat/>
    <w:rsid w:val="00766606"/>
    <w:pPr>
      <w:spacing w:beforeLines="50" w:afterLines="50"/>
      <w:ind w:firstLineChars="0" w:firstLine="0"/>
      <w:jc w:val="center"/>
    </w:pPr>
    <w:rPr>
      <w:rFonts w:ascii="宋体" w:hAnsi="宋体"/>
      <w:b/>
      <w:sz w:val="24"/>
      <w:szCs w:val="24"/>
    </w:rPr>
  </w:style>
  <w:style w:type="paragraph" w:customStyle="1" w:styleId="-1SZ">
    <w:name w:val="表-1 SZ"/>
    <w:basedOn w:val="aff"/>
    <w:link w:val="-1SZChar"/>
    <w:qFormat/>
    <w:rsid w:val="00766606"/>
    <w:pPr>
      <w:spacing w:beforeLines="50" w:afterLines="50"/>
      <w:ind w:firstLineChars="0" w:firstLine="0"/>
      <w:jc w:val="center"/>
    </w:pPr>
    <w:rPr>
      <w:rFonts w:ascii="宋体" w:hAnsi="宋体"/>
      <w:b/>
      <w:sz w:val="24"/>
      <w:szCs w:val="24"/>
    </w:rPr>
  </w:style>
  <w:style w:type="character" w:customStyle="1" w:styleId="1SZChar">
    <w:name w:val="图—1 SZ Char"/>
    <w:link w:val="1SZ"/>
    <w:rsid w:val="00766606"/>
    <w:rPr>
      <w:rFonts w:ascii="宋体" w:eastAsia="宋体" w:hAnsi="宋体" w:cs="Times New Roman"/>
      <w:b/>
      <w:sz w:val="24"/>
      <w:szCs w:val="24"/>
    </w:rPr>
  </w:style>
  <w:style w:type="numbering" w:customStyle="1" w:styleId="112">
    <w:name w:val="无列表11"/>
    <w:next w:val="af2"/>
    <w:uiPriority w:val="99"/>
    <w:semiHidden/>
    <w:unhideWhenUsed/>
    <w:rsid w:val="00766606"/>
  </w:style>
  <w:style w:type="character" w:customStyle="1" w:styleId="-1SZChar">
    <w:name w:val="表-1 SZ Char"/>
    <w:link w:val="-1SZ"/>
    <w:rsid w:val="00766606"/>
    <w:rPr>
      <w:rFonts w:ascii="宋体" w:eastAsia="仿宋" w:hAnsi="宋体"/>
      <w:b/>
      <w:sz w:val="24"/>
      <w:szCs w:val="24"/>
    </w:rPr>
  </w:style>
  <w:style w:type="table" w:customStyle="1" w:styleId="1a">
    <w:name w:val="网格型1"/>
    <w:basedOn w:val="af1"/>
    <w:next w:val="aff8"/>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113">
    <w:name w:val="表格样式11"/>
    <w:basedOn w:val="af1"/>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character" w:customStyle="1" w:styleId="1b">
    <w:name w:val="未处理的提及1"/>
    <w:basedOn w:val="af0"/>
    <w:uiPriority w:val="99"/>
    <w:semiHidden/>
    <w:unhideWhenUsed/>
    <w:rsid w:val="00766606"/>
    <w:rPr>
      <w:color w:val="808080"/>
      <w:shd w:val="clear" w:color="auto" w:fill="E6E6E6"/>
    </w:rPr>
  </w:style>
  <w:style w:type="paragraph" w:customStyle="1" w:styleId="12">
    <w:name w:val="标准1"/>
    <w:basedOn w:val="10"/>
    <w:next w:val="af"/>
    <w:link w:val="1c"/>
    <w:qFormat/>
    <w:rsid w:val="00766606"/>
    <w:pPr>
      <w:pageBreakBefore/>
      <w:numPr>
        <w:numId w:val="15"/>
      </w:numPr>
      <w:adjustRightInd w:val="0"/>
      <w:snapToGrid w:val="0"/>
      <w:spacing w:before="0" w:after="0" w:line="360" w:lineRule="auto"/>
      <w:jc w:val="both"/>
    </w:pPr>
    <w:rPr>
      <w:rFonts w:asciiTheme="majorHAnsi" w:eastAsiaTheme="majorEastAsia" w:hAnsiTheme="majorHAnsi" w:cstheme="majorBidi"/>
      <w:bCs w:val="0"/>
    </w:rPr>
  </w:style>
  <w:style w:type="character" w:customStyle="1" w:styleId="1c">
    <w:name w:val="标准1 字符"/>
    <w:basedOn w:val="af0"/>
    <w:link w:val="12"/>
    <w:rsid w:val="00766606"/>
    <w:rPr>
      <w:rFonts w:asciiTheme="majorHAnsi" w:eastAsiaTheme="majorEastAsia" w:hAnsiTheme="majorHAnsi" w:cstheme="majorBidi"/>
      <w:b/>
      <w:kern w:val="44"/>
      <w:sz w:val="32"/>
      <w:szCs w:val="44"/>
    </w:rPr>
  </w:style>
  <w:style w:type="paragraph" w:customStyle="1" w:styleId="110">
    <w:name w:val="标准1.1"/>
    <w:basedOn w:val="2"/>
    <w:next w:val="af"/>
    <w:link w:val="114"/>
    <w:qFormat/>
    <w:rsid w:val="00766606"/>
    <w:pPr>
      <w:numPr>
        <w:numId w:val="15"/>
      </w:numPr>
      <w:adjustRightInd w:val="0"/>
      <w:snapToGrid w:val="0"/>
      <w:spacing w:before="0"/>
    </w:pPr>
    <w:rPr>
      <w:rFonts w:asciiTheme="majorHAnsi" w:eastAsiaTheme="majorEastAsia" w:hAnsiTheme="majorHAnsi" w:cstheme="majorBidi"/>
      <w:sz w:val="30"/>
    </w:rPr>
  </w:style>
  <w:style w:type="character" w:customStyle="1" w:styleId="114">
    <w:name w:val="标准1.1 字符"/>
    <w:basedOn w:val="af0"/>
    <w:link w:val="110"/>
    <w:rsid w:val="00766606"/>
    <w:rPr>
      <w:rFonts w:asciiTheme="majorHAnsi" w:eastAsiaTheme="majorEastAsia" w:hAnsiTheme="majorHAnsi" w:cstheme="majorBidi"/>
      <w:b/>
      <w:bCs/>
      <w:sz w:val="30"/>
      <w:szCs w:val="32"/>
    </w:rPr>
  </w:style>
  <w:style w:type="paragraph" w:customStyle="1" w:styleId="111">
    <w:name w:val="标准1.1.1"/>
    <w:basedOn w:val="3"/>
    <w:next w:val="af"/>
    <w:link w:val="1110"/>
    <w:qFormat/>
    <w:rsid w:val="00766606"/>
    <w:pPr>
      <w:numPr>
        <w:numId w:val="15"/>
      </w:numPr>
      <w:adjustRightInd w:val="0"/>
      <w:snapToGrid w:val="0"/>
      <w:spacing w:before="0" w:after="0" w:line="360" w:lineRule="auto"/>
      <w:ind w:firstLine="0"/>
    </w:pPr>
    <w:rPr>
      <w:rFonts w:asciiTheme="majorHAnsi" w:eastAsiaTheme="majorEastAsia" w:hAnsiTheme="majorHAnsi" w:cstheme="majorBidi"/>
      <w:bCs w:val="0"/>
      <w:szCs w:val="32"/>
    </w:rPr>
  </w:style>
  <w:style w:type="paragraph" w:customStyle="1" w:styleId="a4">
    <w:name w:val="三级标题格式"/>
    <w:basedOn w:val="3"/>
    <w:qFormat/>
    <w:rsid w:val="00766606"/>
    <w:pPr>
      <w:numPr>
        <w:numId w:val="16"/>
      </w:numPr>
      <w:spacing w:before="260" w:after="260"/>
      <w:ind w:left="720" w:hanging="432"/>
      <w:jc w:val="left"/>
    </w:pPr>
    <w:rPr>
      <w:rFonts w:asciiTheme="minorHAnsi" w:hAnsiTheme="minorHAnsi" w:cstheme="minorBidi"/>
      <w:b w:val="0"/>
      <w:sz w:val="32"/>
      <w:szCs w:val="32"/>
    </w:rPr>
  </w:style>
  <w:style w:type="paragraph" w:customStyle="1" w:styleId="a5">
    <w:name w:val="四级标题格式"/>
    <w:basedOn w:val="af"/>
    <w:qFormat/>
    <w:rsid w:val="00766606"/>
    <w:pPr>
      <w:numPr>
        <w:ilvl w:val="3"/>
        <w:numId w:val="16"/>
      </w:numPr>
      <w:ind w:firstLine="0"/>
      <w:jc w:val="left"/>
      <w:outlineLvl w:val="3"/>
    </w:pPr>
    <w:rPr>
      <w:b/>
      <w:bCs/>
      <w:sz w:val="30"/>
      <w:szCs w:val="30"/>
    </w:rPr>
  </w:style>
  <w:style w:type="paragraph" w:customStyle="1" w:styleId="a6">
    <w:name w:val="五级标题格式"/>
    <w:basedOn w:val="5"/>
    <w:qFormat/>
    <w:rsid w:val="00766606"/>
    <w:pPr>
      <w:keepNext w:val="0"/>
      <w:keepLines w:val="0"/>
      <w:numPr>
        <w:numId w:val="16"/>
      </w:numPr>
      <w:snapToGrid/>
      <w:spacing w:before="120" w:after="120" w:line="240" w:lineRule="auto"/>
      <w:ind w:left="1008" w:hanging="432"/>
      <w:jc w:val="center"/>
    </w:pPr>
    <w:rPr>
      <w:rFonts w:ascii="Times New Roman" w:hAnsi="Times New Roman" w:cstheme="minorBidi"/>
      <w:bCs w:val="0"/>
      <w:caps/>
      <w:kern w:val="0"/>
      <w:sz w:val="20"/>
    </w:rPr>
  </w:style>
  <w:style w:type="character" w:customStyle="1" w:styleId="myChar">
    <w:name w:val="my正文 Char"/>
    <w:link w:val="my"/>
    <w:locked/>
    <w:rsid w:val="00766606"/>
    <w:rPr>
      <w:rFonts w:ascii="Arial" w:hAnsi="Arial" w:cs="Arial"/>
      <w:kern w:val="0"/>
      <w:sz w:val="20"/>
      <w:szCs w:val="20"/>
    </w:rPr>
  </w:style>
  <w:style w:type="paragraph" w:customStyle="1" w:styleId="my">
    <w:name w:val="my正文"/>
    <w:basedOn w:val="af"/>
    <w:link w:val="myChar"/>
    <w:qFormat/>
    <w:rsid w:val="00766606"/>
    <w:pPr>
      <w:spacing w:line="360" w:lineRule="auto"/>
      <w:ind w:firstLineChars="202" w:firstLine="202"/>
      <w:jc w:val="left"/>
    </w:pPr>
    <w:rPr>
      <w:rFonts w:ascii="Arial" w:hAnsi="Arial" w:cs="Arial"/>
      <w:kern w:val="0"/>
      <w:sz w:val="20"/>
      <w:szCs w:val="20"/>
    </w:rPr>
  </w:style>
  <w:style w:type="paragraph" w:customStyle="1" w:styleId="a8">
    <w:name w:val="附录章标题"/>
    <w:next w:val="af"/>
    <w:rsid w:val="00766606"/>
    <w:pPr>
      <w:numPr>
        <w:numId w:val="17"/>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9">
    <w:name w:val="附录一级条标题"/>
    <w:basedOn w:val="a8"/>
    <w:next w:val="af"/>
    <w:rsid w:val="00766606"/>
    <w:pPr>
      <w:numPr>
        <w:ilvl w:val="1"/>
      </w:numPr>
      <w:autoSpaceDN w:val="0"/>
      <w:spacing w:beforeLines="0" w:afterLines="0"/>
      <w:outlineLvl w:val="2"/>
    </w:pPr>
  </w:style>
  <w:style w:type="paragraph" w:customStyle="1" w:styleId="aa">
    <w:name w:val="附录二级条标题"/>
    <w:basedOn w:val="a9"/>
    <w:next w:val="af"/>
    <w:rsid w:val="00766606"/>
    <w:pPr>
      <w:numPr>
        <w:ilvl w:val="2"/>
      </w:numPr>
      <w:outlineLvl w:val="3"/>
    </w:pPr>
  </w:style>
  <w:style w:type="paragraph" w:customStyle="1" w:styleId="ab">
    <w:name w:val="附录三级条标题"/>
    <w:basedOn w:val="aa"/>
    <w:next w:val="af"/>
    <w:rsid w:val="00766606"/>
    <w:pPr>
      <w:numPr>
        <w:ilvl w:val="3"/>
      </w:numPr>
      <w:outlineLvl w:val="4"/>
    </w:pPr>
  </w:style>
  <w:style w:type="paragraph" w:customStyle="1" w:styleId="ac">
    <w:name w:val="附录四级条标题"/>
    <w:basedOn w:val="ab"/>
    <w:next w:val="af"/>
    <w:rsid w:val="00766606"/>
    <w:pPr>
      <w:numPr>
        <w:ilvl w:val="4"/>
      </w:numPr>
      <w:outlineLvl w:val="5"/>
    </w:pPr>
  </w:style>
  <w:style w:type="paragraph" w:customStyle="1" w:styleId="ad">
    <w:name w:val="附录五级条标题"/>
    <w:basedOn w:val="ac"/>
    <w:next w:val="af"/>
    <w:rsid w:val="00766606"/>
    <w:pPr>
      <w:numPr>
        <w:ilvl w:val="5"/>
      </w:numPr>
      <w:outlineLvl w:val="6"/>
    </w:pPr>
  </w:style>
  <w:style w:type="paragraph" w:customStyle="1" w:styleId="41">
    <w:name w:val="标准4"/>
    <w:basedOn w:val="4"/>
    <w:next w:val="af"/>
    <w:link w:val="42"/>
    <w:qFormat/>
    <w:rsid w:val="00766606"/>
    <w:pPr>
      <w:numPr>
        <w:ilvl w:val="0"/>
        <w:numId w:val="0"/>
      </w:numPr>
      <w:adjustRightInd w:val="0"/>
      <w:snapToGrid w:val="0"/>
      <w:spacing w:line="360" w:lineRule="auto"/>
    </w:pPr>
    <w:rPr>
      <w:rFonts w:asciiTheme="majorHAnsi" w:eastAsiaTheme="majorEastAsia" w:hAnsiTheme="majorHAnsi" w:cstheme="majorBidi"/>
      <w:sz w:val="24"/>
    </w:rPr>
  </w:style>
  <w:style w:type="paragraph" w:customStyle="1" w:styleId="120">
    <w:name w:val="列出段落12"/>
    <w:basedOn w:val="af"/>
    <w:uiPriority w:val="34"/>
    <w:rsid w:val="00766606"/>
    <w:pPr>
      <w:adjustRightInd w:val="0"/>
      <w:snapToGrid w:val="0"/>
      <w:spacing w:line="360" w:lineRule="auto"/>
      <w:ind w:firstLineChars="200" w:firstLine="420"/>
    </w:pPr>
    <w:rPr>
      <w:rFonts w:ascii="Calibri" w:eastAsia="宋体" w:hAnsi="Calibri" w:cs="黑体"/>
    </w:rPr>
  </w:style>
  <w:style w:type="paragraph" w:customStyle="1" w:styleId="51">
    <w:name w:val="标准5"/>
    <w:basedOn w:val="5"/>
    <w:next w:val="af"/>
    <w:qFormat/>
    <w:rsid w:val="00766606"/>
    <w:pPr>
      <w:numPr>
        <w:ilvl w:val="0"/>
        <w:numId w:val="0"/>
      </w:numPr>
      <w:adjustRightInd w:val="0"/>
      <w:snapToGrid w:val="0"/>
      <w:spacing w:before="0" w:after="0" w:line="360" w:lineRule="auto"/>
    </w:pPr>
    <w:rPr>
      <w:rFonts w:asciiTheme="majorHAnsi" w:eastAsiaTheme="majorEastAsia" w:hAnsiTheme="majorHAnsi" w:cstheme="majorBidi"/>
      <w:sz w:val="24"/>
    </w:rPr>
  </w:style>
  <w:style w:type="character" w:customStyle="1" w:styleId="1110">
    <w:name w:val="标准1.1.1 字符"/>
    <w:basedOn w:val="af0"/>
    <w:link w:val="111"/>
    <w:rsid w:val="00766606"/>
    <w:rPr>
      <w:rFonts w:asciiTheme="majorHAnsi" w:eastAsiaTheme="majorEastAsia" w:hAnsiTheme="majorHAnsi" w:cstheme="majorBidi"/>
      <w:b/>
      <w:sz w:val="28"/>
      <w:szCs w:val="32"/>
    </w:rPr>
  </w:style>
  <w:style w:type="paragraph" w:customStyle="1" w:styleId="affff3">
    <w:name w:val="正文 + 小四"/>
    <w:basedOn w:val="af"/>
    <w:qFormat/>
    <w:rsid w:val="00766606"/>
    <w:pPr>
      <w:spacing w:line="360" w:lineRule="auto"/>
      <w:ind w:left="840"/>
      <w:jc w:val="left"/>
    </w:pPr>
    <w:rPr>
      <w:rFonts w:ascii="Times New Roman" w:eastAsia="宋体" w:hAnsi="Times New Roman" w:cs="Times New Roman"/>
      <w:sz w:val="24"/>
      <w:szCs w:val="24"/>
    </w:rPr>
  </w:style>
  <w:style w:type="paragraph" w:customStyle="1" w:styleId="affff4">
    <w:name w:val="交投正文"/>
    <w:basedOn w:val="af"/>
    <w:link w:val="affff5"/>
    <w:qFormat/>
    <w:rsid w:val="00766606"/>
    <w:pPr>
      <w:spacing w:line="360" w:lineRule="auto"/>
    </w:pPr>
    <w:rPr>
      <w:sz w:val="24"/>
    </w:rPr>
  </w:style>
  <w:style w:type="character" w:customStyle="1" w:styleId="affff5">
    <w:name w:val="交投正文 字符"/>
    <w:basedOn w:val="af0"/>
    <w:link w:val="affff4"/>
    <w:rsid w:val="00766606"/>
    <w:rPr>
      <w:sz w:val="24"/>
    </w:rPr>
  </w:style>
  <w:style w:type="character" w:customStyle="1" w:styleId="42">
    <w:name w:val="标准4 字符"/>
    <w:basedOn w:val="af0"/>
    <w:link w:val="41"/>
    <w:qFormat/>
    <w:rsid w:val="00766606"/>
    <w:rPr>
      <w:rFonts w:asciiTheme="majorHAnsi" w:eastAsiaTheme="majorEastAsia" w:hAnsiTheme="majorHAnsi"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1111111.vsdx"/><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63</Pages>
  <Words>4474</Words>
  <Characters>25505</Characters>
  <Application>Microsoft Office Word</Application>
  <DocSecurity>0</DocSecurity>
  <Lines>212</Lines>
  <Paragraphs>59</Paragraphs>
  <ScaleCrop>false</ScaleCrop>
  <Company>ylmfeng.com</Company>
  <LinksUpToDate>false</LinksUpToDate>
  <CharactersWithSpaces>29920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2017-12-10T18:21:00Z</dcterms:created>
  <dcterms:modified xsi:type="dcterms:W3CDTF">2017-12-22T08:30:00Z</dcterms:modified>
</cp:coreProperties>
</file>