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812" w:rsidRPr="00AC2812" w:rsidRDefault="00AC2812" w:rsidP="00AC2812">
      <w:pPr>
        <w:wordWrap w:val="0"/>
        <w:adjustRightInd w:val="0"/>
        <w:snapToGrid w:val="0"/>
        <w:spacing w:line="360" w:lineRule="auto"/>
        <w:jc w:val="center"/>
        <w:outlineLvl w:val="0"/>
        <w:rPr>
          <w:rFonts w:ascii="新宋体" w:eastAsia="新宋体" w:hAnsi="新宋体" w:cs="Arial"/>
          <w:b/>
          <w:bCs/>
          <w:sz w:val="32"/>
          <w:szCs w:val="32"/>
        </w:rPr>
      </w:pPr>
      <w:r w:rsidRPr="00AC2812">
        <w:rPr>
          <w:rFonts w:ascii="新宋体" w:eastAsia="新宋体" w:hAnsi="新宋体" w:cs="Times New Roman" w:hint="eastAsia"/>
          <w:b/>
          <w:bCs/>
          <w:sz w:val="30"/>
          <w:szCs w:val="30"/>
        </w:rPr>
        <w:t>项目需求</w:t>
      </w:r>
      <w:r w:rsidRPr="00AC2812">
        <w:rPr>
          <w:rFonts w:ascii="新宋体" w:eastAsia="新宋体" w:hAnsi="新宋体" w:cs="Arial" w:hint="eastAsia"/>
          <w:b/>
          <w:bCs/>
          <w:sz w:val="30"/>
          <w:szCs w:val="30"/>
        </w:rPr>
        <w:t xml:space="preserve"> </w:t>
      </w:r>
    </w:p>
    <w:p w:rsidR="007323E0" w:rsidRPr="00AB2DDE" w:rsidRDefault="007323E0" w:rsidP="007323E0">
      <w:pPr>
        <w:pStyle w:val="a6"/>
        <w:adjustRightInd w:val="0"/>
        <w:snapToGrid w:val="0"/>
        <w:spacing w:before="0" w:after="0" w:line="360" w:lineRule="auto"/>
        <w:jc w:val="left"/>
        <w:rPr>
          <w:rFonts w:ascii="新宋体" w:eastAsia="新宋体" w:hAnsi="新宋体"/>
          <w:sz w:val="24"/>
          <w:szCs w:val="24"/>
        </w:rPr>
      </w:pPr>
      <w:bookmarkStart w:id="0" w:name="_Toc532339823"/>
      <w:r w:rsidRPr="00504F94">
        <w:rPr>
          <w:rFonts w:ascii="新宋体" w:eastAsia="新宋体" w:hAnsi="新宋体" w:hint="eastAsia"/>
          <w:sz w:val="24"/>
          <w:szCs w:val="24"/>
        </w:rPr>
        <w:t>Ⅰ</w:t>
      </w:r>
      <w:r w:rsidRPr="00AB2DDE">
        <w:rPr>
          <w:rFonts w:ascii="新宋体" w:eastAsia="新宋体" w:hAnsi="新宋体" w:hint="eastAsia"/>
          <w:sz w:val="24"/>
          <w:szCs w:val="24"/>
        </w:rPr>
        <w:t>、具体技术要求</w:t>
      </w:r>
      <w:bookmarkEnd w:id="0"/>
    </w:p>
    <w:p w:rsidR="007323E0" w:rsidRPr="00AB2DDE" w:rsidRDefault="007323E0" w:rsidP="007323E0">
      <w:pPr>
        <w:spacing w:line="360" w:lineRule="auto"/>
        <w:rPr>
          <w:rFonts w:ascii="新宋体" w:eastAsia="新宋体" w:hAnsi="新宋体"/>
          <w:szCs w:val="21"/>
        </w:rPr>
      </w:pPr>
      <w:r w:rsidRPr="00AB2DDE">
        <w:rPr>
          <w:rFonts w:ascii="新宋体" w:eastAsia="新宋体" w:hAnsi="新宋体" w:hint="eastAsia"/>
          <w:b/>
          <w:szCs w:val="21"/>
        </w:rPr>
        <w:t>一、概况</w:t>
      </w:r>
    </w:p>
    <w:p w:rsidR="007323E0" w:rsidRPr="00AB2DDE" w:rsidRDefault="007323E0" w:rsidP="007323E0">
      <w:pPr>
        <w:spacing w:line="360" w:lineRule="auto"/>
        <w:ind w:firstLineChars="200" w:firstLine="420"/>
        <w:rPr>
          <w:rFonts w:ascii="新宋体" w:eastAsia="新宋体" w:hAnsi="新宋体"/>
          <w:szCs w:val="21"/>
        </w:rPr>
      </w:pPr>
      <w:r w:rsidRPr="00AB2DDE">
        <w:rPr>
          <w:rFonts w:ascii="新宋体" w:eastAsia="新宋体" w:hAnsi="新宋体" w:hint="eastAsia"/>
          <w:szCs w:val="21"/>
        </w:rPr>
        <w:t>项目位置：项目用地位于深圳市上梅林片区，北临建龙苑小区，东临梅林数据中心机房大楼，西临梅</w:t>
      </w:r>
      <w:proofErr w:type="gramStart"/>
      <w:r w:rsidRPr="00AB2DDE">
        <w:rPr>
          <w:rFonts w:ascii="新宋体" w:eastAsia="新宋体" w:hAnsi="新宋体" w:hint="eastAsia"/>
          <w:szCs w:val="21"/>
        </w:rPr>
        <w:t>坳</w:t>
      </w:r>
      <w:proofErr w:type="gramEnd"/>
      <w:r w:rsidRPr="00AB2DDE">
        <w:rPr>
          <w:rFonts w:ascii="新宋体" w:eastAsia="新宋体" w:hAnsi="新宋体" w:hint="eastAsia"/>
          <w:szCs w:val="21"/>
        </w:rPr>
        <w:t>三路，南临梅</w:t>
      </w:r>
      <w:proofErr w:type="gramStart"/>
      <w:r w:rsidRPr="00AB2DDE">
        <w:rPr>
          <w:rFonts w:ascii="新宋体" w:eastAsia="新宋体" w:hAnsi="新宋体" w:hint="eastAsia"/>
          <w:szCs w:val="21"/>
        </w:rPr>
        <w:t>坳</w:t>
      </w:r>
      <w:proofErr w:type="gramEnd"/>
      <w:r w:rsidRPr="00AB2DDE">
        <w:rPr>
          <w:rFonts w:ascii="新宋体" w:eastAsia="新宋体" w:hAnsi="新宋体" w:hint="eastAsia"/>
          <w:szCs w:val="21"/>
        </w:rPr>
        <w:t>八路，红线范围内。</w:t>
      </w:r>
    </w:p>
    <w:p w:rsidR="007323E0" w:rsidRPr="00AB2DDE" w:rsidRDefault="007323E0" w:rsidP="007323E0">
      <w:pPr>
        <w:spacing w:line="360" w:lineRule="auto"/>
        <w:ind w:firstLineChars="200" w:firstLine="420"/>
        <w:rPr>
          <w:rFonts w:ascii="新宋体" w:eastAsia="新宋体" w:hAnsi="新宋体"/>
          <w:szCs w:val="21"/>
        </w:rPr>
      </w:pPr>
      <w:r w:rsidRPr="00AB2DDE">
        <w:rPr>
          <w:rFonts w:ascii="新宋体" w:eastAsia="新宋体" w:hAnsi="新宋体" w:hint="eastAsia"/>
          <w:szCs w:val="21"/>
        </w:rPr>
        <w:t>工程概况：梅林数据中心改造扩容工程配套用房，地块面积约为2000平方米，建筑总用地面积约800平方米（以市</w:t>
      </w:r>
      <w:proofErr w:type="gramStart"/>
      <w:r w:rsidRPr="00AB2DDE">
        <w:rPr>
          <w:rFonts w:ascii="新宋体" w:eastAsia="新宋体" w:hAnsi="新宋体" w:hint="eastAsia"/>
          <w:szCs w:val="21"/>
        </w:rPr>
        <w:t>规</w:t>
      </w:r>
      <w:proofErr w:type="gramEnd"/>
      <w:r w:rsidRPr="00AB2DDE">
        <w:rPr>
          <w:rFonts w:ascii="新宋体" w:eastAsia="新宋体" w:hAnsi="新宋体" w:hint="eastAsia"/>
          <w:szCs w:val="21"/>
        </w:rPr>
        <w:t>土</w:t>
      </w:r>
      <w:proofErr w:type="gramStart"/>
      <w:r w:rsidRPr="00AB2DDE">
        <w:rPr>
          <w:rFonts w:ascii="新宋体" w:eastAsia="新宋体" w:hAnsi="新宋体" w:hint="eastAsia"/>
          <w:szCs w:val="21"/>
        </w:rPr>
        <w:t>委最终</w:t>
      </w:r>
      <w:proofErr w:type="gramEnd"/>
      <w:r w:rsidRPr="00AB2DDE">
        <w:rPr>
          <w:rFonts w:ascii="新宋体" w:eastAsia="新宋体" w:hAnsi="新宋体" w:hint="eastAsia"/>
          <w:szCs w:val="21"/>
        </w:rPr>
        <w:t>数据为准）。地下室主要作为机电设备用房、消防设施等与机房相配套的服务设施（建筑情况以最终勘探报告数据为准）。</w:t>
      </w:r>
    </w:p>
    <w:p w:rsidR="007323E0" w:rsidRPr="00AB2DDE" w:rsidRDefault="007323E0" w:rsidP="007323E0">
      <w:pPr>
        <w:spacing w:line="360" w:lineRule="auto"/>
        <w:rPr>
          <w:rFonts w:ascii="新宋体" w:eastAsia="新宋体" w:hAnsi="新宋体"/>
          <w:b/>
          <w:szCs w:val="21"/>
        </w:rPr>
      </w:pPr>
      <w:r w:rsidRPr="00AB2DDE">
        <w:rPr>
          <w:rFonts w:ascii="新宋体" w:eastAsia="新宋体" w:hAnsi="新宋体" w:hint="eastAsia"/>
          <w:b/>
          <w:szCs w:val="21"/>
        </w:rPr>
        <w:t>二、项目具体要求</w:t>
      </w:r>
    </w:p>
    <w:p w:rsidR="007323E0" w:rsidRPr="00AB2DDE" w:rsidRDefault="007323E0" w:rsidP="007323E0">
      <w:pPr>
        <w:numPr>
          <w:ilvl w:val="0"/>
          <w:numId w:val="5"/>
        </w:numPr>
        <w:spacing w:before="120" w:after="120" w:line="360" w:lineRule="auto"/>
        <w:ind w:firstLineChars="200" w:firstLine="422"/>
        <w:rPr>
          <w:rFonts w:ascii="新宋体" w:eastAsia="新宋体" w:hAnsi="新宋体"/>
          <w:b/>
          <w:szCs w:val="21"/>
          <w:lang w:val="zh-CN"/>
        </w:rPr>
      </w:pPr>
      <w:r w:rsidRPr="00AB2DDE">
        <w:rPr>
          <w:rFonts w:ascii="新宋体" w:eastAsia="新宋体" w:hAnsi="新宋体" w:hint="eastAsia"/>
          <w:b/>
          <w:szCs w:val="21"/>
          <w:lang w:val="zh-CN"/>
        </w:rPr>
        <w:t>建设目标</w:t>
      </w:r>
    </w:p>
    <w:p w:rsidR="007323E0" w:rsidRPr="00AB2DDE" w:rsidRDefault="007323E0" w:rsidP="007323E0">
      <w:pPr>
        <w:spacing w:line="360" w:lineRule="auto"/>
        <w:ind w:firstLineChars="200" w:firstLine="420"/>
        <w:rPr>
          <w:rFonts w:ascii="新宋体" w:eastAsia="新宋体" w:hAnsi="新宋体"/>
          <w:szCs w:val="21"/>
        </w:rPr>
      </w:pPr>
      <w:r w:rsidRPr="00AB2DDE">
        <w:rPr>
          <w:rFonts w:ascii="新宋体" w:eastAsia="新宋体" w:hAnsi="新宋体" w:hint="eastAsia"/>
          <w:szCs w:val="21"/>
        </w:rPr>
        <w:t>梅林数据中心扩建项目</w:t>
      </w:r>
      <w:r w:rsidRPr="00AB2DDE">
        <w:rPr>
          <w:rFonts w:ascii="新宋体" w:eastAsia="新宋体" w:hAnsi="新宋体"/>
          <w:szCs w:val="21"/>
        </w:rPr>
        <w:t>，</w:t>
      </w:r>
      <w:r w:rsidRPr="00AB2DDE">
        <w:rPr>
          <w:rFonts w:ascii="新宋体" w:eastAsia="新宋体" w:hAnsi="新宋体" w:hint="eastAsia"/>
          <w:szCs w:val="21"/>
        </w:rPr>
        <w:t>建设面积约</w:t>
      </w:r>
      <w:r w:rsidRPr="00AB2DDE">
        <w:rPr>
          <w:rFonts w:ascii="新宋体" w:eastAsia="新宋体" w:hAnsi="新宋体"/>
          <w:szCs w:val="21"/>
        </w:rPr>
        <w:t>为</w:t>
      </w:r>
      <w:r w:rsidRPr="00AB2DDE">
        <w:rPr>
          <w:rFonts w:ascii="新宋体" w:eastAsia="新宋体" w:hAnsi="新宋体" w:hint="eastAsia"/>
          <w:szCs w:val="21"/>
        </w:rPr>
        <w:t>11200平方</w:t>
      </w:r>
      <w:r w:rsidRPr="00AB2DDE">
        <w:rPr>
          <w:rFonts w:ascii="新宋体" w:eastAsia="新宋体" w:hAnsi="新宋体"/>
          <w:szCs w:val="21"/>
        </w:rPr>
        <w:t>米，配置相应的机柜</w:t>
      </w:r>
      <w:r w:rsidRPr="00AB2DDE">
        <w:rPr>
          <w:rFonts w:ascii="新宋体" w:eastAsia="新宋体" w:hAnsi="新宋体" w:hint="eastAsia"/>
          <w:szCs w:val="21"/>
        </w:rPr>
        <w:t>及供配电设施，新增提供约1</w:t>
      </w:r>
      <w:r w:rsidRPr="00AB2DDE">
        <w:rPr>
          <w:rFonts w:ascii="新宋体" w:eastAsia="新宋体" w:hAnsi="新宋体"/>
          <w:szCs w:val="21"/>
        </w:rPr>
        <w:t>300</w:t>
      </w:r>
      <w:r w:rsidRPr="00AB2DDE">
        <w:rPr>
          <w:rFonts w:ascii="新宋体" w:eastAsia="新宋体" w:hAnsi="新宋体" w:hint="eastAsia"/>
          <w:szCs w:val="21"/>
        </w:rPr>
        <w:t>机柜，</w:t>
      </w:r>
      <w:proofErr w:type="gramStart"/>
      <w:r w:rsidRPr="00AB2DDE">
        <w:rPr>
          <w:rFonts w:ascii="新宋体" w:eastAsia="新宋体" w:hAnsi="新宋体" w:hint="eastAsia"/>
          <w:szCs w:val="21"/>
        </w:rPr>
        <w:t>约提供</w:t>
      </w:r>
      <w:proofErr w:type="gramEnd"/>
      <w:r w:rsidRPr="00AB2DDE">
        <w:rPr>
          <w:rFonts w:ascii="新宋体" w:eastAsia="新宋体" w:hAnsi="新宋体"/>
          <w:szCs w:val="21"/>
        </w:rPr>
        <w:t>10000</w:t>
      </w:r>
      <w:r w:rsidRPr="00AB2DDE">
        <w:rPr>
          <w:rFonts w:ascii="新宋体" w:eastAsia="新宋体" w:hAnsi="新宋体" w:hint="eastAsia"/>
          <w:szCs w:val="21"/>
        </w:rPr>
        <w:t>台设备所需的空间，为</w:t>
      </w:r>
      <w:r w:rsidRPr="00AB2DDE">
        <w:rPr>
          <w:rFonts w:ascii="新宋体" w:eastAsia="新宋体" w:hAnsi="新宋体"/>
          <w:szCs w:val="21"/>
        </w:rPr>
        <w:t>我市</w:t>
      </w:r>
      <w:r w:rsidRPr="00AB2DDE">
        <w:rPr>
          <w:rFonts w:ascii="新宋体" w:eastAsia="新宋体" w:hAnsi="新宋体" w:hint="eastAsia"/>
          <w:szCs w:val="21"/>
        </w:rPr>
        <w:t>数字</w:t>
      </w:r>
      <w:r w:rsidRPr="00AB2DDE">
        <w:rPr>
          <w:rFonts w:ascii="新宋体" w:eastAsia="新宋体" w:hAnsi="新宋体"/>
          <w:szCs w:val="21"/>
        </w:rPr>
        <w:t>政府综合改革试点、新型智慧城市建设、政务云</w:t>
      </w:r>
      <w:r w:rsidRPr="00AB2DDE">
        <w:rPr>
          <w:rFonts w:ascii="新宋体" w:eastAsia="新宋体" w:hAnsi="新宋体" w:hint="eastAsia"/>
          <w:szCs w:val="21"/>
        </w:rPr>
        <w:t>等</w:t>
      </w:r>
      <w:r w:rsidRPr="00AB2DDE">
        <w:rPr>
          <w:rFonts w:ascii="新宋体" w:eastAsia="新宋体" w:hAnsi="新宋体"/>
          <w:szCs w:val="21"/>
        </w:rPr>
        <w:t>项目</w:t>
      </w:r>
      <w:r w:rsidRPr="00AB2DDE">
        <w:rPr>
          <w:rFonts w:ascii="新宋体" w:eastAsia="新宋体" w:hAnsi="新宋体" w:hint="eastAsia"/>
          <w:szCs w:val="21"/>
        </w:rPr>
        <w:t>提供基础</w:t>
      </w:r>
      <w:r w:rsidRPr="00AB2DDE">
        <w:rPr>
          <w:rFonts w:ascii="新宋体" w:eastAsia="新宋体" w:hAnsi="新宋体"/>
          <w:szCs w:val="21"/>
        </w:rPr>
        <w:t>设施支撑，</w:t>
      </w:r>
      <w:r w:rsidRPr="00AB2DDE">
        <w:rPr>
          <w:rFonts w:ascii="新宋体" w:eastAsia="新宋体" w:hAnsi="新宋体" w:hint="eastAsia"/>
          <w:szCs w:val="21"/>
        </w:rPr>
        <w:t>满足我市未来5年</w:t>
      </w:r>
      <w:r w:rsidRPr="00AB2DDE">
        <w:rPr>
          <w:rFonts w:ascii="新宋体" w:eastAsia="新宋体" w:hAnsi="新宋体"/>
          <w:szCs w:val="21"/>
        </w:rPr>
        <w:t>内</w:t>
      </w:r>
      <w:r w:rsidRPr="00AB2DDE">
        <w:rPr>
          <w:rFonts w:ascii="新宋体" w:eastAsia="新宋体" w:hAnsi="新宋体" w:hint="eastAsia"/>
          <w:szCs w:val="21"/>
        </w:rPr>
        <w:t>对</w:t>
      </w:r>
      <w:r w:rsidRPr="00AB2DDE">
        <w:rPr>
          <w:rFonts w:ascii="新宋体" w:eastAsia="新宋体" w:hAnsi="新宋体"/>
          <w:szCs w:val="21"/>
        </w:rPr>
        <w:t>数据</w:t>
      </w:r>
      <w:r w:rsidRPr="00AB2DDE">
        <w:rPr>
          <w:rFonts w:ascii="新宋体" w:eastAsia="新宋体" w:hAnsi="新宋体" w:hint="eastAsia"/>
          <w:szCs w:val="21"/>
        </w:rPr>
        <w:t>中心空间的</w:t>
      </w:r>
      <w:r w:rsidRPr="00AB2DDE">
        <w:rPr>
          <w:rFonts w:ascii="新宋体" w:eastAsia="新宋体" w:hAnsi="新宋体"/>
          <w:szCs w:val="21"/>
        </w:rPr>
        <w:t>需求</w:t>
      </w:r>
      <w:r w:rsidRPr="00AB2DDE">
        <w:rPr>
          <w:rFonts w:ascii="新宋体" w:eastAsia="新宋体" w:hAnsi="新宋体" w:hint="eastAsia"/>
          <w:szCs w:val="21"/>
        </w:rPr>
        <w:t>。</w:t>
      </w:r>
      <w:r w:rsidRPr="00AB2DDE">
        <w:rPr>
          <w:rFonts w:ascii="新宋体" w:eastAsia="新宋体" w:hAnsi="新宋体"/>
          <w:szCs w:val="21"/>
        </w:rPr>
        <w:t>同时</w:t>
      </w:r>
      <w:r w:rsidRPr="00AB2DDE">
        <w:rPr>
          <w:rFonts w:ascii="新宋体" w:eastAsia="新宋体" w:hAnsi="新宋体" w:hint="eastAsia"/>
          <w:szCs w:val="21"/>
        </w:rPr>
        <w:t>在</w:t>
      </w:r>
      <w:r w:rsidRPr="00AB2DDE">
        <w:rPr>
          <w:rFonts w:ascii="新宋体" w:eastAsia="新宋体" w:hAnsi="新宋体"/>
          <w:szCs w:val="21"/>
        </w:rPr>
        <w:t>建设过程中充分考虑国家</w:t>
      </w:r>
      <w:r w:rsidRPr="00AB2DDE">
        <w:rPr>
          <w:rFonts w:ascii="新宋体" w:eastAsia="新宋体" w:hAnsi="新宋体" w:hint="eastAsia"/>
          <w:szCs w:val="21"/>
        </w:rPr>
        <w:t>十三五</w:t>
      </w:r>
      <w:r w:rsidRPr="00AB2DDE">
        <w:rPr>
          <w:rFonts w:ascii="新宋体" w:eastAsia="新宋体" w:hAnsi="新宋体"/>
          <w:szCs w:val="21"/>
        </w:rPr>
        <w:t>规划中</w:t>
      </w:r>
      <w:r w:rsidRPr="00AB2DDE">
        <w:rPr>
          <w:rFonts w:ascii="新宋体" w:eastAsia="新宋体" w:hAnsi="新宋体" w:hint="eastAsia"/>
          <w:szCs w:val="21"/>
        </w:rPr>
        <w:t>对于建设绿色</w:t>
      </w:r>
      <w:r w:rsidRPr="00AB2DDE">
        <w:rPr>
          <w:rFonts w:ascii="新宋体" w:eastAsia="新宋体" w:hAnsi="新宋体"/>
          <w:szCs w:val="21"/>
        </w:rPr>
        <w:t>数据中心</w:t>
      </w:r>
      <w:r w:rsidRPr="00AB2DDE">
        <w:rPr>
          <w:rFonts w:ascii="新宋体" w:eastAsia="新宋体" w:hAnsi="新宋体" w:hint="eastAsia"/>
          <w:szCs w:val="21"/>
        </w:rPr>
        <w:t>的</w:t>
      </w:r>
      <w:r w:rsidRPr="00AB2DDE">
        <w:rPr>
          <w:rFonts w:ascii="新宋体" w:eastAsia="新宋体" w:hAnsi="新宋体"/>
          <w:szCs w:val="21"/>
        </w:rPr>
        <w:t>要求</w:t>
      </w:r>
      <w:r w:rsidRPr="00AB2DDE">
        <w:rPr>
          <w:rFonts w:ascii="新宋体" w:eastAsia="新宋体" w:hAnsi="新宋体" w:hint="eastAsia"/>
          <w:szCs w:val="21"/>
        </w:rPr>
        <w:t>，</w:t>
      </w:r>
      <w:r w:rsidRPr="00AB2DDE">
        <w:rPr>
          <w:rFonts w:ascii="新宋体" w:eastAsia="新宋体" w:hAnsi="新宋体"/>
          <w:szCs w:val="21"/>
        </w:rPr>
        <w:t>建设我市</w:t>
      </w:r>
      <w:r w:rsidRPr="00AB2DDE">
        <w:rPr>
          <w:rFonts w:ascii="新宋体" w:eastAsia="新宋体" w:hAnsi="新宋体" w:hint="eastAsia"/>
          <w:szCs w:val="21"/>
        </w:rPr>
        <w:t>“</w:t>
      </w:r>
      <w:r w:rsidRPr="00AB2DDE">
        <w:rPr>
          <w:rFonts w:ascii="新宋体" w:eastAsia="新宋体" w:hAnsi="新宋体"/>
          <w:szCs w:val="21"/>
        </w:rPr>
        <w:t>双一流</w:t>
      </w:r>
      <w:r w:rsidRPr="00AB2DDE">
        <w:rPr>
          <w:rFonts w:ascii="新宋体" w:eastAsia="新宋体" w:hAnsi="新宋体" w:hint="eastAsia"/>
          <w:szCs w:val="21"/>
        </w:rPr>
        <w:t>”绿色政务</w:t>
      </w:r>
      <w:r w:rsidRPr="00AB2DDE">
        <w:rPr>
          <w:rFonts w:ascii="新宋体" w:eastAsia="新宋体" w:hAnsi="新宋体"/>
          <w:szCs w:val="21"/>
        </w:rPr>
        <w:t>数据中心</w:t>
      </w:r>
      <w:r w:rsidRPr="00AB2DDE">
        <w:rPr>
          <w:rFonts w:ascii="新宋体" w:eastAsia="新宋体" w:hAnsi="新宋体" w:hint="eastAsia"/>
          <w:szCs w:val="21"/>
        </w:rPr>
        <w:t>。</w:t>
      </w:r>
    </w:p>
    <w:p w:rsidR="007323E0" w:rsidRPr="00AB2DDE" w:rsidRDefault="007323E0" w:rsidP="007323E0">
      <w:pPr>
        <w:spacing w:line="360" w:lineRule="auto"/>
        <w:ind w:firstLineChars="200" w:firstLine="420"/>
        <w:rPr>
          <w:rFonts w:ascii="新宋体" w:eastAsia="新宋体" w:hAnsi="新宋体"/>
          <w:szCs w:val="21"/>
        </w:rPr>
      </w:pPr>
      <w:r w:rsidRPr="00AB2DDE">
        <w:rPr>
          <w:rFonts w:ascii="新宋体" w:eastAsia="新宋体" w:hAnsi="新宋体" w:hint="eastAsia"/>
          <w:szCs w:val="21"/>
        </w:rPr>
        <w:t>考虑到原梅林数据中</w:t>
      </w:r>
      <w:proofErr w:type="gramStart"/>
      <w:r w:rsidRPr="00AB2DDE">
        <w:rPr>
          <w:rFonts w:ascii="新宋体" w:eastAsia="新宋体" w:hAnsi="新宋体" w:hint="eastAsia"/>
          <w:szCs w:val="21"/>
        </w:rPr>
        <w:t>心机楼</w:t>
      </w:r>
      <w:proofErr w:type="gramEnd"/>
      <w:r w:rsidRPr="00AB2DDE">
        <w:rPr>
          <w:rFonts w:ascii="新宋体" w:eastAsia="新宋体" w:hAnsi="新宋体" w:hint="eastAsia"/>
          <w:szCs w:val="21"/>
        </w:rPr>
        <w:t>的改造空间有限，规划原机楼将来改造的高低压配电系统、油机系统等设备布置在新机楼，统一供原机楼与扩建部分使用。</w:t>
      </w:r>
      <w:r w:rsidRPr="00AB2DDE">
        <w:rPr>
          <w:rFonts w:ascii="新宋体" w:eastAsia="新宋体" w:hAnsi="新宋体" w:hint="eastAsia"/>
          <w:szCs w:val="21"/>
          <w:lang w:val="zh-CN"/>
        </w:rPr>
        <w:t>建设</w:t>
      </w:r>
      <w:r w:rsidRPr="00AB2DDE">
        <w:rPr>
          <w:rFonts w:ascii="新宋体" w:eastAsia="新宋体" w:hAnsi="新宋体" w:hint="eastAsia"/>
          <w:szCs w:val="21"/>
        </w:rPr>
        <w:t>过程充分考虑梅林数据中心物理环境，科学规划设计现有物理空间的使用，改造后数据机房符合Tire3+，国家A+级别以及其他国家标准及行业规范；数据机房设计充分考虑绿色数据中心的绿色理念，借鉴并应用其它绿色数据中心优秀实例，大幅度降低数据中心能耗，设计PUE值不大于1.4。</w:t>
      </w:r>
    </w:p>
    <w:p w:rsidR="007323E0" w:rsidRPr="00AB2DDE" w:rsidRDefault="007323E0" w:rsidP="007323E0">
      <w:pPr>
        <w:numPr>
          <w:ilvl w:val="0"/>
          <w:numId w:val="5"/>
        </w:numPr>
        <w:spacing w:before="120" w:after="120" w:line="360" w:lineRule="auto"/>
        <w:ind w:firstLineChars="200" w:firstLine="422"/>
        <w:rPr>
          <w:rFonts w:ascii="新宋体" w:eastAsia="新宋体" w:hAnsi="新宋体"/>
          <w:b/>
          <w:szCs w:val="21"/>
        </w:rPr>
      </w:pPr>
      <w:r w:rsidRPr="00AB2DDE">
        <w:rPr>
          <w:rFonts w:ascii="新宋体" w:eastAsia="新宋体" w:hAnsi="新宋体" w:hint="eastAsia"/>
          <w:b/>
          <w:szCs w:val="21"/>
        </w:rPr>
        <w:t>编制要求</w:t>
      </w:r>
    </w:p>
    <w:p w:rsidR="007323E0" w:rsidRPr="00AB2DDE" w:rsidRDefault="007323E0" w:rsidP="007323E0">
      <w:pPr>
        <w:numPr>
          <w:ilvl w:val="0"/>
          <w:numId w:val="6"/>
        </w:numPr>
        <w:spacing w:before="120" w:after="120" w:line="360" w:lineRule="auto"/>
        <w:ind w:firstLine="215"/>
        <w:rPr>
          <w:rFonts w:ascii="新宋体" w:eastAsia="新宋体" w:hAnsi="新宋体"/>
          <w:b/>
          <w:szCs w:val="21"/>
          <w:lang w:val="zh-CN"/>
        </w:rPr>
      </w:pPr>
      <w:r w:rsidRPr="00AB2DDE">
        <w:rPr>
          <w:rFonts w:ascii="新宋体" w:eastAsia="新宋体" w:hAnsi="新宋体" w:hint="eastAsia"/>
          <w:b/>
          <w:szCs w:val="21"/>
          <w:lang w:val="zh-CN"/>
        </w:rPr>
        <w:t>《</w:t>
      </w:r>
      <w:r w:rsidRPr="00AB2DDE">
        <w:rPr>
          <w:rFonts w:ascii="新宋体" w:eastAsia="新宋体" w:hAnsi="新宋体" w:hint="eastAsia"/>
          <w:b/>
          <w:szCs w:val="21"/>
        </w:rPr>
        <w:t>项目可行性研究报告</w:t>
      </w:r>
      <w:r w:rsidRPr="00AB2DDE">
        <w:rPr>
          <w:rFonts w:ascii="新宋体" w:eastAsia="新宋体" w:hAnsi="新宋体" w:hint="eastAsia"/>
          <w:b/>
          <w:szCs w:val="21"/>
          <w:lang w:val="zh-CN"/>
        </w:rPr>
        <w:t>》编制依据</w:t>
      </w:r>
    </w:p>
    <w:p w:rsidR="007323E0" w:rsidRPr="00AB2DDE" w:rsidRDefault="007323E0" w:rsidP="007323E0">
      <w:pPr>
        <w:numPr>
          <w:ilvl w:val="0"/>
          <w:numId w:val="7"/>
        </w:numPr>
        <w:spacing w:before="120" w:after="120" w:line="360" w:lineRule="auto"/>
        <w:ind w:left="1265"/>
        <w:rPr>
          <w:rFonts w:ascii="新宋体" w:eastAsia="新宋体" w:hAnsi="新宋体"/>
          <w:bCs/>
          <w:szCs w:val="21"/>
          <w:lang w:val="zh-CN"/>
        </w:rPr>
      </w:pPr>
      <w:r w:rsidRPr="00AB2DDE">
        <w:rPr>
          <w:rFonts w:ascii="新宋体" w:eastAsia="新宋体" w:hAnsi="新宋体" w:hint="eastAsia"/>
          <w:bCs/>
          <w:szCs w:val="21"/>
          <w:lang w:val="zh-CN"/>
        </w:rPr>
        <w:t>国家和地方的经济和社会发展规划；行业部门发展规划等；</w:t>
      </w:r>
    </w:p>
    <w:p w:rsidR="007323E0" w:rsidRPr="00AB2DDE" w:rsidRDefault="007323E0" w:rsidP="007323E0">
      <w:pPr>
        <w:numPr>
          <w:ilvl w:val="0"/>
          <w:numId w:val="7"/>
        </w:numPr>
        <w:spacing w:before="120" w:after="120" w:line="360" w:lineRule="auto"/>
        <w:ind w:left="1265"/>
        <w:rPr>
          <w:rFonts w:ascii="新宋体" w:eastAsia="新宋体" w:hAnsi="新宋体"/>
          <w:bCs/>
          <w:szCs w:val="21"/>
          <w:lang w:val="zh-CN"/>
        </w:rPr>
      </w:pPr>
      <w:r w:rsidRPr="00AB2DDE">
        <w:rPr>
          <w:rFonts w:ascii="新宋体" w:eastAsia="新宋体" w:hAnsi="新宋体" w:hint="eastAsia"/>
          <w:bCs/>
          <w:szCs w:val="21"/>
          <w:lang w:val="zh-CN"/>
        </w:rPr>
        <w:t>国家有关法律、法规、政策；</w:t>
      </w:r>
    </w:p>
    <w:p w:rsidR="007323E0" w:rsidRPr="00AB2DDE" w:rsidRDefault="007323E0" w:rsidP="007323E0">
      <w:pPr>
        <w:numPr>
          <w:ilvl w:val="0"/>
          <w:numId w:val="7"/>
        </w:numPr>
        <w:spacing w:before="120" w:after="120" w:line="360" w:lineRule="auto"/>
        <w:ind w:left="1265"/>
        <w:rPr>
          <w:rFonts w:ascii="新宋体" w:eastAsia="新宋体" w:hAnsi="新宋体"/>
          <w:bCs/>
          <w:szCs w:val="21"/>
          <w:lang w:val="zh-CN"/>
        </w:rPr>
      </w:pPr>
      <w:r w:rsidRPr="00AB2DDE">
        <w:rPr>
          <w:rFonts w:ascii="新宋体" w:eastAsia="新宋体" w:hAnsi="新宋体" w:hint="eastAsia"/>
          <w:bCs/>
          <w:szCs w:val="21"/>
          <w:lang w:val="zh-CN"/>
        </w:rPr>
        <w:t>有关机构发布的工程建设方面的标准、规范、定额；</w:t>
      </w:r>
    </w:p>
    <w:p w:rsidR="007323E0" w:rsidRPr="00AB2DDE" w:rsidRDefault="007323E0" w:rsidP="007323E0">
      <w:pPr>
        <w:numPr>
          <w:ilvl w:val="0"/>
          <w:numId w:val="7"/>
        </w:numPr>
        <w:spacing w:before="120" w:after="120" w:line="360" w:lineRule="auto"/>
        <w:ind w:left="1265"/>
        <w:rPr>
          <w:rFonts w:ascii="新宋体" w:eastAsia="新宋体" w:hAnsi="新宋体"/>
          <w:bCs/>
          <w:szCs w:val="21"/>
          <w:lang w:val="zh-CN"/>
        </w:rPr>
      </w:pPr>
      <w:r w:rsidRPr="00AB2DDE">
        <w:rPr>
          <w:rFonts w:ascii="新宋体" w:eastAsia="新宋体" w:hAnsi="新宋体" w:hint="eastAsia"/>
          <w:bCs/>
          <w:szCs w:val="21"/>
          <w:lang w:val="zh-CN"/>
        </w:rPr>
        <w:t>咨询委托合同；</w:t>
      </w:r>
    </w:p>
    <w:p w:rsidR="007323E0" w:rsidRPr="00AB2DDE" w:rsidRDefault="007323E0" w:rsidP="007323E0">
      <w:pPr>
        <w:numPr>
          <w:ilvl w:val="0"/>
          <w:numId w:val="7"/>
        </w:numPr>
        <w:spacing w:before="120" w:after="120" w:line="360" w:lineRule="auto"/>
        <w:ind w:left="1265"/>
        <w:rPr>
          <w:rFonts w:ascii="新宋体" w:eastAsia="新宋体" w:hAnsi="新宋体"/>
          <w:bCs/>
          <w:szCs w:val="21"/>
          <w:lang w:val="zh-CN"/>
        </w:rPr>
      </w:pPr>
      <w:r w:rsidRPr="00AB2DDE">
        <w:rPr>
          <w:rFonts w:ascii="新宋体" w:eastAsia="新宋体" w:hAnsi="新宋体" w:hint="eastAsia"/>
          <w:bCs/>
          <w:szCs w:val="21"/>
          <w:lang w:val="zh-CN"/>
        </w:rPr>
        <w:t>其他有关依据资料。</w:t>
      </w:r>
    </w:p>
    <w:p w:rsidR="007323E0" w:rsidRPr="00AB2DDE" w:rsidRDefault="007323E0" w:rsidP="007323E0">
      <w:pPr>
        <w:numPr>
          <w:ilvl w:val="0"/>
          <w:numId w:val="6"/>
        </w:numPr>
        <w:spacing w:before="120" w:after="120" w:line="360" w:lineRule="auto"/>
        <w:ind w:firstLine="215"/>
        <w:rPr>
          <w:rFonts w:ascii="新宋体" w:eastAsia="新宋体" w:hAnsi="新宋体"/>
          <w:b/>
          <w:szCs w:val="21"/>
          <w:lang w:val="zh-CN"/>
        </w:rPr>
      </w:pPr>
      <w:r w:rsidRPr="00AB2DDE">
        <w:rPr>
          <w:rFonts w:ascii="新宋体" w:eastAsia="新宋体" w:hAnsi="新宋体" w:hint="eastAsia"/>
          <w:b/>
          <w:szCs w:val="21"/>
          <w:lang w:val="zh-CN"/>
        </w:rPr>
        <w:lastRenderedPageBreak/>
        <w:t>《</w:t>
      </w:r>
      <w:r w:rsidRPr="00AB2DDE">
        <w:rPr>
          <w:rFonts w:ascii="新宋体" w:eastAsia="新宋体" w:hAnsi="新宋体" w:hint="eastAsia"/>
          <w:b/>
          <w:szCs w:val="21"/>
        </w:rPr>
        <w:t>项目可行性研究报告</w:t>
      </w:r>
      <w:r w:rsidRPr="00AB2DDE">
        <w:rPr>
          <w:rFonts w:ascii="新宋体" w:eastAsia="新宋体" w:hAnsi="新宋体" w:hint="eastAsia"/>
          <w:b/>
          <w:szCs w:val="21"/>
          <w:lang w:val="zh-CN"/>
        </w:rPr>
        <w:t>》编制要求</w:t>
      </w:r>
    </w:p>
    <w:p w:rsidR="007323E0" w:rsidRPr="00AB2DDE" w:rsidRDefault="007323E0" w:rsidP="007323E0">
      <w:pPr>
        <w:numPr>
          <w:ilvl w:val="0"/>
          <w:numId w:val="8"/>
        </w:numPr>
        <w:spacing w:line="360" w:lineRule="auto"/>
        <w:ind w:left="1265"/>
        <w:rPr>
          <w:rFonts w:ascii="新宋体" w:eastAsia="新宋体" w:hAnsi="新宋体"/>
          <w:szCs w:val="21"/>
        </w:rPr>
      </w:pPr>
      <w:r w:rsidRPr="00AB2DDE">
        <w:rPr>
          <w:rFonts w:ascii="新宋体" w:eastAsia="新宋体" w:hAnsi="新宋体" w:hint="eastAsia"/>
          <w:bCs/>
          <w:szCs w:val="21"/>
          <w:lang w:val="zh-CN"/>
        </w:rPr>
        <w:t>充分反映</w:t>
      </w:r>
      <w:r w:rsidRPr="00AB2DDE">
        <w:rPr>
          <w:rFonts w:ascii="新宋体" w:eastAsia="新宋体" w:hAnsi="新宋体" w:hint="eastAsia"/>
          <w:szCs w:val="21"/>
        </w:rPr>
        <w:t>与本项目相关的建设的现状及建设方案</w:t>
      </w:r>
      <w:r w:rsidRPr="00AB2DDE">
        <w:rPr>
          <w:rFonts w:ascii="新宋体" w:eastAsia="新宋体" w:hAnsi="新宋体" w:hint="eastAsia"/>
          <w:bCs/>
          <w:szCs w:val="21"/>
          <w:lang w:val="zh-CN"/>
        </w:rPr>
        <w:t>，内容要齐全，结论要明确，数据要准确，论据要充分，要满足决策单位和项目承建单位的要求；</w:t>
      </w:r>
    </w:p>
    <w:p w:rsidR="007323E0" w:rsidRPr="00AB2DDE" w:rsidRDefault="007323E0" w:rsidP="007323E0">
      <w:pPr>
        <w:numPr>
          <w:ilvl w:val="0"/>
          <w:numId w:val="8"/>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根据参考资料和项目经验，理解并给出系统的项目工程设计方案和建设目标；提出为达到项目建设目标和实现功能，项目应涉及的技术内容和解决方案；提出技术体系、系统设计、实施和管理等方面具体的建设性意见；</w:t>
      </w:r>
    </w:p>
    <w:p w:rsidR="007323E0" w:rsidRPr="00AB2DDE" w:rsidRDefault="007323E0" w:rsidP="007323E0">
      <w:pPr>
        <w:numPr>
          <w:ilvl w:val="0"/>
          <w:numId w:val="8"/>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体现出投标人的总体技术水平、工程理论水平、项目调研和系统建设经验、项目管理和技术实力；</w:t>
      </w:r>
    </w:p>
    <w:p w:rsidR="007323E0" w:rsidRPr="00AB2DDE" w:rsidRDefault="007323E0" w:rsidP="007323E0">
      <w:pPr>
        <w:numPr>
          <w:ilvl w:val="0"/>
          <w:numId w:val="8"/>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立足梅林数据中心实际和特点，有较好的可操作性、现实性、前瞻性和创新性；</w:t>
      </w:r>
    </w:p>
    <w:p w:rsidR="007323E0" w:rsidRPr="00AB2DDE" w:rsidRDefault="007323E0" w:rsidP="007323E0">
      <w:pPr>
        <w:numPr>
          <w:ilvl w:val="0"/>
          <w:numId w:val="8"/>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明确工程的工作范围、具体工作任务和各单位所履行的职责；</w:t>
      </w:r>
    </w:p>
    <w:p w:rsidR="007323E0" w:rsidRPr="00AB2DDE" w:rsidRDefault="007323E0" w:rsidP="007323E0">
      <w:pPr>
        <w:numPr>
          <w:ilvl w:val="0"/>
          <w:numId w:val="8"/>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突出建设重点、轻重缓急和先后次序，前置和后置任务，分阶段实施的方案步骤，以及明确提出每一阶段工程建设的时间点；</w:t>
      </w:r>
    </w:p>
    <w:p w:rsidR="007323E0" w:rsidRPr="00AB2DDE" w:rsidRDefault="007323E0" w:rsidP="007323E0">
      <w:pPr>
        <w:numPr>
          <w:ilvl w:val="0"/>
          <w:numId w:val="8"/>
        </w:numPr>
        <w:spacing w:before="120" w:after="120" w:line="360" w:lineRule="auto"/>
        <w:ind w:left="1265"/>
        <w:rPr>
          <w:rFonts w:ascii="新宋体" w:eastAsia="新宋体" w:hAnsi="新宋体"/>
          <w:szCs w:val="21"/>
        </w:rPr>
      </w:pPr>
      <w:r w:rsidRPr="00AB2DDE">
        <w:rPr>
          <w:rFonts w:ascii="新宋体" w:eastAsia="新宋体" w:hAnsi="新宋体" w:hint="eastAsia"/>
          <w:bCs/>
          <w:szCs w:val="21"/>
        </w:rPr>
        <w:t>改造方案</w:t>
      </w:r>
      <w:r w:rsidRPr="00AB2DDE">
        <w:rPr>
          <w:rFonts w:ascii="新宋体" w:eastAsia="新宋体" w:hAnsi="新宋体" w:hint="eastAsia"/>
          <w:szCs w:val="21"/>
        </w:rPr>
        <w:t>切实可行，能够全面指导学校信息化工程的招标、建设；</w:t>
      </w:r>
    </w:p>
    <w:p w:rsidR="007323E0" w:rsidRPr="00AB2DDE" w:rsidRDefault="007323E0" w:rsidP="007323E0">
      <w:pPr>
        <w:numPr>
          <w:ilvl w:val="0"/>
          <w:numId w:val="8"/>
        </w:numPr>
        <w:spacing w:before="120" w:after="120" w:line="360" w:lineRule="auto"/>
        <w:ind w:left="1265"/>
        <w:rPr>
          <w:rFonts w:ascii="新宋体" w:eastAsia="新宋体" w:hAnsi="新宋体"/>
          <w:bCs/>
          <w:szCs w:val="21"/>
          <w:lang w:val="zh-CN"/>
        </w:rPr>
      </w:pPr>
      <w:r w:rsidRPr="00AB2DDE">
        <w:rPr>
          <w:rFonts w:ascii="新宋体" w:eastAsia="新宋体" w:hAnsi="新宋体" w:hint="eastAsia"/>
          <w:bCs/>
          <w:szCs w:val="21"/>
          <w:lang w:val="zh-CN"/>
        </w:rPr>
        <w:t>对方案进行环境评价、财务评价、国民经济评价、社会评价及风险分析，以判别项目的环境可行性、经济可行性、社会可行性和抗风险能力。当有关评价指标结论不足以支持项目方案成立时，应对原设计方案进行调整或重新设计；</w:t>
      </w:r>
    </w:p>
    <w:p w:rsidR="007323E0" w:rsidRPr="00AB2DDE" w:rsidRDefault="007323E0" w:rsidP="007323E0">
      <w:pPr>
        <w:numPr>
          <w:ilvl w:val="0"/>
          <w:numId w:val="8"/>
        </w:numPr>
        <w:spacing w:line="360" w:lineRule="auto"/>
        <w:ind w:left="1265"/>
        <w:rPr>
          <w:rFonts w:ascii="新宋体" w:eastAsia="新宋体" w:hAnsi="新宋体"/>
          <w:bCs/>
          <w:szCs w:val="21"/>
          <w:lang w:val="zh-CN"/>
        </w:rPr>
      </w:pPr>
      <w:r w:rsidRPr="00AB2DDE">
        <w:rPr>
          <w:rFonts w:ascii="新宋体" w:eastAsia="新宋体" w:hAnsi="新宋体" w:hint="eastAsia"/>
          <w:szCs w:val="21"/>
        </w:rPr>
        <w:t>明确建设部门在系统建设过程中的责、权、利，并对系统建设</w:t>
      </w:r>
      <w:proofErr w:type="gramStart"/>
      <w:r w:rsidRPr="00AB2DDE">
        <w:rPr>
          <w:rFonts w:ascii="新宋体" w:eastAsia="新宋体" w:hAnsi="新宋体" w:hint="eastAsia"/>
          <w:szCs w:val="21"/>
        </w:rPr>
        <w:t>作出</w:t>
      </w:r>
      <w:proofErr w:type="gramEnd"/>
      <w:r w:rsidRPr="00AB2DDE">
        <w:rPr>
          <w:rFonts w:ascii="新宋体" w:eastAsia="新宋体" w:hAnsi="新宋体" w:hint="eastAsia"/>
          <w:szCs w:val="21"/>
        </w:rPr>
        <w:t>风险分析（业务、技术、政策）和资金预算，</w:t>
      </w:r>
      <w:r w:rsidRPr="00AB2DDE">
        <w:rPr>
          <w:rFonts w:ascii="新宋体" w:eastAsia="新宋体" w:hAnsi="新宋体" w:hint="eastAsia"/>
          <w:bCs/>
          <w:szCs w:val="21"/>
          <w:lang w:val="zh-CN"/>
        </w:rPr>
        <w:t>投资</w:t>
      </w:r>
      <w:r w:rsidRPr="00AB2DDE">
        <w:rPr>
          <w:rFonts w:ascii="新宋体" w:eastAsia="新宋体" w:hAnsi="新宋体" w:hint="eastAsia"/>
          <w:bCs/>
          <w:szCs w:val="21"/>
        </w:rPr>
        <w:t>预算</w:t>
      </w:r>
      <w:r w:rsidRPr="00AB2DDE">
        <w:rPr>
          <w:rFonts w:ascii="新宋体" w:eastAsia="新宋体" w:hAnsi="新宋体" w:hint="eastAsia"/>
          <w:bCs/>
          <w:szCs w:val="21"/>
          <w:lang w:val="zh-CN"/>
        </w:rPr>
        <w:t>的深度应能满足投资控制准确度的要求</w:t>
      </w:r>
      <w:r w:rsidRPr="00AB2DDE">
        <w:rPr>
          <w:rFonts w:ascii="新宋体" w:eastAsia="新宋体" w:hAnsi="新宋体" w:hint="eastAsia"/>
          <w:szCs w:val="21"/>
        </w:rPr>
        <w:t>；</w:t>
      </w:r>
    </w:p>
    <w:p w:rsidR="007323E0" w:rsidRPr="00AB2DDE" w:rsidRDefault="007323E0" w:rsidP="007323E0">
      <w:pPr>
        <w:numPr>
          <w:ilvl w:val="0"/>
          <w:numId w:val="8"/>
        </w:numPr>
        <w:spacing w:line="360" w:lineRule="auto"/>
        <w:ind w:left="1265"/>
        <w:rPr>
          <w:rFonts w:ascii="新宋体" w:eastAsia="新宋体" w:hAnsi="新宋体"/>
          <w:szCs w:val="21"/>
        </w:rPr>
      </w:pPr>
      <w:r w:rsidRPr="00AB2DDE">
        <w:rPr>
          <w:rFonts w:ascii="新宋体" w:eastAsia="新宋体" w:hAnsi="新宋体" w:hint="eastAsia"/>
          <w:szCs w:val="21"/>
        </w:rPr>
        <w:t>若在本文件的需求或要求中出现不合理或不完整的问题时，投标人有责任和义务提出补充修改方案，并在投标书中明确列出。</w:t>
      </w:r>
    </w:p>
    <w:p w:rsidR="007323E0" w:rsidRPr="00AB2DDE" w:rsidRDefault="007323E0" w:rsidP="007323E0">
      <w:pPr>
        <w:numPr>
          <w:ilvl w:val="0"/>
          <w:numId w:val="6"/>
        </w:numPr>
        <w:spacing w:before="120" w:after="120" w:line="360" w:lineRule="auto"/>
        <w:ind w:firstLine="215"/>
        <w:rPr>
          <w:rFonts w:ascii="新宋体" w:eastAsia="新宋体" w:hAnsi="新宋体"/>
          <w:b/>
          <w:szCs w:val="21"/>
        </w:rPr>
      </w:pPr>
      <w:r w:rsidRPr="00AB2DDE">
        <w:rPr>
          <w:rFonts w:ascii="新宋体" w:eastAsia="新宋体" w:hAnsi="新宋体" w:hint="eastAsia"/>
          <w:b/>
          <w:szCs w:val="21"/>
        </w:rPr>
        <w:t>建设内容</w:t>
      </w:r>
      <w:r w:rsidRPr="00AB2DDE">
        <w:rPr>
          <w:rFonts w:ascii="新宋体" w:eastAsia="新宋体" w:hAnsi="新宋体" w:hint="eastAsia"/>
          <w:b/>
          <w:szCs w:val="21"/>
          <w:lang w:val="zh-CN"/>
        </w:rPr>
        <w:t>要求</w:t>
      </w:r>
    </w:p>
    <w:p w:rsidR="007323E0" w:rsidRPr="00AB2DDE" w:rsidRDefault="007323E0" w:rsidP="007323E0">
      <w:pPr>
        <w:numPr>
          <w:ilvl w:val="0"/>
          <w:numId w:val="9"/>
        </w:numPr>
        <w:spacing w:line="360" w:lineRule="auto"/>
        <w:ind w:left="1265"/>
        <w:rPr>
          <w:rFonts w:ascii="新宋体" w:eastAsia="新宋体" w:hAnsi="新宋体"/>
          <w:szCs w:val="21"/>
        </w:rPr>
      </w:pPr>
      <w:r w:rsidRPr="00AB2DDE">
        <w:rPr>
          <w:rFonts w:ascii="新宋体" w:eastAsia="新宋体" w:hAnsi="新宋体" w:hint="eastAsia"/>
          <w:b/>
          <w:bCs/>
          <w:szCs w:val="21"/>
        </w:rPr>
        <w:t>供配电子系统：</w:t>
      </w:r>
      <w:r w:rsidRPr="00AB2DDE">
        <w:rPr>
          <w:rFonts w:ascii="新宋体" w:eastAsia="新宋体" w:hAnsi="新宋体" w:hint="eastAsia"/>
          <w:szCs w:val="21"/>
        </w:rPr>
        <w:t>包含高低压配电系统、UPS系统、柴油发电机系统、机房电源系统等，提供给原机楼及扩建</w:t>
      </w:r>
      <w:r w:rsidRPr="00AB2DDE">
        <w:rPr>
          <w:rFonts w:ascii="新宋体" w:eastAsia="新宋体" w:hAnsi="新宋体"/>
          <w:szCs w:val="21"/>
        </w:rPr>
        <w:t>机楼所需的配电</w:t>
      </w:r>
      <w:r w:rsidRPr="00AB2DDE">
        <w:rPr>
          <w:rFonts w:ascii="新宋体" w:eastAsia="新宋体" w:hAnsi="新宋体" w:hint="eastAsia"/>
          <w:szCs w:val="21"/>
        </w:rPr>
        <w:t>。</w:t>
      </w:r>
    </w:p>
    <w:p w:rsidR="007323E0" w:rsidRPr="00AB2DDE" w:rsidRDefault="007323E0" w:rsidP="007323E0">
      <w:pPr>
        <w:numPr>
          <w:ilvl w:val="0"/>
          <w:numId w:val="9"/>
        </w:numPr>
        <w:spacing w:line="360" w:lineRule="auto"/>
        <w:ind w:left="1265"/>
        <w:rPr>
          <w:rFonts w:ascii="新宋体" w:eastAsia="新宋体" w:hAnsi="新宋体"/>
          <w:szCs w:val="21"/>
        </w:rPr>
      </w:pPr>
      <w:r w:rsidRPr="00AB2DDE">
        <w:rPr>
          <w:rFonts w:ascii="新宋体" w:eastAsia="新宋体" w:hAnsi="新宋体"/>
          <w:b/>
          <w:bCs/>
          <w:szCs w:val="21"/>
        </w:rPr>
        <w:t>机</w:t>
      </w:r>
      <w:r w:rsidRPr="00AB2DDE">
        <w:rPr>
          <w:rFonts w:ascii="新宋体" w:eastAsia="新宋体" w:hAnsi="新宋体" w:hint="eastAsia"/>
          <w:b/>
          <w:bCs/>
          <w:szCs w:val="21"/>
        </w:rPr>
        <w:t>房子系统：</w:t>
      </w:r>
      <w:r w:rsidRPr="00AB2DDE">
        <w:rPr>
          <w:rFonts w:ascii="新宋体" w:eastAsia="新宋体" w:hAnsi="新宋体" w:hint="eastAsia"/>
          <w:szCs w:val="21"/>
        </w:rPr>
        <w:t>通过机房</w:t>
      </w:r>
      <w:r w:rsidRPr="00AB2DDE">
        <w:rPr>
          <w:rFonts w:ascii="新宋体" w:eastAsia="新宋体" w:hAnsi="新宋体"/>
          <w:szCs w:val="21"/>
        </w:rPr>
        <w:t>子系统的建设，</w:t>
      </w:r>
      <w:r w:rsidRPr="00AB2DDE">
        <w:rPr>
          <w:rFonts w:ascii="新宋体" w:eastAsia="新宋体" w:hAnsi="新宋体" w:hint="eastAsia"/>
          <w:szCs w:val="21"/>
        </w:rPr>
        <w:t>提高数据中心的整体效率，既包括提高数据中心内IT设备的效率，也包括提高能源的使用效率，机房子系统拥有先进</w:t>
      </w:r>
      <w:proofErr w:type="gramStart"/>
      <w:r w:rsidRPr="00AB2DDE">
        <w:rPr>
          <w:rFonts w:ascii="新宋体" w:eastAsia="新宋体" w:hAnsi="新宋体" w:hint="eastAsia"/>
          <w:szCs w:val="21"/>
        </w:rPr>
        <w:t>的列间空调</w:t>
      </w:r>
      <w:proofErr w:type="gramEnd"/>
      <w:r w:rsidRPr="00AB2DDE">
        <w:rPr>
          <w:rFonts w:ascii="新宋体" w:eastAsia="新宋体" w:hAnsi="新宋体" w:hint="eastAsia"/>
          <w:szCs w:val="21"/>
        </w:rPr>
        <w:t>制冷和冷热通道隔离技术，支持水冷和冷媒两种制冷模式，实现数据中心的绿色化。机房子系统，制冷、供电及管理系统实现区域化，互不干扰，可以独立运行，</w:t>
      </w:r>
      <w:r w:rsidRPr="00AB2DDE">
        <w:rPr>
          <w:rFonts w:ascii="新宋体" w:eastAsia="新宋体" w:hAnsi="新宋体" w:hint="eastAsia"/>
          <w:szCs w:val="21"/>
        </w:rPr>
        <w:lastRenderedPageBreak/>
        <w:t>无共享部分，确保</w:t>
      </w:r>
      <w:r w:rsidRPr="00AB2DDE">
        <w:rPr>
          <w:rFonts w:ascii="新宋体" w:eastAsia="新宋体" w:hAnsi="新宋体"/>
          <w:szCs w:val="21"/>
        </w:rPr>
        <w:t>绿色数据中心的</w:t>
      </w:r>
      <w:r w:rsidRPr="00AB2DDE">
        <w:rPr>
          <w:rFonts w:ascii="新宋体" w:eastAsia="新宋体" w:hAnsi="新宋体" w:hint="eastAsia"/>
          <w:szCs w:val="21"/>
        </w:rPr>
        <w:t>优势。</w:t>
      </w:r>
    </w:p>
    <w:p w:rsidR="007323E0" w:rsidRPr="00AB2DDE" w:rsidRDefault="007323E0" w:rsidP="007323E0">
      <w:pPr>
        <w:pStyle w:val="AltZ"/>
        <w:numPr>
          <w:ilvl w:val="0"/>
          <w:numId w:val="9"/>
        </w:numPr>
        <w:spacing w:line="360" w:lineRule="auto"/>
        <w:ind w:left="1265" w:firstLineChars="0"/>
        <w:rPr>
          <w:rFonts w:ascii="新宋体" w:eastAsia="新宋体" w:hAnsi="新宋体"/>
          <w:szCs w:val="21"/>
        </w:rPr>
      </w:pPr>
      <w:r w:rsidRPr="00AB2DDE">
        <w:rPr>
          <w:rFonts w:ascii="新宋体" w:eastAsia="新宋体" w:hAnsi="新宋体" w:hint="eastAsia"/>
          <w:b/>
          <w:bCs w:val="0"/>
          <w:szCs w:val="21"/>
        </w:rPr>
        <w:t>智能</w:t>
      </w:r>
      <w:r w:rsidRPr="00AB2DDE">
        <w:rPr>
          <w:rFonts w:ascii="新宋体" w:eastAsia="新宋体" w:hAnsi="新宋体"/>
          <w:b/>
          <w:bCs w:val="0"/>
          <w:szCs w:val="21"/>
        </w:rPr>
        <w:t>门禁</w:t>
      </w:r>
      <w:r w:rsidRPr="00AB2DDE">
        <w:rPr>
          <w:rFonts w:ascii="新宋体" w:eastAsia="新宋体" w:hAnsi="新宋体" w:hint="eastAsia"/>
          <w:b/>
          <w:bCs w:val="0"/>
          <w:szCs w:val="21"/>
        </w:rPr>
        <w:t>系统：</w:t>
      </w:r>
      <w:r w:rsidRPr="00AB2DDE">
        <w:rPr>
          <w:rFonts w:ascii="新宋体" w:eastAsia="新宋体" w:hAnsi="新宋体" w:hint="eastAsia"/>
          <w:szCs w:val="21"/>
        </w:rPr>
        <w:t>门禁系统</w:t>
      </w:r>
      <w:r w:rsidRPr="00AB2DDE">
        <w:rPr>
          <w:rFonts w:ascii="新宋体" w:eastAsia="新宋体" w:hAnsi="新宋体" w:cs="宋体" w:hint="eastAsia"/>
          <w:szCs w:val="21"/>
        </w:rPr>
        <w:t>选用人脸</w:t>
      </w:r>
      <w:r w:rsidRPr="00AB2DDE">
        <w:rPr>
          <w:rFonts w:ascii="新宋体" w:eastAsia="新宋体" w:hAnsi="新宋体" w:hint="eastAsia"/>
          <w:szCs w:val="21"/>
        </w:rPr>
        <w:t>、指纹、指静脉、</w:t>
      </w:r>
      <w:proofErr w:type="gramStart"/>
      <w:r w:rsidRPr="00AB2DDE">
        <w:rPr>
          <w:rFonts w:ascii="新宋体" w:eastAsia="新宋体" w:hAnsi="新宋体" w:hint="eastAsia"/>
          <w:szCs w:val="21"/>
        </w:rPr>
        <w:t>二维码等</w:t>
      </w:r>
      <w:proofErr w:type="gramEnd"/>
      <w:r w:rsidRPr="00AB2DDE">
        <w:rPr>
          <w:rFonts w:ascii="新宋体" w:eastAsia="新宋体" w:hAnsi="新宋体" w:hint="eastAsia"/>
          <w:szCs w:val="21"/>
        </w:rPr>
        <w:t>其它智能化介质</w:t>
      </w:r>
      <w:r w:rsidRPr="00AB2DDE">
        <w:rPr>
          <w:rFonts w:ascii="新宋体" w:eastAsia="新宋体" w:hAnsi="新宋体" w:cs="宋体" w:hint="eastAsia"/>
          <w:szCs w:val="21"/>
        </w:rPr>
        <w:t>为认证介质</w:t>
      </w:r>
      <w:r w:rsidRPr="00AB2DDE">
        <w:rPr>
          <w:rFonts w:ascii="新宋体" w:eastAsia="新宋体" w:hAnsi="新宋体"/>
          <w:szCs w:val="21"/>
        </w:rPr>
        <w:t>。</w:t>
      </w:r>
    </w:p>
    <w:p w:rsidR="007323E0" w:rsidRPr="00AB2DDE" w:rsidRDefault="007323E0" w:rsidP="007323E0">
      <w:pPr>
        <w:pStyle w:val="AltZ"/>
        <w:numPr>
          <w:ilvl w:val="0"/>
          <w:numId w:val="9"/>
        </w:numPr>
        <w:spacing w:line="360" w:lineRule="auto"/>
        <w:ind w:left="1265" w:firstLineChars="0"/>
        <w:rPr>
          <w:rFonts w:ascii="新宋体" w:eastAsia="新宋体" w:hAnsi="新宋体"/>
          <w:szCs w:val="21"/>
        </w:rPr>
      </w:pPr>
      <w:r w:rsidRPr="00AB2DDE">
        <w:rPr>
          <w:rFonts w:ascii="新宋体" w:eastAsia="新宋体" w:hAnsi="新宋体"/>
          <w:b/>
          <w:bCs w:val="0"/>
          <w:szCs w:val="21"/>
        </w:rPr>
        <w:t>监控</w:t>
      </w:r>
      <w:r w:rsidRPr="00AB2DDE">
        <w:rPr>
          <w:rFonts w:ascii="新宋体" w:eastAsia="新宋体" w:hAnsi="新宋体" w:hint="eastAsia"/>
          <w:b/>
          <w:bCs w:val="0"/>
          <w:szCs w:val="21"/>
        </w:rPr>
        <w:t>系统：</w:t>
      </w:r>
      <w:r w:rsidRPr="00AB2DDE">
        <w:rPr>
          <w:rFonts w:ascii="新宋体" w:eastAsia="新宋体" w:hAnsi="新宋体" w:hint="eastAsia"/>
          <w:szCs w:val="21"/>
        </w:rPr>
        <w:t>通过把前端网络高清摄像机、后端高清存储设备、视频综合平台和显示大屏等进行有机组合，实现整个系统的全高清、全网络化，体现出系统的高集成化、高智能化、高可靠性、高扩展性、高易用性等优势。</w:t>
      </w:r>
    </w:p>
    <w:p w:rsidR="007323E0" w:rsidRPr="00AB2DDE" w:rsidRDefault="007323E0" w:rsidP="007323E0">
      <w:pPr>
        <w:pStyle w:val="AltZ"/>
        <w:numPr>
          <w:ilvl w:val="0"/>
          <w:numId w:val="9"/>
        </w:numPr>
        <w:spacing w:line="360" w:lineRule="auto"/>
        <w:ind w:left="1265" w:firstLineChars="0"/>
        <w:rPr>
          <w:rFonts w:ascii="新宋体" w:eastAsia="新宋体" w:hAnsi="新宋体"/>
          <w:szCs w:val="21"/>
        </w:rPr>
      </w:pPr>
      <w:proofErr w:type="gramStart"/>
      <w:r w:rsidRPr="00AB2DDE">
        <w:rPr>
          <w:rFonts w:ascii="新宋体" w:eastAsia="新宋体" w:hAnsi="新宋体" w:hint="eastAsia"/>
          <w:b/>
          <w:bCs w:val="0"/>
          <w:szCs w:val="21"/>
        </w:rPr>
        <w:t>动环监控系统</w:t>
      </w:r>
      <w:proofErr w:type="gramEnd"/>
      <w:r w:rsidRPr="00AB2DDE">
        <w:rPr>
          <w:rFonts w:ascii="新宋体" w:eastAsia="新宋体" w:hAnsi="新宋体" w:hint="eastAsia"/>
          <w:b/>
          <w:bCs w:val="0"/>
          <w:szCs w:val="21"/>
        </w:rPr>
        <w:t>：</w:t>
      </w:r>
      <w:r w:rsidRPr="00AB2DDE">
        <w:rPr>
          <w:rFonts w:ascii="新宋体" w:eastAsia="新宋体" w:hAnsi="新宋体" w:hint="eastAsia"/>
          <w:szCs w:val="21"/>
        </w:rPr>
        <w:t>集中管理系统，通过监控、分析数据中心基础设施的运行信息，帮助政府管理者掌握机房运行情况（当前与趋势），管理机房中资产、资源（基础设施的空间、电力、冷量等）、能耗，提高基础设施可用性、资源利用率、管理效率与能效；通过监控、分析数据中心基础设施的运行信息，并提炼、整合成为有用的数据。</w:t>
      </w:r>
    </w:p>
    <w:p w:rsidR="007323E0" w:rsidRPr="00AB2DDE" w:rsidRDefault="007323E0" w:rsidP="007323E0">
      <w:pPr>
        <w:pStyle w:val="AltZ"/>
        <w:numPr>
          <w:ilvl w:val="0"/>
          <w:numId w:val="9"/>
        </w:numPr>
        <w:spacing w:line="360" w:lineRule="auto"/>
        <w:ind w:left="1265" w:firstLineChars="0"/>
        <w:rPr>
          <w:rFonts w:ascii="新宋体" w:eastAsia="新宋体" w:hAnsi="新宋体"/>
          <w:szCs w:val="21"/>
        </w:rPr>
      </w:pPr>
      <w:r w:rsidRPr="00AB2DDE">
        <w:rPr>
          <w:rFonts w:ascii="新宋体" w:eastAsia="新宋体" w:hAnsi="新宋体" w:hint="eastAsia"/>
          <w:b/>
          <w:bCs w:val="0"/>
          <w:szCs w:val="21"/>
        </w:rPr>
        <w:t>综合布线系统</w:t>
      </w:r>
      <w:r w:rsidRPr="00AB2DDE">
        <w:rPr>
          <w:rFonts w:ascii="新宋体" w:eastAsia="新宋体" w:hAnsi="新宋体" w:hint="eastAsia"/>
          <w:szCs w:val="21"/>
        </w:rPr>
        <w:t>、</w:t>
      </w:r>
      <w:r w:rsidRPr="00AB2DDE">
        <w:rPr>
          <w:rFonts w:ascii="新宋体" w:eastAsia="新宋体" w:hAnsi="新宋体"/>
          <w:szCs w:val="21"/>
        </w:rPr>
        <w:t>节能系统</w:t>
      </w:r>
      <w:r w:rsidRPr="00AB2DDE">
        <w:rPr>
          <w:rFonts w:ascii="新宋体" w:eastAsia="新宋体" w:hAnsi="新宋体" w:hint="eastAsia"/>
          <w:szCs w:val="21"/>
        </w:rPr>
        <w:t>及</w:t>
      </w:r>
      <w:r w:rsidRPr="00AB2DDE">
        <w:rPr>
          <w:rFonts w:ascii="新宋体" w:eastAsia="新宋体" w:hAnsi="新宋体"/>
          <w:szCs w:val="21"/>
        </w:rPr>
        <w:t>资产管理系统</w:t>
      </w:r>
      <w:r w:rsidRPr="00AB2DDE">
        <w:rPr>
          <w:rFonts w:ascii="新宋体" w:eastAsia="新宋体" w:hAnsi="新宋体" w:hint="eastAsia"/>
          <w:szCs w:val="21"/>
        </w:rPr>
        <w:t>等；通过</w:t>
      </w:r>
      <w:r w:rsidRPr="00AB2DDE">
        <w:rPr>
          <w:rFonts w:ascii="新宋体" w:eastAsia="新宋体" w:hAnsi="新宋体"/>
          <w:szCs w:val="21"/>
        </w:rPr>
        <w:t>智能子系统的建设，</w:t>
      </w:r>
      <w:r w:rsidRPr="00AB2DDE">
        <w:rPr>
          <w:rFonts w:ascii="新宋体" w:eastAsia="新宋体" w:hAnsi="新宋体" w:hint="eastAsia"/>
          <w:szCs w:val="21"/>
        </w:rPr>
        <w:t>为管理</w:t>
      </w:r>
      <w:r w:rsidRPr="00AB2DDE">
        <w:rPr>
          <w:rFonts w:ascii="新宋体" w:eastAsia="新宋体" w:hAnsi="新宋体"/>
          <w:szCs w:val="21"/>
        </w:rPr>
        <w:t>部门提供了智能化的管理手段，提升运</w:t>
      </w:r>
      <w:proofErr w:type="gramStart"/>
      <w:r w:rsidRPr="00AB2DDE">
        <w:rPr>
          <w:rFonts w:ascii="新宋体" w:eastAsia="新宋体" w:hAnsi="新宋体"/>
          <w:szCs w:val="21"/>
        </w:rPr>
        <w:t>维管理</w:t>
      </w:r>
      <w:proofErr w:type="gramEnd"/>
      <w:r w:rsidRPr="00AB2DDE">
        <w:rPr>
          <w:rFonts w:ascii="新宋体" w:eastAsia="新宋体" w:hAnsi="新宋体"/>
          <w:szCs w:val="21"/>
        </w:rPr>
        <w:t>的水平，</w:t>
      </w:r>
      <w:r w:rsidRPr="00AB2DDE">
        <w:rPr>
          <w:rFonts w:ascii="新宋体" w:eastAsia="新宋体" w:hAnsi="新宋体" w:hint="eastAsia"/>
          <w:szCs w:val="21"/>
        </w:rPr>
        <w:t>保障</w:t>
      </w:r>
      <w:r w:rsidRPr="00AB2DDE">
        <w:rPr>
          <w:rFonts w:ascii="新宋体" w:eastAsia="新宋体" w:hAnsi="新宋体"/>
          <w:szCs w:val="21"/>
        </w:rPr>
        <w:t>了数据中心的安全性</w:t>
      </w:r>
      <w:r w:rsidRPr="00AB2DDE">
        <w:rPr>
          <w:rFonts w:ascii="新宋体" w:eastAsia="新宋体" w:hAnsi="新宋体" w:hint="eastAsia"/>
          <w:szCs w:val="21"/>
        </w:rPr>
        <w:t>及</w:t>
      </w:r>
      <w:r w:rsidRPr="00AB2DDE">
        <w:rPr>
          <w:rFonts w:ascii="新宋体" w:eastAsia="新宋体" w:hAnsi="新宋体"/>
          <w:szCs w:val="21"/>
        </w:rPr>
        <w:t>管理</w:t>
      </w:r>
      <w:r w:rsidRPr="00AB2DDE">
        <w:rPr>
          <w:rFonts w:ascii="新宋体" w:eastAsia="新宋体" w:hAnsi="新宋体" w:hint="eastAsia"/>
          <w:szCs w:val="21"/>
        </w:rPr>
        <w:t>性</w:t>
      </w:r>
      <w:r w:rsidRPr="00AB2DDE">
        <w:rPr>
          <w:rFonts w:ascii="新宋体" w:eastAsia="新宋体" w:hAnsi="新宋体"/>
          <w:szCs w:val="21"/>
        </w:rPr>
        <w:t>，同时，</w:t>
      </w:r>
      <w:r w:rsidRPr="00AB2DDE">
        <w:rPr>
          <w:rFonts w:ascii="新宋体" w:eastAsia="新宋体" w:hAnsi="新宋体" w:hint="eastAsia"/>
          <w:szCs w:val="21"/>
        </w:rPr>
        <w:t>智能的管理系统能够帮助节能降耗，实现数据机房多层级、精细化能耗管理，通过多种报表精确定位能源额外损耗点。基于大数据分析，输出节能优化方案，构建绿色数据机房。</w:t>
      </w:r>
    </w:p>
    <w:p w:rsidR="007323E0" w:rsidRPr="00AB2DDE" w:rsidRDefault="007323E0" w:rsidP="007323E0">
      <w:pPr>
        <w:numPr>
          <w:ilvl w:val="0"/>
          <w:numId w:val="9"/>
        </w:numPr>
        <w:spacing w:line="360" w:lineRule="auto"/>
        <w:ind w:left="1265"/>
        <w:rPr>
          <w:rFonts w:ascii="新宋体" w:eastAsia="新宋体" w:hAnsi="新宋体"/>
          <w:szCs w:val="21"/>
        </w:rPr>
      </w:pPr>
      <w:r w:rsidRPr="00AB2DDE">
        <w:rPr>
          <w:rFonts w:ascii="新宋体" w:eastAsia="新宋体" w:hAnsi="新宋体" w:hint="eastAsia"/>
          <w:b/>
          <w:bCs/>
          <w:szCs w:val="21"/>
        </w:rPr>
        <w:t>暖通子系统：</w:t>
      </w:r>
      <w:r w:rsidRPr="00AB2DDE">
        <w:rPr>
          <w:rFonts w:ascii="新宋体" w:eastAsia="新宋体" w:hAnsi="新宋体" w:hint="eastAsia"/>
          <w:szCs w:val="21"/>
        </w:rPr>
        <w:t>包含空调</w:t>
      </w:r>
      <w:r w:rsidRPr="00AB2DDE">
        <w:rPr>
          <w:rFonts w:ascii="新宋体" w:eastAsia="新宋体" w:hAnsi="新宋体"/>
          <w:szCs w:val="21"/>
        </w:rPr>
        <w:t>系统、给排水系统</w:t>
      </w:r>
      <w:r w:rsidRPr="00AB2DDE">
        <w:rPr>
          <w:rFonts w:ascii="新宋体" w:eastAsia="新宋体" w:hAnsi="新宋体" w:hint="eastAsia"/>
          <w:szCs w:val="21"/>
        </w:rPr>
        <w:t>。</w:t>
      </w:r>
    </w:p>
    <w:p w:rsidR="007323E0" w:rsidRPr="00AB2DDE" w:rsidRDefault="007323E0" w:rsidP="007323E0">
      <w:pPr>
        <w:numPr>
          <w:ilvl w:val="0"/>
          <w:numId w:val="9"/>
        </w:numPr>
        <w:spacing w:line="360" w:lineRule="auto"/>
        <w:ind w:left="1265"/>
        <w:rPr>
          <w:rFonts w:ascii="新宋体" w:eastAsia="新宋体" w:hAnsi="新宋体"/>
          <w:szCs w:val="21"/>
        </w:rPr>
      </w:pPr>
      <w:r w:rsidRPr="00AB2DDE">
        <w:rPr>
          <w:rFonts w:ascii="新宋体" w:eastAsia="新宋体" w:hAnsi="新宋体" w:hint="eastAsia"/>
          <w:b/>
          <w:bCs/>
          <w:szCs w:val="21"/>
        </w:rPr>
        <w:t>消防子系统：</w:t>
      </w:r>
      <w:r w:rsidRPr="00AB2DDE">
        <w:rPr>
          <w:rFonts w:ascii="新宋体" w:eastAsia="新宋体" w:hAnsi="新宋体" w:hint="eastAsia"/>
          <w:szCs w:val="21"/>
        </w:rPr>
        <w:t>机房消防系统应该为相对独立的系统，必须与消防控制中心的联动。</w:t>
      </w:r>
      <w:r w:rsidRPr="00AB2DDE">
        <w:rPr>
          <w:rFonts w:ascii="新宋体" w:eastAsia="新宋体" w:hAnsi="新宋体"/>
          <w:szCs w:val="21"/>
        </w:rPr>
        <w:t>通过</w:t>
      </w:r>
      <w:r w:rsidRPr="00AB2DDE">
        <w:rPr>
          <w:rFonts w:ascii="新宋体" w:eastAsia="新宋体" w:hAnsi="新宋体" w:hint="eastAsia"/>
          <w:szCs w:val="21"/>
        </w:rPr>
        <w:t>消防</w:t>
      </w:r>
      <w:r w:rsidRPr="00AB2DDE">
        <w:rPr>
          <w:rFonts w:ascii="新宋体" w:eastAsia="新宋体" w:hAnsi="新宋体"/>
          <w:szCs w:val="21"/>
        </w:rPr>
        <w:t>子系统的建设</w:t>
      </w:r>
      <w:r w:rsidRPr="00AB2DDE">
        <w:rPr>
          <w:rFonts w:ascii="新宋体" w:eastAsia="新宋体" w:hAnsi="新宋体" w:hint="eastAsia"/>
          <w:szCs w:val="21"/>
        </w:rPr>
        <w:t>，保障</w:t>
      </w:r>
      <w:r w:rsidRPr="00AB2DDE">
        <w:rPr>
          <w:rFonts w:ascii="新宋体" w:eastAsia="新宋体" w:hAnsi="新宋体"/>
          <w:szCs w:val="21"/>
        </w:rPr>
        <w:t>了机房生产的安全。</w:t>
      </w:r>
    </w:p>
    <w:p w:rsidR="007323E0" w:rsidRPr="00AB2DDE" w:rsidRDefault="007323E0" w:rsidP="007323E0">
      <w:pPr>
        <w:pStyle w:val="AltZ"/>
        <w:numPr>
          <w:ilvl w:val="0"/>
          <w:numId w:val="9"/>
        </w:numPr>
        <w:spacing w:line="360" w:lineRule="auto"/>
        <w:ind w:left="1265" w:firstLineChars="0"/>
        <w:rPr>
          <w:rFonts w:ascii="新宋体" w:eastAsia="新宋体" w:hAnsi="新宋体"/>
          <w:szCs w:val="21"/>
        </w:rPr>
      </w:pPr>
      <w:r w:rsidRPr="00AB2DDE">
        <w:rPr>
          <w:rFonts w:ascii="新宋体" w:eastAsia="新宋体" w:hAnsi="新宋体" w:hint="eastAsia"/>
          <w:b/>
          <w:bCs w:val="0"/>
          <w:szCs w:val="21"/>
        </w:rPr>
        <w:t>网络配置：</w:t>
      </w:r>
      <w:r w:rsidRPr="00AB2DDE">
        <w:rPr>
          <w:rFonts w:ascii="新宋体" w:eastAsia="新宋体" w:hAnsi="新宋体" w:hint="eastAsia"/>
          <w:szCs w:val="21"/>
        </w:rPr>
        <w:t>大型数据中心（或区域中心）IDC网络内机柜数不少于400架的机房划分为大型数据中心（或区域中心）；出口带宽：不少于200G。</w:t>
      </w:r>
    </w:p>
    <w:p w:rsidR="007323E0" w:rsidRPr="00AB2DDE" w:rsidRDefault="007323E0" w:rsidP="007323E0">
      <w:pPr>
        <w:numPr>
          <w:ilvl w:val="0"/>
          <w:numId w:val="9"/>
        </w:numPr>
        <w:spacing w:line="360" w:lineRule="auto"/>
        <w:ind w:left="1265"/>
        <w:rPr>
          <w:rFonts w:ascii="新宋体" w:eastAsia="新宋体" w:hAnsi="新宋体"/>
          <w:szCs w:val="21"/>
        </w:rPr>
      </w:pPr>
      <w:r w:rsidRPr="00AB2DDE">
        <w:rPr>
          <w:rFonts w:ascii="新宋体" w:eastAsia="新宋体" w:hAnsi="新宋体" w:hint="eastAsia"/>
          <w:szCs w:val="21"/>
        </w:rPr>
        <w:t>梅林数据中心扩建项目，充分考虑绿色数据中心的绿色理念，借鉴并应用其它绿色数据中心优秀实例，大幅度降低数据中心能耗，以确保PUE不大于1.4。</w:t>
      </w:r>
    </w:p>
    <w:p w:rsidR="007323E0" w:rsidRPr="00AB2DDE" w:rsidRDefault="007323E0" w:rsidP="007323E0">
      <w:pPr>
        <w:numPr>
          <w:ilvl w:val="0"/>
          <w:numId w:val="9"/>
        </w:numPr>
        <w:spacing w:line="360" w:lineRule="auto"/>
        <w:ind w:left="1265"/>
        <w:rPr>
          <w:rFonts w:ascii="新宋体" w:eastAsia="新宋体" w:hAnsi="新宋体"/>
          <w:szCs w:val="21"/>
        </w:rPr>
      </w:pPr>
      <w:r w:rsidRPr="00AB2DDE">
        <w:rPr>
          <w:rFonts w:ascii="新宋体" w:eastAsia="新宋体" w:hAnsi="新宋体" w:hint="eastAsia"/>
          <w:szCs w:val="21"/>
        </w:rPr>
        <w:t>其他配合本次扩容改造需要配套的内容。</w:t>
      </w:r>
    </w:p>
    <w:p w:rsidR="007323E0" w:rsidRPr="00AB2DDE" w:rsidRDefault="007323E0" w:rsidP="007323E0">
      <w:pPr>
        <w:numPr>
          <w:ilvl w:val="0"/>
          <w:numId w:val="6"/>
        </w:numPr>
        <w:spacing w:before="120" w:after="120" w:line="360" w:lineRule="auto"/>
        <w:ind w:firstLine="215"/>
        <w:rPr>
          <w:rFonts w:ascii="新宋体" w:eastAsia="新宋体" w:hAnsi="新宋体"/>
          <w:b/>
          <w:szCs w:val="21"/>
          <w:lang w:val="zh-CN"/>
        </w:rPr>
      </w:pPr>
      <w:r w:rsidRPr="00AB2DDE">
        <w:rPr>
          <w:rFonts w:ascii="新宋体" w:eastAsia="新宋体" w:hAnsi="新宋体" w:hint="eastAsia"/>
          <w:b/>
          <w:szCs w:val="21"/>
        </w:rPr>
        <w:t>编制依据及参考标准</w:t>
      </w:r>
    </w:p>
    <w:p w:rsidR="007323E0" w:rsidRPr="00AB2DDE" w:rsidRDefault="007323E0" w:rsidP="007323E0">
      <w:pPr>
        <w:numPr>
          <w:ilvl w:val="0"/>
          <w:numId w:val="10"/>
        </w:numPr>
        <w:spacing w:before="120" w:after="120" w:line="360" w:lineRule="auto"/>
        <w:ind w:left="1265"/>
        <w:rPr>
          <w:rFonts w:ascii="新宋体" w:eastAsia="新宋体" w:hAnsi="新宋体"/>
          <w:szCs w:val="21"/>
          <w:lang w:val="zh-CN"/>
        </w:rPr>
      </w:pPr>
      <w:r w:rsidRPr="00AB2DDE">
        <w:rPr>
          <w:rFonts w:ascii="新宋体" w:eastAsia="新宋体" w:hAnsi="新宋体" w:cs="宋体" w:hint="eastAsia"/>
          <w:color w:val="070707"/>
          <w:szCs w:val="21"/>
        </w:rPr>
        <w:t>《国务院关于印发</w:t>
      </w:r>
      <w:r w:rsidRPr="00AB2DDE">
        <w:rPr>
          <w:rFonts w:ascii="新宋体" w:eastAsia="新宋体" w:hAnsi="新宋体" w:hint="eastAsia"/>
          <w:szCs w:val="21"/>
        </w:rPr>
        <w:t>促进大数据发展行动纲要的通知》（国发〔2015〕50 号）</w:t>
      </w:r>
      <w:r w:rsidRPr="00AB2DDE">
        <w:rPr>
          <w:rFonts w:ascii="新宋体" w:eastAsia="新宋体" w:hAnsi="新宋体" w:cs="宋体" w:hint="eastAsia"/>
          <w:color w:val="070707"/>
          <w:szCs w:val="21"/>
        </w:rPr>
        <w:t>；</w:t>
      </w:r>
    </w:p>
    <w:p w:rsidR="007323E0" w:rsidRPr="00AB2DDE" w:rsidRDefault="007323E0" w:rsidP="007323E0">
      <w:pPr>
        <w:numPr>
          <w:ilvl w:val="0"/>
          <w:numId w:val="10"/>
        </w:numPr>
        <w:spacing w:before="120" w:after="120" w:line="360" w:lineRule="auto"/>
        <w:ind w:left="1265"/>
        <w:rPr>
          <w:rFonts w:ascii="新宋体" w:eastAsia="新宋体" w:hAnsi="新宋体"/>
          <w:szCs w:val="21"/>
          <w:lang w:val="zh-CN"/>
        </w:rPr>
      </w:pPr>
      <w:r w:rsidRPr="00AB2DDE">
        <w:rPr>
          <w:rFonts w:ascii="新宋体" w:eastAsia="新宋体" w:hAnsi="新宋体" w:hint="eastAsia"/>
          <w:szCs w:val="21"/>
        </w:rPr>
        <w:t>《深圳市促进大数据发展行动计划（2016—2018年）》；</w:t>
      </w:r>
    </w:p>
    <w:p w:rsidR="007323E0" w:rsidRPr="00AB2DDE" w:rsidRDefault="007323E0" w:rsidP="007323E0">
      <w:pPr>
        <w:numPr>
          <w:ilvl w:val="0"/>
          <w:numId w:val="10"/>
        </w:numPr>
        <w:spacing w:before="120" w:after="120" w:line="360" w:lineRule="auto"/>
        <w:ind w:left="1265"/>
        <w:rPr>
          <w:rFonts w:ascii="新宋体" w:eastAsia="新宋体" w:hAnsi="新宋体"/>
          <w:szCs w:val="21"/>
          <w:lang w:val="zh-CN"/>
        </w:rPr>
      </w:pPr>
      <w:r w:rsidRPr="00AB2DDE">
        <w:rPr>
          <w:rFonts w:ascii="新宋体" w:eastAsia="新宋体" w:hAnsi="新宋体" w:hint="eastAsia"/>
          <w:szCs w:val="21"/>
          <w:lang w:val="zh-CN"/>
        </w:rPr>
        <w:t>《深圳市电子政务总体框架》；</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lang w:val="zh-CN"/>
        </w:rPr>
        <w:t>《</w:t>
      </w:r>
      <w:r w:rsidRPr="00AB2DDE">
        <w:rPr>
          <w:rFonts w:ascii="新宋体" w:eastAsia="新宋体" w:hAnsi="新宋体" w:hint="eastAsia"/>
          <w:szCs w:val="21"/>
        </w:rPr>
        <w:t>深圳市人民政府关于印发深圳市政务信息资源共享管理办法的通知</w:t>
      </w:r>
      <w:r w:rsidRPr="00AB2DDE">
        <w:rPr>
          <w:rFonts w:ascii="新宋体" w:eastAsia="新宋体" w:hAnsi="新宋体" w:hint="eastAsia"/>
          <w:szCs w:val="21"/>
          <w:lang w:val="zh-CN"/>
        </w:rPr>
        <w:t>》</w:t>
      </w:r>
      <w:r w:rsidRPr="00AB2DDE">
        <w:rPr>
          <w:rFonts w:ascii="新宋体" w:eastAsia="新宋体" w:hAnsi="新宋体" w:hint="eastAsia"/>
          <w:szCs w:val="21"/>
        </w:rPr>
        <w:t>（深府</w:t>
      </w:r>
      <w:r w:rsidRPr="00AB2DDE">
        <w:rPr>
          <w:rFonts w:ascii="新宋体" w:eastAsia="新宋体" w:hAnsi="新宋体"/>
          <w:szCs w:val="21"/>
        </w:rPr>
        <w:lastRenderedPageBreak/>
        <w:t>[2015]99</w:t>
      </w:r>
      <w:r w:rsidRPr="00AB2DDE">
        <w:rPr>
          <w:rFonts w:ascii="新宋体" w:eastAsia="新宋体" w:hAnsi="新宋体" w:hint="eastAsia"/>
          <w:szCs w:val="21"/>
        </w:rPr>
        <w:t>号）；</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《深圳市人民政府办公厅关于印发深圳市推进互联网+政务服务暨一门式一网式政府服务模式改革实施方案的通知》；</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《深圳市2017年推进“互联网+政务服务”改革工作计划通知》；</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szCs w:val="21"/>
        </w:rPr>
        <w:t>《深圳市政府投资信息化工程建设项目</w:t>
      </w:r>
      <w:r w:rsidRPr="00AB2DDE">
        <w:rPr>
          <w:rFonts w:ascii="新宋体" w:eastAsia="新宋体" w:hAnsi="新宋体" w:hint="eastAsia"/>
          <w:szCs w:val="21"/>
        </w:rPr>
        <w:t>可行性研究报告</w:t>
      </w:r>
      <w:r w:rsidRPr="00AB2DDE">
        <w:rPr>
          <w:rFonts w:ascii="新宋体" w:eastAsia="新宋体" w:hAnsi="新宋体"/>
          <w:szCs w:val="21"/>
        </w:rPr>
        <w:t>编制指南》</w:t>
      </w:r>
      <w:r w:rsidRPr="00AB2DDE">
        <w:rPr>
          <w:rFonts w:ascii="新宋体" w:eastAsia="新宋体" w:hAnsi="新宋体" w:hint="eastAsia"/>
          <w:szCs w:val="21"/>
        </w:rPr>
        <w:t>；</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szCs w:val="21"/>
        </w:rPr>
        <w:t>《深圳市信息系统工程造价指导》最新版</w:t>
      </w:r>
      <w:r w:rsidRPr="00AB2DDE">
        <w:rPr>
          <w:rFonts w:ascii="新宋体" w:eastAsia="新宋体" w:hAnsi="新宋体" w:hint="eastAsia"/>
          <w:szCs w:val="21"/>
        </w:rPr>
        <w:t>；</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&lt;&lt;电信基础设施标准的数据中心&gt;&gt;（TIA 942-A-2014 （T3+））；</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&lt;&lt;数据中心设计规范&gt;&gt;（GB50174-2017 ）；</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&lt;&lt;数据中心基础设施施工及验收规范&gt;&gt;（GB 50462-2015 ）；</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&lt;&lt;电子计算机场地通用规范&gt;&gt;（GB/T 2887-2011）；</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&lt;&lt;火灾自动报警系统设计规范&gt;&gt;（GB 50116-2008）；</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&lt;&lt;供配电系统设计规范&gt;&gt;（GB 50052-2009）；</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w:t>
      </w:r>
      <w:proofErr w:type="gramStart"/>
      <w:r w:rsidRPr="00AB2DDE">
        <w:rPr>
          <w:rFonts w:ascii="新宋体" w:eastAsia="新宋体" w:hAnsi="新宋体" w:hint="eastAsia"/>
          <w:szCs w:val="21"/>
        </w:rPr>
        <w:t>《</w:t>
      </w:r>
      <w:proofErr w:type="gramEnd"/>
      <w:r w:rsidRPr="00AB2DDE">
        <w:rPr>
          <w:rFonts w:ascii="新宋体" w:eastAsia="新宋体" w:hAnsi="新宋体" w:hint="eastAsia"/>
          <w:szCs w:val="21"/>
        </w:rPr>
        <w:t>建筑工程施工质量验收统一标准&gt;&gt;（GB50300-2013）；</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&lt;&lt;建筑物电子信息系统防雷技术规范&gt;&gt;（GB 50343-2004）；</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&lt;&lt;建筑物防雷设计规范&gt;&gt;（GB 50057-2010）；</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&lt;&lt;综合布线系统工程设计规范&gt;&gt;（GB/T50311-2007）；</w:t>
      </w:r>
    </w:p>
    <w:p w:rsidR="007323E0" w:rsidRPr="00AB2DDE" w:rsidRDefault="007323E0" w:rsidP="007323E0">
      <w:pPr>
        <w:numPr>
          <w:ilvl w:val="0"/>
          <w:numId w:val="10"/>
        </w:numPr>
        <w:spacing w:before="120" w:after="120" w:line="360" w:lineRule="auto"/>
        <w:ind w:left="1265"/>
        <w:rPr>
          <w:rFonts w:ascii="新宋体" w:eastAsia="新宋体" w:hAnsi="新宋体"/>
          <w:szCs w:val="21"/>
        </w:rPr>
      </w:pPr>
      <w:r w:rsidRPr="00AB2DDE">
        <w:rPr>
          <w:rFonts w:ascii="新宋体" w:eastAsia="新宋体" w:hAnsi="新宋体" w:hint="eastAsia"/>
          <w:szCs w:val="21"/>
        </w:rPr>
        <w:t>&lt;&lt;视频安防监控系统工程设计规范&gt;&gt;（GB50395-2007）；</w:t>
      </w:r>
    </w:p>
    <w:p w:rsidR="007323E0" w:rsidRPr="00AB2DDE" w:rsidRDefault="007323E0" w:rsidP="007323E0">
      <w:pPr>
        <w:numPr>
          <w:ilvl w:val="0"/>
          <w:numId w:val="10"/>
        </w:numPr>
        <w:spacing w:before="120" w:after="120" w:line="360" w:lineRule="auto"/>
        <w:ind w:left="1265"/>
        <w:rPr>
          <w:rFonts w:ascii="新宋体" w:eastAsia="新宋体" w:hAnsi="新宋体"/>
          <w:szCs w:val="21"/>
          <w:lang w:val="zh-CN"/>
        </w:rPr>
      </w:pPr>
      <w:r w:rsidRPr="00AB2DDE">
        <w:rPr>
          <w:rFonts w:ascii="新宋体" w:eastAsia="新宋体" w:hAnsi="新宋体" w:hint="eastAsia"/>
          <w:szCs w:val="21"/>
        </w:rPr>
        <w:t>&lt;&lt;信息系统安全等级保护基本要求&gt;&gt;（GBT22239—2008）。</w:t>
      </w:r>
    </w:p>
    <w:p w:rsidR="007323E0" w:rsidRPr="00AB2DDE" w:rsidRDefault="007323E0" w:rsidP="007323E0">
      <w:pPr>
        <w:spacing w:line="360" w:lineRule="auto"/>
        <w:rPr>
          <w:rFonts w:ascii="新宋体" w:eastAsia="新宋体" w:hAnsi="新宋体"/>
          <w:b/>
          <w:szCs w:val="21"/>
        </w:rPr>
      </w:pPr>
      <w:r w:rsidRPr="00AB2DDE">
        <w:rPr>
          <w:rFonts w:ascii="新宋体" w:eastAsia="新宋体" w:hAnsi="新宋体" w:hint="eastAsia"/>
          <w:b/>
          <w:szCs w:val="21"/>
        </w:rPr>
        <w:t>二、管理要求</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b/>
          <w:szCs w:val="21"/>
        </w:rPr>
        <w:t>（一）</w:t>
      </w:r>
      <w:r w:rsidRPr="00AB2DDE">
        <w:rPr>
          <w:rFonts w:ascii="新宋体" w:eastAsia="新宋体" w:hAnsi="新宋体" w:hint="eastAsia"/>
          <w:b/>
          <w:szCs w:val="21"/>
        </w:rPr>
        <w:t>工作制度要求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投标人应制定本项目咨询服务工作制度，通过制度规范项目咨询文件编制工作相关流程，达到有效协调各方关系的目的。</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hint="eastAsia"/>
          <w:b/>
          <w:szCs w:val="21"/>
        </w:rPr>
        <w:t>（二）文档管理要求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投标人应制定有关本项目咨询工作的管理流程，规范咨询工作相关文件，并负责整理记录归</w:t>
      </w:r>
      <w:r w:rsidRPr="00AB2DDE">
        <w:rPr>
          <w:rFonts w:ascii="新宋体" w:eastAsia="新宋体" w:hAnsi="新宋体" w:hint="eastAsia"/>
          <w:szCs w:val="21"/>
        </w:rPr>
        <w:lastRenderedPageBreak/>
        <w:t>档投标人与采购单位来往的文档、合同、协议及会议记录等各种资料。</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b/>
          <w:szCs w:val="21"/>
        </w:rPr>
        <w:t>（三）</w:t>
      </w:r>
      <w:r w:rsidRPr="00AB2DDE">
        <w:rPr>
          <w:rFonts w:ascii="新宋体" w:eastAsia="新宋体" w:hAnsi="新宋体" w:hint="eastAsia"/>
          <w:b/>
          <w:szCs w:val="21"/>
        </w:rPr>
        <w:t>项目人员安排要求</w:t>
      </w:r>
    </w:p>
    <w:p w:rsidR="007323E0" w:rsidRPr="00AB2DDE" w:rsidRDefault="007323E0" w:rsidP="007323E0">
      <w:pPr>
        <w:numPr>
          <w:ilvl w:val="0"/>
          <w:numId w:val="11"/>
        </w:numPr>
        <w:spacing w:before="120" w:after="120" w:line="360" w:lineRule="auto"/>
        <w:ind w:left="1265"/>
        <w:rPr>
          <w:rFonts w:ascii="新宋体" w:eastAsia="新宋体" w:hAnsi="新宋体"/>
          <w:color w:val="000000"/>
          <w:szCs w:val="21"/>
        </w:rPr>
      </w:pPr>
      <w:r w:rsidRPr="00AB2DDE">
        <w:rPr>
          <w:rFonts w:ascii="新宋体" w:eastAsia="新宋体" w:hAnsi="新宋体" w:hint="eastAsia"/>
          <w:color w:val="000000"/>
          <w:szCs w:val="21"/>
        </w:rPr>
        <w:t>投标人在合同签订后3个日历日内委派项目经理（1名）和咨询工程师（</w:t>
      </w:r>
      <w:r w:rsidRPr="00AB2DDE">
        <w:rPr>
          <w:rFonts w:ascii="新宋体" w:eastAsia="新宋体" w:hAnsi="新宋体"/>
          <w:color w:val="000000"/>
          <w:szCs w:val="21"/>
        </w:rPr>
        <w:t>2</w:t>
      </w:r>
      <w:r w:rsidRPr="00AB2DDE">
        <w:rPr>
          <w:rFonts w:ascii="新宋体" w:eastAsia="新宋体" w:hAnsi="新宋体" w:hint="eastAsia"/>
          <w:color w:val="000000"/>
          <w:szCs w:val="21"/>
        </w:rPr>
        <w:t>名）常驻采购单位现场开展本项目的项目可行性研究报告等咨询文档编制工作；</w:t>
      </w:r>
    </w:p>
    <w:p w:rsidR="007323E0" w:rsidRPr="00AB2DDE" w:rsidRDefault="007323E0" w:rsidP="007323E0">
      <w:pPr>
        <w:numPr>
          <w:ilvl w:val="0"/>
          <w:numId w:val="11"/>
        </w:numPr>
        <w:spacing w:before="120" w:after="120" w:line="360" w:lineRule="auto"/>
        <w:ind w:left="1265"/>
        <w:rPr>
          <w:rFonts w:ascii="新宋体" w:eastAsia="新宋体" w:hAnsi="新宋体"/>
          <w:color w:val="000000"/>
          <w:szCs w:val="21"/>
        </w:rPr>
      </w:pPr>
      <w:r w:rsidRPr="00AB2DDE">
        <w:rPr>
          <w:rFonts w:ascii="新宋体" w:eastAsia="新宋体" w:hAnsi="新宋体" w:hint="eastAsia"/>
          <w:color w:val="000000"/>
          <w:szCs w:val="21"/>
        </w:rPr>
        <w:t>未经采购单位同意，投标人不得随意更换项目经理和咨询工程师，如需更换，应书面向采购单位提出申请，并获得采购单位同意；</w:t>
      </w:r>
    </w:p>
    <w:p w:rsidR="007323E0" w:rsidRPr="00AB2DDE" w:rsidRDefault="007323E0" w:rsidP="007323E0">
      <w:pPr>
        <w:numPr>
          <w:ilvl w:val="0"/>
          <w:numId w:val="11"/>
        </w:numPr>
        <w:spacing w:before="120" w:after="120" w:line="360" w:lineRule="auto"/>
        <w:ind w:left="1265"/>
        <w:rPr>
          <w:rFonts w:ascii="新宋体" w:eastAsia="新宋体" w:hAnsi="新宋体"/>
          <w:color w:val="000000"/>
          <w:szCs w:val="21"/>
        </w:rPr>
      </w:pPr>
      <w:r w:rsidRPr="00AB2DDE">
        <w:rPr>
          <w:rFonts w:ascii="新宋体" w:eastAsia="新宋体" w:hAnsi="新宋体" w:hint="eastAsia"/>
          <w:color w:val="000000"/>
          <w:szCs w:val="21"/>
        </w:rPr>
        <w:t>项目经理（1名）和咨询工程师（</w:t>
      </w:r>
      <w:r w:rsidRPr="00AB2DDE">
        <w:rPr>
          <w:rFonts w:ascii="新宋体" w:eastAsia="新宋体" w:hAnsi="新宋体"/>
          <w:color w:val="000000"/>
          <w:szCs w:val="21"/>
        </w:rPr>
        <w:t>2</w:t>
      </w:r>
      <w:r w:rsidRPr="00AB2DDE">
        <w:rPr>
          <w:rFonts w:ascii="新宋体" w:eastAsia="新宋体" w:hAnsi="新宋体" w:hint="eastAsia"/>
          <w:color w:val="000000"/>
          <w:szCs w:val="21"/>
        </w:rPr>
        <w:t>名）均要求具有通信、</w:t>
      </w:r>
      <w:r w:rsidRPr="00AB2DDE">
        <w:rPr>
          <w:rFonts w:ascii="新宋体" w:eastAsia="新宋体" w:hAnsi="新宋体" w:hint="eastAsia"/>
          <w:bCs/>
          <w:color w:val="000000"/>
          <w:szCs w:val="21"/>
        </w:rPr>
        <w:t>建筑、结构、电气、空调、给排水、造价</w:t>
      </w:r>
      <w:r w:rsidRPr="00AB2DDE">
        <w:rPr>
          <w:rFonts w:ascii="新宋体" w:eastAsia="新宋体" w:hAnsi="新宋体" w:hint="eastAsia"/>
          <w:color w:val="000000"/>
          <w:szCs w:val="21"/>
        </w:rPr>
        <w:t>相关专业本科或以上学历，二年咨询相关工作经验，有数据中心项目咨询文件编制工作经验。</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b/>
          <w:szCs w:val="21"/>
        </w:rPr>
        <w:t>（四）工作内容要求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投标人委派的</w:t>
      </w:r>
      <w:r w:rsidRPr="00AB2DDE">
        <w:rPr>
          <w:rFonts w:ascii="新宋体" w:eastAsia="新宋体" w:hAnsi="新宋体" w:hint="eastAsia"/>
          <w:szCs w:val="21"/>
        </w:rPr>
        <w:t>项目经理（1名）和咨询工程师（</w:t>
      </w:r>
      <w:r w:rsidRPr="00AB2DDE">
        <w:rPr>
          <w:rFonts w:ascii="新宋体" w:eastAsia="新宋体" w:hAnsi="新宋体"/>
          <w:szCs w:val="21"/>
        </w:rPr>
        <w:t>2</w:t>
      </w:r>
      <w:r w:rsidRPr="00AB2DDE">
        <w:rPr>
          <w:rFonts w:ascii="新宋体" w:eastAsia="新宋体" w:hAnsi="新宋体" w:hint="eastAsia"/>
          <w:szCs w:val="21"/>
        </w:rPr>
        <w:t>名）负责编制采购单位要求的可行性研究报告等与市发展改革委要求的所有咨询文件。</w:t>
      </w:r>
    </w:p>
    <w:p w:rsidR="007323E0" w:rsidRPr="00AB2DDE" w:rsidRDefault="007323E0" w:rsidP="007323E0">
      <w:pPr>
        <w:spacing w:before="120" w:after="120" w:line="360" w:lineRule="auto"/>
        <w:ind w:firstLineChars="200" w:firstLine="422"/>
        <w:rPr>
          <w:rFonts w:ascii="新宋体" w:eastAsia="新宋体" w:hAnsi="新宋体"/>
          <w:szCs w:val="21"/>
        </w:rPr>
      </w:pPr>
      <w:r w:rsidRPr="00AB2DDE">
        <w:rPr>
          <w:rFonts w:ascii="新宋体" w:eastAsia="新宋体" w:hAnsi="新宋体" w:hint="eastAsia"/>
          <w:b/>
          <w:szCs w:val="21"/>
        </w:rPr>
        <w:t>（五）工作终止要求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在咨询文档编制过程中，发生下列几种情况之一的，采购单位有权向有关部门申请，终止与投标人所签订的咨询服务合同：</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1、要求委派的项目经理和咨询工程师出现严重的脱岗情况（未经采购方同意两天或以上不在指定办公地点）的；</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2、参与本项目的项目经理和咨询工程师频繁更换且未经采购单位同意的；</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3、投标人所派出的项目经理和咨询工程师的服务质量较差；</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4、投标人将项目转包给其他单位的；</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5、投标人泄露本项目的工作秘密的；</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6、投标人未能依法履行设计职责的；</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7、本项目未通过市发展改革委立项审批。</w:t>
      </w:r>
    </w:p>
    <w:p w:rsidR="007323E0" w:rsidRPr="00AB2DDE" w:rsidRDefault="007323E0" w:rsidP="007323E0">
      <w:pPr>
        <w:spacing w:line="360" w:lineRule="auto"/>
        <w:rPr>
          <w:rFonts w:ascii="新宋体" w:eastAsia="新宋体" w:hAnsi="新宋体"/>
          <w:b/>
          <w:szCs w:val="21"/>
        </w:rPr>
      </w:pPr>
      <w:r w:rsidRPr="00AB2DDE">
        <w:rPr>
          <w:rFonts w:ascii="新宋体" w:eastAsia="新宋体" w:hAnsi="新宋体" w:hint="eastAsia"/>
          <w:b/>
          <w:szCs w:val="21"/>
        </w:rPr>
        <w:t>三、技术要求</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hint="eastAsia"/>
          <w:b/>
          <w:szCs w:val="21"/>
        </w:rPr>
        <w:t>（一）咨询文件编制要求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lastRenderedPageBreak/>
        <w:t>1、</w:t>
      </w:r>
      <w:r w:rsidRPr="00AB2DDE">
        <w:rPr>
          <w:rFonts w:ascii="新宋体" w:eastAsia="新宋体" w:hAnsi="新宋体" w:hint="eastAsia"/>
          <w:szCs w:val="21"/>
        </w:rPr>
        <w:t>咨询文件内容应按照项目需求单位业务实际需要，符合《深圳市政府投资信息化工程建设项目可行性研究报告编制指南》和市发展改革委有关要求。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2、</w:t>
      </w:r>
      <w:r w:rsidRPr="00AB2DDE">
        <w:rPr>
          <w:rFonts w:ascii="新宋体" w:eastAsia="新宋体" w:hAnsi="新宋体" w:hint="eastAsia"/>
          <w:szCs w:val="21"/>
        </w:rPr>
        <w:t>咨询文件对项目总体架构、逻辑架构、系统功能、部署方式进行合理的设计和规划，并理清各子系统之间的逻辑关系和物理关系，保证所服务的实体之间能够安全地互联互通和数据共享。</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3、</w:t>
      </w:r>
      <w:r w:rsidRPr="00AB2DDE">
        <w:rPr>
          <w:rFonts w:ascii="新宋体" w:eastAsia="新宋体" w:hAnsi="新宋体" w:hint="eastAsia"/>
          <w:szCs w:val="21"/>
        </w:rPr>
        <w:t>咨询文件要充分考虑整体安全要求，必须从一个完整的安全体系结构出发，综合考虑系统及其相关的各种实体和环节，综合使用各层次不同的安全手段，为系统提供安全管理和安全服务。</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hint="eastAsia"/>
          <w:b/>
          <w:szCs w:val="21"/>
        </w:rPr>
        <w:t>（二）咨询文件重点难点分析</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投标人应根据采购范围中的项目涉及部门、建设规模、建设内容、建设难度等特点，从实际出发分析可行性研究报告编制工作的重点、难点，并根据分析的结果制定相应的工作规划、对策和策略，以便日后有针对性的开展可行性研究报告编制的服务工作。</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hint="eastAsia"/>
          <w:b/>
          <w:szCs w:val="21"/>
        </w:rPr>
        <w:t>（三）保障措施</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投标人须根据自身特点，在公司资质、案例、质量保障体系、人员结构、设施配置等不同角度说明按时完成上述咨询文档编制工作的保障措施。</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hint="eastAsia"/>
          <w:b/>
          <w:szCs w:val="21"/>
        </w:rPr>
        <w:t>（四）保密要求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本项目要求投标人制定一套安全保密制度（随同投标文档一起递交），确定项目保密责任人，同时要求投标人：</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1、按照国家、省的有关法规文件规定，履行保密责任，中标后须与采购单位签订保密协议，协议样本请随同投标文件一起递交；</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hint="eastAsia"/>
          <w:szCs w:val="21"/>
        </w:rPr>
        <w:t>2、中标后按照公司内部保密规定开展项目可行性研究报告等咨询文档编制工作。</w:t>
      </w:r>
    </w:p>
    <w:p w:rsidR="007323E0" w:rsidRPr="00AB2DDE" w:rsidRDefault="007323E0" w:rsidP="007323E0">
      <w:pPr>
        <w:spacing w:before="120" w:after="120" w:line="360" w:lineRule="auto"/>
        <w:ind w:firstLineChars="200" w:firstLine="422"/>
        <w:rPr>
          <w:rFonts w:ascii="新宋体" w:eastAsia="新宋体" w:hAnsi="新宋体"/>
          <w:b/>
          <w:szCs w:val="21"/>
        </w:rPr>
      </w:pPr>
      <w:r w:rsidRPr="00AB2DDE">
        <w:rPr>
          <w:rFonts w:ascii="新宋体" w:eastAsia="新宋体" w:hAnsi="新宋体" w:hint="eastAsia"/>
          <w:b/>
          <w:szCs w:val="21"/>
        </w:rPr>
        <w:t>（五）项目成果提交及验收要求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1、投标人负责编制</w:t>
      </w:r>
      <w:r w:rsidRPr="00AB2DDE">
        <w:rPr>
          <w:rFonts w:ascii="新宋体" w:eastAsia="新宋体" w:hAnsi="新宋体" w:hint="eastAsia"/>
          <w:szCs w:val="21"/>
        </w:rPr>
        <w:t>可行性研究报告，</w:t>
      </w:r>
      <w:r w:rsidRPr="00AB2DDE">
        <w:rPr>
          <w:rFonts w:ascii="新宋体" w:eastAsia="新宋体" w:hAnsi="新宋体"/>
          <w:szCs w:val="21"/>
        </w:rPr>
        <w:t>本次提交成果包括</w:t>
      </w:r>
      <w:r w:rsidRPr="00AB2DDE">
        <w:rPr>
          <w:rFonts w:ascii="新宋体" w:eastAsia="新宋体" w:hAnsi="新宋体" w:hint="eastAsia"/>
          <w:szCs w:val="21"/>
        </w:rPr>
        <w:t>可行性研究报告等文件；</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2、</w:t>
      </w:r>
      <w:r w:rsidRPr="00AB2DDE">
        <w:rPr>
          <w:rFonts w:ascii="新宋体" w:eastAsia="新宋体" w:hAnsi="新宋体" w:hint="eastAsia"/>
          <w:szCs w:val="21"/>
        </w:rPr>
        <w:t>投标人向采购单位提交的咨询文件，须通过市信息化管理部门的方案评审并获得市发展改革委的审查批复；</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3、</w:t>
      </w:r>
      <w:r w:rsidRPr="00AB2DDE">
        <w:rPr>
          <w:rFonts w:ascii="新宋体" w:eastAsia="新宋体" w:hAnsi="新宋体" w:hint="eastAsia"/>
          <w:szCs w:val="21"/>
        </w:rPr>
        <w:t>投标人向采购单位提交所有咨询文档（纸质件），每个项目需提供不少于十份纸质文档，最终所需文档数量根据采购单位实际情况而定；</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4、</w:t>
      </w:r>
      <w:r w:rsidRPr="00AB2DDE">
        <w:rPr>
          <w:rFonts w:ascii="新宋体" w:eastAsia="新宋体" w:hAnsi="新宋体" w:hint="eastAsia"/>
          <w:szCs w:val="21"/>
        </w:rPr>
        <w:t>投标人向采购单位提交所有咨询文件（电子件）。</w:t>
      </w:r>
    </w:p>
    <w:p w:rsidR="007323E0" w:rsidRPr="00AB2DDE" w:rsidRDefault="007323E0" w:rsidP="007323E0">
      <w:pPr>
        <w:spacing w:before="120" w:after="120" w:line="360" w:lineRule="auto"/>
        <w:ind w:firstLineChars="200" w:firstLine="422"/>
        <w:rPr>
          <w:rFonts w:ascii="新宋体" w:eastAsia="新宋体" w:hAnsi="新宋体"/>
          <w:szCs w:val="21"/>
        </w:rPr>
      </w:pPr>
      <w:r w:rsidRPr="00AB2DDE">
        <w:rPr>
          <w:rFonts w:ascii="新宋体" w:eastAsia="新宋体" w:hAnsi="新宋体" w:hint="eastAsia"/>
          <w:b/>
          <w:szCs w:val="21"/>
        </w:rPr>
        <w:lastRenderedPageBreak/>
        <w:t>（六）服务要求</w:t>
      </w:r>
    </w:p>
    <w:p w:rsidR="007323E0" w:rsidRPr="00AB2DDE" w:rsidRDefault="007323E0" w:rsidP="007323E0">
      <w:pPr>
        <w:spacing w:before="120" w:after="120" w:line="360" w:lineRule="auto"/>
        <w:ind w:leftChars="200" w:left="735" w:hangingChars="150" w:hanging="315"/>
        <w:rPr>
          <w:rFonts w:ascii="新宋体" w:eastAsia="新宋体" w:hAnsi="新宋体"/>
          <w:szCs w:val="21"/>
        </w:rPr>
      </w:pPr>
      <w:r w:rsidRPr="00AB2DDE">
        <w:rPr>
          <w:rFonts w:ascii="新宋体" w:eastAsia="新宋体" w:hAnsi="新宋体" w:hint="eastAsia"/>
          <w:szCs w:val="21"/>
        </w:rPr>
        <w:t>1、投标人委派的项目经理和咨询工程师必须接受采购单位工作场所进出及办公相关管理要求;</w:t>
      </w:r>
    </w:p>
    <w:p w:rsidR="007323E0" w:rsidRPr="00AB2DDE" w:rsidRDefault="007323E0" w:rsidP="007323E0">
      <w:pPr>
        <w:spacing w:before="120" w:after="120" w:line="360" w:lineRule="auto"/>
        <w:ind w:firstLineChars="200" w:firstLine="420"/>
        <w:rPr>
          <w:rFonts w:ascii="新宋体" w:eastAsia="新宋体" w:hAnsi="新宋体"/>
          <w:szCs w:val="21"/>
        </w:rPr>
      </w:pPr>
      <w:r w:rsidRPr="00AB2DDE">
        <w:rPr>
          <w:rFonts w:ascii="新宋体" w:eastAsia="新宋体" w:hAnsi="新宋体"/>
          <w:szCs w:val="21"/>
        </w:rPr>
        <w:t>2、</w:t>
      </w:r>
      <w:r w:rsidRPr="00AB2DDE">
        <w:rPr>
          <w:rFonts w:ascii="新宋体" w:eastAsia="新宋体" w:hAnsi="新宋体" w:hint="eastAsia"/>
          <w:szCs w:val="21"/>
        </w:rPr>
        <w:t>投标人委派的项目经理和咨询工程师必须与采购单位签订工作场所安全责任书；</w:t>
      </w:r>
    </w:p>
    <w:p w:rsidR="007323E0" w:rsidRPr="00AB2DDE" w:rsidRDefault="007323E0" w:rsidP="007323E0">
      <w:pPr>
        <w:spacing w:before="120" w:after="120" w:line="360" w:lineRule="auto"/>
        <w:ind w:leftChars="200" w:left="735" w:hangingChars="150" w:hanging="315"/>
        <w:rPr>
          <w:rFonts w:ascii="新宋体" w:eastAsia="新宋体" w:hAnsi="新宋体"/>
          <w:szCs w:val="21"/>
        </w:rPr>
      </w:pPr>
      <w:r w:rsidRPr="00AB2DDE">
        <w:rPr>
          <w:rFonts w:ascii="新宋体" w:eastAsia="新宋体" w:hAnsi="新宋体"/>
          <w:szCs w:val="21"/>
        </w:rPr>
        <w:t>3、</w:t>
      </w:r>
      <w:r w:rsidRPr="00AB2DDE">
        <w:rPr>
          <w:rFonts w:ascii="新宋体" w:eastAsia="新宋体" w:hAnsi="新宋体" w:hint="eastAsia"/>
          <w:szCs w:val="21"/>
        </w:rPr>
        <w:t>投标人委派的项目经理和咨询工程师必须按月接受采购单位的用人评价考核，对于不合格的人员，采购单位有权要求更换。</w:t>
      </w:r>
    </w:p>
    <w:p w:rsidR="007323E0" w:rsidRDefault="007323E0" w:rsidP="007323E0">
      <w:pPr>
        <w:pStyle w:val="my"/>
        <w:ind w:firstLineChars="0"/>
        <w:rPr>
          <w:rFonts w:ascii="新宋体" w:eastAsia="新宋体" w:hAnsi="新宋体"/>
          <w:sz w:val="21"/>
          <w:szCs w:val="21"/>
        </w:rPr>
      </w:pPr>
      <w:r>
        <w:rPr>
          <w:rFonts w:ascii="新宋体" w:eastAsia="新宋体" w:hAnsi="新宋体" w:hint="eastAsia"/>
          <w:sz w:val="21"/>
          <w:szCs w:val="21"/>
        </w:rPr>
        <w:t>4、</w:t>
      </w:r>
      <w:r w:rsidRPr="00AB2DDE">
        <w:rPr>
          <w:rFonts w:ascii="新宋体" w:eastAsia="新宋体" w:hAnsi="新宋体" w:hint="eastAsia"/>
          <w:sz w:val="21"/>
          <w:szCs w:val="21"/>
        </w:rPr>
        <w:t>投标人负责本项目评审的组织工作、相关评审及专家费等费用；</w:t>
      </w:r>
    </w:p>
    <w:p w:rsidR="007323E0" w:rsidRPr="003707B1" w:rsidRDefault="007323E0" w:rsidP="007323E0">
      <w:pPr>
        <w:pStyle w:val="a6"/>
        <w:adjustRightInd w:val="0"/>
        <w:snapToGrid w:val="0"/>
        <w:spacing w:before="0" w:after="0" w:line="360" w:lineRule="auto"/>
        <w:jc w:val="left"/>
        <w:rPr>
          <w:rFonts w:ascii="新宋体" w:eastAsia="新宋体" w:hAnsi="新宋体"/>
          <w:sz w:val="24"/>
          <w:szCs w:val="24"/>
        </w:rPr>
      </w:pPr>
      <w:bookmarkStart w:id="1" w:name="_Toc532339824"/>
      <w:r w:rsidRPr="003707B1">
        <w:rPr>
          <w:rFonts w:ascii="新宋体" w:eastAsia="新宋体" w:hAnsi="新宋体" w:hint="eastAsia"/>
          <w:sz w:val="24"/>
          <w:szCs w:val="24"/>
        </w:rPr>
        <w:t>Ⅱ、商务需求</w:t>
      </w:r>
      <w:bookmarkEnd w:id="1"/>
    </w:p>
    <w:p w:rsidR="007323E0" w:rsidRPr="00504F94" w:rsidRDefault="007323E0" w:rsidP="007323E0">
      <w:pPr>
        <w:pStyle w:val="a5"/>
        <w:numPr>
          <w:ilvl w:val="0"/>
          <w:numId w:val="13"/>
        </w:numPr>
        <w:spacing w:line="360" w:lineRule="auto"/>
        <w:rPr>
          <w:rFonts w:ascii="新宋体" w:eastAsia="新宋体" w:hAnsi="新宋体"/>
          <w:b/>
          <w:szCs w:val="21"/>
        </w:rPr>
      </w:pPr>
      <w:r w:rsidRPr="00504F94">
        <w:rPr>
          <w:rFonts w:ascii="新宋体" w:eastAsia="新宋体" w:hAnsi="新宋体" w:hint="eastAsia"/>
          <w:b/>
          <w:szCs w:val="21"/>
        </w:rPr>
        <w:t>项目服务期限</w:t>
      </w:r>
    </w:p>
    <w:p w:rsidR="007323E0" w:rsidRPr="00504F94" w:rsidRDefault="007323E0" w:rsidP="007323E0">
      <w:pPr>
        <w:pStyle w:val="a5"/>
        <w:spacing w:line="360" w:lineRule="auto"/>
        <w:ind w:left="456" w:firstLine="0"/>
        <w:rPr>
          <w:rFonts w:ascii="新宋体" w:eastAsia="新宋体" w:hAnsi="新宋体"/>
          <w:szCs w:val="21"/>
        </w:rPr>
      </w:pPr>
      <w:r w:rsidRPr="00504F94">
        <w:rPr>
          <w:rFonts w:ascii="新宋体" w:eastAsia="新宋体" w:hAnsi="新宋体" w:hint="eastAsia"/>
          <w:szCs w:val="21"/>
        </w:rPr>
        <w:t>合同签订后30个日历日内完成本项目可行性研究报告文档编制工作，并协助采购单位按期完成本项目市发展改革委的审查批复（不包括招标人进行成果审核和验收的时间）。</w:t>
      </w:r>
    </w:p>
    <w:p w:rsidR="007323E0" w:rsidRPr="00504F94" w:rsidRDefault="007323E0" w:rsidP="007323E0">
      <w:pPr>
        <w:pStyle w:val="a5"/>
        <w:numPr>
          <w:ilvl w:val="0"/>
          <w:numId w:val="13"/>
        </w:numPr>
        <w:spacing w:line="360" w:lineRule="auto"/>
        <w:rPr>
          <w:rFonts w:ascii="新宋体" w:eastAsia="新宋体" w:hAnsi="新宋体"/>
          <w:b/>
          <w:szCs w:val="21"/>
        </w:rPr>
      </w:pPr>
      <w:r w:rsidRPr="00504F94">
        <w:rPr>
          <w:rFonts w:ascii="新宋体" w:eastAsia="新宋体" w:hAnsi="新宋体" w:hint="eastAsia"/>
          <w:b/>
          <w:szCs w:val="21"/>
        </w:rPr>
        <w:t>付款方式</w:t>
      </w:r>
    </w:p>
    <w:p w:rsidR="007323E0" w:rsidRPr="00504F94" w:rsidRDefault="007323E0" w:rsidP="007323E0">
      <w:pPr>
        <w:pStyle w:val="a5"/>
        <w:spacing w:line="360" w:lineRule="auto"/>
        <w:ind w:left="456" w:firstLine="0"/>
        <w:rPr>
          <w:rFonts w:ascii="新宋体" w:eastAsia="新宋体" w:hAnsi="新宋体"/>
          <w:szCs w:val="21"/>
        </w:rPr>
      </w:pPr>
      <w:r w:rsidRPr="00504F94">
        <w:rPr>
          <w:rFonts w:ascii="新宋体" w:eastAsia="新宋体" w:hAnsi="新宋体" w:hint="eastAsia"/>
          <w:szCs w:val="21"/>
        </w:rPr>
        <w:t>本项目交付物：可行性研究报告通过市发展改革委批复后，根据市发展改革委关于项目可行性研究报告前期经费批复金额支付。采购人申请办理财政支付的手续即视为付款，投标方需在每次甲方付款前提供等额的合格发票。</w:t>
      </w:r>
    </w:p>
    <w:p w:rsidR="007323E0" w:rsidRPr="00504F94" w:rsidRDefault="007323E0" w:rsidP="007323E0">
      <w:pPr>
        <w:numPr>
          <w:ilvl w:val="0"/>
          <w:numId w:val="12"/>
        </w:numPr>
        <w:spacing w:line="360" w:lineRule="auto"/>
        <w:ind w:left="845"/>
        <w:rPr>
          <w:rFonts w:ascii="新宋体" w:eastAsia="新宋体" w:hAnsi="新宋体"/>
          <w:b/>
          <w:szCs w:val="21"/>
        </w:rPr>
      </w:pPr>
      <w:r w:rsidRPr="00504F94">
        <w:rPr>
          <w:rFonts w:ascii="新宋体" w:eastAsia="新宋体" w:hAnsi="新宋体" w:hint="eastAsia"/>
          <w:szCs w:val="21"/>
        </w:rPr>
        <w:t>合同签订后支付30%预付款；</w:t>
      </w:r>
    </w:p>
    <w:p w:rsidR="007323E0" w:rsidRPr="00504F94" w:rsidRDefault="007323E0" w:rsidP="007323E0">
      <w:pPr>
        <w:numPr>
          <w:ilvl w:val="0"/>
          <w:numId w:val="12"/>
        </w:numPr>
        <w:spacing w:line="360" w:lineRule="auto"/>
        <w:ind w:left="845"/>
        <w:rPr>
          <w:rFonts w:ascii="新宋体" w:eastAsia="新宋体" w:hAnsi="新宋体"/>
          <w:b/>
          <w:szCs w:val="21"/>
        </w:rPr>
      </w:pPr>
      <w:r w:rsidRPr="00504F94">
        <w:rPr>
          <w:rFonts w:ascii="新宋体" w:eastAsia="新宋体" w:hAnsi="新宋体" w:hint="eastAsia"/>
          <w:szCs w:val="21"/>
        </w:rPr>
        <w:t>项目可行性研究报告通过深圳市发展改革委批复后支付70%进度款；</w:t>
      </w:r>
    </w:p>
    <w:p w:rsidR="007323E0" w:rsidRPr="00504F94" w:rsidRDefault="007323E0" w:rsidP="007323E0">
      <w:pPr>
        <w:spacing w:line="360" w:lineRule="auto"/>
        <w:rPr>
          <w:rFonts w:ascii="新宋体" w:eastAsia="新宋体" w:hAnsi="新宋体"/>
          <w:b/>
          <w:szCs w:val="21"/>
        </w:rPr>
      </w:pPr>
      <w:r w:rsidRPr="00504F94">
        <w:rPr>
          <w:rFonts w:ascii="新宋体" w:eastAsia="新宋体" w:hAnsi="新宋体" w:hint="eastAsia"/>
          <w:b/>
          <w:szCs w:val="21"/>
        </w:rPr>
        <w:t>三、其它</w:t>
      </w:r>
    </w:p>
    <w:p w:rsidR="007323E0" w:rsidRPr="00504F94" w:rsidRDefault="007323E0" w:rsidP="007323E0">
      <w:pPr>
        <w:pStyle w:val="my"/>
        <w:ind w:firstLine="420"/>
        <w:rPr>
          <w:rFonts w:ascii="新宋体" w:eastAsia="新宋体" w:hAnsi="新宋体"/>
          <w:sz w:val="21"/>
          <w:szCs w:val="21"/>
        </w:rPr>
      </w:pPr>
      <w:r w:rsidRPr="00504F94">
        <w:rPr>
          <w:rFonts w:ascii="新宋体" w:eastAsia="新宋体" w:hAnsi="新宋体" w:hint="eastAsia"/>
          <w:sz w:val="21"/>
          <w:szCs w:val="21"/>
        </w:rPr>
        <w:t>本项目服务费采用包干制，应包括服务成本、法定税费和企业的利润。由企业根据招标文件所提供的资料自行测算投标报价；一经中标，投标报价总价作为中标单位与采购单位</w:t>
      </w:r>
      <w:proofErr w:type="gramStart"/>
      <w:r w:rsidRPr="00504F94">
        <w:rPr>
          <w:rFonts w:ascii="新宋体" w:eastAsia="新宋体" w:hAnsi="新宋体" w:hint="eastAsia"/>
          <w:sz w:val="21"/>
          <w:szCs w:val="21"/>
        </w:rPr>
        <w:t>签定</w:t>
      </w:r>
      <w:proofErr w:type="gramEnd"/>
      <w:r w:rsidRPr="00504F94">
        <w:rPr>
          <w:rFonts w:ascii="新宋体" w:eastAsia="新宋体" w:hAnsi="新宋体" w:hint="eastAsia"/>
          <w:sz w:val="21"/>
          <w:szCs w:val="21"/>
        </w:rPr>
        <w:t>的合同金额。</w:t>
      </w:r>
    </w:p>
    <w:p w:rsidR="00E34D08" w:rsidRPr="007323E0" w:rsidRDefault="00E34D08" w:rsidP="007323E0">
      <w:pPr>
        <w:adjustRightInd w:val="0"/>
        <w:snapToGrid w:val="0"/>
        <w:spacing w:line="360" w:lineRule="auto"/>
        <w:jc w:val="left"/>
        <w:outlineLvl w:val="0"/>
      </w:pPr>
      <w:bookmarkStart w:id="2" w:name="_GoBack"/>
      <w:bookmarkEnd w:id="2"/>
    </w:p>
    <w:sectPr w:rsidR="00E34D08" w:rsidRPr="007323E0"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060ACA" w:rsidRDefault="007323E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7323E0">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7323E0">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A31A25"/>
    <w:multiLevelType w:val="singleLevel"/>
    <w:tmpl w:val="C5A31A25"/>
    <w:lvl w:ilvl="0">
      <w:start w:val="1"/>
      <w:numFmt w:val="decimal"/>
      <w:lvlText w:val="%1)"/>
      <w:lvlJc w:val="left"/>
      <w:pPr>
        <w:ind w:left="425" w:hanging="425"/>
      </w:pPr>
      <w:rPr>
        <w:rFonts w:hint="default"/>
      </w:rPr>
    </w:lvl>
  </w:abstractNum>
  <w:abstractNum w:abstractNumId="1">
    <w:nsid w:val="C6D182A7"/>
    <w:multiLevelType w:val="singleLevel"/>
    <w:tmpl w:val="C6D182A7"/>
    <w:lvl w:ilvl="0">
      <w:start w:val="1"/>
      <w:numFmt w:val="decimal"/>
      <w:lvlText w:val="%1)"/>
      <w:lvlJc w:val="left"/>
      <w:pPr>
        <w:ind w:left="425" w:hanging="425"/>
      </w:pPr>
      <w:rPr>
        <w:rFonts w:hint="default"/>
      </w:rPr>
    </w:lvl>
  </w:abstractNum>
  <w:abstractNum w:abstractNumId="2">
    <w:nsid w:val="F109C64D"/>
    <w:multiLevelType w:val="singleLevel"/>
    <w:tmpl w:val="F109C64D"/>
    <w:lvl w:ilvl="0">
      <w:start w:val="1"/>
      <w:numFmt w:val="decimal"/>
      <w:lvlText w:val="%1)"/>
      <w:lvlJc w:val="left"/>
      <w:pPr>
        <w:ind w:left="425" w:hanging="425"/>
      </w:pPr>
      <w:rPr>
        <w:rFonts w:hint="default"/>
      </w:rPr>
    </w:lvl>
  </w:abstractNum>
  <w:abstractNum w:abstractNumId="3">
    <w:nsid w:val="F3440A54"/>
    <w:multiLevelType w:val="singleLevel"/>
    <w:tmpl w:val="F3440A54"/>
    <w:lvl w:ilvl="0">
      <w:start w:val="1"/>
      <w:numFmt w:val="decimal"/>
      <w:lvlText w:val="%1)"/>
      <w:lvlJc w:val="left"/>
      <w:pPr>
        <w:ind w:left="425" w:hanging="425"/>
      </w:pPr>
      <w:rPr>
        <w:rFonts w:hint="default"/>
      </w:rPr>
    </w:lvl>
  </w:abstractNum>
  <w:abstractNum w:abstractNumId="4">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E47F6"/>
    <w:multiLevelType w:val="singleLevel"/>
    <w:tmpl w:val="360E47F6"/>
    <w:lvl w:ilvl="0">
      <w:start w:val="1"/>
      <w:numFmt w:val="decimal"/>
      <w:lvlText w:val="%1)"/>
      <w:lvlJc w:val="left"/>
      <w:pPr>
        <w:ind w:left="425" w:hanging="425"/>
      </w:pPr>
      <w:rPr>
        <w:rFonts w:hint="default"/>
      </w:rPr>
    </w:lvl>
  </w:abstractNum>
  <w:abstractNum w:abstractNumId="7">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nsid w:val="5B0E5A22"/>
    <w:multiLevelType w:val="singleLevel"/>
    <w:tmpl w:val="5B0E5A22"/>
    <w:lvl w:ilvl="0">
      <w:start w:val="1"/>
      <w:numFmt w:val="decimal"/>
      <w:lvlText w:val="%1."/>
      <w:lvlJc w:val="left"/>
      <w:pPr>
        <w:ind w:left="425" w:hanging="425"/>
      </w:pPr>
      <w:rPr>
        <w:rFonts w:hint="default"/>
      </w:rPr>
    </w:lvl>
  </w:abstractNum>
  <w:abstractNum w:abstractNumId="1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391D2A"/>
    <w:rsid w:val="00584311"/>
    <w:rsid w:val="007323E0"/>
    <w:rsid w:val="0087030C"/>
    <w:rsid w:val="00914F23"/>
    <w:rsid w:val="00AC2812"/>
    <w:rsid w:val="00AE721F"/>
    <w:rsid w:val="00B52D07"/>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paragraph" w:styleId="a6">
    <w:name w:val="Title"/>
    <w:basedOn w:val="a"/>
    <w:link w:val="Char3"/>
    <w:uiPriority w:val="10"/>
    <w:qFormat/>
    <w:rsid w:val="007323E0"/>
    <w:pPr>
      <w:spacing w:before="240" w:after="60"/>
      <w:jc w:val="center"/>
      <w:outlineLvl w:val="0"/>
    </w:pPr>
    <w:rPr>
      <w:rFonts w:ascii="Arial" w:eastAsia="宋体" w:hAnsi="Arial" w:cs="Times New Roman"/>
      <w:b/>
      <w:bCs/>
      <w:sz w:val="32"/>
      <w:szCs w:val="32"/>
    </w:rPr>
  </w:style>
  <w:style w:type="character" w:customStyle="1" w:styleId="Char2">
    <w:name w:val="标题 Char"/>
    <w:basedOn w:val="a0"/>
    <w:uiPriority w:val="10"/>
    <w:rsid w:val="007323E0"/>
    <w:rPr>
      <w:rFonts w:asciiTheme="majorHAnsi" w:eastAsia="宋体" w:hAnsiTheme="majorHAnsi" w:cstheme="majorBidi"/>
      <w:b/>
      <w:bCs/>
      <w:sz w:val="32"/>
      <w:szCs w:val="32"/>
    </w:rPr>
  </w:style>
  <w:style w:type="character" w:customStyle="1" w:styleId="Char10">
    <w:name w:val="列出段落 Char1"/>
    <w:uiPriority w:val="34"/>
    <w:qFormat/>
    <w:locked/>
    <w:rsid w:val="007323E0"/>
  </w:style>
  <w:style w:type="character" w:customStyle="1" w:styleId="Char3">
    <w:name w:val="标题 Char3"/>
    <w:link w:val="a6"/>
    <w:uiPriority w:val="10"/>
    <w:qFormat/>
    <w:locked/>
    <w:rsid w:val="007323E0"/>
    <w:rPr>
      <w:rFonts w:ascii="Arial" w:eastAsia="宋体" w:hAnsi="Arial" w:cs="Times New Roman"/>
      <w:b/>
      <w:bCs/>
      <w:sz w:val="32"/>
      <w:szCs w:val="32"/>
    </w:rPr>
  </w:style>
  <w:style w:type="character" w:customStyle="1" w:styleId="myCharChar">
    <w:name w:val="my正文 Char Char"/>
    <w:link w:val="my"/>
    <w:qFormat/>
    <w:locked/>
    <w:rsid w:val="007323E0"/>
    <w:rPr>
      <w:sz w:val="24"/>
      <w:szCs w:val="24"/>
    </w:rPr>
  </w:style>
  <w:style w:type="paragraph" w:customStyle="1" w:styleId="my">
    <w:name w:val="my正文"/>
    <w:basedOn w:val="a"/>
    <w:link w:val="myCharChar"/>
    <w:qFormat/>
    <w:rsid w:val="007323E0"/>
    <w:pPr>
      <w:spacing w:line="360" w:lineRule="auto"/>
      <w:ind w:firstLineChars="200" w:firstLine="480"/>
    </w:pPr>
    <w:rPr>
      <w:sz w:val="24"/>
      <w:szCs w:val="24"/>
    </w:rPr>
  </w:style>
  <w:style w:type="paragraph" w:customStyle="1" w:styleId="AltZ">
    <w:name w:val="！正文Alt+Z"/>
    <w:basedOn w:val="a"/>
    <w:qFormat/>
    <w:rsid w:val="007323E0"/>
    <w:pPr>
      <w:ind w:firstLineChars="200" w:firstLine="200"/>
      <w:jc w:val="left"/>
    </w:pPr>
    <w:rPr>
      <w:rFonts w:ascii="宋体" w:eastAsia="宋体" w:hAnsi="宋体" w:cs="Times New Roman"/>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731</Words>
  <Characters>4169</Characters>
  <Application>Microsoft Office Word</Application>
  <DocSecurity>0</DocSecurity>
  <Lines>34</Lines>
  <Paragraphs>9</Paragraphs>
  <ScaleCrop>false</ScaleCrop>
  <Company>china</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AutoBVT</cp:lastModifiedBy>
  <cp:revision>18</cp:revision>
  <dcterms:created xsi:type="dcterms:W3CDTF">2018-07-14T05:06:00Z</dcterms:created>
  <dcterms:modified xsi:type="dcterms:W3CDTF">2018-12-17T07:02:00Z</dcterms:modified>
</cp:coreProperties>
</file>