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4F" w:rsidRPr="00AF293C" w:rsidRDefault="0001294F" w:rsidP="0001294F">
      <w:pPr>
        <w:spacing w:line="360" w:lineRule="auto"/>
        <w:rPr>
          <w:rFonts w:ascii="新宋体" w:eastAsia="新宋体" w:hAnsi="新宋体"/>
          <w:b/>
          <w:color w:val="FF0000"/>
          <w:szCs w:val="21"/>
        </w:rPr>
      </w:pPr>
      <w:r w:rsidRPr="0001294F">
        <w:rPr>
          <w:rFonts w:ascii="新宋体" w:eastAsia="新宋体" w:hAnsi="新宋体" w:hint="eastAsia"/>
          <w:b/>
          <w:szCs w:val="21"/>
        </w:rPr>
        <w:t>关键需求指标：</w:t>
      </w:r>
      <w:bookmarkStart w:id="0" w:name="_Toc14454"/>
      <w:bookmarkStart w:id="1" w:name="_Toc31158"/>
      <w:bookmarkStart w:id="2" w:name="_Toc31592"/>
      <w:bookmarkStart w:id="3" w:name="_Toc18312"/>
    </w:p>
    <w:bookmarkEnd w:id="0"/>
    <w:bookmarkEnd w:id="1"/>
    <w:bookmarkEnd w:id="2"/>
    <w:bookmarkEnd w:id="3"/>
    <w:p w:rsidR="0068264B" w:rsidRDefault="0068264B" w:rsidP="0068264B">
      <w:pPr>
        <w:keepNext/>
        <w:spacing w:before="120" w:after="60" w:line="360" w:lineRule="auto"/>
        <w:ind w:firstLineChars="147" w:firstLine="310"/>
        <w:outlineLvl w:val="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（一）技术要求</w:t>
      </w:r>
    </w:p>
    <w:p w:rsidR="0068264B" w:rsidRDefault="0068264B" w:rsidP="0068264B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1、技术路线要求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基于J2EE，采用JAVA语言进行开发，JDK版本为1.6或以上，基于Struts＋Spring＋Hibernate的基础平台J2EE技术框架、技术标准、基础组件等。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数据库服务器要选用Oracle 数据库平台。应用体系结构用基于J2EE技术路线的三层体系结构，应用服务器要采用WebLogic平台。系统的设计、开发、部署、测试等均要遵循软件开发标准体系。操作系统要采用开放的Unix操作系统或者Windows系列操作系统。应用软件对系统的调用应该是通用的、可配制的。</w:t>
      </w:r>
    </w:p>
    <w:p w:rsidR="0068264B" w:rsidRDefault="0068264B" w:rsidP="0068264B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2、系统安全性要求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系统要应用深圳税务局现有的应用安全体系，防止系统外非法用户的侵入和系统内用户的非法探测和恶意泄密，用户验证采用统一身份认证体系。投标人应对系统安全、统一用户管理、应用安全和数据安全提出明确的方案，提出方案实现关键文档或报表必须仅能由生成人查看或打印（无需安装专用客户端软件）。</w:t>
      </w:r>
    </w:p>
    <w:p w:rsidR="0068264B" w:rsidRDefault="0068264B" w:rsidP="0068264B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3、规范性与标准性要求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网络建设应放在全市税务机关办公系统的大环境下进行，系统设计在功能、安全、网络等各方</w:t>
      </w:r>
      <w:proofErr w:type="gramStart"/>
      <w:r>
        <w:rPr>
          <w:rFonts w:ascii="新宋体" w:eastAsia="新宋体" w:hAnsi="新宋体" w:hint="eastAsia"/>
          <w:szCs w:val="21"/>
        </w:rPr>
        <w:t>面符合</w:t>
      </w:r>
      <w:proofErr w:type="gramEnd"/>
      <w:r>
        <w:rPr>
          <w:rFonts w:ascii="新宋体" w:eastAsia="新宋体" w:hAnsi="新宋体" w:hint="eastAsia"/>
          <w:szCs w:val="21"/>
        </w:rPr>
        <w:t>国家人事管理等各项标准和规范。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同时，在系统设计上应采用国际、国内成熟的信息技术和先进的技术标准，要能与其它系统互联互通并具备扩展性和可维护性。</w:t>
      </w:r>
    </w:p>
    <w:p w:rsidR="0068264B" w:rsidRDefault="0068264B" w:rsidP="0068264B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4、工期要求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本项目要求必须在合同签订后</w:t>
      </w:r>
      <w:r>
        <w:rPr>
          <w:rFonts w:ascii="新宋体" w:eastAsia="新宋体" w:hAnsi="新宋体"/>
          <w:szCs w:val="21"/>
        </w:rPr>
        <w:t>30</w:t>
      </w:r>
      <w:r>
        <w:rPr>
          <w:rFonts w:ascii="新宋体" w:eastAsia="新宋体" w:hAnsi="新宋体" w:hint="eastAsia"/>
          <w:szCs w:val="21"/>
        </w:rPr>
        <w:t>个日历日内完成所有建设内容的设计、开发、测试、实施及培训等工作，保障系统正式运行。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napToGrid w:val="0"/>
          <w:kern w:val="0"/>
          <w:szCs w:val="21"/>
        </w:rPr>
        <w:t>※</w:t>
      </w:r>
      <w:r>
        <w:rPr>
          <w:rFonts w:ascii="新宋体" w:eastAsia="新宋体" w:hAnsi="新宋体" w:hint="eastAsia"/>
          <w:szCs w:val="21"/>
        </w:rPr>
        <w:t>具体要求：合同</w:t>
      </w:r>
      <w:proofErr w:type="gramStart"/>
      <w:r>
        <w:rPr>
          <w:rFonts w:ascii="新宋体" w:eastAsia="新宋体" w:hAnsi="新宋体" w:hint="eastAsia"/>
          <w:szCs w:val="21"/>
        </w:rPr>
        <w:t>签定</w:t>
      </w:r>
      <w:proofErr w:type="gramEnd"/>
      <w:r>
        <w:rPr>
          <w:rFonts w:ascii="新宋体" w:eastAsia="新宋体" w:hAnsi="新宋体"/>
          <w:szCs w:val="21"/>
        </w:rPr>
        <w:t>15</w:t>
      </w:r>
      <w:r>
        <w:rPr>
          <w:rFonts w:ascii="新宋体" w:eastAsia="新宋体" w:hAnsi="新宋体" w:hint="eastAsia"/>
          <w:szCs w:val="21"/>
        </w:rPr>
        <w:t>个日历日内完成系统需求调研、原地税国税人员数据迁移及校核、原国税人员地方津补贴核算；3</w:t>
      </w:r>
      <w:r>
        <w:rPr>
          <w:rFonts w:ascii="新宋体" w:eastAsia="新宋体" w:hAnsi="新宋体"/>
          <w:szCs w:val="21"/>
        </w:rPr>
        <w:t>0</w:t>
      </w:r>
      <w:r>
        <w:rPr>
          <w:rFonts w:ascii="新宋体" w:eastAsia="新宋体" w:hAnsi="新宋体" w:hint="eastAsia"/>
          <w:szCs w:val="21"/>
        </w:rPr>
        <w:t>个日历日内，完成全部建设内容并上线。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投标方应根据项目建设内容制定更为细化的项目开发实施计划，以</w:t>
      </w:r>
      <w:proofErr w:type="gramStart"/>
      <w:r>
        <w:rPr>
          <w:rFonts w:ascii="新宋体" w:eastAsia="新宋体" w:hAnsi="新宋体" w:hint="eastAsia"/>
          <w:szCs w:val="21"/>
        </w:rPr>
        <w:t>保障按</w:t>
      </w:r>
      <w:proofErr w:type="gramEnd"/>
      <w:r>
        <w:rPr>
          <w:rFonts w:ascii="新宋体" w:eastAsia="新宋体" w:hAnsi="新宋体" w:hint="eastAsia"/>
          <w:szCs w:val="21"/>
        </w:rPr>
        <w:t>工期完成项目建设内容。项目建设内容的完成以采购方验收合格为准。如中标方不能按时提验收且延期超过半个月的，采购方有权提前终止合同；如中标方按时提交验收但验收不合格的，采购方同样有权提前终止合同。</w:t>
      </w:r>
      <w:bookmarkStart w:id="4" w:name="_GoBack"/>
      <w:bookmarkEnd w:id="4"/>
    </w:p>
    <w:p w:rsidR="0068264B" w:rsidRDefault="0068264B" w:rsidP="0068264B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5、培训要求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投标人应明确提出分析设计、开发、项目管理等有利于推进系统建设的培训计划和安排。</w:t>
      </w:r>
    </w:p>
    <w:p w:rsidR="0068264B" w:rsidRDefault="0068264B" w:rsidP="0068264B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6、售后服务要求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napToGrid w:val="0"/>
          <w:kern w:val="0"/>
          <w:szCs w:val="21"/>
        </w:rPr>
        <w:t>※</w:t>
      </w:r>
      <w:r>
        <w:rPr>
          <w:rFonts w:ascii="新宋体" w:eastAsia="新宋体" w:hAnsi="新宋体" w:hint="eastAsia"/>
          <w:szCs w:val="21"/>
        </w:rPr>
        <w:t>自本项目竣工验收合格之日起，即进入了免费服务期（即质保期），免费服务期要求不少于1年。投标文件中应对项目免费服务期内的服务计划、响应时间等进行详细承诺，供评委评分参考。</w:t>
      </w:r>
    </w:p>
    <w:p w:rsidR="0068264B" w:rsidRDefault="0068264B" w:rsidP="0068264B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（二）业务要求</w:t>
      </w:r>
    </w:p>
    <w:p w:rsidR="0068264B" w:rsidRDefault="0068264B" w:rsidP="0068264B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1、业务办理</w:t>
      </w:r>
    </w:p>
    <w:p w:rsidR="0068264B" w:rsidRDefault="0068264B" w:rsidP="0068264B">
      <w:pPr>
        <w:numPr>
          <w:ilvl w:val="1"/>
          <w:numId w:val="0"/>
        </w:numPr>
        <w:spacing w:line="360" w:lineRule="auto"/>
        <w:ind w:firstLineChars="196" w:firstLine="413"/>
        <w:outlineLvl w:val="1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（1）机关人事业务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办理机关公开招聘人员报到备案、调入调任、军转安置、职务变动、试用期转正、退休、人员调离等其他减员、自然减员等各项人事业务。</w:t>
      </w:r>
    </w:p>
    <w:p w:rsidR="0068264B" w:rsidRDefault="0068264B" w:rsidP="0068264B">
      <w:pPr>
        <w:numPr>
          <w:ilvl w:val="1"/>
          <w:numId w:val="0"/>
        </w:numPr>
        <w:spacing w:line="360" w:lineRule="auto"/>
        <w:ind w:firstLineChars="196" w:firstLine="413"/>
        <w:outlineLvl w:val="1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（2）事业人事业务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办理事业人员聘用报到备案、调入调任、军转安置、岗位变动、见习期转正、试用期转正、退休、人员调离等其他减员、自然减员等各项人事业务。</w:t>
      </w:r>
    </w:p>
    <w:p w:rsidR="0068264B" w:rsidRDefault="0068264B" w:rsidP="0068264B">
      <w:pPr>
        <w:numPr>
          <w:ilvl w:val="1"/>
          <w:numId w:val="0"/>
        </w:numPr>
        <w:spacing w:line="360" w:lineRule="auto"/>
        <w:ind w:firstLineChars="196" w:firstLine="413"/>
        <w:outlineLvl w:val="1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（3）工资业务</w:t>
      </w:r>
    </w:p>
    <w:p w:rsidR="0068264B" w:rsidRDefault="0068264B" w:rsidP="0068264B">
      <w:pPr>
        <w:spacing w:line="360" w:lineRule="auto"/>
        <w:ind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办理学历变动、长期休假、休假到期解除、工资日常补扣、工资停发、工资恢复发放、独生子女费享受、工龄核定等各项工资业务，可手工维护工资历史。</w:t>
      </w:r>
    </w:p>
    <w:p w:rsidR="0068264B" w:rsidRDefault="0068264B" w:rsidP="0068264B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2、年度考核</w:t>
      </w:r>
    </w:p>
    <w:p w:rsidR="0068264B" w:rsidRDefault="0068264B" w:rsidP="0068264B">
      <w:pPr>
        <w:spacing w:line="360" w:lineRule="auto"/>
        <w:ind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包含考核结果管理 、考核结果</w:t>
      </w:r>
      <w:r>
        <w:rPr>
          <w:rFonts w:ascii="新宋体" w:eastAsia="新宋体" w:hAnsi="新宋体"/>
          <w:szCs w:val="21"/>
        </w:rPr>
        <w:t>上报</w:t>
      </w:r>
      <w:r>
        <w:rPr>
          <w:rFonts w:ascii="新宋体" w:eastAsia="新宋体" w:hAnsi="新宋体" w:hint="eastAsia"/>
          <w:szCs w:val="21"/>
        </w:rPr>
        <w:t>、年度考核结果变更、年度考核工资打印等功能。</w:t>
      </w:r>
    </w:p>
    <w:p w:rsidR="0068264B" w:rsidRDefault="0068264B" w:rsidP="0068264B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3、综合信息管理</w:t>
      </w:r>
    </w:p>
    <w:p w:rsidR="0068264B" w:rsidRDefault="0068264B" w:rsidP="0068264B">
      <w:pPr>
        <w:numPr>
          <w:ilvl w:val="1"/>
          <w:numId w:val="0"/>
        </w:numPr>
        <w:spacing w:line="360" w:lineRule="auto"/>
        <w:ind w:firstLineChars="200" w:firstLine="420"/>
        <w:outlineLvl w:val="1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对</w:t>
      </w:r>
      <w:r>
        <w:rPr>
          <w:rFonts w:ascii="新宋体" w:eastAsia="新宋体" w:hAnsi="新宋体"/>
          <w:szCs w:val="21"/>
        </w:rPr>
        <w:t>单位信息</w:t>
      </w:r>
      <w:r>
        <w:rPr>
          <w:rFonts w:ascii="新宋体" w:eastAsia="新宋体" w:hAnsi="新宋体" w:hint="eastAsia"/>
          <w:szCs w:val="21"/>
        </w:rPr>
        <w:t>、人员基础信息进行管理，可直接调整人员所在内设机构。</w:t>
      </w:r>
    </w:p>
    <w:p w:rsidR="0068264B" w:rsidRDefault="0068264B" w:rsidP="0068264B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4、综合查询统计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通过此功能可以查看业务办理信息，</w:t>
      </w:r>
      <w:r>
        <w:rPr>
          <w:rFonts w:ascii="新宋体" w:eastAsia="新宋体" w:hAnsi="新宋体" w:hint="eastAsia"/>
          <w:szCs w:val="21"/>
        </w:rPr>
        <w:t>进行</w:t>
      </w:r>
      <w:r>
        <w:rPr>
          <w:rFonts w:ascii="新宋体" w:eastAsia="新宋体" w:hAnsi="新宋体"/>
          <w:szCs w:val="21"/>
        </w:rPr>
        <w:t>简单的</w:t>
      </w:r>
      <w:r>
        <w:rPr>
          <w:rFonts w:ascii="新宋体" w:eastAsia="新宋体" w:hAnsi="新宋体" w:hint="eastAsia"/>
          <w:szCs w:val="21"/>
        </w:rPr>
        <w:t>人员信息</w:t>
      </w:r>
      <w:r>
        <w:rPr>
          <w:rFonts w:ascii="新宋体" w:eastAsia="新宋体" w:hAnsi="新宋体"/>
          <w:szCs w:val="21"/>
        </w:rPr>
        <w:t>查询统计。</w:t>
      </w:r>
    </w:p>
    <w:p w:rsidR="0068264B" w:rsidRDefault="0068264B" w:rsidP="0068264B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5、信息校核管理</w:t>
      </w:r>
    </w:p>
    <w:p w:rsidR="0068264B" w:rsidRDefault="0068264B" w:rsidP="0068264B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通过此功能对人员信息修改</w:t>
      </w:r>
      <w:r>
        <w:rPr>
          <w:rFonts w:ascii="新宋体" w:eastAsia="新宋体" w:hAnsi="新宋体" w:hint="eastAsia"/>
          <w:szCs w:val="21"/>
        </w:rPr>
        <w:t>校核</w:t>
      </w:r>
      <w:r>
        <w:rPr>
          <w:rFonts w:ascii="新宋体" w:eastAsia="新宋体" w:hAnsi="新宋体"/>
          <w:szCs w:val="21"/>
        </w:rPr>
        <w:t>，信息提交，信息审核，规范津贴补贴计算等</w:t>
      </w:r>
    </w:p>
    <w:p w:rsidR="0068264B" w:rsidRDefault="0068264B" w:rsidP="0068264B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6、原国税在职人员工资历史津补贴部分计算和补发计算</w:t>
      </w:r>
    </w:p>
    <w:p w:rsidR="0068264B" w:rsidRDefault="0068264B" w:rsidP="0068264B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支持原国税在职人员工资历史津补贴项目的计算，按照深圳市相关工资管理计算办法</w:t>
      </w:r>
      <w:proofErr w:type="gramStart"/>
      <w:r>
        <w:rPr>
          <w:rFonts w:ascii="新宋体" w:eastAsia="新宋体" w:hAnsi="新宋体" w:hint="eastAsia"/>
          <w:szCs w:val="21"/>
        </w:rPr>
        <w:t>计算其津补贴</w:t>
      </w:r>
      <w:proofErr w:type="gramEnd"/>
      <w:r>
        <w:rPr>
          <w:rFonts w:ascii="新宋体" w:eastAsia="新宋体" w:hAnsi="新宋体" w:hint="eastAsia"/>
          <w:szCs w:val="21"/>
        </w:rPr>
        <w:t>部分，并根据计算前后工资历史计算出补差金额。</w:t>
      </w:r>
    </w:p>
    <w:p w:rsidR="0068264B" w:rsidRDefault="0068264B" w:rsidP="0068264B">
      <w:pPr>
        <w:keepNext/>
        <w:numPr>
          <w:ilvl w:val="0"/>
          <w:numId w:val="20"/>
        </w:numPr>
        <w:spacing w:before="120" w:after="60" w:line="360" w:lineRule="auto"/>
        <w:outlineLvl w:val="0"/>
        <w:rPr>
          <w:rFonts w:ascii="新宋体" w:eastAsia="新宋体" w:hAnsi="新宋体" w:cs="宋体" w:hint="eastAsia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原国税退休人员工资历史津补贴部分计算和补发计算</w:t>
      </w:r>
    </w:p>
    <w:p w:rsidR="0068264B" w:rsidRDefault="0068264B" w:rsidP="0068264B">
      <w:pPr>
        <w:spacing w:line="360" w:lineRule="auto"/>
        <w:ind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支持原国税退休人员工资历史津补贴项目的计算，按照深圳市相关工资管理计算办法</w:t>
      </w:r>
      <w:proofErr w:type="gramStart"/>
      <w:r>
        <w:rPr>
          <w:rFonts w:ascii="新宋体" w:eastAsia="新宋体" w:hAnsi="新宋体" w:hint="eastAsia"/>
          <w:szCs w:val="21"/>
        </w:rPr>
        <w:t>计算其津补贴</w:t>
      </w:r>
      <w:proofErr w:type="gramEnd"/>
      <w:r>
        <w:rPr>
          <w:rFonts w:ascii="新宋体" w:eastAsia="新宋体" w:hAnsi="新宋体" w:hint="eastAsia"/>
          <w:szCs w:val="21"/>
        </w:rPr>
        <w:t>部分，并根据计算前后工资历史计算出补差金额。</w:t>
      </w:r>
    </w:p>
    <w:p w:rsidR="0068264B" w:rsidRDefault="0068264B" w:rsidP="0068264B">
      <w:pPr>
        <w:spacing w:line="360" w:lineRule="auto"/>
        <w:ind w:firstLine="420"/>
        <w:rPr>
          <w:rFonts w:ascii="新宋体" w:eastAsia="新宋体" w:hAnsi="新宋体" w:cs="宋体" w:hint="eastAsia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8、社保管理</w:t>
      </w:r>
    </w:p>
    <w:p w:rsidR="0068264B" w:rsidRDefault="0068264B" w:rsidP="0068264B">
      <w:pPr>
        <w:spacing w:line="360" w:lineRule="auto"/>
        <w:ind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计算每年在职人员的养老保险基数。</w:t>
      </w:r>
    </w:p>
    <w:p w:rsidR="0068264B" w:rsidRDefault="0068264B" w:rsidP="0068264B">
      <w:pPr>
        <w:spacing w:line="360" w:lineRule="auto"/>
        <w:ind w:firstLine="42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9、应发工资管理</w:t>
      </w:r>
    </w:p>
    <w:p w:rsidR="0068264B" w:rsidRDefault="0068264B" w:rsidP="0068264B">
      <w:pPr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生成每月应发工资流水，对已完成流水生成的单位进行流水</w:t>
      </w:r>
      <w:r>
        <w:rPr>
          <w:rFonts w:ascii="新宋体" w:eastAsia="新宋体" w:hAnsi="新宋体" w:cs="宋体" w:hint="eastAsia"/>
          <w:szCs w:val="21"/>
        </w:rPr>
        <w:t>审核，</w:t>
      </w:r>
      <w:r>
        <w:rPr>
          <w:rFonts w:ascii="新宋体" w:eastAsia="新宋体" w:hAnsi="新宋体" w:hint="eastAsia"/>
          <w:szCs w:val="21"/>
        </w:rPr>
        <w:t>对人员发放项目进行管理。</w:t>
      </w:r>
    </w:p>
    <w:p w:rsidR="0068264B" w:rsidRDefault="0068264B" w:rsidP="0068264B">
      <w:pPr>
        <w:spacing w:line="360" w:lineRule="auto"/>
        <w:ind w:firstLine="420"/>
        <w:rPr>
          <w:rFonts w:ascii="新宋体" w:eastAsia="新宋体" w:hAnsi="新宋体" w:cs="宋体" w:hint="eastAsia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10、相关工资项目补录</w:t>
      </w:r>
    </w:p>
    <w:p w:rsidR="0068264B" w:rsidRDefault="0068264B" w:rsidP="0068264B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支持自定义工资项目设置，标准值维护。</w:t>
      </w:r>
    </w:p>
    <w:p w:rsidR="0068264B" w:rsidRDefault="0068264B" w:rsidP="0068264B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11、数据初始化工作</w:t>
      </w:r>
    </w:p>
    <w:p w:rsidR="00E34D08" w:rsidRPr="0068264B" w:rsidRDefault="0068264B" w:rsidP="0068264B">
      <w:pPr>
        <w:spacing w:line="360" w:lineRule="auto"/>
        <w:jc w:val="left"/>
        <w:rPr>
          <w:b/>
          <w:sz w:val="24"/>
        </w:rPr>
      </w:pPr>
      <w:r>
        <w:rPr>
          <w:rFonts w:ascii="新宋体" w:eastAsia="新宋体" w:hAnsi="新宋体" w:hint="eastAsia"/>
          <w:szCs w:val="21"/>
        </w:rPr>
        <w:t>对单位信息、人员信息、工资项目、工资历史数据进行初始化，人员信息补录，完成系统上线前正常调资后的补发计算。</w:t>
      </w:r>
    </w:p>
    <w:sectPr w:rsidR="00E34D08" w:rsidRPr="0068264B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4745EE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="004745EE" w:rsidRPr="004745EE">
      <w:rPr>
        <w:rFonts w:ascii="新宋体" w:eastAsia="新宋体" w:hAnsi="新宋体" w:hint="eastAsia"/>
      </w:rPr>
      <w:t>深圳市税务局工资管理系统项目</w:t>
    </w:r>
    <w:r w:rsidRPr="00C545C3">
      <w:rPr>
        <w:rFonts w:ascii="新宋体" w:eastAsia="新宋体" w:hAnsi="新宋体"/>
      </w:rPr>
      <w:t xml:space="preserve">                              </w:t>
    </w:r>
    <w:r w:rsidR="004745EE">
      <w:rPr>
        <w:rFonts w:ascii="新宋体" w:eastAsia="新宋体" w:hAnsi="新宋体"/>
      </w:rPr>
      <w:t xml:space="preserve">    </w:t>
    </w:r>
    <w:r w:rsidRPr="00C545C3">
      <w:rPr>
        <w:rFonts w:ascii="新宋体" w:eastAsia="新宋体" w:hAnsi="新宋体" w:hint="eastAsia"/>
      </w:rPr>
      <w:t>编号：</w:t>
    </w:r>
    <w:r w:rsidR="004745EE" w:rsidRPr="004745EE">
      <w:rPr>
        <w:rFonts w:ascii="新宋体" w:eastAsia="新宋体" w:hAnsi="新宋体"/>
      </w:rPr>
      <w:t>RNX2019029ZC-SZTAX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3533697"/>
    <w:multiLevelType w:val="hybridMultilevel"/>
    <w:tmpl w:val="9F5C3AFC"/>
    <w:lvl w:ilvl="0" w:tplc="2B2C8B32">
      <w:start w:val="7"/>
      <w:numFmt w:val="decimal"/>
      <w:lvlText w:val="%1、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5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9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8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5"/>
  </w:num>
  <w:num w:numId="5">
    <w:abstractNumId w:val="14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9"/>
  </w:num>
  <w:num w:numId="13">
    <w:abstractNumId w:val="6"/>
  </w:num>
  <w:num w:numId="14">
    <w:abstractNumId w:val="18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1294F"/>
    <w:rsid w:val="00035FDC"/>
    <w:rsid w:val="000E0AD6"/>
    <w:rsid w:val="000E24B2"/>
    <w:rsid w:val="001E13C0"/>
    <w:rsid w:val="00374611"/>
    <w:rsid w:val="00391D2A"/>
    <w:rsid w:val="004745EE"/>
    <w:rsid w:val="00584311"/>
    <w:rsid w:val="0068264B"/>
    <w:rsid w:val="0087030C"/>
    <w:rsid w:val="00914F23"/>
    <w:rsid w:val="00AC2812"/>
    <w:rsid w:val="00AE721F"/>
    <w:rsid w:val="00B52D07"/>
    <w:rsid w:val="00BD3F95"/>
    <w:rsid w:val="00BE7455"/>
    <w:rsid w:val="00D71CF8"/>
    <w:rsid w:val="00D86C0D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96F7D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255</Words>
  <Characters>1457</Characters>
  <Application>Microsoft Office Word</Application>
  <DocSecurity>0</DocSecurity>
  <Lines>12</Lines>
  <Paragraphs>3</Paragraphs>
  <ScaleCrop>false</ScaleCrop>
  <Company>china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24</cp:revision>
  <dcterms:created xsi:type="dcterms:W3CDTF">2018-07-14T05:06:00Z</dcterms:created>
  <dcterms:modified xsi:type="dcterms:W3CDTF">2019-05-31T07:56:00Z</dcterms:modified>
</cp:coreProperties>
</file>