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E6" w:rsidRPr="008B2602" w:rsidRDefault="00584C11" w:rsidP="00E852E6">
      <w:pPr>
        <w:widowControl/>
        <w:snapToGrid w:val="0"/>
        <w:spacing w:line="480" w:lineRule="auto"/>
        <w:ind w:leftChars="-17" w:left="-36" w:rightChars="-300" w:right="-630"/>
        <w:jc w:val="center"/>
        <w:rPr>
          <w:rFonts w:ascii="新宋体" w:eastAsia="新宋体" w:hAnsi="新宋体"/>
          <w:b/>
          <w:bCs/>
          <w:szCs w:val="21"/>
        </w:rPr>
      </w:pPr>
      <w:r w:rsidRPr="00584C11">
        <w:rPr>
          <w:rFonts w:ascii="新宋体" w:eastAsia="新宋体" w:hAnsi="新宋体" w:hint="eastAsia"/>
          <w:b/>
          <w:bCs/>
          <w:szCs w:val="21"/>
        </w:rPr>
        <w:t>深圳开放数据应用创新大赛宣传服务</w:t>
      </w:r>
      <w:r w:rsidR="00E852E6" w:rsidRPr="008B2602">
        <w:rPr>
          <w:rFonts w:ascii="新宋体" w:eastAsia="新宋体" w:hAnsi="新宋体" w:hint="eastAsia"/>
          <w:b/>
          <w:bCs/>
          <w:szCs w:val="21"/>
        </w:rPr>
        <w:t>技术需求</w:t>
      </w:r>
    </w:p>
    <w:p w:rsidR="00584C11" w:rsidRPr="00BB7338" w:rsidRDefault="00584C11" w:rsidP="00584C11">
      <w:pPr>
        <w:spacing w:line="360" w:lineRule="auto"/>
        <w:ind w:firstLineChars="100" w:firstLine="211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一、大赛电视平台新闻专题报道</w:t>
      </w:r>
    </w:p>
    <w:p w:rsidR="00584C11" w:rsidRPr="00BB7338" w:rsidRDefault="00584C11" w:rsidP="00584C11">
      <w:pPr>
        <w:pStyle w:val="a5"/>
        <w:spacing w:line="360" w:lineRule="auto"/>
        <w:ind w:left="420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中标单位要安排媒体专线记者对“2</w:t>
      </w:r>
      <w:r w:rsidRPr="00BB7338">
        <w:rPr>
          <w:rFonts w:ascii="新宋体" w:eastAsia="新宋体" w:hAnsi="新宋体"/>
          <w:bCs/>
          <w:szCs w:val="21"/>
        </w:rPr>
        <w:t>019</w:t>
      </w:r>
      <w:r w:rsidRPr="00BB7338">
        <w:rPr>
          <w:rFonts w:ascii="新宋体" w:eastAsia="新宋体" w:hAnsi="新宋体" w:hint="eastAsia"/>
          <w:bCs/>
          <w:szCs w:val="21"/>
        </w:rPr>
        <w:t>深圳市开放数据应用创新大赛”进行全程跟踪报道，及时跟进新闻线索，并在赛事重要节点安排电视平台新闻栏目记者现场拍摄和采访。可选择并不限于在以下新闻栏目中报道：</w:t>
      </w:r>
    </w:p>
    <w:p w:rsidR="00584C11" w:rsidRPr="00BB7338" w:rsidRDefault="00584C11" w:rsidP="00584C11">
      <w:pPr>
        <w:pStyle w:val="a5"/>
        <w:numPr>
          <w:ilvl w:val="0"/>
          <w:numId w:val="26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深圳卫视《深视新闻》；</w:t>
      </w:r>
    </w:p>
    <w:p w:rsidR="00584C11" w:rsidRPr="00BB7338" w:rsidRDefault="00584C11" w:rsidP="00584C11">
      <w:pPr>
        <w:pStyle w:val="a5"/>
        <w:numPr>
          <w:ilvl w:val="0"/>
          <w:numId w:val="26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都市频道《第一现场》和《直播深圳》；</w:t>
      </w:r>
    </w:p>
    <w:p w:rsidR="00584C11" w:rsidRPr="00BB7338" w:rsidRDefault="00584C11" w:rsidP="00584C11">
      <w:pPr>
        <w:pStyle w:val="a5"/>
        <w:numPr>
          <w:ilvl w:val="0"/>
          <w:numId w:val="26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公共频道《新闻广场》。</w:t>
      </w:r>
      <w:bookmarkStart w:id="0" w:name="_GoBack"/>
      <w:bookmarkEnd w:id="0"/>
    </w:p>
    <w:p w:rsidR="00584C11" w:rsidRPr="00BB7338" w:rsidRDefault="00584C11" w:rsidP="00584C11">
      <w:pPr>
        <w:spacing w:line="360" w:lineRule="auto"/>
        <w:rPr>
          <w:rFonts w:ascii="新宋体" w:eastAsia="新宋体" w:hAnsi="新宋体"/>
          <w:bCs/>
          <w:szCs w:val="21"/>
        </w:rPr>
      </w:pPr>
    </w:p>
    <w:p w:rsidR="00584C11" w:rsidRPr="00BB7338" w:rsidRDefault="00584C11" w:rsidP="00584C11">
      <w:pPr>
        <w:spacing w:line="360" w:lineRule="auto"/>
        <w:ind w:left="360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二</w:t>
      </w:r>
      <w:r w:rsidRPr="00BB7338">
        <w:rPr>
          <w:rFonts w:ascii="新宋体" w:eastAsia="新宋体" w:hAnsi="新宋体"/>
          <w:b/>
          <w:bCs/>
          <w:szCs w:val="21"/>
        </w:rPr>
        <w:t>、</w:t>
      </w:r>
      <w:r w:rsidRPr="00BB7338">
        <w:rPr>
          <w:rFonts w:ascii="新宋体" w:eastAsia="新宋体" w:hAnsi="新宋体" w:hint="eastAsia"/>
          <w:b/>
          <w:bCs/>
          <w:szCs w:val="21"/>
        </w:rPr>
        <w:t>大赛纸媒及网媒宣传</w:t>
      </w:r>
    </w:p>
    <w:p w:rsidR="00584C11" w:rsidRPr="00BB7338" w:rsidRDefault="00584C11" w:rsidP="00584C11">
      <w:pPr>
        <w:pStyle w:val="a5"/>
        <w:spacing w:line="360" w:lineRule="auto"/>
        <w:ind w:left="420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整合网媒和纸媒资源配合电视平台为大赛宣传造势，并邀请1</w:t>
      </w:r>
      <w:r w:rsidRPr="00BB7338">
        <w:rPr>
          <w:rFonts w:ascii="新宋体" w:eastAsia="新宋体" w:hAnsi="新宋体"/>
          <w:bCs/>
          <w:szCs w:val="21"/>
        </w:rPr>
        <w:t>0</w:t>
      </w:r>
      <w:r w:rsidRPr="00BB7338">
        <w:rPr>
          <w:rFonts w:ascii="新宋体" w:eastAsia="新宋体" w:hAnsi="新宋体" w:hint="eastAsia"/>
          <w:bCs/>
          <w:szCs w:val="21"/>
        </w:rPr>
        <w:t>家优质媒体报道大赛新闻。</w:t>
      </w:r>
    </w:p>
    <w:p w:rsidR="00584C11" w:rsidRPr="00BB7338" w:rsidRDefault="00584C11" w:rsidP="00584C11">
      <w:pPr>
        <w:pStyle w:val="a5"/>
        <w:spacing w:line="360" w:lineRule="auto"/>
        <w:rPr>
          <w:rFonts w:ascii="新宋体" w:eastAsia="新宋体" w:hAnsi="新宋体"/>
          <w:bCs/>
          <w:szCs w:val="21"/>
        </w:rPr>
      </w:pPr>
    </w:p>
    <w:p w:rsidR="00584C11" w:rsidRPr="00BB7338" w:rsidRDefault="00584C11" w:rsidP="00584C11">
      <w:pPr>
        <w:spacing w:line="360" w:lineRule="auto"/>
        <w:ind w:left="386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三、在媒体移动客户端开设大赛宣传专题，汇总新闻热点</w:t>
      </w:r>
    </w:p>
    <w:p w:rsidR="00584C11" w:rsidRPr="00BB7338" w:rsidRDefault="00584C11" w:rsidP="00584C11">
      <w:pPr>
        <w:pStyle w:val="a5"/>
        <w:spacing w:line="360" w:lineRule="auto"/>
        <w:ind w:left="420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挑选深圳本地有影响力的媒体移动客户端为“2</w:t>
      </w:r>
      <w:r w:rsidRPr="00BB7338">
        <w:rPr>
          <w:rFonts w:ascii="新宋体" w:eastAsia="新宋体" w:hAnsi="新宋体"/>
          <w:bCs/>
          <w:szCs w:val="21"/>
        </w:rPr>
        <w:t>019</w:t>
      </w:r>
      <w:r w:rsidRPr="00BB7338">
        <w:rPr>
          <w:rFonts w:ascii="新宋体" w:eastAsia="新宋体" w:hAnsi="新宋体" w:hint="eastAsia"/>
          <w:bCs/>
          <w:szCs w:val="21"/>
        </w:rPr>
        <w:t>深圳市开放数据应用创新大赛”开设并制作活动专题板块，将大赛相关新闻进行搜集汇总，在专题版块中一同呈现。</w:t>
      </w:r>
    </w:p>
    <w:p w:rsidR="00584C11" w:rsidRPr="00BB7338" w:rsidRDefault="00584C11" w:rsidP="00584C11">
      <w:pPr>
        <w:pStyle w:val="a5"/>
        <w:spacing w:line="360" w:lineRule="auto"/>
        <w:ind w:left="420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专题板块需包含活动介绍、网络直播、视频分享、新闻资讯、图文信息、互动留言、弹幕等多个功能，可包括以下内容:</w:t>
      </w:r>
    </w:p>
    <w:p w:rsidR="00584C11" w:rsidRPr="00BB7338" w:rsidRDefault="00584C11" w:rsidP="00584C11">
      <w:pPr>
        <w:pStyle w:val="a5"/>
        <w:numPr>
          <w:ilvl w:val="0"/>
          <w:numId w:val="27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直播：搭建视频框，实时直播赛事</w:t>
      </w:r>
      <w:r w:rsidRPr="00BB7338">
        <w:rPr>
          <w:rFonts w:ascii="新宋体" w:eastAsia="新宋体" w:hAnsi="新宋体"/>
          <w:bCs/>
          <w:szCs w:val="21"/>
        </w:rPr>
        <w:t>重要节点</w:t>
      </w:r>
      <w:r w:rsidRPr="00BB7338">
        <w:rPr>
          <w:rFonts w:ascii="新宋体" w:eastAsia="新宋体" w:hAnsi="新宋体" w:hint="eastAsia"/>
          <w:bCs/>
          <w:szCs w:val="21"/>
        </w:rPr>
        <w:t>活动</w:t>
      </w:r>
      <w:r w:rsidRPr="00BB7338">
        <w:rPr>
          <w:rFonts w:ascii="新宋体" w:eastAsia="新宋体" w:hAnsi="新宋体"/>
          <w:bCs/>
          <w:szCs w:val="21"/>
        </w:rPr>
        <w:t>的</w:t>
      </w:r>
      <w:r w:rsidRPr="00BB7338">
        <w:rPr>
          <w:rFonts w:ascii="新宋体" w:eastAsia="新宋体" w:hAnsi="新宋体" w:hint="eastAsia"/>
          <w:bCs/>
          <w:szCs w:val="21"/>
        </w:rPr>
        <w:t xml:space="preserve">相关内容； </w:t>
      </w:r>
    </w:p>
    <w:p w:rsidR="00584C11" w:rsidRPr="00BB7338" w:rsidRDefault="00584C11" w:rsidP="00584C11">
      <w:pPr>
        <w:pStyle w:val="a5"/>
        <w:numPr>
          <w:ilvl w:val="0"/>
          <w:numId w:val="27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现场直击：汇集“2</w:t>
      </w:r>
      <w:r w:rsidRPr="00BB7338">
        <w:rPr>
          <w:rFonts w:ascii="新宋体" w:eastAsia="新宋体" w:hAnsi="新宋体"/>
          <w:bCs/>
          <w:szCs w:val="21"/>
        </w:rPr>
        <w:t>019</w:t>
      </w:r>
      <w:r w:rsidRPr="00BB7338">
        <w:rPr>
          <w:rFonts w:ascii="新宋体" w:eastAsia="新宋体" w:hAnsi="新宋体" w:hint="eastAsia"/>
          <w:bCs/>
          <w:szCs w:val="21"/>
        </w:rPr>
        <w:t>深圳市开放数据应用创新大赛”的最新动态和最新重点，并第一时间呈现，实时更新；</w:t>
      </w:r>
    </w:p>
    <w:p w:rsidR="00584C11" w:rsidRPr="00BB7338" w:rsidRDefault="00584C11" w:rsidP="00584C11">
      <w:pPr>
        <w:pStyle w:val="a5"/>
        <w:numPr>
          <w:ilvl w:val="0"/>
          <w:numId w:val="27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精彩视频：汇集宣传片、直播、现场直击等大赛的相关视频；</w:t>
      </w:r>
    </w:p>
    <w:p w:rsidR="00584C11" w:rsidRPr="00BB7338" w:rsidRDefault="00584C11" w:rsidP="00584C11">
      <w:pPr>
        <w:pStyle w:val="a5"/>
        <w:numPr>
          <w:ilvl w:val="0"/>
          <w:numId w:val="27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精彩作品：精选优秀参赛作品，集中呈现；</w:t>
      </w:r>
    </w:p>
    <w:p w:rsidR="00584C11" w:rsidRPr="00BB7338" w:rsidRDefault="00584C11" w:rsidP="00584C11">
      <w:pPr>
        <w:pStyle w:val="a5"/>
        <w:numPr>
          <w:ilvl w:val="0"/>
          <w:numId w:val="27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媒体聚焦：集中呈现多家媒体对“2</w:t>
      </w:r>
      <w:r w:rsidRPr="00BB7338">
        <w:rPr>
          <w:rFonts w:ascii="新宋体" w:eastAsia="新宋体" w:hAnsi="新宋体"/>
          <w:bCs/>
          <w:szCs w:val="21"/>
        </w:rPr>
        <w:t>019</w:t>
      </w:r>
      <w:r w:rsidRPr="00BB7338">
        <w:rPr>
          <w:rFonts w:ascii="新宋体" w:eastAsia="新宋体" w:hAnsi="新宋体" w:hint="eastAsia"/>
          <w:bCs/>
          <w:szCs w:val="21"/>
        </w:rPr>
        <w:t>深圳市开放数据应用创新大赛”的关注与报道；</w:t>
      </w:r>
    </w:p>
    <w:p w:rsidR="00584C11" w:rsidRPr="00BB7338" w:rsidRDefault="00584C11" w:rsidP="00584C11">
      <w:pPr>
        <w:pStyle w:val="a5"/>
        <w:numPr>
          <w:ilvl w:val="0"/>
          <w:numId w:val="27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评论互动区：开设大赛互动专区和专题留言区;</w:t>
      </w:r>
    </w:p>
    <w:p w:rsidR="00584C11" w:rsidRPr="00BB7338" w:rsidRDefault="00584C11" w:rsidP="00584C11">
      <w:pPr>
        <w:pStyle w:val="a5"/>
        <w:numPr>
          <w:ilvl w:val="0"/>
          <w:numId w:val="27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专题入口：在媒体移动客户端首页开设推荐轮播图；</w:t>
      </w:r>
    </w:p>
    <w:p w:rsidR="00584C11" w:rsidRPr="00BB7338" w:rsidRDefault="00584C11" w:rsidP="00584C11">
      <w:pPr>
        <w:pStyle w:val="a5"/>
        <w:numPr>
          <w:ilvl w:val="0"/>
          <w:numId w:val="27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推广周期：大赛期间（包括</w:t>
      </w:r>
      <w:r w:rsidRPr="00BB7338">
        <w:rPr>
          <w:rFonts w:ascii="新宋体" w:eastAsia="新宋体" w:hAnsi="新宋体"/>
          <w:bCs/>
          <w:szCs w:val="21"/>
        </w:rPr>
        <w:t>结束宣传期</w:t>
      </w:r>
      <w:r w:rsidRPr="00BB7338">
        <w:rPr>
          <w:rFonts w:ascii="新宋体" w:eastAsia="新宋体" w:hAnsi="新宋体" w:hint="eastAsia"/>
          <w:bCs/>
          <w:szCs w:val="21"/>
        </w:rPr>
        <w:t>）全程推广。</w:t>
      </w:r>
    </w:p>
    <w:p w:rsidR="00584C11" w:rsidRPr="00BB7338" w:rsidRDefault="00584C11" w:rsidP="00584C11">
      <w:pPr>
        <w:pStyle w:val="a5"/>
        <w:spacing w:line="360" w:lineRule="auto"/>
        <w:ind w:left="1560" w:firstLine="0"/>
        <w:rPr>
          <w:rFonts w:ascii="新宋体" w:eastAsia="新宋体" w:hAnsi="新宋体"/>
          <w:bCs/>
          <w:szCs w:val="21"/>
        </w:rPr>
      </w:pPr>
    </w:p>
    <w:p w:rsidR="00584C11" w:rsidRPr="00BB7338" w:rsidRDefault="00584C11" w:rsidP="00584C11">
      <w:pPr>
        <w:pStyle w:val="a5"/>
        <w:spacing w:line="360" w:lineRule="auto"/>
        <w:ind w:firstLineChars="199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四、定制高规格网络直播</w:t>
      </w:r>
    </w:p>
    <w:p w:rsidR="00584C11" w:rsidRPr="00BB7338" w:rsidRDefault="00584C11" w:rsidP="00584C11">
      <w:pPr>
        <w:pStyle w:val="a5"/>
        <w:spacing w:line="360" w:lineRule="auto"/>
        <w:ind w:left="420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为 “2</w:t>
      </w:r>
      <w:r w:rsidRPr="00BB7338">
        <w:rPr>
          <w:rFonts w:ascii="新宋体" w:eastAsia="新宋体" w:hAnsi="新宋体"/>
          <w:bCs/>
          <w:szCs w:val="21"/>
        </w:rPr>
        <w:t>019</w:t>
      </w:r>
      <w:r w:rsidRPr="00BB7338">
        <w:rPr>
          <w:rFonts w:ascii="新宋体" w:eastAsia="新宋体" w:hAnsi="新宋体" w:hint="eastAsia"/>
          <w:bCs/>
          <w:szCs w:val="21"/>
        </w:rPr>
        <w:t>深圳市开放数据应用创新大赛”的</w:t>
      </w:r>
      <w:r w:rsidRPr="00BB7338">
        <w:rPr>
          <w:rFonts w:ascii="新宋体" w:eastAsia="新宋体" w:hAnsi="新宋体"/>
          <w:bCs/>
          <w:szCs w:val="21"/>
        </w:rPr>
        <w:t>颁奖仪式</w:t>
      </w:r>
      <w:r w:rsidRPr="00BB7338">
        <w:rPr>
          <w:rFonts w:ascii="新宋体" w:eastAsia="新宋体" w:hAnsi="新宋体" w:hint="eastAsia"/>
          <w:bCs/>
          <w:szCs w:val="21"/>
        </w:rPr>
        <w:t>定制一场高质量的网络直播，并配</w:t>
      </w:r>
      <w:r w:rsidRPr="00BB7338">
        <w:rPr>
          <w:rFonts w:ascii="新宋体" w:eastAsia="新宋体" w:hAnsi="新宋体" w:hint="eastAsia"/>
          <w:bCs/>
          <w:szCs w:val="21"/>
        </w:rPr>
        <w:lastRenderedPageBreak/>
        <w:t>合采购方提供主持人现场直播互动。</w:t>
      </w:r>
    </w:p>
    <w:p w:rsidR="00584C11" w:rsidRPr="00BB7338" w:rsidRDefault="00584C11" w:rsidP="00584C11">
      <w:pPr>
        <w:pStyle w:val="a5"/>
        <w:spacing w:line="360" w:lineRule="auto"/>
        <w:ind w:left="420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直播视频将在媒体移动客户端上呈现，活动结束后将直播视频放入该移动客户端点播频道永久保存，随时可分享回看。服务事项包括：</w:t>
      </w:r>
    </w:p>
    <w:p w:rsidR="00584C11" w:rsidRPr="00BB7338" w:rsidRDefault="00584C11" w:rsidP="00584C11">
      <w:pPr>
        <w:pStyle w:val="a5"/>
        <w:numPr>
          <w:ilvl w:val="0"/>
          <w:numId w:val="28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颁奖仪式五摄像机位高配直播（含一台摇臂）；</w:t>
      </w:r>
    </w:p>
    <w:p w:rsidR="00584C11" w:rsidRPr="00BB7338" w:rsidRDefault="00584C11" w:rsidP="00584C11">
      <w:pPr>
        <w:pStyle w:val="a5"/>
        <w:numPr>
          <w:ilvl w:val="0"/>
          <w:numId w:val="28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 xml:space="preserve">云平台多路分发、实时快拍快剪，电视级高清画质随时分享； </w:t>
      </w:r>
    </w:p>
    <w:p w:rsidR="00584C11" w:rsidRPr="00BB7338" w:rsidRDefault="00584C11" w:rsidP="00584C11">
      <w:pPr>
        <w:pStyle w:val="a5"/>
        <w:numPr>
          <w:ilvl w:val="0"/>
          <w:numId w:val="28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每场直播活动邀请一名知名主持人，现场直播互动；</w:t>
      </w:r>
    </w:p>
    <w:p w:rsidR="00584C11" w:rsidRPr="00BB7338" w:rsidRDefault="00584C11" w:rsidP="00584C11">
      <w:pPr>
        <w:pStyle w:val="a5"/>
        <w:numPr>
          <w:ilvl w:val="0"/>
          <w:numId w:val="28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专访活动组委会相关领导、及参展单位代表，彰显大赛魅力；</w:t>
      </w:r>
    </w:p>
    <w:p w:rsidR="00584C11" w:rsidRPr="00BB7338" w:rsidRDefault="00584C11" w:rsidP="00584C11">
      <w:pPr>
        <w:pStyle w:val="a5"/>
        <w:numPr>
          <w:ilvl w:val="0"/>
          <w:numId w:val="28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快拍快剪小短片，将直播视频碎片化在活动网络专题中展示。</w:t>
      </w:r>
    </w:p>
    <w:p w:rsidR="00584C11" w:rsidRPr="00BB7338" w:rsidRDefault="00584C11" w:rsidP="00584C11">
      <w:pPr>
        <w:pStyle w:val="a5"/>
        <w:spacing w:line="360" w:lineRule="auto"/>
        <w:ind w:left="1300" w:firstLine="0"/>
        <w:rPr>
          <w:rFonts w:ascii="新宋体" w:eastAsia="新宋体" w:hAnsi="新宋体"/>
          <w:bCs/>
          <w:szCs w:val="21"/>
        </w:rPr>
      </w:pPr>
    </w:p>
    <w:p w:rsidR="00584C11" w:rsidRPr="00BB7338" w:rsidRDefault="00584C11" w:rsidP="00584C11">
      <w:pPr>
        <w:pStyle w:val="a5"/>
        <w:spacing w:line="360" w:lineRule="auto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五、颁奖仪式</w:t>
      </w:r>
    </w:p>
    <w:p w:rsidR="00584C11" w:rsidRPr="00BB7338" w:rsidRDefault="00584C11" w:rsidP="00584C11">
      <w:pPr>
        <w:pStyle w:val="a5"/>
        <w:spacing w:line="360" w:lineRule="auto"/>
        <w:ind w:left="420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中标单位全程配合采购方策划和执行 “深圳市开放数据应用创新大赛”颁奖仪式活动。</w:t>
      </w:r>
    </w:p>
    <w:p w:rsidR="00584C11" w:rsidRPr="00BB7338" w:rsidRDefault="00584C11" w:rsidP="00584C11">
      <w:pPr>
        <w:pStyle w:val="a5"/>
        <w:numPr>
          <w:ilvl w:val="0"/>
          <w:numId w:val="29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协调深广电集团8</w:t>
      </w:r>
      <w:r w:rsidRPr="00BB7338">
        <w:rPr>
          <w:rFonts w:ascii="新宋体" w:eastAsia="新宋体" w:hAnsi="新宋体"/>
          <w:bCs/>
          <w:szCs w:val="21"/>
        </w:rPr>
        <w:t>00</w:t>
      </w:r>
      <w:r w:rsidRPr="00BB7338">
        <w:rPr>
          <w:rFonts w:ascii="新宋体" w:eastAsia="新宋体" w:hAnsi="新宋体" w:hint="eastAsia"/>
          <w:bCs/>
          <w:szCs w:val="21"/>
        </w:rPr>
        <w:t>演播厅为活动举办场地；</w:t>
      </w:r>
    </w:p>
    <w:p w:rsidR="00584C11" w:rsidRPr="00BB7338" w:rsidRDefault="00584C11" w:rsidP="00584C11">
      <w:pPr>
        <w:pStyle w:val="a5"/>
        <w:numPr>
          <w:ilvl w:val="0"/>
          <w:numId w:val="29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组建专业活动执行团队，全程参与活动筹备、活动排练、预演和落实；</w:t>
      </w:r>
    </w:p>
    <w:p w:rsidR="00584C11" w:rsidRPr="00BB7338" w:rsidRDefault="00584C11" w:rsidP="00584C11">
      <w:pPr>
        <w:pStyle w:val="a5"/>
        <w:numPr>
          <w:ilvl w:val="0"/>
          <w:numId w:val="29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cs="宋体" w:hint="eastAsia"/>
          <w:szCs w:val="21"/>
        </w:rPr>
        <w:t>活动现场布置搭建、提供活动展示和节目效果所必要的设备设施、</w:t>
      </w:r>
      <w:r w:rsidRPr="00BB7338">
        <w:rPr>
          <w:rFonts w:ascii="新宋体" w:eastAsia="新宋体" w:hAnsi="新宋体" w:hint="eastAsia"/>
          <w:bCs/>
          <w:szCs w:val="21"/>
        </w:rPr>
        <w:t>活动现场视频制作、舞美搭建、道具制作、音控系统、灯光系统、摄像及摇臂系统、主持人、</w:t>
      </w:r>
      <w:r w:rsidRPr="00BB7338">
        <w:rPr>
          <w:rFonts w:ascii="新宋体" w:eastAsia="新宋体" w:hAnsi="新宋体" w:cs="宋体" w:hint="eastAsia"/>
          <w:szCs w:val="21"/>
        </w:rPr>
        <w:t>现场服务保障</w:t>
      </w:r>
      <w:r w:rsidRPr="00BB7338">
        <w:rPr>
          <w:rFonts w:ascii="新宋体" w:eastAsia="新宋体" w:hAnsi="新宋体" w:hint="eastAsia"/>
          <w:bCs/>
          <w:szCs w:val="21"/>
        </w:rPr>
        <w:t>等；</w:t>
      </w:r>
    </w:p>
    <w:p w:rsidR="00584C11" w:rsidRPr="00BB7338" w:rsidRDefault="00584C11" w:rsidP="00584C11">
      <w:pPr>
        <w:pStyle w:val="a5"/>
        <w:numPr>
          <w:ilvl w:val="0"/>
          <w:numId w:val="29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活动进行高规格（电视节目级别）网络直播，并搭建实时互动专区。</w:t>
      </w:r>
    </w:p>
    <w:p w:rsidR="00584C11" w:rsidRPr="00BB7338" w:rsidRDefault="00584C11" w:rsidP="00584C11">
      <w:pPr>
        <w:pStyle w:val="a5"/>
        <w:spacing w:line="360" w:lineRule="auto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六、相关视频制作</w:t>
      </w:r>
    </w:p>
    <w:p w:rsidR="00584C11" w:rsidRPr="00BB7338" w:rsidRDefault="00584C11" w:rsidP="00584C11">
      <w:pPr>
        <w:pStyle w:val="a5"/>
        <w:numPr>
          <w:ilvl w:val="0"/>
          <w:numId w:val="30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制作大赛整体宣传视频，展示、介绍和说明大赛背景及整体情况，时长3-6分钟；</w:t>
      </w:r>
    </w:p>
    <w:p w:rsidR="00584C11" w:rsidRPr="00BB7338" w:rsidRDefault="00584C11" w:rsidP="00584C11">
      <w:pPr>
        <w:pStyle w:val="a5"/>
        <w:numPr>
          <w:ilvl w:val="0"/>
          <w:numId w:val="30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制作“深小i"大赛赛事介绍视频，用动画形式及“深小i”形象对大赛赛事流程做详细介绍，时长3-6分钟；</w:t>
      </w:r>
    </w:p>
    <w:p w:rsidR="00584C11" w:rsidRPr="00BB7338" w:rsidRDefault="00584C11" w:rsidP="00584C11">
      <w:pPr>
        <w:pStyle w:val="a5"/>
        <w:numPr>
          <w:ilvl w:val="0"/>
          <w:numId w:val="30"/>
        </w:numPr>
        <w:spacing w:line="360" w:lineRule="auto"/>
        <w:rPr>
          <w:rFonts w:ascii="新宋体" w:eastAsia="新宋体" w:hAnsi="新宋体"/>
          <w:bCs/>
          <w:szCs w:val="21"/>
        </w:rPr>
      </w:pPr>
      <w:r w:rsidRPr="00BB7338">
        <w:rPr>
          <w:rFonts w:ascii="新宋体" w:eastAsia="新宋体" w:hAnsi="新宋体" w:hint="eastAsia"/>
          <w:bCs/>
          <w:szCs w:val="21"/>
        </w:rPr>
        <w:t>制作“深圳市政府管理服务指挥中心”项目建设情况说明视频，用于项目揭幕式，时长根据客户需求沟通后确定，约3-10分钟。</w:t>
      </w:r>
    </w:p>
    <w:p w:rsidR="00584C11" w:rsidRPr="00BB7338" w:rsidRDefault="00584C11" w:rsidP="00584C11">
      <w:pPr>
        <w:tabs>
          <w:tab w:val="left" w:pos="5757"/>
        </w:tabs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宋体"/>
          <w:kern w:val="0"/>
          <w:szCs w:val="21"/>
        </w:rPr>
      </w:pPr>
    </w:p>
    <w:p w:rsidR="00584C11" w:rsidRPr="00BB7338" w:rsidRDefault="00584C11" w:rsidP="00584C11">
      <w:pPr>
        <w:pStyle w:val="a5"/>
        <w:spacing w:line="360" w:lineRule="auto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七、报价要求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投标人须就承办大赛的所有费用进行报价，包含标的服务及其他附属服务的服务费用、一切活动组织及物料费、活动场地租赁费、餐费、劳务费、交通费、媒体宣传费、办公及税费等投标和履约过程中的一切费用。</w:t>
      </w:r>
    </w:p>
    <w:p w:rsidR="00584C11" w:rsidRPr="00BB7338" w:rsidRDefault="00584C11" w:rsidP="00584C11">
      <w:pPr>
        <w:adjustRightInd w:val="0"/>
        <w:snapToGrid w:val="0"/>
        <w:spacing w:line="360" w:lineRule="auto"/>
        <w:rPr>
          <w:rFonts w:ascii="新宋体" w:eastAsia="新宋体" w:hAnsi="新宋体"/>
          <w:b/>
          <w:color w:val="FF0000"/>
          <w:szCs w:val="21"/>
        </w:rPr>
      </w:pPr>
    </w:p>
    <w:p w:rsidR="00584C11" w:rsidRPr="00BB7338" w:rsidRDefault="00584C11" w:rsidP="00584C11">
      <w:pPr>
        <w:pStyle w:val="a5"/>
        <w:spacing w:line="360" w:lineRule="auto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八</w:t>
      </w:r>
      <w:r w:rsidRPr="00BB7338">
        <w:rPr>
          <w:rFonts w:ascii="新宋体" w:eastAsia="新宋体" w:hAnsi="新宋体"/>
          <w:b/>
          <w:bCs/>
          <w:szCs w:val="21"/>
        </w:rPr>
        <w:t>、</w:t>
      </w:r>
      <w:r w:rsidRPr="00BB7338">
        <w:rPr>
          <w:rFonts w:ascii="新宋体" w:eastAsia="新宋体" w:hAnsi="新宋体" w:hint="eastAsia"/>
          <w:b/>
          <w:bCs/>
          <w:szCs w:val="21"/>
        </w:rPr>
        <w:t>服务进度要求：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2"/>
        <w:gridCol w:w="3118"/>
        <w:gridCol w:w="3544"/>
      </w:tblGrid>
      <w:tr w:rsidR="00584C11" w:rsidRPr="00BB7338" w:rsidTr="006F7218">
        <w:trPr>
          <w:trHeight w:val="40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84C11" w:rsidRPr="00BB7338" w:rsidRDefault="00584C11" w:rsidP="006F7218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B733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84C11" w:rsidRPr="00BB7338" w:rsidRDefault="00584C11" w:rsidP="006F7218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B733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84C11" w:rsidRPr="00BB7338" w:rsidRDefault="00584C11" w:rsidP="006F7218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B733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完成时间</w:t>
            </w:r>
          </w:p>
        </w:tc>
      </w:tr>
      <w:tr w:rsidR="00584C11" w:rsidRPr="00BB7338" w:rsidTr="006F7218">
        <w:trPr>
          <w:trHeight w:val="450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C11" w:rsidRPr="00BB7338" w:rsidRDefault="00584C11" w:rsidP="006F7218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B7338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C11" w:rsidRPr="00BB7338" w:rsidRDefault="00584C11" w:rsidP="006F7218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B733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大赛颁奖仪式活动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C11" w:rsidRPr="00BB7338" w:rsidRDefault="00584C11" w:rsidP="006F7218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B733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合同签订后</w:t>
            </w:r>
            <w:r w:rsidRPr="00BB7338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2</w:t>
            </w:r>
            <w:r w:rsidRPr="00BB733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个月内</w:t>
            </w:r>
          </w:p>
        </w:tc>
      </w:tr>
      <w:tr w:rsidR="00584C11" w:rsidRPr="00BB7338" w:rsidTr="006F7218">
        <w:trPr>
          <w:trHeight w:val="43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C11" w:rsidRPr="00BB7338" w:rsidRDefault="00584C11" w:rsidP="006F7218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B7338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C11" w:rsidRPr="00BB7338" w:rsidRDefault="00584C11" w:rsidP="006F7218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B733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大赛媒体宣传及总结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C11" w:rsidRPr="00BB7338" w:rsidRDefault="00584C11" w:rsidP="006F7218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B733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合同签订后</w:t>
            </w:r>
            <w:r w:rsidRPr="00BB7338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2</w:t>
            </w:r>
            <w:r w:rsidRPr="00BB7338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个月内</w:t>
            </w:r>
          </w:p>
        </w:tc>
      </w:tr>
    </w:tbl>
    <w:p w:rsidR="00584C11" w:rsidRPr="00BB7338" w:rsidRDefault="00584C11" w:rsidP="00584C11">
      <w:pPr>
        <w:adjustRightInd w:val="0"/>
        <w:snapToGrid w:val="0"/>
        <w:spacing w:line="360" w:lineRule="auto"/>
        <w:rPr>
          <w:rFonts w:ascii="新宋体" w:eastAsia="新宋体" w:hAnsi="新宋体"/>
          <w:b/>
          <w:color w:val="FF0000"/>
          <w:szCs w:val="21"/>
        </w:rPr>
      </w:pPr>
    </w:p>
    <w:p w:rsidR="00584C11" w:rsidRPr="00BB7338" w:rsidRDefault="00584C11" w:rsidP="00584C11">
      <w:pPr>
        <w:pStyle w:val="a5"/>
        <w:spacing w:line="360" w:lineRule="auto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九</w:t>
      </w:r>
      <w:r w:rsidRPr="00BB7338">
        <w:rPr>
          <w:rFonts w:ascii="新宋体" w:eastAsia="新宋体" w:hAnsi="新宋体"/>
          <w:b/>
          <w:bCs/>
          <w:szCs w:val="21"/>
        </w:rPr>
        <w:t>、</w:t>
      </w:r>
      <w:r w:rsidRPr="00BB7338">
        <w:rPr>
          <w:rFonts w:ascii="新宋体" w:eastAsia="新宋体" w:hAnsi="新宋体" w:hint="eastAsia"/>
          <w:b/>
          <w:bCs/>
          <w:szCs w:val="21"/>
        </w:rPr>
        <w:t>商务需求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一）</w:t>
      </w:r>
      <w:r w:rsidRPr="00BB7338">
        <w:rPr>
          <w:rFonts w:ascii="新宋体" w:eastAsia="新宋体" w:hAnsi="新宋体" w:cs="宋体"/>
          <w:kern w:val="0"/>
          <w:szCs w:val="21"/>
        </w:rPr>
        <w:t>、</w:t>
      </w:r>
      <w:r w:rsidRPr="00BB7338">
        <w:rPr>
          <w:rFonts w:ascii="新宋体" w:eastAsia="新宋体" w:hAnsi="新宋体" w:cs="宋体" w:hint="eastAsia"/>
          <w:kern w:val="0"/>
          <w:szCs w:val="21"/>
        </w:rPr>
        <w:t>付款方式：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首付款：签订合同</w:t>
      </w:r>
      <w:r w:rsidRPr="00BB7338">
        <w:rPr>
          <w:rFonts w:ascii="新宋体" w:eastAsia="新宋体" w:hAnsi="新宋体" w:cs="宋体"/>
          <w:kern w:val="0"/>
          <w:szCs w:val="21"/>
        </w:rPr>
        <w:t>后</w:t>
      </w:r>
      <w:r w:rsidRPr="00BB7338">
        <w:rPr>
          <w:rFonts w:ascii="新宋体" w:eastAsia="新宋体" w:hAnsi="新宋体" w:cs="宋体" w:hint="eastAsia"/>
          <w:kern w:val="0"/>
          <w:szCs w:val="21"/>
        </w:rPr>
        <w:t>，支付中标价的</w:t>
      </w:r>
      <w:r w:rsidRPr="00BB7338">
        <w:rPr>
          <w:rFonts w:ascii="新宋体" w:eastAsia="新宋体" w:hAnsi="新宋体" w:cs="宋体"/>
          <w:kern w:val="0"/>
          <w:szCs w:val="21"/>
        </w:rPr>
        <w:t>30</w:t>
      </w:r>
      <w:r w:rsidRPr="00BB7338">
        <w:rPr>
          <w:rFonts w:ascii="新宋体" w:eastAsia="新宋体" w:hAnsi="新宋体" w:cs="宋体" w:hint="eastAsia"/>
          <w:kern w:val="0"/>
          <w:szCs w:val="21"/>
        </w:rPr>
        <w:t>%；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进度款</w:t>
      </w:r>
      <w:r w:rsidRPr="00BB7338">
        <w:rPr>
          <w:rFonts w:ascii="新宋体" w:eastAsia="新宋体" w:hAnsi="新宋体" w:cs="宋体"/>
          <w:kern w:val="0"/>
          <w:szCs w:val="21"/>
        </w:rPr>
        <w:t>：提交</w:t>
      </w:r>
      <w:r w:rsidRPr="00BB7338">
        <w:rPr>
          <w:rFonts w:ascii="新宋体" w:eastAsia="新宋体" w:hAnsi="新宋体" w:cs="宋体" w:hint="eastAsia"/>
          <w:kern w:val="0"/>
          <w:szCs w:val="21"/>
        </w:rPr>
        <w:t>大赛</w:t>
      </w:r>
      <w:r w:rsidRPr="00BB7338">
        <w:rPr>
          <w:rFonts w:ascii="新宋体" w:eastAsia="新宋体" w:hAnsi="新宋体" w:cs="宋体"/>
          <w:kern w:val="0"/>
          <w:szCs w:val="21"/>
        </w:rPr>
        <w:t>宣传</w:t>
      </w:r>
      <w:r w:rsidRPr="00BB7338">
        <w:rPr>
          <w:rFonts w:ascii="新宋体" w:eastAsia="新宋体" w:hAnsi="新宋体" w:cs="宋体" w:hint="eastAsia"/>
          <w:kern w:val="0"/>
          <w:szCs w:val="21"/>
        </w:rPr>
        <w:t>和</w:t>
      </w:r>
      <w:r w:rsidRPr="00BB7338">
        <w:rPr>
          <w:rFonts w:ascii="新宋体" w:eastAsia="新宋体" w:hAnsi="新宋体" w:cs="宋体"/>
          <w:kern w:val="0"/>
          <w:szCs w:val="21"/>
        </w:rPr>
        <w:t>颁奖仪式方案</w:t>
      </w:r>
      <w:r w:rsidRPr="00BB7338">
        <w:rPr>
          <w:rFonts w:ascii="新宋体" w:eastAsia="新宋体" w:hAnsi="新宋体" w:cs="宋体" w:hint="eastAsia"/>
          <w:kern w:val="0"/>
          <w:szCs w:val="21"/>
        </w:rPr>
        <w:t>并</w:t>
      </w:r>
      <w:r w:rsidRPr="00BB7338">
        <w:rPr>
          <w:rFonts w:ascii="新宋体" w:eastAsia="新宋体" w:hAnsi="新宋体" w:cs="宋体"/>
          <w:kern w:val="0"/>
          <w:szCs w:val="21"/>
        </w:rPr>
        <w:t>通过审核，支付中标价的</w:t>
      </w:r>
      <w:r w:rsidRPr="00BB7338">
        <w:rPr>
          <w:rFonts w:ascii="新宋体" w:eastAsia="新宋体" w:hAnsi="新宋体" w:cs="宋体" w:hint="eastAsia"/>
          <w:kern w:val="0"/>
          <w:szCs w:val="21"/>
        </w:rPr>
        <w:t>40</w:t>
      </w:r>
      <w:r w:rsidRPr="00BB7338">
        <w:rPr>
          <w:rFonts w:ascii="新宋体" w:eastAsia="新宋体" w:hAnsi="新宋体" w:cs="宋体"/>
          <w:kern w:val="0"/>
          <w:szCs w:val="21"/>
        </w:rPr>
        <w:t>%</w:t>
      </w:r>
      <w:r w:rsidRPr="00BB7338">
        <w:rPr>
          <w:rFonts w:ascii="新宋体" w:eastAsia="新宋体" w:hAnsi="新宋体" w:cs="宋体" w:hint="eastAsia"/>
          <w:kern w:val="0"/>
          <w:szCs w:val="21"/>
        </w:rPr>
        <w:t>；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/>
          <w:kern w:val="0"/>
          <w:szCs w:val="21"/>
        </w:rPr>
        <w:t>尾款：</w:t>
      </w:r>
      <w:r w:rsidRPr="00BB7338">
        <w:rPr>
          <w:rFonts w:ascii="新宋体" w:eastAsia="新宋体" w:hAnsi="新宋体" w:cs="宋体" w:hint="eastAsia"/>
          <w:kern w:val="0"/>
          <w:szCs w:val="21"/>
        </w:rPr>
        <w:t>决颁奖仪式结束并通过验收后支付尾款。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二）、验收方式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（1）</w:t>
      </w:r>
      <w:r w:rsidRPr="00BB7338">
        <w:rPr>
          <w:rFonts w:ascii="新宋体" w:eastAsia="新宋体" w:hAnsi="新宋体" w:cs="宋体"/>
          <w:kern w:val="0"/>
          <w:szCs w:val="21"/>
        </w:rPr>
        <w:t>大赛</w:t>
      </w:r>
      <w:r w:rsidRPr="00BB7338">
        <w:rPr>
          <w:rFonts w:ascii="新宋体" w:eastAsia="新宋体" w:hAnsi="新宋体" w:cs="宋体" w:hint="eastAsia"/>
          <w:kern w:val="0"/>
          <w:szCs w:val="21"/>
        </w:rPr>
        <w:t>整体宣传：对中标单位的应标方案中所涉及的相关媒介渠道、媒介单位及宣传次数逐一验收；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（2）</w:t>
      </w:r>
      <w:r w:rsidRPr="00BB7338">
        <w:rPr>
          <w:rFonts w:ascii="新宋体" w:eastAsia="新宋体" w:hAnsi="新宋体" w:cs="宋体" w:hint="eastAsia"/>
          <w:kern w:val="0"/>
          <w:szCs w:val="21"/>
        </w:rPr>
        <w:t>媒体移动客户端大赛专题板块：对中标单位的应标方案中所涉及的对专题板块功能逐一验收；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（3）</w:t>
      </w:r>
      <w:r w:rsidRPr="00BB7338">
        <w:rPr>
          <w:rFonts w:ascii="新宋体" w:eastAsia="新宋体" w:hAnsi="新宋体" w:cs="宋体" w:hint="eastAsia"/>
          <w:kern w:val="0"/>
          <w:szCs w:val="21"/>
        </w:rPr>
        <w:t>赛事网络直播：为大赛颁奖仪式进行1场活动网络直播，对直播链接及功能逐一验收；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（4）</w:t>
      </w:r>
      <w:r w:rsidRPr="00BB7338">
        <w:rPr>
          <w:rFonts w:ascii="新宋体" w:eastAsia="新宋体" w:hAnsi="新宋体" w:cs="宋体" w:hint="eastAsia"/>
          <w:kern w:val="0"/>
          <w:szCs w:val="21"/>
        </w:rPr>
        <w:t>赛事活动：举办大赛颁奖仪式活动，参考报价明细表作为验收依据，逐一验收；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（5）</w:t>
      </w:r>
      <w:r w:rsidRPr="00BB7338">
        <w:rPr>
          <w:rFonts w:ascii="新宋体" w:eastAsia="新宋体" w:hAnsi="新宋体" w:cs="宋体" w:hint="eastAsia"/>
          <w:kern w:val="0"/>
          <w:szCs w:val="21"/>
        </w:rPr>
        <w:t>相关视频制作</w:t>
      </w:r>
      <w:r w:rsidRPr="00BB7338">
        <w:rPr>
          <w:rFonts w:ascii="新宋体" w:eastAsia="新宋体" w:hAnsi="新宋体" w:cs="宋体"/>
          <w:kern w:val="0"/>
          <w:szCs w:val="21"/>
        </w:rPr>
        <w:t>：</w:t>
      </w:r>
      <w:r w:rsidRPr="00BB7338">
        <w:rPr>
          <w:rFonts w:ascii="新宋体" w:eastAsia="新宋体" w:hAnsi="新宋体" w:cs="宋体" w:hint="eastAsia"/>
          <w:kern w:val="0"/>
          <w:szCs w:val="21"/>
        </w:rPr>
        <w:t>对</w:t>
      </w:r>
      <w:r w:rsidRPr="00BB7338">
        <w:rPr>
          <w:rFonts w:ascii="新宋体" w:eastAsia="新宋体" w:hAnsi="新宋体" w:cs="宋体"/>
          <w:kern w:val="0"/>
          <w:szCs w:val="21"/>
        </w:rPr>
        <w:t>三个视频的内容和</w:t>
      </w:r>
      <w:r w:rsidRPr="00BB7338">
        <w:rPr>
          <w:rFonts w:ascii="新宋体" w:eastAsia="新宋体" w:hAnsi="新宋体" w:cs="宋体" w:hint="eastAsia"/>
          <w:kern w:val="0"/>
          <w:szCs w:val="21"/>
        </w:rPr>
        <w:t>时长逐一</w:t>
      </w:r>
      <w:r w:rsidRPr="00BB7338">
        <w:rPr>
          <w:rFonts w:ascii="新宋体" w:eastAsia="新宋体" w:hAnsi="新宋体" w:cs="宋体"/>
          <w:kern w:val="0"/>
          <w:szCs w:val="21"/>
        </w:rPr>
        <w:t>验收；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以上所有验收，均由主办方授权签字人签字后方生效。</w:t>
      </w:r>
    </w:p>
    <w:p w:rsidR="00584C11" w:rsidRPr="00BB7338" w:rsidRDefault="00584C11" w:rsidP="00584C11">
      <w:pPr>
        <w:adjustRightInd w:val="0"/>
        <w:snapToGrid w:val="0"/>
        <w:spacing w:line="360" w:lineRule="auto"/>
        <w:rPr>
          <w:rFonts w:ascii="新宋体" w:eastAsia="新宋体" w:hAnsi="新宋体"/>
          <w:b/>
          <w:color w:val="FF0000"/>
          <w:szCs w:val="21"/>
        </w:rPr>
      </w:pPr>
    </w:p>
    <w:p w:rsidR="00584C11" w:rsidRPr="00BB7338" w:rsidRDefault="00584C11" w:rsidP="00584C11">
      <w:pPr>
        <w:pStyle w:val="a5"/>
        <w:spacing w:line="360" w:lineRule="auto"/>
        <w:rPr>
          <w:rFonts w:ascii="新宋体" w:eastAsia="新宋体" w:hAnsi="新宋体"/>
          <w:b/>
          <w:bCs/>
          <w:szCs w:val="21"/>
        </w:rPr>
      </w:pPr>
      <w:r w:rsidRPr="00BB7338">
        <w:rPr>
          <w:rFonts w:ascii="新宋体" w:eastAsia="新宋体" w:hAnsi="新宋体" w:hint="eastAsia"/>
          <w:b/>
          <w:bCs/>
          <w:szCs w:val="21"/>
        </w:rPr>
        <w:t>十</w:t>
      </w:r>
      <w:r w:rsidRPr="00BB7338">
        <w:rPr>
          <w:rFonts w:ascii="新宋体" w:eastAsia="新宋体" w:hAnsi="新宋体"/>
          <w:b/>
          <w:bCs/>
          <w:szCs w:val="21"/>
        </w:rPr>
        <w:t>、</w:t>
      </w:r>
      <w:r w:rsidRPr="00BB7338">
        <w:rPr>
          <w:rFonts w:ascii="新宋体" w:eastAsia="新宋体" w:hAnsi="新宋体" w:hint="eastAsia"/>
          <w:b/>
          <w:bCs/>
          <w:szCs w:val="21"/>
        </w:rPr>
        <w:t>履约</w:t>
      </w:r>
      <w:r w:rsidRPr="00BB7338">
        <w:rPr>
          <w:rFonts w:ascii="新宋体" w:eastAsia="新宋体" w:hAnsi="新宋体"/>
          <w:b/>
          <w:bCs/>
          <w:szCs w:val="21"/>
        </w:rPr>
        <w:t>评价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 w:firstLineChars="200" w:firstLine="420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为确保</w:t>
      </w:r>
      <w:r w:rsidRPr="00BB7338">
        <w:rPr>
          <w:rFonts w:ascii="新宋体" w:eastAsia="新宋体" w:hAnsi="新宋体" w:cs="宋体"/>
          <w:kern w:val="0"/>
          <w:szCs w:val="21"/>
        </w:rPr>
        <w:t>策划实施服务项目的质量，</w:t>
      </w:r>
      <w:r w:rsidRPr="00BB7338">
        <w:rPr>
          <w:rFonts w:ascii="新宋体" w:eastAsia="新宋体" w:hAnsi="新宋体" w:cs="宋体" w:hint="eastAsia"/>
          <w:kern w:val="0"/>
          <w:szCs w:val="21"/>
        </w:rPr>
        <w:t>项目终验</w:t>
      </w:r>
      <w:r w:rsidRPr="00BB7338">
        <w:rPr>
          <w:rFonts w:ascii="新宋体" w:eastAsia="新宋体" w:hAnsi="新宋体" w:cs="宋体"/>
          <w:kern w:val="0"/>
          <w:szCs w:val="21"/>
        </w:rPr>
        <w:t>后，</w:t>
      </w:r>
      <w:r w:rsidRPr="00BB7338">
        <w:rPr>
          <w:rFonts w:ascii="新宋体" w:eastAsia="新宋体" w:hAnsi="新宋体" w:cs="宋体" w:hint="eastAsia"/>
          <w:kern w:val="0"/>
          <w:szCs w:val="21"/>
        </w:rPr>
        <w:t>采购人根据实际服务情况，对服务质量进行评分。评分分为4个级别，评价为95分（含95分）以上为优，评价为85分（含85分）-95分之间为良，评价为70分（含70分）-85分之间为中，评价为70分以下为差。投标</w:t>
      </w:r>
      <w:r w:rsidRPr="00BB7338">
        <w:rPr>
          <w:rFonts w:ascii="新宋体" w:eastAsia="新宋体" w:hAnsi="新宋体" w:cs="宋体"/>
          <w:kern w:val="0"/>
          <w:szCs w:val="21"/>
        </w:rPr>
        <w:t>公司应尽职尽责做好运维服务工作，保证服务质量。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 w:firstLineChars="200" w:firstLine="420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履约</w:t>
      </w:r>
      <w:r w:rsidRPr="00BB7338">
        <w:rPr>
          <w:rFonts w:ascii="新宋体" w:eastAsia="新宋体" w:hAnsi="新宋体" w:cs="宋体"/>
          <w:kern w:val="0"/>
          <w:szCs w:val="21"/>
        </w:rPr>
        <w:t>评价</w:t>
      </w:r>
      <w:r w:rsidRPr="00BB7338">
        <w:rPr>
          <w:rFonts w:ascii="新宋体" w:eastAsia="新宋体" w:hAnsi="新宋体" w:cs="宋体" w:hint="eastAsia"/>
          <w:kern w:val="0"/>
          <w:szCs w:val="21"/>
        </w:rPr>
        <w:t>指标</w:t>
      </w:r>
      <w:r w:rsidRPr="00BB7338">
        <w:rPr>
          <w:rFonts w:ascii="新宋体" w:eastAsia="新宋体" w:hAnsi="新宋体" w:cs="宋体"/>
          <w:kern w:val="0"/>
          <w:szCs w:val="21"/>
        </w:rPr>
        <w:t>：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 w:firstLineChars="200" w:firstLine="420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1、是否</w:t>
      </w:r>
      <w:r w:rsidRPr="00BB7338">
        <w:rPr>
          <w:rFonts w:ascii="新宋体" w:eastAsia="新宋体" w:hAnsi="新宋体" w:cs="宋体"/>
          <w:kern w:val="0"/>
          <w:szCs w:val="21"/>
        </w:rPr>
        <w:t>按照</w:t>
      </w:r>
      <w:r w:rsidRPr="00BB7338">
        <w:rPr>
          <w:rFonts w:ascii="新宋体" w:eastAsia="新宋体" w:hAnsi="新宋体" w:cs="宋体" w:hint="eastAsia"/>
          <w:kern w:val="0"/>
          <w:szCs w:val="21"/>
        </w:rPr>
        <w:t>服务</w:t>
      </w:r>
      <w:r w:rsidRPr="00BB7338">
        <w:rPr>
          <w:rFonts w:ascii="新宋体" w:eastAsia="新宋体" w:hAnsi="新宋体" w:cs="宋体"/>
          <w:kern w:val="0"/>
          <w:szCs w:val="21"/>
        </w:rPr>
        <w:t>进度要求</w:t>
      </w:r>
      <w:r w:rsidRPr="00BB7338">
        <w:rPr>
          <w:rFonts w:ascii="新宋体" w:eastAsia="新宋体" w:hAnsi="新宋体" w:cs="宋体" w:hint="eastAsia"/>
          <w:kern w:val="0"/>
          <w:szCs w:val="21"/>
        </w:rPr>
        <w:t>完成：项目</w:t>
      </w:r>
      <w:r w:rsidRPr="00BB7338">
        <w:rPr>
          <w:rFonts w:ascii="新宋体" w:eastAsia="新宋体" w:hAnsi="新宋体" w:cs="宋体"/>
          <w:kern w:val="0"/>
          <w:szCs w:val="21"/>
        </w:rPr>
        <w:t>进度</w:t>
      </w:r>
      <w:r w:rsidRPr="00BB7338">
        <w:rPr>
          <w:rFonts w:ascii="新宋体" w:eastAsia="新宋体" w:hAnsi="新宋体" w:cs="宋体" w:hint="eastAsia"/>
          <w:kern w:val="0"/>
          <w:szCs w:val="21"/>
        </w:rPr>
        <w:t>每</w:t>
      </w:r>
      <w:r w:rsidRPr="00BB7338">
        <w:rPr>
          <w:rFonts w:ascii="新宋体" w:eastAsia="新宋体" w:hAnsi="新宋体" w:cs="宋体"/>
          <w:kern w:val="0"/>
          <w:szCs w:val="21"/>
        </w:rPr>
        <w:t>拖延一个月</w:t>
      </w:r>
      <w:r w:rsidRPr="00BB7338">
        <w:rPr>
          <w:rFonts w:ascii="新宋体" w:eastAsia="新宋体" w:hAnsi="新宋体" w:cs="宋体" w:hint="eastAsia"/>
          <w:kern w:val="0"/>
          <w:szCs w:val="21"/>
        </w:rPr>
        <w:t>扣5分</w:t>
      </w:r>
      <w:r w:rsidRPr="00BB7338">
        <w:rPr>
          <w:rFonts w:ascii="新宋体" w:eastAsia="新宋体" w:hAnsi="新宋体" w:cs="宋体"/>
          <w:kern w:val="0"/>
          <w:szCs w:val="21"/>
        </w:rPr>
        <w:t>。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 w:firstLineChars="200" w:firstLine="420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2、媒体运营</w:t>
      </w:r>
      <w:r w:rsidRPr="00BB7338">
        <w:rPr>
          <w:rFonts w:ascii="新宋体" w:eastAsia="新宋体" w:hAnsi="新宋体" w:cs="宋体"/>
          <w:kern w:val="0"/>
          <w:szCs w:val="21"/>
        </w:rPr>
        <w:t>：</w:t>
      </w:r>
      <w:r w:rsidRPr="00BB7338">
        <w:rPr>
          <w:rFonts w:ascii="新宋体" w:eastAsia="新宋体" w:hAnsi="新宋体" w:cs="宋体" w:hint="eastAsia"/>
          <w:kern w:val="0"/>
          <w:szCs w:val="21"/>
        </w:rPr>
        <w:t>不满足媒体单位及</w:t>
      </w:r>
      <w:r w:rsidRPr="00BB7338">
        <w:rPr>
          <w:rFonts w:ascii="新宋体" w:eastAsia="新宋体" w:hAnsi="新宋体" w:cs="宋体"/>
          <w:kern w:val="0"/>
          <w:szCs w:val="21"/>
        </w:rPr>
        <w:t>赛事活动现场</w:t>
      </w:r>
      <w:r w:rsidRPr="00BB7338">
        <w:rPr>
          <w:rFonts w:ascii="新宋体" w:eastAsia="新宋体" w:hAnsi="新宋体" w:cs="宋体" w:hint="eastAsia"/>
          <w:kern w:val="0"/>
          <w:szCs w:val="21"/>
        </w:rPr>
        <w:t>招标文件要求</w:t>
      </w:r>
      <w:r w:rsidRPr="00BB7338">
        <w:rPr>
          <w:rFonts w:ascii="新宋体" w:eastAsia="新宋体" w:hAnsi="新宋体" w:cs="宋体"/>
          <w:kern w:val="0"/>
          <w:szCs w:val="21"/>
        </w:rPr>
        <w:t>的</w:t>
      </w:r>
      <w:r w:rsidRPr="00BB7338">
        <w:rPr>
          <w:rFonts w:ascii="新宋体" w:eastAsia="新宋体" w:hAnsi="新宋体" w:cs="宋体" w:hint="eastAsia"/>
          <w:kern w:val="0"/>
          <w:szCs w:val="21"/>
        </w:rPr>
        <w:t>，每一项扣5分。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 w:firstLineChars="200" w:firstLine="420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3、活动直播：</w:t>
      </w:r>
      <w:r w:rsidRPr="00BB7338">
        <w:rPr>
          <w:rFonts w:ascii="新宋体" w:eastAsia="新宋体" w:hAnsi="新宋体" w:cs="宋体"/>
          <w:kern w:val="0"/>
          <w:szCs w:val="21"/>
        </w:rPr>
        <w:t>不满足招标文件要求的，每一项扣</w:t>
      </w:r>
      <w:r w:rsidRPr="00BB7338">
        <w:rPr>
          <w:rFonts w:ascii="新宋体" w:eastAsia="新宋体" w:hAnsi="新宋体" w:cs="宋体" w:hint="eastAsia"/>
          <w:kern w:val="0"/>
          <w:szCs w:val="21"/>
        </w:rPr>
        <w:t>10分</w:t>
      </w:r>
      <w:r w:rsidRPr="00BB7338">
        <w:rPr>
          <w:rFonts w:ascii="新宋体" w:eastAsia="新宋体" w:hAnsi="新宋体" w:cs="宋体"/>
          <w:kern w:val="0"/>
          <w:szCs w:val="21"/>
        </w:rPr>
        <w:t>。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 w:firstLineChars="200" w:firstLine="420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t>4、大赛</w:t>
      </w:r>
      <w:r w:rsidRPr="00BB7338">
        <w:rPr>
          <w:rFonts w:ascii="新宋体" w:eastAsia="新宋体" w:hAnsi="新宋体" w:cs="宋体"/>
          <w:kern w:val="0"/>
          <w:szCs w:val="21"/>
        </w:rPr>
        <w:t>颁奖仪式活动：不满足招标文件要求的，每一项扣</w:t>
      </w:r>
      <w:r w:rsidRPr="00BB7338">
        <w:rPr>
          <w:rFonts w:ascii="新宋体" w:eastAsia="新宋体" w:hAnsi="新宋体" w:cs="宋体" w:hint="eastAsia"/>
          <w:kern w:val="0"/>
          <w:szCs w:val="21"/>
        </w:rPr>
        <w:t>10分</w:t>
      </w:r>
      <w:r w:rsidRPr="00BB7338">
        <w:rPr>
          <w:rFonts w:ascii="新宋体" w:eastAsia="新宋体" w:hAnsi="新宋体" w:cs="宋体"/>
          <w:kern w:val="0"/>
          <w:szCs w:val="21"/>
        </w:rPr>
        <w:t>。</w:t>
      </w:r>
    </w:p>
    <w:p w:rsidR="00584C11" w:rsidRPr="00BB7338" w:rsidRDefault="00584C11" w:rsidP="00584C11">
      <w:pPr>
        <w:autoSpaceDE w:val="0"/>
        <w:autoSpaceDN w:val="0"/>
        <w:adjustRightInd w:val="0"/>
        <w:spacing w:line="360" w:lineRule="auto"/>
        <w:ind w:leftChars="389" w:left="817" w:firstLineChars="200" w:firstLine="420"/>
        <w:jc w:val="left"/>
        <w:rPr>
          <w:rFonts w:ascii="新宋体" w:eastAsia="新宋体" w:hAnsi="新宋体" w:cs="宋体"/>
          <w:kern w:val="0"/>
          <w:szCs w:val="21"/>
        </w:rPr>
      </w:pPr>
      <w:r w:rsidRPr="00BB7338">
        <w:rPr>
          <w:rFonts w:ascii="新宋体" w:eastAsia="新宋体" w:hAnsi="新宋体" w:cs="宋体" w:hint="eastAsia"/>
          <w:kern w:val="0"/>
          <w:szCs w:val="21"/>
        </w:rPr>
        <w:lastRenderedPageBreak/>
        <w:t>5、项目</w:t>
      </w:r>
      <w:r w:rsidRPr="00BB7338">
        <w:rPr>
          <w:rFonts w:ascii="新宋体" w:eastAsia="新宋体" w:hAnsi="新宋体" w:cs="宋体"/>
          <w:kern w:val="0"/>
          <w:szCs w:val="21"/>
        </w:rPr>
        <w:t>团队：</w:t>
      </w:r>
      <w:r w:rsidRPr="00BB7338">
        <w:rPr>
          <w:rFonts w:ascii="新宋体" w:eastAsia="新宋体" w:hAnsi="新宋体" w:cs="宋体" w:hint="eastAsia"/>
          <w:kern w:val="0"/>
          <w:szCs w:val="21"/>
        </w:rPr>
        <w:t>不满足项目团队要求的，</w:t>
      </w:r>
      <w:r w:rsidRPr="00BB7338">
        <w:rPr>
          <w:rFonts w:ascii="新宋体" w:eastAsia="新宋体" w:hAnsi="新宋体" w:cs="宋体"/>
          <w:kern w:val="0"/>
          <w:szCs w:val="21"/>
        </w:rPr>
        <w:t>每</w:t>
      </w:r>
      <w:r w:rsidRPr="00BB7338">
        <w:rPr>
          <w:rFonts w:ascii="新宋体" w:eastAsia="新宋体" w:hAnsi="新宋体" w:cs="宋体" w:hint="eastAsia"/>
          <w:kern w:val="0"/>
          <w:szCs w:val="21"/>
        </w:rPr>
        <w:t>缺少一人扣</w:t>
      </w:r>
      <w:r w:rsidRPr="00BB7338">
        <w:rPr>
          <w:rFonts w:ascii="新宋体" w:eastAsia="新宋体" w:hAnsi="新宋体" w:cs="宋体"/>
          <w:kern w:val="0"/>
          <w:szCs w:val="21"/>
        </w:rPr>
        <w:t>5</w:t>
      </w:r>
      <w:r w:rsidRPr="00BB7338">
        <w:rPr>
          <w:rFonts w:ascii="新宋体" w:eastAsia="新宋体" w:hAnsi="新宋体" w:cs="宋体" w:hint="eastAsia"/>
          <w:kern w:val="0"/>
          <w:szCs w:val="21"/>
        </w:rPr>
        <w:t>分。</w:t>
      </w:r>
    </w:p>
    <w:p w:rsidR="00E34D08" w:rsidRPr="00584C11" w:rsidRDefault="00E34D08" w:rsidP="00E852E6"/>
    <w:sectPr w:rsidR="00E34D08" w:rsidRPr="00584C11" w:rsidSect="00E34658">
      <w:footerReference w:type="default" r:id="rId7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56" w:rsidRPr="00060ACA" w:rsidRDefault="00584C11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584C11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584C11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4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7C8A26"/>
    <w:multiLevelType w:val="multilevel"/>
    <w:tmpl w:val="827C8A26"/>
    <w:lvl w:ilvl="0">
      <w:start w:val="3"/>
      <w:numFmt w:val="chineseCounting"/>
      <w:suff w:val="nothing"/>
      <w:lvlText w:val="%1、"/>
      <w:lvlJc w:val="left"/>
      <w:pPr>
        <w:tabs>
          <w:tab w:val="num" w:pos="0"/>
        </w:tabs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D66FC506"/>
    <w:multiLevelType w:val="singleLevel"/>
    <w:tmpl w:val="D66FC50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6E64D60"/>
    <w:multiLevelType w:val="multilevel"/>
    <w:tmpl w:val="06E64D60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09FC4611"/>
    <w:multiLevelType w:val="hybridMultilevel"/>
    <w:tmpl w:val="32B4A596"/>
    <w:lvl w:ilvl="0" w:tplc="3E50167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9">
    <w:nsid w:val="10C50F50"/>
    <w:multiLevelType w:val="multilevel"/>
    <w:tmpl w:val="10C50F50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0">
    <w:nsid w:val="219A518E"/>
    <w:multiLevelType w:val="hybridMultilevel"/>
    <w:tmpl w:val="CA0EFDB8"/>
    <w:lvl w:ilvl="0" w:tplc="65EC6C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6C2C71"/>
    <w:multiLevelType w:val="multilevel"/>
    <w:tmpl w:val="2A6C2C71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3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">
    <w:nsid w:val="37102C32"/>
    <w:multiLevelType w:val="multilevel"/>
    <w:tmpl w:val="37102C32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5">
    <w:nsid w:val="385D01A2"/>
    <w:multiLevelType w:val="multilevel"/>
    <w:tmpl w:val="385D01A2"/>
    <w:lvl w:ilvl="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3BE73FAF"/>
    <w:multiLevelType w:val="multilevel"/>
    <w:tmpl w:val="3BE73FAF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4A376B7D"/>
    <w:multiLevelType w:val="multilevel"/>
    <w:tmpl w:val="4A376B7D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8">
    <w:nsid w:val="4D2E2342"/>
    <w:multiLevelType w:val="multilevel"/>
    <w:tmpl w:val="4D2E2342"/>
    <w:lvl w:ilvl="0">
      <w:start w:val="1"/>
      <w:numFmt w:val="decimal"/>
      <w:lvlText w:val="（%1）"/>
      <w:lvlJc w:val="left"/>
      <w:pPr>
        <w:ind w:left="130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780" w:hanging="420"/>
      </w:pPr>
    </w:lvl>
    <w:lvl w:ilvl="2">
      <w:start w:val="1"/>
      <w:numFmt w:val="lowerRoman"/>
      <w:lvlText w:val="%3."/>
      <w:lvlJc w:val="right"/>
      <w:pPr>
        <w:ind w:left="2200" w:hanging="420"/>
      </w:pPr>
    </w:lvl>
    <w:lvl w:ilvl="3">
      <w:start w:val="1"/>
      <w:numFmt w:val="decimal"/>
      <w:lvlText w:val="%4."/>
      <w:lvlJc w:val="left"/>
      <w:pPr>
        <w:ind w:left="2620" w:hanging="420"/>
      </w:pPr>
    </w:lvl>
    <w:lvl w:ilvl="4">
      <w:start w:val="1"/>
      <w:numFmt w:val="lowerLetter"/>
      <w:lvlText w:val="%5)"/>
      <w:lvlJc w:val="left"/>
      <w:pPr>
        <w:ind w:left="3040" w:hanging="420"/>
      </w:pPr>
    </w:lvl>
    <w:lvl w:ilvl="5">
      <w:start w:val="1"/>
      <w:numFmt w:val="lowerRoman"/>
      <w:lvlText w:val="%6."/>
      <w:lvlJc w:val="right"/>
      <w:pPr>
        <w:ind w:left="3460" w:hanging="420"/>
      </w:pPr>
    </w:lvl>
    <w:lvl w:ilvl="6">
      <w:start w:val="1"/>
      <w:numFmt w:val="decimal"/>
      <w:lvlText w:val="%7."/>
      <w:lvlJc w:val="left"/>
      <w:pPr>
        <w:ind w:left="3880" w:hanging="420"/>
      </w:pPr>
    </w:lvl>
    <w:lvl w:ilvl="7">
      <w:start w:val="1"/>
      <w:numFmt w:val="lowerLetter"/>
      <w:lvlText w:val="%8)"/>
      <w:lvlJc w:val="left"/>
      <w:pPr>
        <w:ind w:left="4300" w:hanging="420"/>
      </w:pPr>
    </w:lvl>
    <w:lvl w:ilvl="8">
      <w:start w:val="1"/>
      <w:numFmt w:val="lowerRoman"/>
      <w:lvlText w:val="%9."/>
      <w:lvlJc w:val="right"/>
      <w:pPr>
        <w:ind w:left="4720" w:hanging="420"/>
      </w:pPr>
    </w:lvl>
  </w:abstractNum>
  <w:abstractNum w:abstractNumId="19">
    <w:nsid w:val="50F33326"/>
    <w:multiLevelType w:val="multilevel"/>
    <w:tmpl w:val="50F33326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0">
    <w:nsid w:val="587252FE"/>
    <w:multiLevelType w:val="multilevel"/>
    <w:tmpl w:val="587252FE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1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3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22E64"/>
    <w:multiLevelType w:val="multilevel"/>
    <w:tmpl w:val="60322E64"/>
    <w:lvl w:ilvl="0">
      <w:start w:val="1"/>
      <w:numFmt w:val="decimal"/>
      <w:lvlText w:val="（%1）"/>
      <w:lvlJc w:val="left"/>
      <w:pPr>
        <w:ind w:left="130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780" w:hanging="420"/>
      </w:pPr>
    </w:lvl>
    <w:lvl w:ilvl="2">
      <w:start w:val="1"/>
      <w:numFmt w:val="lowerRoman"/>
      <w:lvlText w:val="%3."/>
      <w:lvlJc w:val="right"/>
      <w:pPr>
        <w:ind w:left="2200" w:hanging="420"/>
      </w:pPr>
    </w:lvl>
    <w:lvl w:ilvl="3">
      <w:start w:val="1"/>
      <w:numFmt w:val="decimal"/>
      <w:lvlText w:val="%4."/>
      <w:lvlJc w:val="left"/>
      <w:pPr>
        <w:ind w:left="2620" w:hanging="420"/>
      </w:pPr>
    </w:lvl>
    <w:lvl w:ilvl="4">
      <w:start w:val="1"/>
      <w:numFmt w:val="lowerLetter"/>
      <w:lvlText w:val="%5)"/>
      <w:lvlJc w:val="left"/>
      <w:pPr>
        <w:ind w:left="3040" w:hanging="420"/>
      </w:pPr>
    </w:lvl>
    <w:lvl w:ilvl="5">
      <w:start w:val="1"/>
      <w:numFmt w:val="lowerRoman"/>
      <w:lvlText w:val="%6."/>
      <w:lvlJc w:val="right"/>
      <w:pPr>
        <w:ind w:left="3460" w:hanging="420"/>
      </w:pPr>
    </w:lvl>
    <w:lvl w:ilvl="6">
      <w:start w:val="1"/>
      <w:numFmt w:val="decimal"/>
      <w:lvlText w:val="%7."/>
      <w:lvlJc w:val="left"/>
      <w:pPr>
        <w:ind w:left="3880" w:hanging="420"/>
      </w:pPr>
    </w:lvl>
    <w:lvl w:ilvl="7">
      <w:start w:val="1"/>
      <w:numFmt w:val="lowerLetter"/>
      <w:lvlText w:val="%8)"/>
      <w:lvlJc w:val="left"/>
      <w:pPr>
        <w:ind w:left="4300" w:hanging="420"/>
      </w:pPr>
    </w:lvl>
    <w:lvl w:ilvl="8">
      <w:start w:val="1"/>
      <w:numFmt w:val="lowerRoman"/>
      <w:lvlText w:val="%9."/>
      <w:lvlJc w:val="right"/>
      <w:pPr>
        <w:ind w:left="4720" w:hanging="420"/>
      </w:pPr>
    </w:lvl>
  </w:abstractNum>
  <w:abstractNum w:abstractNumId="26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7">
    <w:nsid w:val="6C913BE7"/>
    <w:multiLevelType w:val="multilevel"/>
    <w:tmpl w:val="6C913BE7"/>
    <w:lvl w:ilvl="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8">
    <w:nsid w:val="74163094"/>
    <w:multiLevelType w:val="multilevel"/>
    <w:tmpl w:val="74163094"/>
    <w:lvl w:ilvl="0">
      <w:start w:val="1"/>
      <w:numFmt w:val="decimal"/>
      <w:lvlText w:val="（%1）"/>
      <w:lvlJc w:val="left"/>
      <w:pPr>
        <w:ind w:left="1452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932" w:hanging="420"/>
      </w:pPr>
    </w:lvl>
    <w:lvl w:ilvl="2">
      <w:start w:val="1"/>
      <w:numFmt w:val="lowerRoman"/>
      <w:lvlText w:val="%3."/>
      <w:lvlJc w:val="right"/>
      <w:pPr>
        <w:ind w:left="2352" w:hanging="420"/>
      </w:pPr>
    </w:lvl>
    <w:lvl w:ilvl="3">
      <w:start w:val="1"/>
      <w:numFmt w:val="decimal"/>
      <w:lvlText w:val="%4."/>
      <w:lvlJc w:val="left"/>
      <w:pPr>
        <w:ind w:left="2772" w:hanging="420"/>
      </w:pPr>
    </w:lvl>
    <w:lvl w:ilvl="4">
      <w:start w:val="1"/>
      <w:numFmt w:val="lowerLetter"/>
      <w:lvlText w:val="%5)"/>
      <w:lvlJc w:val="left"/>
      <w:pPr>
        <w:ind w:left="3192" w:hanging="420"/>
      </w:pPr>
    </w:lvl>
    <w:lvl w:ilvl="5">
      <w:start w:val="1"/>
      <w:numFmt w:val="lowerRoman"/>
      <w:lvlText w:val="%6."/>
      <w:lvlJc w:val="right"/>
      <w:pPr>
        <w:ind w:left="3612" w:hanging="420"/>
      </w:pPr>
    </w:lvl>
    <w:lvl w:ilvl="6">
      <w:start w:val="1"/>
      <w:numFmt w:val="decimal"/>
      <w:lvlText w:val="%7."/>
      <w:lvlJc w:val="left"/>
      <w:pPr>
        <w:ind w:left="4032" w:hanging="420"/>
      </w:pPr>
    </w:lvl>
    <w:lvl w:ilvl="7">
      <w:start w:val="1"/>
      <w:numFmt w:val="lowerLetter"/>
      <w:lvlText w:val="%8)"/>
      <w:lvlJc w:val="left"/>
      <w:pPr>
        <w:ind w:left="4452" w:hanging="420"/>
      </w:pPr>
    </w:lvl>
    <w:lvl w:ilvl="8">
      <w:start w:val="1"/>
      <w:numFmt w:val="lowerRoman"/>
      <w:lvlText w:val="%9."/>
      <w:lvlJc w:val="right"/>
      <w:pPr>
        <w:ind w:left="4872" w:hanging="420"/>
      </w:pPr>
    </w:lvl>
  </w:abstractNum>
  <w:abstractNum w:abstractNumId="29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6"/>
  </w:num>
  <w:num w:numId="5">
    <w:abstractNumId w:val="22"/>
  </w:num>
  <w:num w:numId="6">
    <w:abstractNumId w:val="23"/>
  </w:num>
  <w:num w:numId="7">
    <w:abstractNumId w:val="5"/>
  </w:num>
  <w:num w:numId="8">
    <w:abstractNumId w:val="13"/>
  </w:num>
  <w:num w:numId="9">
    <w:abstractNumId w:val="2"/>
  </w:num>
  <w:num w:numId="10">
    <w:abstractNumId w:val="4"/>
  </w:num>
  <w:num w:numId="11">
    <w:abstractNumId w:val="1"/>
  </w:num>
  <w:num w:numId="12">
    <w:abstractNumId w:val="29"/>
  </w:num>
  <w:num w:numId="13">
    <w:abstractNumId w:val="11"/>
  </w:num>
  <w:num w:numId="14">
    <w:abstractNumId w:val="3"/>
  </w:num>
  <w:num w:numId="15">
    <w:abstractNumId w:val="9"/>
  </w:num>
  <w:num w:numId="16">
    <w:abstractNumId w:val="17"/>
  </w:num>
  <w:num w:numId="17">
    <w:abstractNumId w:val="14"/>
  </w:num>
  <w:num w:numId="18">
    <w:abstractNumId w:val="16"/>
  </w:num>
  <w:num w:numId="19">
    <w:abstractNumId w:val="7"/>
  </w:num>
  <w:num w:numId="20">
    <w:abstractNumId w:val="12"/>
  </w:num>
  <w:num w:numId="21">
    <w:abstractNumId w:val="19"/>
  </w:num>
  <w:num w:numId="22">
    <w:abstractNumId w:val="20"/>
  </w:num>
  <w:num w:numId="23">
    <w:abstractNumId w:val="0"/>
  </w:num>
  <w:num w:numId="24">
    <w:abstractNumId w:val="10"/>
  </w:num>
  <w:num w:numId="25">
    <w:abstractNumId w:val="8"/>
  </w:num>
  <w:num w:numId="26">
    <w:abstractNumId w:val="25"/>
  </w:num>
  <w:num w:numId="27">
    <w:abstractNumId w:val="28"/>
  </w:num>
  <w:num w:numId="28">
    <w:abstractNumId w:val="18"/>
  </w:num>
  <w:num w:numId="29">
    <w:abstractNumId w:val="1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F6607"/>
    <w:rsid w:val="00365A82"/>
    <w:rsid w:val="00391D2A"/>
    <w:rsid w:val="003B59C1"/>
    <w:rsid w:val="00474B0F"/>
    <w:rsid w:val="00584311"/>
    <w:rsid w:val="00584C11"/>
    <w:rsid w:val="00585DD9"/>
    <w:rsid w:val="005C3440"/>
    <w:rsid w:val="00672D98"/>
    <w:rsid w:val="007104F5"/>
    <w:rsid w:val="007323E0"/>
    <w:rsid w:val="0087030C"/>
    <w:rsid w:val="008E10B1"/>
    <w:rsid w:val="008F159B"/>
    <w:rsid w:val="00914F23"/>
    <w:rsid w:val="00A720DE"/>
    <w:rsid w:val="00AC2812"/>
    <w:rsid w:val="00AE721F"/>
    <w:rsid w:val="00B52D07"/>
    <w:rsid w:val="00BD3F95"/>
    <w:rsid w:val="00BE7455"/>
    <w:rsid w:val="00D71CF8"/>
    <w:rsid w:val="00E34658"/>
    <w:rsid w:val="00E34D08"/>
    <w:rsid w:val="00E852E6"/>
    <w:rsid w:val="00F07B67"/>
    <w:rsid w:val="00F3547F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locked/>
    <w:rsid w:val="0000002E"/>
  </w:style>
  <w:style w:type="paragraph" w:styleId="a5">
    <w:name w:val="List Paragraph"/>
    <w:basedOn w:val="a"/>
    <w:link w:val="Char1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styleId="a6">
    <w:name w:val="Title"/>
    <w:basedOn w:val="a"/>
    <w:link w:val="Char10"/>
    <w:uiPriority w:val="10"/>
    <w:qFormat/>
    <w:rsid w:val="007323E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2">
    <w:name w:val="标题 Char"/>
    <w:basedOn w:val="a0"/>
    <w:uiPriority w:val="10"/>
    <w:rsid w:val="007323E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列出段落 Char1"/>
    <w:uiPriority w:val="34"/>
    <w:qFormat/>
    <w:locked/>
    <w:rsid w:val="007323E0"/>
  </w:style>
  <w:style w:type="character" w:customStyle="1" w:styleId="Char10">
    <w:name w:val="标题 Char1"/>
    <w:link w:val="a6"/>
    <w:uiPriority w:val="10"/>
    <w:qFormat/>
    <w:locked/>
    <w:rsid w:val="007323E0"/>
    <w:rPr>
      <w:rFonts w:ascii="Arial" w:eastAsia="宋体" w:hAnsi="Arial" w:cs="Times New Roman"/>
      <w:b/>
      <w:bCs/>
      <w:sz w:val="32"/>
      <w:szCs w:val="32"/>
    </w:rPr>
  </w:style>
  <w:style w:type="character" w:customStyle="1" w:styleId="myCharChar">
    <w:name w:val="my正文 Char Char"/>
    <w:link w:val="my"/>
    <w:qFormat/>
    <w:locked/>
    <w:rsid w:val="007323E0"/>
    <w:rPr>
      <w:sz w:val="24"/>
      <w:szCs w:val="24"/>
    </w:rPr>
  </w:style>
  <w:style w:type="paragraph" w:customStyle="1" w:styleId="my">
    <w:name w:val="my正文"/>
    <w:basedOn w:val="a"/>
    <w:link w:val="myCharChar"/>
    <w:qFormat/>
    <w:rsid w:val="007323E0"/>
    <w:pPr>
      <w:spacing w:line="360" w:lineRule="auto"/>
      <w:ind w:firstLineChars="200" w:firstLine="480"/>
    </w:pPr>
    <w:rPr>
      <w:sz w:val="24"/>
      <w:szCs w:val="24"/>
    </w:rPr>
  </w:style>
  <w:style w:type="paragraph" w:customStyle="1" w:styleId="AltZ">
    <w:name w:val="！正文Alt+Z"/>
    <w:basedOn w:val="a"/>
    <w:qFormat/>
    <w:rsid w:val="007323E0"/>
    <w:pPr>
      <w:ind w:firstLineChars="200" w:firstLine="200"/>
      <w:jc w:val="left"/>
    </w:pPr>
    <w:rPr>
      <w:rFonts w:ascii="宋体" w:hAnsi="宋体"/>
      <w:bCs/>
      <w:kern w:val="0"/>
    </w:rPr>
  </w:style>
  <w:style w:type="table" w:styleId="a7">
    <w:name w:val="Table Grid"/>
    <w:basedOn w:val="a1"/>
    <w:uiPriority w:val="59"/>
    <w:qFormat/>
    <w:rsid w:val="00672D98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Char">
    <w:name w:val="my正文 Char"/>
    <w:qFormat/>
    <w:locked/>
    <w:rsid w:val="00672D98"/>
    <w:rPr>
      <w:rFonts w:ascii="Arial" w:hAnsi="Arial" w:cs="Arial"/>
      <w:kern w:val="0"/>
      <w:sz w:val="20"/>
      <w:szCs w:val="20"/>
    </w:rPr>
  </w:style>
  <w:style w:type="table" w:customStyle="1" w:styleId="3">
    <w:name w:val="网格型3"/>
    <w:basedOn w:val="a1"/>
    <w:next w:val="a7"/>
    <w:uiPriority w:val="59"/>
    <w:rsid w:val="008F159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309</Words>
  <Characters>1765</Characters>
  <Application>Microsoft Office Word</Application>
  <DocSecurity>0</DocSecurity>
  <Lines>14</Lines>
  <Paragraphs>4</Paragraphs>
  <ScaleCrop>false</ScaleCrop>
  <Company>china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PC</cp:lastModifiedBy>
  <cp:revision>33</cp:revision>
  <dcterms:created xsi:type="dcterms:W3CDTF">2018-07-14T05:06:00Z</dcterms:created>
  <dcterms:modified xsi:type="dcterms:W3CDTF">2019-08-05T07:04:00Z</dcterms:modified>
</cp:coreProperties>
</file>