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ED" w:rsidRPr="005D09ED" w:rsidRDefault="005D09ED" w:rsidP="005D09ED">
      <w:pPr>
        <w:widowControl/>
        <w:spacing w:after="100" w:afterAutospacing="1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 w:rsidRPr="005D09ED">
        <w:rPr>
          <w:rFonts w:ascii="华文中宋" w:eastAsia="华文中宋" w:hAnsi="华文中宋" w:cs="Times New Roman" w:hint="eastAsia"/>
          <w:kern w:val="0"/>
          <w:sz w:val="36"/>
          <w:szCs w:val="36"/>
        </w:rPr>
        <w:t>招标需求</w:t>
      </w:r>
    </w:p>
    <w:p w:rsidR="005D09ED" w:rsidRPr="005D09ED" w:rsidRDefault="005D09ED" w:rsidP="005D09ED">
      <w:pPr>
        <w:widowControl/>
        <w:spacing w:after="100" w:afterAutospacing="1"/>
        <w:jc w:val="left"/>
        <w:rPr>
          <w:rFonts w:ascii="华文中宋" w:eastAsia="华文中宋" w:hAnsi="华文中宋" w:cs="Times New Roman"/>
          <w:kern w:val="0"/>
          <w:sz w:val="28"/>
          <w:szCs w:val="28"/>
        </w:rPr>
      </w:pPr>
      <w:r>
        <w:rPr>
          <w:rFonts w:ascii="华文中宋" w:eastAsia="华文中宋" w:hAnsi="华文中宋" w:cs="Times New Roman" w:hint="eastAsia"/>
          <w:kern w:val="0"/>
          <w:sz w:val="28"/>
          <w:szCs w:val="28"/>
        </w:rPr>
        <w:t>一、</w:t>
      </w:r>
      <w:r w:rsidRPr="005D09ED">
        <w:rPr>
          <w:rFonts w:ascii="华文中宋" w:eastAsia="华文中宋" w:hAnsi="华文中宋" w:cs="Times New Roman" w:hint="eastAsia"/>
          <w:kern w:val="0"/>
          <w:sz w:val="28"/>
          <w:szCs w:val="28"/>
        </w:rPr>
        <w:t>货物清单</w:t>
      </w:r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szCs w:val="21"/>
        </w:rPr>
      </w:pPr>
      <w:r w:rsidRPr="005D09ED">
        <w:rPr>
          <w:rFonts w:ascii="新宋体" w:eastAsia="新宋体" w:hAnsi="新宋体" w:cs="Times New Roman" w:hint="eastAsia"/>
          <w:szCs w:val="21"/>
        </w:rPr>
        <w:t>货物总清单</w:t>
      </w:r>
    </w:p>
    <w:tbl>
      <w:tblPr>
        <w:tblW w:w="8701" w:type="dxa"/>
        <w:jc w:val="center"/>
        <w:tblLook w:val="04A0" w:firstRow="1" w:lastRow="0" w:firstColumn="1" w:lastColumn="0" w:noHBand="0" w:noVBand="1"/>
      </w:tblPr>
      <w:tblGrid>
        <w:gridCol w:w="751"/>
        <w:gridCol w:w="4252"/>
        <w:gridCol w:w="851"/>
        <w:gridCol w:w="1083"/>
        <w:gridCol w:w="1764"/>
      </w:tblGrid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货物名称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数量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单位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备注</w:t>
            </w: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主扩及超低功放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辅助功放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数字网络音频管理中心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辅助音箱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只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调音台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网络型可编程中央控制主机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无线触摸屏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路由器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时序电源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编程软件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音箱线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音频信号线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控制线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网线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箱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SDI高清视频线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电源线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线管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辅助材料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  <w:tr w:rsidR="005D09ED" w:rsidRPr="005D09ED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系统集成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color w:val="000000"/>
                <w:szCs w:val="21"/>
              </w:rPr>
              <w:t>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9ED" w:rsidRPr="005D09ED" w:rsidRDefault="005D09ED" w:rsidP="005D09ED">
            <w:pPr>
              <w:spacing w:line="360" w:lineRule="auto"/>
              <w:jc w:val="center"/>
              <w:rPr>
                <w:rFonts w:ascii="新宋体" w:eastAsia="新宋体" w:hAnsi="新宋体" w:cs="Times New Roman"/>
                <w:color w:val="000000"/>
                <w:szCs w:val="21"/>
              </w:rPr>
            </w:pPr>
          </w:p>
        </w:tc>
      </w:tr>
    </w:tbl>
    <w:p w:rsidR="005D09ED" w:rsidRPr="005D09ED" w:rsidRDefault="005D09ED" w:rsidP="005D09ED">
      <w:pPr>
        <w:spacing w:line="276" w:lineRule="auto"/>
        <w:rPr>
          <w:rFonts w:ascii="新宋体" w:eastAsia="新宋体" w:hAnsi="新宋体" w:cs="Times New Roman"/>
          <w:b/>
          <w:color w:val="FF0000"/>
          <w:szCs w:val="21"/>
        </w:rPr>
      </w:pPr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szCs w:val="21"/>
        </w:rPr>
      </w:pPr>
      <w:r w:rsidRPr="005D09ED">
        <w:rPr>
          <w:rFonts w:ascii="新宋体" w:eastAsia="新宋体" w:hAnsi="新宋体" w:cs="Times New Roman" w:hint="eastAsia"/>
          <w:szCs w:val="21"/>
        </w:rPr>
        <w:t xml:space="preserve">备注：1.备注栏注明“拒绝进口”的产品不接受投标人选用进口产品参与投标；注明“接受进口”的产品允许投标人选用进口产品参与投标，但不排斥国内产品。 </w:t>
      </w:r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szCs w:val="21"/>
        </w:rPr>
      </w:pPr>
      <w:r w:rsidRPr="005D09ED">
        <w:rPr>
          <w:rFonts w:ascii="新宋体" w:eastAsia="新宋体" w:hAnsi="新宋体" w:cs="Times New Roman" w:hint="eastAsia"/>
          <w:szCs w:val="21"/>
        </w:rPr>
        <w:t>2、进口产品是指通过海关验放进入中国境内且产自关境外的产品。即所谓进口产品是指制造过程均在国外，如果产品在国内组装，其中的零部件（包括核心部件）是进口产品，则应当视为非进</w:t>
      </w:r>
      <w:r w:rsidRPr="005D09ED">
        <w:rPr>
          <w:rFonts w:ascii="新宋体" w:eastAsia="新宋体" w:hAnsi="新宋体" w:cs="Times New Roman" w:hint="eastAsia"/>
          <w:szCs w:val="21"/>
        </w:rPr>
        <w:lastRenderedPageBreak/>
        <w:t>口产品。采用“接受进口”的产品优先采购向我国企业转让技术、与我国企业签订消化吸收再创新方案的供应商的进口产品，相关内容以财库〔2007〕119 号文和财办库〔2008〕248 号文的相关规定为准。</w:t>
      </w:r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szCs w:val="21"/>
        </w:rPr>
      </w:pPr>
      <w:r w:rsidRPr="005D09ED">
        <w:rPr>
          <w:rFonts w:ascii="新宋体" w:eastAsia="新宋体" w:hAnsi="新宋体" w:cs="Times New Roman" w:hint="eastAsia"/>
          <w:szCs w:val="21"/>
        </w:rPr>
        <w:t>3、本项目核心产品为：</w:t>
      </w:r>
      <w:r w:rsidRPr="005D09ED">
        <w:rPr>
          <w:rFonts w:ascii="新宋体" w:eastAsia="新宋体" w:hAnsi="新宋体" w:cs="Times New Roman" w:hint="eastAsia"/>
          <w:szCs w:val="21"/>
          <w:u w:val="single"/>
        </w:rPr>
        <w:t>调音台</w:t>
      </w:r>
      <w:r w:rsidRPr="005D09ED">
        <w:rPr>
          <w:rFonts w:ascii="新宋体" w:eastAsia="新宋体" w:hAnsi="新宋体" w:cs="Times New Roman" w:hint="eastAsia"/>
          <w:szCs w:val="21"/>
        </w:rPr>
        <w:t>。</w:t>
      </w:r>
    </w:p>
    <w:p w:rsidR="005D09ED" w:rsidRPr="005D09ED" w:rsidRDefault="005D09ED" w:rsidP="005D09ED">
      <w:pPr>
        <w:widowControl/>
        <w:spacing w:after="100" w:afterAutospacing="1"/>
        <w:jc w:val="left"/>
        <w:rPr>
          <w:rFonts w:ascii="华文中宋" w:eastAsia="华文中宋" w:hAnsi="华文中宋" w:cs="Times New Roman"/>
          <w:kern w:val="0"/>
          <w:sz w:val="28"/>
          <w:szCs w:val="28"/>
        </w:rPr>
      </w:pPr>
      <w:bookmarkStart w:id="0" w:name="_Toc128884461"/>
      <w:r>
        <w:rPr>
          <w:rFonts w:ascii="华文中宋" w:eastAsia="华文中宋" w:hAnsi="华文中宋" w:cs="Times New Roman" w:hint="eastAsia"/>
          <w:kern w:val="0"/>
          <w:sz w:val="28"/>
          <w:szCs w:val="28"/>
        </w:rPr>
        <w:t>二</w:t>
      </w:r>
      <w:r w:rsidRPr="005D09ED">
        <w:rPr>
          <w:rFonts w:ascii="华文中宋" w:eastAsia="华文中宋" w:hAnsi="华文中宋" w:cs="Times New Roman" w:hint="eastAsia"/>
          <w:kern w:val="0"/>
          <w:sz w:val="28"/>
          <w:szCs w:val="28"/>
        </w:rPr>
        <w:t>、实质性条款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483"/>
      </w:tblGrid>
      <w:tr w:rsidR="005D09ED" w:rsidRPr="005D09ED" w:rsidTr="00A31137">
        <w:tc>
          <w:tcPr>
            <w:tcW w:w="705" w:type="dxa"/>
          </w:tcPr>
          <w:p w:rsidR="005D09ED" w:rsidRPr="005D09ED" w:rsidRDefault="005D09ED" w:rsidP="005D09ED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 w:cs="Times New Roman"/>
                <w:b/>
                <w:kern w:val="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483" w:type="dxa"/>
          </w:tcPr>
          <w:p w:rsidR="005D09ED" w:rsidRPr="005D09ED" w:rsidRDefault="005D09ED" w:rsidP="005D09ED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 w:cs="Times New Roman"/>
                <w:b/>
                <w:kern w:val="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b/>
                <w:kern w:val="0"/>
                <w:szCs w:val="21"/>
              </w:rPr>
              <w:t>具体内容</w:t>
            </w:r>
          </w:p>
        </w:tc>
      </w:tr>
      <w:tr w:rsidR="005D09ED" w:rsidRPr="005D09ED" w:rsidTr="00A31137">
        <w:tc>
          <w:tcPr>
            <w:tcW w:w="705" w:type="dxa"/>
          </w:tcPr>
          <w:p w:rsidR="005D09ED" w:rsidRPr="005D09ED" w:rsidRDefault="005D09ED" w:rsidP="005D09ED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 w:cs="Times New Roman"/>
                <w:kern w:val="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7483" w:type="dxa"/>
            <w:vAlign w:val="center"/>
          </w:tcPr>
          <w:p w:rsidR="005D09ED" w:rsidRPr="005D09ED" w:rsidRDefault="005D09ED" w:rsidP="005D09ED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Times New Roman"/>
                <w:kern w:val="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签订合同后</w:t>
            </w:r>
            <w:r w:rsidRPr="005D09ED">
              <w:rPr>
                <w:rFonts w:ascii="新宋体" w:eastAsia="新宋体" w:hAnsi="新宋体" w:cs="Times New Roman" w:hint="eastAsia"/>
                <w:szCs w:val="21"/>
                <w:u w:val="single"/>
              </w:rPr>
              <w:t xml:space="preserve"> 45 </w:t>
            </w:r>
            <w:r w:rsidRPr="005D09ED">
              <w:rPr>
                <w:rFonts w:ascii="新宋体" w:eastAsia="新宋体" w:hAnsi="新宋体" w:cs="Times New Roman" w:hint="eastAsia"/>
                <w:szCs w:val="21"/>
              </w:rPr>
              <w:t>天（日历日）内完成交货、安装测试并施工完毕，交付采购人验收。</w:t>
            </w:r>
          </w:p>
        </w:tc>
      </w:tr>
      <w:tr w:rsidR="005D09ED" w:rsidRPr="005D09ED" w:rsidTr="00A31137">
        <w:tc>
          <w:tcPr>
            <w:tcW w:w="705" w:type="dxa"/>
          </w:tcPr>
          <w:p w:rsidR="005D09ED" w:rsidRPr="005D09ED" w:rsidRDefault="005D09ED" w:rsidP="005D09ED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 w:cs="Times New Roman"/>
                <w:kern w:val="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7483" w:type="dxa"/>
            <w:vAlign w:val="center"/>
          </w:tcPr>
          <w:p w:rsidR="005D09ED" w:rsidRPr="005D09ED" w:rsidRDefault="005D09ED" w:rsidP="005D09ED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Times New Roman"/>
                <w:kern w:val="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本项目要求提供1年免费质保服务，时间自最终验收合格并交付使用之日起计算。</w:t>
            </w:r>
          </w:p>
        </w:tc>
      </w:tr>
      <w:tr w:rsidR="005D09ED" w:rsidRPr="005D09ED" w:rsidTr="00A31137">
        <w:tc>
          <w:tcPr>
            <w:tcW w:w="705" w:type="dxa"/>
          </w:tcPr>
          <w:p w:rsidR="005D09ED" w:rsidRPr="005D09ED" w:rsidRDefault="005D09ED" w:rsidP="005D09ED">
            <w:pPr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 w:cs="Times New Roman"/>
                <w:kern w:val="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7483" w:type="dxa"/>
          </w:tcPr>
          <w:p w:rsidR="005D09ED" w:rsidRPr="005D09ED" w:rsidRDefault="005D09ED" w:rsidP="005D09ED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Times New Roman"/>
                <w:kern w:val="0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kern w:val="0"/>
                <w:szCs w:val="21"/>
              </w:rPr>
              <w:t>具体技术要求、商务需求中带“★”要求</w:t>
            </w:r>
          </w:p>
        </w:tc>
      </w:tr>
    </w:tbl>
    <w:p w:rsidR="005D09ED" w:rsidRPr="005D09ED" w:rsidRDefault="005D09ED" w:rsidP="005D09ED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5D09ED">
        <w:rPr>
          <w:rFonts w:ascii="Times New Roman" w:eastAsia="宋体" w:hAnsi="Times New Roman" w:cs="Times New Roman" w:hint="eastAsia"/>
          <w:szCs w:val="24"/>
        </w:rPr>
        <w:t>注：上表所列内容为不可负偏离条款</w:t>
      </w:r>
      <w:bookmarkEnd w:id="0"/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b/>
          <w:szCs w:val="21"/>
        </w:rPr>
      </w:pPr>
    </w:p>
    <w:p w:rsidR="005D09ED" w:rsidRPr="005D09ED" w:rsidRDefault="005D09ED" w:rsidP="005D09ED">
      <w:pPr>
        <w:widowControl/>
        <w:spacing w:after="100" w:afterAutospacing="1"/>
        <w:jc w:val="left"/>
        <w:rPr>
          <w:rFonts w:ascii="华文中宋" w:eastAsia="华文中宋" w:hAnsi="华文中宋" w:cs="Times New Roman"/>
          <w:kern w:val="0"/>
          <w:sz w:val="28"/>
          <w:szCs w:val="28"/>
        </w:rPr>
      </w:pPr>
      <w:r>
        <w:rPr>
          <w:rFonts w:ascii="华文中宋" w:eastAsia="华文中宋" w:hAnsi="华文中宋" w:cs="Times New Roman" w:hint="eastAsia"/>
          <w:kern w:val="0"/>
          <w:sz w:val="28"/>
          <w:szCs w:val="28"/>
        </w:rPr>
        <w:t>三</w:t>
      </w:r>
      <w:r w:rsidRPr="005D09ED">
        <w:rPr>
          <w:rFonts w:ascii="华文中宋" w:eastAsia="华文中宋" w:hAnsi="华文中宋" w:cs="Times New Roman" w:hint="eastAsia"/>
          <w:kern w:val="0"/>
          <w:sz w:val="28"/>
          <w:szCs w:val="28"/>
        </w:rPr>
        <w:t>、具体技术要求</w:t>
      </w:r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szCs w:val="24"/>
        </w:rPr>
      </w:pPr>
      <w:r w:rsidRPr="005D09ED">
        <w:rPr>
          <w:rFonts w:ascii="新宋体" w:eastAsia="新宋体" w:hAnsi="新宋体" w:cs="Times New Roman" w:hint="eastAsia"/>
          <w:szCs w:val="24"/>
        </w:rPr>
        <w:t>说明：1、带“</w:t>
      </w:r>
      <w:r w:rsidRPr="005D09ED">
        <w:rPr>
          <w:rFonts w:ascii="新宋体" w:eastAsia="新宋体" w:hAnsi="新宋体" w:cs="宋体" w:hint="eastAsia"/>
          <w:szCs w:val="24"/>
        </w:rPr>
        <w:t>★</w:t>
      </w:r>
      <w:r w:rsidRPr="005D09ED">
        <w:rPr>
          <w:rFonts w:ascii="新宋体" w:eastAsia="新宋体" w:hAnsi="新宋体" w:cs="Times New Roman" w:hint="eastAsia"/>
          <w:szCs w:val="24"/>
        </w:rPr>
        <w:t>”指标项为实质性条款，如出现负偏离，将被视为未实质性满足招标文件要求作投标无效处理。带“</w:t>
      </w:r>
      <w:r w:rsidRPr="005D09ED">
        <w:rPr>
          <w:rFonts w:ascii="新宋体" w:eastAsia="新宋体" w:hAnsi="新宋体" w:cs="Times New Roman"/>
          <w:szCs w:val="24"/>
        </w:rPr>
        <w:t>▲</w:t>
      </w:r>
      <w:r w:rsidRPr="005D09ED">
        <w:rPr>
          <w:rFonts w:ascii="新宋体" w:eastAsia="新宋体" w:hAnsi="新宋体" w:cs="Times New Roman" w:hint="eastAsia"/>
          <w:szCs w:val="24"/>
        </w:rPr>
        <w:t xml:space="preserve">”指标项为重要参数，负偏离时依相关评分准则内容作重点扣分处理。 </w:t>
      </w:r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szCs w:val="24"/>
        </w:rPr>
      </w:pPr>
      <w:r w:rsidRPr="005D09ED">
        <w:rPr>
          <w:rFonts w:ascii="新宋体" w:eastAsia="新宋体" w:hAnsi="新宋体" w:cs="Times New Roman" w:hint="eastAsia"/>
          <w:szCs w:val="24"/>
        </w:rPr>
        <w:t>2、招标技术要求中，用红色加粗字体标注的技术条款为要求提供证明资料的条款，共</w:t>
      </w:r>
      <w:r w:rsidRPr="005D09ED">
        <w:rPr>
          <w:rFonts w:ascii="新宋体" w:eastAsia="新宋体" w:hAnsi="新宋体" w:cs="Times New Roman" w:hint="eastAsia"/>
          <w:szCs w:val="24"/>
          <w:u w:val="single"/>
        </w:rPr>
        <w:t>9</w:t>
      </w:r>
      <w:r w:rsidRPr="005D09ED">
        <w:rPr>
          <w:rFonts w:ascii="新宋体" w:eastAsia="新宋体" w:hAnsi="新宋体" w:cs="Times New Roman" w:hint="eastAsia"/>
          <w:szCs w:val="24"/>
        </w:rPr>
        <w:t xml:space="preserve"> 项，其余为未要求提供证明资料的条款，无需提供相关证明资料。</w:t>
      </w:r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szCs w:val="24"/>
        </w:rPr>
      </w:pPr>
      <w:r w:rsidRPr="005D09ED">
        <w:rPr>
          <w:rFonts w:ascii="新宋体" w:eastAsia="新宋体" w:hAnsi="新宋体" w:cs="Times New Roman" w:hint="eastAsia"/>
          <w:szCs w:val="24"/>
        </w:rPr>
        <w:t>3、评分时，如对一项招标技术要求（以划分框为准）中的内容存在两处（或以上）负偏离的，在评分时只作一项负偏离扣分。</w:t>
      </w:r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color w:val="FF0000"/>
          <w:szCs w:val="24"/>
        </w:rPr>
      </w:pPr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color w:val="FF0000"/>
          <w:szCs w:val="24"/>
        </w:rPr>
      </w:pPr>
    </w:p>
    <w:tbl>
      <w:tblPr>
        <w:tblW w:w="8737" w:type="dxa"/>
        <w:jc w:val="center"/>
        <w:tblLook w:val="04A0" w:firstRow="1" w:lastRow="0" w:firstColumn="1" w:lastColumn="0" w:noHBand="0" w:noVBand="1"/>
      </w:tblPr>
      <w:tblGrid>
        <w:gridCol w:w="718"/>
        <w:gridCol w:w="1641"/>
        <w:gridCol w:w="6378"/>
      </w:tblGrid>
      <w:tr w:rsidR="005D09ED" w:rsidRPr="005D09ED" w:rsidTr="00A31137">
        <w:trPr>
          <w:trHeight w:val="290"/>
          <w:jc w:val="center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序号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货物名称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招标技术要求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主扩及超低功放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1)功放功率：8Ω立体声:≥1350Wx2；4Ω立体声:≥2400Wx2；2Ω立体声:≥2800Wx2；8Ω桥接功率:≥4800W；4Ω桥接功率:≥5600W</w:t>
            </w:r>
          </w:p>
        </w:tc>
      </w:tr>
      <w:tr w:rsidR="005D09ED" w:rsidRPr="005D09ED" w:rsidTr="00A31137">
        <w:trPr>
          <w:trHeight w:val="235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2)频率响应: 20Hz-20kHz, ±0.5dB</w:t>
            </w:r>
          </w:p>
        </w:tc>
      </w:tr>
      <w:tr w:rsidR="005D09ED" w:rsidRPr="005D09ED" w:rsidTr="00A31137">
        <w:trPr>
          <w:trHeight w:val="393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3)总谐波失真: &lt;0.05%</w:t>
            </w:r>
          </w:p>
        </w:tc>
      </w:tr>
      <w:tr w:rsidR="005D09ED" w:rsidRPr="005D09ED" w:rsidTr="00A31137">
        <w:trPr>
          <w:trHeight w:val="413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4)信噪比: &gt;80dB    </w:t>
            </w:r>
          </w:p>
        </w:tc>
      </w:tr>
      <w:tr w:rsidR="005D09ED" w:rsidRPr="005D09ED" w:rsidTr="00A31137">
        <w:trPr>
          <w:trHeight w:val="405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5)阻尼系数:&gt;200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6)分离度:&gt;60dB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7)输入灵敏度:0.775v/1.0v/1.4v可选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8)输入灵敏度:0.775v/1.0v/1.4v可选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9)输入阻抗（平衡/不平衡）：20KΩ/10KΩ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10)保护功能：软启动，VHF，直流，短路，过载，失真限幅，过热，开机音量渐大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11)板指示灯：信号，削峰，保护，电源指示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12)供电要求：16A 电源线 AC220V / 50Hz，±10%</w:t>
            </w:r>
          </w:p>
        </w:tc>
      </w:tr>
      <w:tr w:rsidR="005D09ED" w:rsidRPr="005D09ED" w:rsidTr="00A31137">
        <w:trPr>
          <w:trHeight w:val="333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13)重量：≤34.8Kg</w:t>
            </w:r>
          </w:p>
        </w:tc>
      </w:tr>
      <w:tr w:rsidR="005D09ED" w:rsidRPr="005D09ED" w:rsidTr="00A31137">
        <w:trPr>
          <w:trHeight w:val="343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b/>
                <w:bCs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▲</w:t>
            </w:r>
            <w:r w:rsidRPr="005D09ED">
              <w:rPr>
                <w:rFonts w:ascii="新宋体" w:eastAsia="新宋体" w:hAnsi="新宋体" w:cs="Times New Roman"/>
                <w:b/>
                <w:bCs/>
                <w:szCs w:val="21"/>
              </w:rPr>
              <w:t>14)提供有中国认可检测CNAS针对产品对应检测报告</w:t>
            </w:r>
          </w:p>
        </w:tc>
      </w:tr>
      <w:tr w:rsidR="005D09ED" w:rsidRPr="005D09ED" w:rsidTr="00A31137">
        <w:trPr>
          <w:trHeight w:val="391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b/>
                <w:bCs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▲</w:t>
            </w:r>
            <w:r w:rsidRPr="005D09ED">
              <w:rPr>
                <w:rFonts w:ascii="新宋体" w:eastAsia="新宋体" w:hAnsi="新宋体" w:cs="Times New Roman"/>
                <w:b/>
                <w:bCs/>
                <w:szCs w:val="21"/>
              </w:rPr>
              <w:t>15)提供中国质量认证中心认可CCC认证证书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辅助功放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1)功放功率：8Ω立体声:≥840Wx2 ；4Ω立体声:≥1400Wx2；2Ω立体声:≥1600Wx2；8Ω桥接功率:≥2800W； 4Ω桥接功率:≥3200W</w:t>
            </w:r>
          </w:p>
        </w:tc>
      </w:tr>
      <w:tr w:rsidR="005D09ED" w:rsidRPr="005D09ED" w:rsidTr="00A31137">
        <w:trPr>
          <w:trHeight w:val="427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2)频率响应: 20Hz-20kHz, ±0.5dB</w:t>
            </w:r>
          </w:p>
        </w:tc>
      </w:tr>
      <w:tr w:rsidR="005D09ED" w:rsidRPr="005D09ED" w:rsidTr="00A31137">
        <w:trPr>
          <w:trHeight w:val="287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3)总谐波失真: &lt;0.06%</w:t>
            </w:r>
          </w:p>
        </w:tc>
      </w:tr>
      <w:tr w:rsidR="005D09ED" w:rsidRPr="005D09ED" w:rsidTr="00A31137">
        <w:trPr>
          <w:trHeight w:val="406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4)信噪比: &gt;80dB  </w:t>
            </w:r>
          </w:p>
        </w:tc>
      </w:tr>
      <w:tr w:rsidR="005D09ED" w:rsidRPr="005D09ED" w:rsidTr="00A31137">
        <w:trPr>
          <w:trHeight w:val="409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5)尼系数:&gt;200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6)分离度:&gt;60dB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7)输入灵敏度:0.775v/1.0v/1.4v可选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8)输入阻抗（平衡/不平衡）：20KΩ/10KΩ；输出类型：Class D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9)护功能：软启动，VHF，直流，短路，过载，失真限幅，过热，开机音量渐大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10)前面板LCD：显示音量控制的衰减电平，功放工作温度，预设，故障等信息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11)重量：≤ 25.6Kg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数字网络音频管理中心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▲1）≥128 x 128 AVB 通 道（ AVB 机型）；</w:t>
            </w:r>
          </w:p>
        </w:tc>
      </w:tr>
      <w:tr w:rsidR="005D09ED" w:rsidRPr="005D09ED" w:rsidTr="00A31137">
        <w:trPr>
          <w:trHeight w:val="513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2）不少于12 路话筒/线路电平输入，8 路话筒/线路电平输出；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3）千兆以太网端口；</w:t>
            </w:r>
          </w:p>
        </w:tc>
      </w:tr>
      <w:tr w:rsidR="005D09ED" w:rsidRPr="005D09ED" w:rsidTr="00A31137">
        <w:trPr>
          <w:trHeight w:val="238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4）RS-232 串行端口；</w:t>
            </w:r>
          </w:p>
        </w:tc>
      </w:tr>
      <w:tr w:rsidR="005D09ED" w:rsidRPr="005D09ED" w:rsidTr="00A31137">
        <w:trPr>
          <w:trHeight w:val="341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5）4 针GPIO；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6）配备电容式触控导航的OLED 显示；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7）1U 标准机箱；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8）通过以太网进行系统配置和控制；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9）内置通用电源；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10）与服务器、扩展器和控制器完全兼容（AVB 机型）；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11）通过直观软件进行信号处理，允许配置和控制信号路由、混音、均衡 、滤波、延迟等；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b/>
                <w:bCs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▲</w:t>
            </w:r>
            <w:r w:rsidRPr="005D09ED">
              <w:rPr>
                <w:rFonts w:ascii="新宋体" w:eastAsia="新宋体" w:hAnsi="新宋体" w:cs="Times New Roman"/>
                <w:b/>
                <w:bCs/>
                <w:szCs w:val="21"/>
              </w:rPr>
              <w:t xml:space="preserve">12）须提供CE认证、UL认证 </w:t>
            </w:r>
            <w:r w:rsidRPr="005D09ED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，符合</w:t>
            </w:r>
            <w:r w:rsidRPr="005D09ED">
              <w:rPr>
                <w:rFonts w:ascii="新宋体" w:eastAsia="新宋体" w:hAnsi="新宋体" w:cs="Times New Roman"/>
                <w:b/>
                <w:bCs/>
                <w:szCs w:val="21"/>
              </w:rPr>
              <w:t>RoHS标准认证证书、提供产品彩页资料。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4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辅助音箱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1）频率范围 (-10 dB) 1 :75 Hz - 25 kHz</w:t>
            </w:r>
          </w:p>
        </w:tc>
      </w:tr>
      <w:tr w:rsidR="005D09ED" w:rsidRPr="005D09ED" w:rsidTr="00A31137">
        <w:trPr>
          <w:trHeight w:val="397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2）灵敏度 (1w @ 1m) 2 :94 dB</w:t>
            </w:r>
          </w:p>
        </w:tc>
      </w:tr>
      <w:tr w:rsidR="005D09ED" w:rsidRPr="005D09ED" w:rsidTr="00A31137">
        <w:trPr>
          <w:trHeight w:val="289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3）额定阻抗:16 Ohms</w:t>
            </w:r>
          </w:p>
        </w:tc>
      </w:tr>
      <w:tr w:rsidR="005D09ED" w:rsidRPr="005D09ED" w:rsidTr="00A31137">
        <w:trPr>
          <w:trHeight w:val="521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4）最大声压级 :112 dB (峰值:118 dB)</w:t>
            </w:r>
          </w:p>
        </w:tc>
      </w:tr>
      <w:tr w:rsidR="005D09ED" w:rsidRPr="005D09ED" w:rsidTr="00A31137">
        <w:trPr>
          <w:trHeight w:val="557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5）额定功率(连续 3 /节目 4 /峰值):75W / 150W / 300W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6）指向性因数(Q):5.7, 500 Hz - 4 kHz 的平均值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7）指向性因数(DI):7.0dB, 500 Hz - 4 kHz 的平均值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8）覆盖角 :140° 圆锥形覆盖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9）外形尺寸 (H x D):255 mm x 214 mm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10）开孔尺寸:225 mm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11）重量:≤2.8Kg 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12）低音单元:1 x 6.5" 聚丙烯涂层纸盆带无缝扩展的丁基橡胶纸盆折环，1" 耐高温铝音圈骨架绕制音圈</w:t>
            </w:r>
          </w:p>
        </w:tc>
      </w:tr>
      <w:tr w:rsidR="005D09ED" w:rsidRPr="005D09ED" w:rsidTr="00A31137">
        <w:trPr>
          <w:trHeight w:val="293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13）高音单元:1 x 0.75" 钛合金涂覆振膜号筒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5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调音台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▲1）不少于12路单声道与2组立体声输入</w:t>
            </w:r>
          </w:p>
        </w:tc>
      </w:tr>
      <w:tr w:rsidR="005D09ED" w:rsidRPr="005D09ED" w:rsidTr="00A31137">
        <w:trPr>
          <w:trHeight w:val="471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2）高品质、低噪音的平衡式话筒输入 </w:t>
            </w:r>
          </w:p>
        </w:tc>
      </w:tr>
      <w:tr w:rsidR="005D09ED" w:rsidRPr="005D09ED" w:rsidTr="00A31137">
        <w:trPr>
          <w:trHeight w:val="55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3）单声道及主输出配有的信号插入点，方便外接信号处理器</w:t>
            </w:r>
          </w:p>
        </w:tc>
      </w:tr>
      <w:tr w:rsidR="005D09ED" w:rsidRPr="005D09ED" w:rsidTr="00A31137">
        <w:trPr>
          <w:trHeight w:val="459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4）每路麦克风输入都配备优质＋48V幻像电源</w:t>
            </w:r>
          </w:p>
        </w:tc>
      </w:tr>
      <w:tr w:rsidR="005D09ED" w:rsidRPr="005D09ED" w:rsidTr="00A31137">
        <w:trPr>
          <w:trHeight w:val="485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5）中频扫频的三段均衡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6）两组或以上AUX辅助输出，可以外接处理器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7）高精度三色精确电平柱，准确显示输出电平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8）60MM行程高分析度推子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6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网络型可编程中央控制主机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1）主频≥667MHz的32位内嵌式处理器，ARM11 CPU，内存≥256M， Flash闪存≥1G；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2）完全可编程，开放式的接口、具有至少4个业务扩展卡槽；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3）不低于8路独立可编程RS-232/422/485 控制接口；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4）不低于8路弱电继电器接口和8路数字输入/输出IO 接口；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5）不低于8路红外可编程控制接口，内置红外学习器，可以支持对周边所有红外设备（如：DVD/TVZJJ）的控制，且单个红外接口可以同时连接控制多个不同设备，可以做RS232串口转发；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6）前面板具有设备状态指示灯和电源指示灯，具备至少8路RS232/485/422通讯指示灯，8路红外数据通讯指示灯。</w:t>
            </w:r>
            <w:r w:rsidRPr="005D09ED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需提供设备前面板图片；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/>
                <w:szCs w:val="21"/>
              </w:rPr>
              <w:t>7）支持网络通讯：CR-NET，CR-LINK ；TCP/IP；三种网络通讯方式，</w:t>
            </w:r>
            <w:r w:rsidRPr="005D09ED">
              <w:rPr>
                <w:rFonts w:ascii="新宋体" w:eastAsia="新宋体" w:hAnsi="新宋体" w:cs="Times New Roman"/>
                <w:b/>
                <w:bCs/>
                <w:szCs w:val="21"/>
              </w:rPr>
              <w:t>需提供设备的面板接口图片和彩页资料</w:t>
            </w:r>
            <w:r w:rsidRPr="005D09ED">
              <w:rPr>
                <w:rFonts w:ascii="新宋体" w:eastAsia="新宋体" w:hAnsi="新宋体" w:cs="Times New Roman"/>
                <w:szCs w:val="21"/>
              </w:rPr>
              <w:t>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8）支持USB2.0接口，可上传或下载程序；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9）支持大型组网集中管理；支持多会议室互控，远程上传和维护程序；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/>
                <w:szCs w:val="21"/>
              </w:rPr>
              <w:t>10）支持iPad／iPhone作为触控终端，具备pc端触控软件通过windows平台进行控制，需提供IOS平台软件或Windows平台编辑软件著作权认证；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</w:t>
            </w:r>
            <w:r w:rsidRPr="005D09ED">
              <w:rPr>
                <w:rFonts w:ascii="新宋体" w:eastAsia="新宋体" w:hAnsi="新宋体" w:cs="Times New Roman"/>
                <w:szCs w:val="21"/>
              </w:rPr>
              <w:t>1</w:t>
            </w:r>
            <w:r w:rsidRPr="005D09ED">
              <w:rPr>
                <w:rFonts w:ascii="新宋体" w:eastAsia="新宋体" w:hAnsi="新宋体" w:cs="Times New Roman" w:hint="eastAsia"/>
                <w:szCs w:val="21"/>
              </w:rPr>
              <w:t>）可实时控制会议室内设备，并监测设备控制状态；可实时监测应用环境中的温度，湿度，PM2.5；</w:t>
            </w:r>
            <w:r w:rsidRPr="005D09ED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需提供传感发送器的产品彩页资料；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▲12）</w:t>
            </w:r>
            <w:r w:rsidRPr="005D09ED">
              <w:rPr>
                <w:rFonts w:ascii="新宋体" w:eastAsia="新宋体" w:hAnsi="新宋体" w:cs="Times New Roman"/>
                <w:szCs w:val="21"/>
              </w:rPr>
              <w:t>MTBF≥40000小时，</w:t>
            </w:r>
            <w:r w:rsidRPr="005D09ED">
              <w:rPr>
                <w:rFonts w:ascii="新宋体" w:eastAsia="新宋体" w:hAnsi="新宋体" w:cs="Times New Roman"/>
                <w:b/>
                <w:bCs/>
                <w:szCs w:val="21"/>
              </w:rPr>
              <w:t>需提供CNAS授权的第三方机构的检测报告；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13）支持中控双机热备份功能，</w:t>
            </w:r>
            <w:r w:rsidRPr="005D09ED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需提供相关热备份设备的彩页资料。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▲14）为确保系统自主研发产品，方便系统以后升级扩容，</w:t>
            </w:r>
            <w:r w:rsidRPr="005D09ED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投标产品需要提供由国家版权局提供的计算机软件著作权登记证书。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b/>
                <w:bCs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▲</w:t>
            </w:r>
            <w:r w:rsidRPr="005D09ED">
              <w:rPr>
                <w:rFonts w:ascii="新宋体" w:eastAsia="新宋体" w:hAnsi="新宋体" w:cs="Times New Roman"/>
                <w:b/>
                <w:bCs/>
                <w:szCs w:val="21"/>
              </w:rPr>
              <w:t>15）需提供原厂针对项目质量保证和售后服务承诺书</w:t>
            </w:r>
            <w:r w:rsidRPr="005D09ED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，加盖印章。</w:t>
            </w:r>
          </w:p>
        </w:tc>
      </w:tr>
      <w:tr w:rsidR="005D09ED" w:rsidRPr="005D09ED" w:rsidTr="00A31137">
        <w:trPr>
          <w:trHeight w:val="269"/>
          <w:jc w:val="center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7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无线触摸屏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1)7.9英寸平板电脑</w:t>
            </w:r>
          </w:p>
        </w:tc>
      </w:tr>
      <w:tr w:rsidR="005D09ED" w:rsidRPr="005D09ED" w:rsidTr="00A31137">
        <w:trPr>
          <w:trHeight w:val="358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2) A12处理器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3) 内存：64GB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4)网络类型：无线局域网机型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8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/>
                <w:szCs w:val="21"/>
              </w:rPr>
              <w:t>路由器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1) 网络标准： 802.11b 802.11g 802.11a 802.11n 802.11ac</w:t>
            </w:r>
          </w:p>
        </w:tc>
      </w:tr>
      <w:tr w:rsidR="005D09ED" w:rsidRPr="005D09ED" w:rsidTr="00A31137">
        <w:trPr>
          <w:trHeight w:val="309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2) 有线传输率： 千兆端口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3) 无线传输速率： 1200Mbps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4) 无线网络支持频率： 2.4G&amp;5G</w:t>
            </w:r>
          </w:p>
        </w:tc>
      </w:tr>
      <w:tr w:rsidR="005D09ED" w:rsidRPr="005D09ED" w:rsidTr="00A31137">
        <w:trPr>
          <w:trHeight w:val="53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9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时序电源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1）提供8路继电器端口输出；每路单路负载电流最高必须达到10A；整机设备最大输出负载40A</w:t>
            </w:r>
          </w:p>
        </w:tc>
      </w:tr>
      <w:tr w:rsidR="005D09ED" w:rsidRPr="005D09ED" w:rsidTr="00A31137">
        <w:trPr>
          <w:trHeight w:val="53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10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编程软件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1）根据现场用户需求，厂家将安排技术人员上门进行C语言编程调试。在平板上给予定制开发程序，直到受控设备控制起来。</w:t>
            </w:r>
          </w:p>
        </w:tc>
      </w:tr>
      <w:tr w:rsidR="005D09ED" w:rsidRPr="005D09ED" w:rsidTr="00A31137">
        <w:trPr>
          <w:trHeight w:val="530"/>
          <w:jc w:val="center"/>
        </w:trPr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11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音箱线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1）2x2.5mm²，优质无氧铜</w:t>
            </w:r>
          </w:p>
        </w:tc>
      </w:tr>
      <w:tr w:rsidR="005D09ED" w:rsidRPr="005D09ED" w:rsidTr="00A31137">
        <w:trPr>
          <w:trHeight w:val="530"/>
          <w:jc w:val="center"/>
        </w:trPr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2）高保真设计、抗干扰能力强、传输信号衰减少、使用效果佳，线材柔软易用，整盘无接头。</w:t>
            </w:r>
          </w:p>
        </w:tc>
      </w:tr>
      <w:tr w:rsidR="005D09ED" w:rsidRPr="005D09ED" w:rsidTr="00A31137">
        <w:trPr>
          <w:trHeight w:val="53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音频信号线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1）优质无氧铜，128网屏蔽，r</w:t>
            </w:r>
            <w:r w:rsidRPr="005D09ED">
              <w:rPr>
                <w:rFonts w:ascii="新宋体" w:eastAsia="新宋体" w:hAnsi="新宋体" w:cs="Times New Roman"/>
                <w:szCs w:val="21"/>
              </w:rPr>
              <w:t>vvp</w:t>
            </w:r>
            <w:r w:rsidRPr="005D09ED">
              <w:rPr>
                <w:rFonts w:ascii="新宋体" w:eastAsia="新宋体" w:hAnsi="新宋体" w:cs="Times New Roman" w:hint="eastAsia"/>
                <w:szCs w:val="21"/>
              </w:rPr>
              <w:t>2*.</w:t>
            </w:r>
            <w:r w:rsidRPr="005D09ED">
              <w:rPr>
                <w:rFonts w:ascii="新宋体" w:eastAsia="新宋体" w:hAnsi="新宋体" w:cs="Times New Roman"/>
                <w:szCs w:val="21"/>
              </w:rPr>
              <w:t>0.75m</w:t>
            </w:r>
            <w:r w:rsidRPr="005D09ED">
              <w:rPr>
                <w:rFonts w:ascii="新宋体" w:eastAsia="新宋体" w:hAnsi="新宋体" w:cs="Times New Roman" w:hint="eastAsia"/>
                <w:szCs w:val="21"/>
              </w:rPr>
              <w:t>m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控制线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1）优质无氧铜，128网屏蔽，2*1.0m</w:t>
            </w:r>
            <w:r w:rsidRPr="005D09ED">
              <w:rPr>
                <w:rFonts w:ascii="新宋体" w:eastAsia="新宋体" w:hAnsi="新宋体" w:cs="Times New Roman"/>
                <w:szCs w:val="21"/>
              </w:rPr>
              <w:t>m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网线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1）非屏蔽六类线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SDI高清视频线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优质无氧铜,双屏蔽，线材直径：7.0mm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电源线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优质无氧铜,RVV2*1.0mm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线管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PVC 25mm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辅助材料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音频接插头、控制线、过机线、标记材料等</w:t>
            </w:r>
          </w:p>
        </w:tc>
      </w:tr>
      <w:tr w:rsidR="005D09ED" w:rsidRPr="005D09ED" w:rsidTr="00A31137">
        <w:trPr>
          <w:trHeight w:val="290"/>
          <w:jc w:val="center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系统集成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宋体" w:hint="eastAsia"/>
                <w:b/>
                <w:szCs w:val="21"/>
              </w:rPr>
              <w:t>★</w:t>
            </w:r>
            <w:r w:rsidRPr="005D09ED">
              <w:rPr>
                <w:rFonts w:ascii="新宋体" w:eastAsia="新宋体" w:hAnsi="新宋体" w:cs="Times New Roman" w:hint="eastAsia"/>
                <w:szCs w:val="21"/>
              </w:rPr>
              <w:t>完成设备的安装、调试和集成，如本招标清单中缺少的线缆、模块、板卡等配件及辅材 ，实施单位应免费补齐，确保项目可交付正</w:t>
            </w:r>
            <w:r w:rsidRPr="005D09ED">
              <w:rPr>
                <w:rFonts w:ascii="新宋体" w:eastAsia="新宋体" w:hAnsi="新宋体" w:cs="Times New Roman" w:hint="eastAsia"/>
                <w:szCs w:val="21"/>
              </w:rPr>
              <w:lastRenderedPageBreak/>
              <w:t>常使用。</w:t>
            </w:r>
          </w:p>
        </w:tc>
      </w:tr>
    </w:tbl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b/>
          <w:szCs w:val="21"/>
        </w:rPr>
      </w:pPr>
    </w:p>
    <w:p w:rsidR="005D09ED" w:rsidRPr="005D09ED" w:rsidRDefault="005D09ED" w:rsidP="005D09ED">
      <w:pPr>
        <w:widowControl/>
        <w:spacing w:after="100" w:afterAutospacing="1"/>
        <w:jc w:val="left"/>
        <w:rPr>
          <w:rFonts w:ascii="华文中宋" w:eastAsia="华文中宋" w:hAnsi="华文中宋" w:cs="Times New Roman"/>
          <w:kern w:val="0"/>
          <w:sz w:val="28"/>
          <w:szCs w:val="28"/>
        </w:rPr>
      </w:pPr>
      <w:r>
        <w:rPr>
          <w:rFonts w:ascii="华文中宋" w:eastAsia="华文中宋" w:hAnsi="华文中宋" w:cs="Times New Roman" w:hint="eastAsia"/>
          <w:kern w:val="0"/>
          <w:sz w:val="28"/>
          <w:szCs w:val="28"/>
        </w:rPr>
        <w:t>四</w:t>
      </w:r>
      <w:bookmarkStart w:id="1" w:name="_GoBack"/>
      <w:bookmarkEnd w:id="1"/>
      <w:r w:rsidRPr="005D09ED">
        <w:rPr>
          <w:rFonts w:ascii="华文中宋" w:eastAsia="华文中宋" w:hAnsi="华文中宋" w:cs="Times New Roman" w:hint="eastAsia"/>
          <w:kern w:val="0"/>
          <w:sz w:val="28"/>
          <w:szCs w:val="28"/>
        </w:rPr>
        <w:t>、商务需求</w:t>
      </w:r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b/>
          <w:szCs w:val="21"/>
        </w:rPr>
      </w:pPr>
      <w:r w:rsidRPr="005D09ED">
        <w:rPr>
          <w:rFonts w:ascii="新宋体" w:eastAsia="新宋体" w:hAnsi="新宋体" w:cs="Times New Roman" w:hint="eastAsia"/>
          <w:b/>
          <w:szCs w:val="21"/>
        </w:rPr>
        <w:t>说明：1、带“</w:t>
      </w:r>
      <w:bookmarkStart w:id="2" w:name="_Hlk43131627"/>
      <w:r w:rsidRPr="005D09ED">
        <w:rPr>
          <w:rFonts w:ascii="新宋体" w:eastAsia="新宋体" w:hAnsi="新宋体" w:cs="宋体" w:hint="eastAsia"/>
          <w:b/>
          <w:szCs w:val="21"/>
        </w:rPr>
        <w:t>★</w:t>
      </w:r>
      <w:bookmarkEnd w:id="2"/>
      <w:r w:rsidRPr="005D09ED">
        <w:rPr>
          <w:rFonts w:ascii="新宋体" w:eastAsia="新宋体" w:hAnsi="新宋体" w:cs="Times New Roman" w:hint="eastAsia"/>
          <w:b/>
          <w:szCs w:val="21"/>
        </w:rPr>
        <w:t>”指标项为实质性条款，如出现负偏离，将被视为未实质性满足招标文件要求作投标无效处理。</w:t>
      </w:r>
    </w:p>
    <w:p w:rsidR="005D09ED" w:rsidRPr="005D09ED" w:rsidRDefault="005D09ED" w:rsidP="005D09ED">
      <w:pPr>
        <w:spacing w:line="360" w:lineRule="auto"/>
        <w:rPr>
          <w:rFonts w:ascii="新宋体" w:eastAsia="新宋体" w:hAnsi="新宋体" w:cs="Times New Roman"/>
          <w:szCs w:val="21"/>
        </w:rPr>
      </w:pPr>
      <w:r w:rsidRPr="005D09ED">
        <w:rPr>
          <w:rFonts w:ascii="新宋体" w:eastAsia="新宋体" w:hAnsi="新宋体" w:cs="Times New Roman" w:hint="eastAsia"/>
          <w:b/>
          <w:szCs w:val="21"/>
        </w:rPr>
        <w:t>2、评分时，如对一项招标商务需求（以划分框为准，一个划分框是作为一项招标商务需求）中的内容存在两处（或以上）负偏离的，在评分时只作一项负偏离扣分。</w:t>
      </w:r>
    </w:p>
    <w:tbl>
      <w:tblPr>
        <w:tblW w:w="8748" w:type="dxa"/>
        <w:jc w:val="center"/>
        <w:tblLook w:val="04A0" w:firstRow="1" w:lastRow="0" w:firstColumn="1" w:lastColumn="0" w:noHBand="0" w:noVBand="1"/>
      </w:tblPr>
      <w:tblGrid>
        <w:gridCol w:w="775"/>
        <w:gridCol w:w="1213"/>
        <w:gridCol w:w="5916"/>
        <w:gridCol w:w="844"/>
      </w:tblGrid>
      <w:tr w:rsidR="005D09ED" w:rsidRPr="005D09ED" w:rsidTr="00A31137">
        <w:trPr>
          <w:trHeight w:val="2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序号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目录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招标商务条款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说明</w:t>
            </w:r>
          </w:p>
        </w:tc>
      </w:tr>
      <w:tr w:rsidR="005D09ED" w:rsidRPr="005D09ED" w:rsidTr="00A31137">
        <w:trPr>
          <w:trHeight w:val="280"/>
          <w:jc w:val="center"/>
        </w:trPr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（一）免费保修期内售后服务要求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104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维修响应及故障解决时间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响应时间：接到用户通知后，中标单位维修人员4小时到场，一般故障维修时间不超过24小时，如果24小时仍无法解决则必须免费提供备用产品。提供7x24小时的故障服务技术支持。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156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技术服务支持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投标人应具有提供日常维护和技术支持的能力；投标人应在广东省设有自主经营的售后服务机构，投标人应提供相关证明扫描件，如营业执照等。提供7*24小时售后服务电话，备有相应的备品备件，提供常驻机构人员配备、办公地址、联系电话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78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巡检服务要求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在质保期内，对用户单位进行定期巡检维护，每三个月一次，每次做好记录，双方签名验收，由此产生的所有费用由中标人负责。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78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培训要求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投标人必须为采购方提供会议系统维护培训，具体培训内容及方式由双方商定，由此产生的所有费用由中标人负责。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280"/>
          <w:jc w:val="center"/>
        </w:trPr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（二）免费保修期外售后服务要求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52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售后要求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免费保修期满后，应按其在深圳地区同类产品的最优惠价格提供服务和零件。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280"/>
          <w:jc w:val="center"/>
        </w:trPr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（三）其他商务要求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52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关于交货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中标人必须承担的设备运输、安装测试、验收检测和提供设备操作说明书等其他类似的义务。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141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lastRenderedPageBreak/>
              <w:t>2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关于实施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中标人负责完成本项目全套设备及材料供应、安装、测试及其工程实施（含系统深化设计，设备供货、备品备件、明配导管、线槽施工、管槽线缆敷设施工、系统安装、测试设备、标识标签、用户培训、经验收后向使用单位移交及售后服务等）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104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3</w:t>
            </w: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施工中不能对检察院原办公环境造成影响及损坏，若因中标人责任造成任何损坏，须立即通知有关部门和建设方，并由中标人自行承担损失及修复所发生的一切费用。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1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报价要求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投标总价必须是完成该项目的一切费用总和，包括但不限于设备及材料费、辅助材料费、仓储费、运输费、装卸费、保险费、技术培训费、设备安装费、测试费、巡检费、 投标人承诺项目所产生的费用及国家规定的各项税费等。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78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5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关于验收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中标人货物经过双方检验认可后，签署验收报告，产品保修期自验收合格之日起算，由中标人提供产品保修文件。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156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6</w:t>
            </w: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当满足以下条件时，采购人才向中标人签发货物验收报告：a、中标人已按照合同规定提供了全部产品及完整的技术资料。b、货物符合招标文件技术规格书的要求，性能满足要求。c、货物具备产品合格证。d、投标人在验收前需对相关使用人员进行操作，维护等方面的培训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104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付款方式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签订合同后，采购方向中标方支付合同价款的</w:t>
            </w:r>
            <w:r w:rsidRPr="005D09ED">
              <w:rPr>
                <w:rFonts w:ascii="新宋体" w:eastAsia="新宋体" w:hAnsi="新宋体" w:cs="Times New Roman"/>
                <w:szCs w:val="21"/>
              </w:rPr>
              <w:t>50%</w:t>
            </w:r>
            <w:r w:rsidRPr="005D09ED">
              <w:rPr>
                <w:rFonts w:ascii="新宋体" w:eastAsia="新宋体" w:hAnsi="新宋体" w:cs="Times New Roman" w:hint="eastAsia"/>
                <w:szCs w:val="21"/>
              </w:rPr>
              <w:t>；中标方提供货物全部到齐，且双方签订《到货验收报告》得到采购方确认后采购方向中标方支付合同款的</w:t>
            </w:r>
            <w:r w:rsidRPr="005D09ED">
              <w:rPr>
                <w:rFonts w:ascii="新宋体" w:eastAsia="新宋体" w:hAnsi="新宋体" w:cs="Times New Roman"/>
                <w:szCs w:val="21"/>
              </w:rPr>
              <w:t>45%</w:t>
            </w:r>
            <w:r w:rsidRPr="005D09ED">
              <w:rPr>
                <w:rFonts w:ascii="新宋体" w:eastAsia="新宋体" w:hAnsi="新宋体" w:cs="Times New Roman" w:hint="eastAsia"/>
                <w:szCs w:val="21"/>
              </w:rPr>
              <w:t>，剩余合同款的</w:t>
            </w:r>
            <w:r w:rsidRPr="005D09ED">
              <w:rPr>
                <w:rFonts w:ascii="新宋体" w:eastAsia="新宋体" w:hAnsi="新宋体" w:cs="Times New Roman"/>
                <w:szCs w:val="21"/>
              </w:rPr>
              <w:t>5%</w:t>
            </w:r>
            <w:r w:rsidRPr="005D09ED">
              <w:rPr>
                <w:rFonts w:ascii="新宋体" w:eastAsia="新宋体" w:hAnsi="新宋体" w:cs="Times New Roman" w:hint="eastAsia"/>
                <w:szCs w:val="21"/>
              </w:rPr>
              <w:t>验收合格满</w:t>
            </w:r>
            <w:r w:rsidRPr="005D09ED">
              <w:rPr>
                <w:rFonts w:ascii="新宋体" w:eastAsia="新宋体" w:hAnsi="新宋体" w:cs="Times New Roman"/>
                <w:szCs w:val="21"/>
              </w:rPr>
              <w:t xml:space="preserve"> 1</w:t>
            </w:r>
            <w:r w:rsidRPr="005D09ED">
              <w:rPr>
                <w:rFonts w:ascii="新宋体" w:eastAsia="新宋体" w:hAnsi="新宋体" w:cs="Times New Roman" w:hint="eastAsia"/>
                <w:szCs w:val="21"/>
              </w:rPr>
              <w:t>个年后支付。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  <w:tr w:rsidR="005D09ED" w:rsidRPr="005D09ED" w:rsidTr="00A31137">
        <w:trPr>
          <w:trHeight w:val="1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关于违约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>中标人所交付产品、工程或服务不符合其投标承诺的，或在投标阶段为了中标而盲目虚假承诺、低价恶性竞争，在履约阶段则通过偷工减料、以次充好而获取利润的，将对对其履约评价为“差”，并报政府采购主管部门按相关规定处理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9ED" w:rsidRPr="005D09ED" w:rsidRDefault="005D09ED" w:rsidP="005D09ED">
            <w:pPr>
              <w:spacing w:line="360" w:lineRule="auto"/>
              <w:rPr>
                <w:rFonts w:ascii="新宋体" w:eastAsia="新宋体" w:hAnsi="新宋体" w:cs="Times New Roman"/>
                <w:szCs w:val="21"/>
              </w:rPr>
            </w:pPr>
            <w:r w:rsidRPr="005D09ED">
              <w:rPr>
                <w:rFonts w:ascii="新宋体" w:eastAsia="新宋体" w:hAnsi="新宋体" w:cs="Times New Roman" w:hint="eastAsia"/>
                <w:szCs w:val="21"/>
              </w:rPr>
              <w:t xml:space="preserve">　</w:t>
            </w:r>
          </w:p>
        </w:tc>
      </w:tr>
    </w:tbl>
    <w:p w:rsidR="00B25542" w:rsidRPr="005D09ED" w:rsidRDefault="00B25542" w:rsidP="005D3589"/>
    <w:sectPr w:rsidR="00B25542" w:rsidRPr="005D09ED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5D09ED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深圳市瑞凝信招标咨询有限公司</w:t>
    </w:r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34E4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6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34E4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2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584311"/>
    <w:rsid w:val="005D09ED"/>
    <w:rsid w:val="005D3589"/>
    <w:rsid w:val="00634E4A"/>
    <w:rsid w:val="0087030C"/>
    <w:rsid w:val="00914F23"/>
    <w:rsid w:val="00AC2812"/>
    <w:rsid w:val="00AE721F"/>
    <w:rsid w:val="00B25542"/>
    <w:rsid w:val="00B52D07"/>
    <w:rsid w:val="00BD3F95"/>
    <w:rsid w:val="00BE7455"/>
    <w:rsid w:val="00D71CF8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9C74D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825</Words>
  <Characters>4709</Characters>
  <Application>Microsoft Office Word</Application>
  <DocSecurity>0</DocSecurity>
  <Lines>39</Lines>
  <Paragraphs>11</Paragraphs>
  <ScaleCrop>false</ScaleCrop>
  <Company>china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24</cp:revision>
  <dcterms:created xsi:type="dcterms:W3CDTF">2018-07-14T05:06:00Z</dcterms:created>
  <dcterms:modified xsi:type="dcterms:W3CDTF">2020-07-08T03:00:00Z</dcterms:modified>
</cp:coreProperties>
</file>