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C3" w:rsidRDefault="007132C3" w:rsidP="007132C3">
      <w:pPr>
        <w:pStyle w:val="a3"/>
        <w:wordWrap w:val="0"/>
        <w:adjustRightInd w:val="0"/>
        <w:snapToGrid w:val="0"/>
        <w:spacing w:before="0" w:after="0" w:line="360" w:lineRule="auto"/>
        <w:rPr>
          <w:rFonts w:ascii="新宋体" w:eastAsia="新宋体" w:hAnsi="新宋体" w:cs="Arial"/>
        </w:rPr>
      </w:pPr>
      <w:bookmarkStart w:id="0" w:name="_Toc528598989"/>
      <w:r>
        <w:rPr>
          <w:rFonts w:ascii="新宋体" w:eastAsia="新宋体" w:hAnsi="新宋体" w:hint="eastAsia"/>
          <w:sz w:val="30"/>
          <w:szCs w:val="30"/>
        </w:rPr>
        <w:t>第六章 项目需求</w:t>
      </w:r>
      <w:bookmarkEnd w:id="0"/>
    </w:p>
    <w:p w:rsidR="00392C32" w:rsidRPr="002932B5" w:rsidRDefault="00392C32" w:rsidP="00392C32">
      <w:pPr>
        <w:adjustRightInd w:val="0"/>
        <w:snapToGrid w:val="0"/>
        <w:spacing w:line="360" w:lineRule="auto"/>
        <w:ind w:firstLineChars="200" w:firstLine="420"/>
        <w:rPr>
          <w:rFonts w:ascii="新宋体" w:eastAsia="新宋体" w:hAnsi="新宋体"/>
          <w:szCs w:val="21"/>
        </w:rPr>
      </w:pPr>
      <w:r w:rsidRPr="002932B5">
        <w:rPr>
          <w:rFonts w:ascii="新宋体" w:eastAsia="新宋体" w:hAnsi="新宋体" w:hint="eastAsia"/>
          <w:szCs w:val="21"/>
        </w:rPr>
        <w:t>根据武警部队后勤部《关于部分“十三五”后两年建设项目设计任务书及建设计划的通知》（后建[2020]97号），批准新建</w:t>
      </w:r>
      <w:r w:rsidRPr="00AE0B17">
        <w:rPr>
          <w:rFonts w:ascii="新宋体" w:eastAsia="新宋体" w:hAnsi="新宋体" w:hint="eastAsia"/>
        </w:rPr>
        <w:t>宝安工作站办公楼</w:t>
      </w:r>
      <w:r w:rsidRPr="002932B5">
        <w:rPr>
          <w:rFonts w:ascii="新宋体" w:eastAsia="新宋体" w:hAnsi="新宋体" w:hint="eastAsia"/>
          <w:szCs w:val="21"/>
        </w:rPr>
        <w:t>，总投资</w:t>
      </w:r>
      <w:r>
        <w:rPr>
          <w:rFonts w:ascii="新宋体" w:eastAsia="新宋体" w:hAnsi="新宋体"/>
          <w:szCs w:val="21"/>
        </w:rPr>
        <w:t>680</w:t>
      </w:r>
      <w:r w:rsidRPr="002932B5">
        <w:rPr>
          <w:rFonts w:ascii="新宋体" w:eastAsia="新宋体" w:hAnsi="新宋体" w:hint="eastAsia"/>
          <w:szCs w:val="21"/>
        </w:rPr>
        <w:t>万元。现拟聘请地方相关专业单位进行</w:t>
      </w:r>
      <w:r>
        <w:rPr>
          <w:rFonts w:ascii="新宋体" w:eastAsia="新宋体" w:hAnsi="新宋体" w:hint="eastAsia"/>
          <w:szCs w:val="21"/>
        </w:rPr>
        <w:t>初步设计</w:t>
      </w:r>
      <w:r w:rsidRPr="002932B5">
        <w:rPr>
          <w:rFonts w:ascii="新宋体" w:eastAsia="新宋体" w:hAnsi="新宋体" w:hint="eastAsia"/>
          <w:szCs w:val="21"/>
        </w:rPr>
        <w:t>，具体情况如下：</w:t>
      </w:r>
    </w:p>
    <w:p w:rsidR="00392C32" w:rsidRDefault="00392C32" w:rsidP="00392C32">
      <w:pPr>
        <w:adjustRightInd w:val="0"/>
        <w:snapToGrid w:val="0"/>
        <w:spacing w:line="360" w:lineRule="auto"/>
        <w:rPr>
          <w:rFonts w:ascii="新宋体" w:eastAsia="新宋体" w:hAnsi="新宋体"/>
          <w:szCs w:val="21"/>
        </w:rPr>
      </w:pPr>
      <w:r w:rsidRPr="002932B5">
        <w:rPr>
          <w:rFonts w:ascii="新宋体" w:eastAsia="新宋体" w:hAnsi="新宋体" w:hint="eastAsia"/>
          <w:szCs w:val="21"/>
        </w:rPr>
        <w:t>一、</w:t>
      </w:r>
      <w:r>
        <w:rPr>
          <w:rFonts w:ascii="新宋体" w:eastAsia="新宋体" w:hAnsi="新宋体" w:hint="eastAsia"/>
          <w:szCs w:val="21"/>
        </w:rPr>
        <w:t>项目设计成果</w:t>
      </w:r>
      <w:r>
        <w:rPr>
          <w:rFonts w:ascii="新宋体" w:eastAsia="新宋体" w:hAnsi="新宋体"/>
          <w:szCs w:val="21"/>
        </w:rPr>
        <w:t>服务</w:t>
      </w:r>
      <w:r>
        <w:rPr>
          <w:rFonts w:ascii="新宋体" w:eastAsia="新宋体" w:hAnsi="新宋体" w:hint="eastAsia"/>
          <w:szCs w:val="21"/>
        </w:rPr>
        <w:t>内容</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szCs w:val="21"/>
        </w:rPr>
        <w:t>为做好</w:t>
      </w:r>
      <w:r w:rsidRPr="002932B5">
        <w:rPr>
          <w:rFonts w:ascii="新宋体" w:eastAsia="新宋体" w:hAnsi="新宋体" w:hint="eastAsia"/>
          <w:szCs w:val="21"/>
        </w:rPr>
        <w:t>准新建</w:t>
      </w:r>
      <w:r w:rsidRPr="00AE0B17">
        <w:rPr>
          <w:rFonts w:ascii="新宋体" w:eastAsia="新宋体" w:hAnsi="新宋体" w:hint="eastAsia"/>
        </w:rPr>
        <w:t>宝安工作站办公楼</w:t>
      </w:r>
      <w:r>
        <w:rPr>
          <w:rFonts w:ascii="新宋体" w:eastAsia="新宋体" w:hAnsi="新宋体" w:hint="eastAsia"/>
        </w:rPr>
        <w:t>工程</w:t>
      </w:r>
      <w:r>
        <w:rPr>
          <w:rFonts w:ascii="新宋体" w:eastAsia="新宋体" w:hAnsi="新宋体"/>
        </w:rPr>
        <w:t>前期准备工作，根据总队要求，结合当前工作实际，拟开展设计工作成果内容如下：</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rPr>
        <w:t>（一</w:t>
      </w:r>
      <w:r>
        <w:rPr>
          <w:rFonts w:ascii="新宋体" w:eastAsia="新宋体" w:hAnsi="新宋体"/>
        </w:rPr>
        <w:t>）</w:t>
      </w:r>
      <w:r>
        <w:rPr>
          <w:rFonts w:ascii="新宋体" w:eastAsia="新宋体" w:hAnsi="新宋体" w:hint="eastAsia"/>
        </w:rPr>
        <w:t>前期</w:t>
      </w:r>
      <w:r>
        <w:rPr>
          <w:rFonts w:ascii="新宋体" w:eastAsia="新宋体" w:hAnsi="新宋体"/>
        </w:rPr>
        <w:t>规划</w:t>
      </w:r>
      <w:r>
        <w:rPr>
          <w:rFonts w:ascii="新宋体" w:eastAsia="新宋体" w:hAnsi="新宋体" w:hint="eastAsia"/>
        </w:rPr>
        <w:t>方案</w:t>
      </w:r>
      <w:r>
        <w:rPr>
          <w:rFonts w:ascii="新宋体" w:eastAsia="新宋体" w:hAnsi="新宋体"/>
        </w:rPr>
        <w:t>阶段</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rPr>
        <w:t>设计</w:t>
      </w:r>
      <w:r>
        <w:rPr>
          <w:rFonts w:ascii="新宋体" w:eastAsia="新宋体" w:hAnsi="新宋体"/>
        </w:rPr>
        <w:t>成果：（</w:t>
      </w:r>
      <w:r>
        <w:rPr>
          <w:rFonts w:ascii="新宋体" w:eastAsia="新宋体" w:hAnsi="新宋体" w:hint="eastAsia"/>
        </w:rPr>
        <w:t>1）</w:t>
      </w:r>
      <w:r>
        <w:rPr>
          <w:rFonts w:ascii="新宋体" w:eastAsia="新宋体" w:hAnsi="新宋体"/>
        </w:rPr>
        <w:t>规划方案设计</w:t>
      </w:r>
      <w:r>
        <w:rPr>
          <w:rFonts w:ascii="新宋体" w:eastAsia="新宋体" w:hAnsi="新宋体" w:hint="eastAsia"/>
        </w:rPr>
        <w:t>A3文本4份</w:t>
      </w:r>
      <w:r>
        <w:rPr>
          <w:rFonts w:ascii="新宋体" w:eastAsia="新宋体" w:hAnsi="新宋体"/>
        </w:rPr>
        <w:t>，包括：彩色平面图及分析图、分层平面图、效果图（</w:t>
      </w:r>
      <w:r>
        <w:rPr>
          <w:rFonts w:ascii="新宋体" w:eastAsia="新宋体" w:hAnsi="新宋体" w:hint="eastAsia"/>
        </w:rPr>
        <w:t>含</w:t>
      </w:r>
      <w:r>
        <w:rPr>
          <w:rFonts w:ascii="新宋体" w:eastAsia="新宋体" w:hAnsi="新宋体"/>
        </w:rPr>
        <w:t>一致鸟瞰，一张地点透视）、项目初步</w:t>
      </w:r>
      <w:r>
        <w:rPr>
          <w:rFonts w:ascii="新宋体" w:eastAsia="新宋体" w:hAnsi="新宋体" w:hint="eastAsia"/>
        </w:rPr>
        <w:t>估算</w:t>
      </w:r>
      <w:r>
        <w:rPr>
          <w:rFonts w:ascii="新宋体" w:eastAsia="新宋体" w:hAnsi="新宋体"/>
        </w:rPr>
        <w:t>表；（</w:t>
      </w:r>
      <w:r>
        <w:rPr>
          <w:rFonts w:ascii="新宋体" w:eastAsia="新宋体" w:hAnsi="新宋体" w:hint="eastAsia"/>
        </w:rPr>
        <w:t>2）A1图</w:t>
      </w:r>
      <w:r>
        <w:rPr>
          <w:rFonts w:ascii="新宋体" w:eastAsia="新宋体" w:hAnsi="新宋体"/>
        </w:rPr>
        <w:t>幅的彩色效果图（</w:t>
      </w:r>
      <w:r>
        <w:rPr>
          <w:rFonts w:ascii="新宋体" w:eastAsia="新宋体" w:hAnsi="新宋体" w:hint="eastAsia"/>
        </w:rPr>
        <w:t>含</w:t>
      </w:r>
      <w:r>
        <w:rPr>
          <w:rFonts w:ascii="新宋体" w:eastAsia="新宋体" w:hAnsi="新宋体"/>
        </w:rPr>
        <w:t>一致鸟瞰，一张地点透视</w:t>
      </w:r>
      <w:r>
        <w:rPr>
          <w:rFonts w:ascii="新宋体" w:eastAsia="新宋体" w:hAnsi="新宋体" w:hint="eastAsia"/>
        </w:rPr>
        <w:t>）</w:t>
      </w:r>
      <w:r>
        <w:rPr>
          <w:rFonts w:ascii="新宋体" w:eastAsia="新宋体" w:hAnsi="新宋体"/>
        </w:rPr>
        <w:t>。</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二）</w:t>
      </w:r>
      <w:r>
        <w:rPr>
          <w:rFonts w:ascii="新宋体" w:eastAsia="新宋体" w:hAnsi="新宋体" w:hint="eastAsia"/>
        </w:rPr>
        <w:t>方案</w:t>
      </w:r>
      <w:r>
        <w:rPr>
          <w:rFonts w:ascii="新宋体" w:eastAsia="新宋体" w:hAnsi="新宋体"/>
        </w:rPr>
        <w:t>报建阶段</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rPr>
        <w:t>设计成果</w:t>
      </w:r>
      <w:r>
        <w:rPr>
          <w:rFonts w:ascii="新宋体" w:eastAsia="新宋体" w:hAnsi="新宋体"/>
        </w:rPr>
        <w:t>：符合规划管理部门要求的方案报建图纸（盖</w:t>
      </w:r>
      <w:r w:rsidR="00583A8E">
        <w:rPr>
          <w:rFonts w:ascii="新宋体" w:eastAsia="新宋体" w:hAnsi="新宋体"/>
        </w:rPr>
        <w:t>出图章的蓝图），包含：总平面图、各层平面图、四向立面图、剖面图</w:t>
      </w:r>
      <w:r>
        <w:rPr>
          <w:rFonts w:ascii="新宋体" w:eastAsia="新宋体" w:hAnsi="新宋体"/>
        </w:rPr>
        <w:t>。</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rPr>
        <w:t>（三</w:t>
      </w:r>
      <w:r>
        <w:rPr>
          <w:rFonts w:ascii="新宋体" w:eastAsia="新宋体" w:hAnsi="新宋体"/>
        </w:rPr>
        <w:t>）初步设计阶段</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rPr>
        <w:t>设计</w:t>
      </w:r>
      <w:r>
        <w:rPr>
          <w:rFonts w:ascii="新宋体" w:eastAsia="新宋体" w:hAnsi="新宋体"/>
        </w:rPr>
        <w:t>成果：（</w:t>
      </w:r>
      <w:r>
        <w:rPr>
          <w:rFonts w:ascii="新宋体" w:eastAsia="新宋体" w:hAnsi="新宋体" w:hint="eastAsia"/>
        </w:rPr>
        <w:t>1）</w:t>
      </w:r>
      <w:r>
        <w:rPr>
          <w:rFonts w:ascii="新宋体" w:eastAsia="新宋体" w:hAnsi="新宋体"/>
        </w:rPr>
        <w:t>建筑、结构、给排水、电气、暖通、节能、绿建设计（如需）等专业初步设计文本（加盖出图章），提交的成果满足现行建设行业设计规范、规定、规程条例标准等；（</w:t>
      </w:r>
      <w:r>
        <w:rPr>
          <w:rFonts w:ascii="新宋体" w:eastAsia="新宋体" w:hAnsi="新宋体" w:hint="eastAsia"/>
        </w:rPr>
        <w:t>2）</w:t>
      </w:r>
      <w:r>
        <w:rPr>
          <w:rFonts w:ascii="新宋体" w:eastAsia="新宋体" w:hAnsi="新宋体"/>
        </w:rPr>
        <w:t>项目概算书；（</w:t>
      </w:r>
      <w:r>
        <w:rPr>
          <w:rFonts w:ascii="新宋体" w:eastAsia="新宋体" w:hAnsi="新宋体" w:hint="eastAsia"/>
        </w:rPr>
        <w:t>3）</w:t>
      </w:r>
      <w:r>
        <w:rPr>
          <w:rFonts w:ascii="新宋体" w:eastAsia="新宋体" w:hAnsi="新宋体"/>
        </w:rPr>
        <w:t>根据相关部门的要求提供</w:t>
      </w:r>
      <w:r>
        <w:rPr>
          <w:rFonts w:ascii="新宋体" w:eastAsia="新宋体" w:hAnsi="新宋体" w:hint="eastAsia"/>
        </w:rPr>
        <w:t>相应</w:t>
      </w:r>
      <w:r>
        <w:rPr>
          <w:rFonts w:ascii="新宋体" w:eastAsia="新宋体" w:hAnsi="新宋体"/>
        </w:rPr>
        <w:t>的资料。</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四）报建阶段（取得建设工程规划许可证）</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rPr>
        <w:t>设计成果</w:t>
      </w:r>
      <w:r>
        <w:rPr>
          <w:rFonts w:ascii="新宋体" w:eastAsia="新宋体" w:hAnsi="新宋体"/>
        </w:rPr>
        <w:t>：符合规划管理部门</w:t>
      </w:r>
      <w:r>
        <w:rPr>
          <w:rFonts w:ascii="新宋体" w:eastAsia="新宋体" w:hAnsi="新宋体" w:hint="eastAsia"/>
        </w:rPr>
        <w:t>要求</w:t>
      </w:r>
      <w:r>
        <w:rPr>
          <w:rFonts w:ascii="新宋体" w:eastAsia="新宋体" w:hAnsi="新宋体"/>
        </w:rPr>
        <w:t>的施工报建兔子（加盖出图章的蓝图），包含：总平面图、各层平面图、四</w:t>
      </w:r>
      <w:r>
        <w:rPr>
          <w:rFonts w:ascii="新宋体" w:eastAsia="新宋体" w:hAnsi="新宋体" w:hint="eastAsia"/>
        </w:rPr>
        <w:t>向</w:t>
      </w:r>
      <w:r>
        <w:rPr>
          <w:rFonts w:ascii="新宋体" w:eastAsia="新宋体" w:hAnsi="新宋体"/>
        </w:rPr>
        <w:t>立面图、剖面图</w:t>
      </w:r>
      <w:bookmarkStart w:id="1" w:name="_GoBack"/>
      <w:bookmarkEnd w:id="1"/>
      <w:r>
        <w:rPr>
          <w:rFonts w:ascii="新宋体" w:eastAsia="新宋体" w:hAnsi="新宋体"/>
        </w:rPr>
        <w:t>。</w:t>
      </w:r>
    </w:p>
    <w:p w:rsidR="00392C32" w:rsidRDefault="00392C32" w:rsidP="00392C32">
      <w:pPr>
        <w:adjustRightInd w:val="0"/>
        <w:snapToGrid w:val="0"/>
        <w:spacing w:line="360" w:lineRule="auto"/>
        <w:ind w:firstLineChars="200" w:firstLine="420"/>
        <w:rPr>
          <w:rFonts w:ascii="新宋体" w:eastAsia="新宋体" w:hAnsi="新宋体"/>
        </w:rPr>
      </w:pPr>
      <w:r>
        <w:rPr>
          <w:rFonts w:ascii="新宋体" w:eastAsia="新宋体" w:hAnsi="新宋体" w:hint="eastAsia"/>
        </w:rPr>
        <w:t>（五</w:t>
      </w:r>
      <w:r>
        <w:rPr>
          <w:rFonts w:ascii="新宋体" w:eastAsia="新宋体" w:hAnsi="新宋体"/>
        </w:rPr>
        <w:t>）其他</w:t>
      </w:r>
      <w:r>
        <w:rPr>
          <w:rFonts w:ascii="新宋体" w:eastAsia="新宋体" w:hAnsi="新宋体" w:hint="eastAsia"/>
        </w:rPr>
        <w:t>相关</w:t>
      </w:r>
      <w:r>
        <w:rPr>
          <w:rFonts w:ascii="新宋体" w:eastAsia="新宋体" w:hAnsi="新宋体"/>
        </w:rPr>
        <w:t>服务</w:t>
      </w:r>
    </w:p>
    <w:p w:rsidR="00392C32" w:rsidRPr="00B50EEB" w:rsidRDefault="00392C32" w:rsidP="00392C32">
      <w:pPr>
        <w:adjustRightInd w:val="0"/>
        <w:snapToGrid w:val="0"/>
        <w:spacing w:line="360" w:lineRule="auto"/>
        <w:ind w:firstLineChars="200" w:firstLine="420"/>
        <w:rPr>
          <w:rFonts w:ascii="新宋体" w:eastAsia="新宋体" w:hAnsi="新宋体"/>
          <w:szCs w:val="21"/>
        </w:rPr>
      </w:pPr>
      <w:r>
        <w:rPr>
          <w:rFonts w:ascii="新宋体" w:eastAsia="新宋体" w:hAnsi="新宋体" w:hint="eastAsia"/>
        </w:rPr>
        <w:t>设计成果</w:t>
      </w:r>
      <w:r>
        <w:rPr>
          <w:rFonts w:ascii="新宋体" w:eastAsia="新宋体" w:hAnsi="新宋体"/>
        </w:rPr>
        <w:t>：（</w:t>
      </w:r>
      <w:r>
        <w:rPr>
          <w:rFonts w:ascii="新宋体" w:eastAsia="新宋体" w:hAnsi="新宋体" w:hint="eastAsia"/>
        </w:rPr>
        <w:t>1）</w:t>
      </w:r>
      <w:r>
        <w:rPr>
          <w:rFonts w:ascii="新宋体" w:eastAsia="新宋体" w:hAnsi="新宋体"/>
        </w:rPr>
        <w:t>涉及前期现场考察；（</w:t>
      </w:r>
      <w:r>
        <w:rPr>
          <w:rFonts w:ascii="新宋体" w:eastAsia="新宋体" w:hAnsi="新宋体" w:hint="eastAsia"/>
        </w:rPr>
        <w:t>2）</w:t>
      </w:r>
      <w:r>
        <w:rPr>
          <w:rFonts w:ascii="新宋体" w:eastAsia="新宋体" w:hAnsi="新宋体"/>
        </w:rPr>
        <w:t>方案汇报；（</w:t>
      </w:r>
      <w:r>
        <w:rPr>
          <w:rFonts w:ascii="新宋体" w:eastAsia="新宋体" w:hAnsi="新宋体" w:hint="eastAsia"/>
        </w:rPr>
        <w:t>3）</w:t>
      </w:r>
      <w:r>
        <w:rPr>
          <w:rFonts w:ascii="新宋体" w:eastAsia="新宋体" w:hAnsi="新宋体"/>
        </w:rPr>
        <w:t>各设计阶段与相应部门协调并处理相关问题；（</w:t>
      </w:r>
      <w:r>
        <w:rPr>
          <w:rFonts w:ascii="新宋体" w:eastAsia="新宋体" w:hAnsi="新宋体" w:hint="eastAsia"/>
        </w:rPr>
        <w:t>4）</w:t>
      </w:r>
      <w:r>
        <w:rPr>
          <w:rFonts w:ascii="新宋体" w:eastAsia="新宋体" w:hAnsi="新宋体"/>
        </w:rPr>
        <w:t>参加初步设计评审会；（</w:t>
      </w:r>
      <w:r>
        <w:rPr>
          <w:rFonts w:ascii="新宋体" w:eastAsia="新宋体" w:hAnsi="新宋体" w:hint="eastAsia"/>
        </w:rPr>
        <w:t>5）</w:t>
      </w:r>
      <w:r>
        <w:rPr>
          <w:rFonts w:ascii="新宋体" w:eastAsia="新宋体" w:hAnsi="新宋体"/>
        </w:rPr>
        <w:t>设计图纸打图盖章等；</w:t>
      </w:r>
      <w:r>
        <w:rPr>
          <w:rFonts w:ascii="新宋体" w:eastAsia="新宋体" w:hAnsi="新宋体" w:hint="eastAsia"/>
        </w:rPr>
        <w:t>（6）</w:t>
      </w:r>
      <w:r>
        <w:rPr>
          <w:rFonts w:ascii="新宋体" w:eastAsia="新宋体" w:hAnsi="新宋体"/>
        </w:rPr>
        <w:t>协助业主办理各阶段报审流程。</w:t>
      </w:r>
    </w:p>
    <w:p w:rsidR="00392C32" w:rsidRDefault="00392C32" w:rsidP="00392C32">
      <w:pPr>
        <w:adjustRightInd w:val="0"/>
        <w:snapToGrid w:val="0"/>
        <w:spacing w:line="360" w:lineRule="auto"/>
        <w:rPr>
          <w:rFonts w:ascii="新宋体" w:eastAsia="新宋体" w:hAnsi="新宋体"/>
          <w:szCs w:val="21"/>
        </w:rPr>
      </w:pPr>
      <w:r w:rsidRPr="002932B5">
        <w:rPr>
          <w:rFonts w:ascii="新宋体" w:eastAsia="新宋体" w:hAnsi="新宋体" w:hint="eastAsia"/>
          <w:szCs w:val="21"/>
        </w:rPr>
        <w:t>二、</w:t>
      </w:r>
      <w:r>
        <w:rPr>
          <w:rFonts w:ascii="新宋体" w:eastAsia="新宋体" w:hAnsi="新宋体" w:hint="eastAsia"/>
          <w:szCs w:val="21"/>
        </w:rPr>
        <w:t>商务</w:t>
      </w:r>
      <w:r>
        <w:rPr>
          <w:rFonts w:ascii="新宋体" w:eastAsia="新宋体" w:hAnsi="新宋体"/>
          <w:szCs w:val="21"/>
        </w:rPr>
        <w:t>要求</w:t>
      </w:r>
    </w:p>
    <w:p w:rsidR="00392C32" w:rsidRPr="0074513C" w:rsidRDefault="00392C32" w:rsidP="00392C32">
      <w:pPr>
        <w:adjustRightInd w:val="0"/>
        <w:snapToGrid w:val="0"/>
        <w:spacing w:line="360" w:lineRule="auto"/>
        <w:ind w:firstLineChars="200" w:firstLine="420"/>
        <w:rPr>
          <w:rFonts w:ascii="新宋体" w:eastAsia="新宋体" w:hAnsi="新宋体"/>
          <w:szCs w:val="21"/>
        </w:rPr>
      </w:pPr>
      <w:r w:rsidRPr="0074513C">
        <w:rPr>
          <w:rFonts w:ascii="新宋体" w:eastAsia="新宋体" w:hAnsi="新宋体" w:hint="eastAsia"/>
          <w:szCs w:val="21"/>
        </w:rPr>
        <w:t>1、服务期</w:t>
      </w:r>
      <w:r w:rsidRPr="0074513C">
        <w:rPr>
          <w:rFonts w:ascii="新宋体" w:eastAsia="新宋体" w:hAnsi="新宋体"/>
          <w:szCs w:val="21"/>
        </w:rPr>
        <w:t>：合同签订后</w:t>
      </w:r>
      <w:r w:rsidRPr="0074513C">
        <w:rPr>
          <w:rFonts w:ascii="新宋体" w:eastAsia="新宋体" w:hAnsi="新宋体" w:hint="eastAsia"/>
          <w:szCs w:val="21"/>
        </w:rPr>
        <w:t>45日历日</w:t>
      </w:r>
      <w:r w:rsidRPr="0074513C">
        <w:rPr>
          <w:rFonts w:ascii="新宋体" w:eastAsia="新宋体" w:hAnsi="新宋体"/>
          <w:szCs w:val="21"/>
        </w:rPr>
        <w:t>内完成合同全部工作</w:t>
      </w:r>
      <w:r w:rsidRPr="0074513C">
        <w:rPr>
          <w:rFonts w:ascii="新宋体" w:eastAsia="新宋体" w:hAnsi="新宋体" w:hint="eastAsia"/>
          <w:szCs w:val="21"/>
        </w:rPr>
        <w:t>。</w:t>
      </w:r>
    </w:p>
    <w:p w:rsidR="00392C32" w:rsidRPr="0074513C" w:rsidRDefault="00392C32" w:rsidP="00392C32">
      <w:pPr>
        <w:spacing w:line="360" w:lineRule="auto"/>
        <w:ind w:firstLineChars="200" w:firstLine="420"/>
        <w:jc w:val="left"/>
        <w:rPr>
          <w:rFonts w:ascii="新宋体" w:eastAsia="新宋体" w:hAnsi="新宋体"/>
          <w:szCs w:val="21"/>
        </w:rPr>
      </w:pPr>
      <w:r w:rsidRPr="0074513C">
        <w:rPr>
          <w:rFonts w:ascii="新宋体" w:eastAsia="新宋体" w:hAnsi="新宋体" w:hint="eastAsia"/>
          <w:szCs w:val="21"/>
        </w:rPr>
        <w:t>2、项目保密要求</w:t>
      </w:r>
    </w:p>
    <w:p w:rsidR="00392C32" w:rsidRPr="0074513C" w:rsidRDefault="00392C32" w:rsidP="00392C32">
      <w:pPr>
        <w:spacing w:line="360" w:lineRule="auto"/>
        <w:ind w:firstLineChars="200" w:firstLine="420"/>
        <w:jc w:val="left"/>
        <w:rPr>
          <w:rFonts w:ascii="新宋体" w:eastAsia="新宋体" w:hAnsi="新宋体"/>
          <w:szCs w:val="21"/>
        </w:rPr>
      </w:pPr>
      <w:r w:rsidRPr="0074513C">
        <w:rPr>
          <w:rFonts w:ascii="新宋体" w:eastAsia="新宋体" w:hAnsi="新宋体" w:hint="eastAsia"/>
          <w:szCs w:val="21"/>
        </w:rPr>
        <w:t>中标人所有参与现场服务的工作人员必须严格遵守深圳海警局内部办公管理规定，不得从事与本项目无关的工作，严格遵守政府、海警局内部保密制度。</w:t>
      </w:r>
    </w:p>
    <w:p w:rsidR="00392C32" w:rsidRPr="0074513C" w:rsidRDefault="00392C32" w:rsidP="00392C32">
      <w:pPr>
        <w:spacing w:line="360" w:lineRule="auto"/>
        <w:ind w:firstLineChars="200" w:firstLine="420"/>
        <w:jc w:val="left"/>
        <w:rPr>
          <w:rFonts w:ascii="新宋体" w:eastAsia="新宋体" w:hAnsi="新宋体"/>
          <w:szCs w:val="21"/>
        </w:rPr>
      </w:pPr>
      <w:r w:rsidRPr="0074513C">
        <w:rPr>
          <w:rFonts w:ascii="新宋体" w:eastAsia="新宋体" w:hAnsi="新宋体" w:hint="eastAsia"/>
          <w:szCs w:val="21"/>
        </w:rPr>
        <w:t>中标单位在项目实施过程中都应按照国家安全、保密的有关规定和标准履行保密义务。中标单位对项目实施中涉及的有关信息保密，未经委托单位许可，不得将相关信息泄露给第三方，否则，委托采购单位保留追究中标单位经济和法律责任的权利。</w:t>
      </w:r>
    </w:p>
    <w:p w:rsidR="00392C32" w:rsidRPr="0074513C" w:rsidRDefault="00392C32" w:rsidP="00392C32">
      <w:pPr>
        <w:spacing w:line="360" w:lineRule="auto"/>
        <w:ind w:firstLineChars="200" w:firstLine="420"/>
        <w:jc w:val="left"/>
        <w:rPr>
          <w:rFonts w:ascii="新宋体" w:eastAsia="新宋体" w:hAnsi="新宋体"/>
          <w:szCs w:val="21"/>
        </w:rPr>
      </w:pPr>
      <w:r w:rsidRPr="0074513C">
        <w:rPr>
          <w:rFonts w:ascii="新宋体" w:eastAsia="新宋体" w:hAnsi="新宋体" w:hint="eastAsia"/>
          <w:szCs w:val="21"/>
        </w:rPr>
        <w:lastRenderedPageBreak/>
        <w:t>3、报价要求</w:t>
      </w:r>
    </w:p>
    <w:p w:rsidR="00392C32" w:rsidRDefault="00392C32" w:rsidP="00392C32">
      <w:pPr>
        <w:spacing w:line="360" w:lineRule="auto"/>
        <w:ind w:firstLineChars="200" w:firstLine="420"/>
        <w:jc w:val="left"/>
        <w:rPr>
          <w:rFonts w:ascii="新宋体" w:eastAsia="新宋体" w:hAnsi="新宋体"/>
          <w:szCs w:val="21"/>
        </w:rPr>
      </w:pPr>
      <w:r>
        <w:rPr>
          <w:rFonts w:ascii="新宋体" w:eastAsia="新宋体" w:hAnsi="新宋体" w:hint="eastAsia"/>
          <w:szCs w:val="21"/>
        </w:rPr>
        <w:t>项目服务费采用包干制，投标报价应以人民币为结算单位（含税），须包括：包括服务人员报价、公司管理费、技术服务费、利润、政策性文件规定费用、风险费、税金、以及采购单位组织的专家论证费等所有费用。</w:t>
      </w:r>
    </w:p>
    <w:p w:rsidR="005478C9" w:rsidRPr="00392C32" w:rsidRDefault="005478C9"/>
    <w:sectPr w:rsidR="005478C9" w:rsidRPr="00392C32" w:rsidSect="00547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32" w:rsidRDefault="00392C32" w:rsidP="00392C32">
      <w:r>
        <w:separator/>
      </w:r>
    </w:p>
  </w:endnote>
  <w:endnote w:type="continuationSeparator" w:id="0">
    <w:p w:rsidR="00392C32" w:rsidRDefault="00392C32" w:rsidP="0039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32" w:rsidRDefault="00392C32" w:rsidP="00392C32">
      <w:r>
        <w:separator/>
      </w:r>
    </w:p>
  </w:footnote>
  <w:footnote w:type="continuationSeparator" w:id="0">
    <w:p w:rsidR="00392C32" w:rsidRDefault="00392C32" w:rsidP="00392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392C32"/>
    <w:rsid w:val="005478C9"/>
    <w:rsid w:val="00583A8E"/>
    <w:rsid w:val="007132C3"/>
    <w:rsid w:val="00D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BF6399-5007-47E1-8091-9FB3B7C6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2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7132C3"/>
    <w:pPr>
      <w:spacing w:before="240" w:after="60"/>
      <w:jc w:val="center"/>
      <w:outlineLvl w:val="0"/>
    </w:pPr>
    <w:rPr>
      <w:rFonts w:ascii="Arial" w:hAnsi="Arial"/>
      <w:b/>
      <w:bCs/>
      <w:sz w:val="32"/>
      <w:szCs w:val="32"/>
    </w:rPr>
  </w:style>
  <w:style w:type="character" w:customStyle="1" w:styleId="Char">
    <w:name w:val="标题 Char"/>
    <w:basedOn w:val="a0"/>
    <w:uiPriority w:val="10"/>
    <w:rsid w:val="007132C3"/>
    <w:rPr>
      <w:rFonts w:asciiTheme="majorHAnsi" w:eastAsia="宋体" w:hAnsiTheme="majorHAnsi" w:cstheme="majorBidi"/>
      <w:b/>
      <w:bCs/>
      <w:sz w:val="32"/>
      <w:szCs w:val="32"/>
    </w:rPr>
  </w:style>
  <w:style w:type="character" w:customStyle="1" w:styleId="Char1">
    <w:name w:val="标题 Char1"/>
    <w:link w:val="a3"/>
    <w:uiPriority w:val="10"/>
    <w:qFormat/>
    <w:locked/>
    <w:rsid w:val="007132C3"/>
    <w:rPr>
      <w:rFonts w:ascii="Arial" w:eastAsia="宋体" w:hAnsi="Arial" w:cs="Times New Roman"/>
      <w:b/>
      <w:bCs/>
      <w:sz w:val="32"/>
      <w:szCs w:val="32"/>
    </w:rPr>
  </w:style>
  <w:style w:type="paragraph" w:styleId="a4">
    <w:name w:val="header"/>
    <w:basedOn w:val="a"/>
    <w:link w:val="Char0"/>
    <w:uiPriority w:val="99"/>
    <w:unhideWhenUsed/>
    <w:rsid w:val="00392C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92C32"/>
    <w:rPr>
      <w:rFonts w:ascii="Times New Roman" w:eastAsia="宋体" w:hAnsi="Times New Roman" w:cs="Times New Roman"/>
      <w:sz w:val="18"/>
      <w:szCs w:val="18"/>
    </w:rPr>
  </w:style>
  <w:style w:type="paragraph" w:styleId="a5">
    <w:name w:val="footer"/>
    <w:basedOn w:val="a"/>
    <w:link w:val="Char2"/>
    <w:uiPriority w:val="99"/>
    <w:unhideWhenUsed/>
    <w:rsid w:val="00392C32"/>
    <w:pPr>
      <w:tabs>
        <w:tab w:val="center" w:pos="4153"/>
        <w:tab w:val="right" w:pos="8306"/>
      </w:tabs>
      <w:snapToGrid w:val="0"/>
      <w:jc w:val="left"/>
    </w:pPr>
    <w:rPr>
      <w:sz w:val="18"/>
      <w:szCs w:val="18"/>
    </w:rPr>
  </w:style>
  <w:style w:type="character" w:customStyle="1" w:styleId="Char2">
    <w:name w:val="页脚 Char"/>
    <w:basedOn w:val="a0"/>
    <w:link w:val="a5"/>
    <w:uiPriority w:val="99"/>
    <w:rsid w:val="00392C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rnx-cb</cp:lastModifiedBy>
  <cp:revision>4</cp:revision>
  <dcterms:created xsi:type="dcterms:W3CDTF">2019-09-30T02:02:00Z</dcterms:created>
  <dcterms:modified xsi:type="dcterms:W3CDTF">2020-07-20T04:23:00Z</dcterms:modified>
</cp:coreProperties>
</file>