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36DFE" w14:textId="5E298BEC" w:rsidR="00B833A8" w:rsidRPr="00E77E93" w:rsidRDefault="00B833A8" w:rsidP="00B833A8">
      <w:pPr>
        <w:widowControl/>
        <w:spacing w:after="100" w:afterAutospacing="1"/>
        <w:jc w:val="left"/>
        <w:rPr>
          <w:rFonts w:ascii="华文中宋" w:eastAsia="华文中宋" w:hAnsi="华文中宋"/>
          <w:kern w:val="0"/>
          <w:sz w:val="28"/>
          <w:szCs w:val="28"/>
          <w:lang w:val="x-none"/>
        </w:rPr>
      </w:pPr>
      <w:r>
        <w:rPr>
          <w:rFonts w:ascii="华文中宋" w:eastAsia="华文中宋" w:hAnsi="华文中宋" w:hint="eastAsia"/>
          <w:kern w:val="0"/>
          <w:sz w:val="28"/>
          <w:szCs w:val="28"/>
          <w:lang w:val="x-none"/>
        </w:rPr>
        <w:t>一</w:t>
      </w:r>
      <w:r w:rsidRPr="00E77E93">
        <w:rPr>
          <w:rFonts w:ascii="华文中宋" w:eastAsia="华文中宋" w:hAnsi="华文中宋" w:hint="eastAsia"/>
          <w:kern w:val="0"/>
          <w:sz w:val="28"/>
          <w:szCs w:val="28"/>
          <w:lang w:val="x-none"/>
        </w:rPr>
        <w:t>、项目概况</w:t>
      </w:r>
    </w:p>
    <w:p w14:paraId="247FA009" w14:textId="77777777" w:rsidR="00B833A8" w:rsidRPr="00E77E93" w:rsidRDefault="00B833A8" w:rsidP="00B833A8">
      <w:pPr>
        <w:rPr>
          <w:rFonts w:ascii="新宋体" w:eastAsia="新宋体" w:hAnsi="新宋体" w:cs="宋体"/>
          <w:szCs w:val="21"/>
        </w:rPr>
      </w:pPr>
      <w:r w:rsidRPr="00E77E93">
        <w:rPr>
          <w:rFonts w:ascii="新宋体" w:eastAsia="新宋体" w:hAnsi="新宋体" w:cs="宋体" w:hint="eastAsia"/>
          <w:szCs w:val="21"/>
        </w:rPr>
        <w:t>（一）</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Pr="00E366CC">
        <w:rPr>
          <w:rFonts w:ascii="新宋体" w:eastAsia="新宋体" w:hAnsi="新宋体" w:cs="宋体"/>
          <w:szCs w:val="21"/>
          <w:u w:val="single"/>
        </w:rPr>
        <w:t>170,000.00</w:t>
      </w:r>
      <w:r w:rsidRPr="00E366CC">
        <w:rPr>
          <w:rFonts w:ascii="新宋体" w:eastAsia="新宋体" w:hAnsi="新宋体" w:cs="宋体" w:hint="eastAsia"/>
          <w:szCs w:val="21"/>
          <w:u w:val="single"/>
        </w:rPr>
        <w:t>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sidRPr="00E366CC">
        <w:rPr>
          <w:rFonts w:ascii="新宋体" w:eastAsia="新宋体" w:hAnsi="新宋体" w:cs="宋体"/>
          <w:szCs w:val="21"/>
          <w:u w:val="single"/>
        </w:rPr>
        <w:t>170,000.00</w:t>
      </w:r>
      <w:r w:rsidRPr="00E366CC">
        <w:rPr>
          <w:rFonts w:ascii="新宋体" w:eastAsia="新宋体" w:hAnsi="新宋体" w:cs="宋体" w:hint="eastAsia"/>
          <w:szCs w:val="21"/>
          <w:u w:val="single"/>
        </w:rPr>
        <w:t>元</w:t>
      </w:r>
    </w:p>
    <w:p w14:paraId="4F2B4F5D" w14:textId="77777777" w:rsidR="00B833A8" w:rsidRPr="00E77E93" w:rsidRDefault="00B833A8" w:rsidP="00B833A8">
      <w:pPr>
        <w:rPr>
          <w:rFonts w:ascii="新宋体" w:eastAsia="新宋体" w:hAnsi="新宋体" w:cs="宋体"/>
          <w:szCs w:val="21"/>
        </w:rPr>
      </w:pPr>
    </w:p>
    <w:p w14:paraId="4B90714F" w14:textId="77777777" w:rsidR="00B833A8" w:rsidRPr="00E366CC" w:rsidRDefault="00B833A8" w:rsidP="00B833A8">
      <w:pPr>
        <w:rPr>
          <w:rFonts w:ascii="新宋体" w:eastAsia="新宋体" w:hAnsi="新宋体" w:cs="宋体"/>
          <w:szCs w:val="21"/>
        </w:rPr>
      </w:pPr>
      <w:r w:rsidRPr="00E77E93">
        <w:rPr>
          <w:rFonts w:ascii="新宋体" w:eastAsia="新宋体" w:hAnsi="新宋体" w:cs="宋体" w:hint="eastAsia"/>
          <w:szCs w:val="21"/>
        </w:rPr>
        <w:t xml:space="preserve">（二）项目概况: </w:t>
      </w:r>
      <w:r w:rsidRPr="00E366CC">
        <w:rPr>
          <w:rFonts w:ascii="新宋体" w:eastAsia="新宋体" w:hAnsi="新宋体" w:cs="宋体" w:hint="eastAsia"/>
          <w:szCs w:val="21"/>
        </w:rPr>
        <w:t>为了充分利用移动网络、大数据、智能终端推动检察院工作数字化和智慧化的转型和发展，根据市检察院相关工作部署，我院拟构建“检察院执法云平台”，打造创新、智能、有特色的移动办公系统。</w:t>
      </w:r>
    </w:p>
    <w:p w14:paraId="7F57CB52" w14:textId="77777777" w:rsidR="00B833A8" w:rsidRPr="00E77E93" w:rsidRDefault="00B833A8" w:rsidP="00B833A8">
      <w:pPr>
        <w:rPr>
          <w:rFonts w:ascii="新宋体" w:eastAsia="新宋体" w:hAnsi="新宋体" w:cs="宋体"/>
          <w:szCs w:val="21"/>
        </w:rPr>
      </w:pPr>
      <w:r w:rsidRPr="00E366CC">
        <w:rPr>
          <w:rFonts w:ascii="新宋体" w:eastAsia="新宋体" w:hAnsi="新宋体" w:cs="宋体" w:hint="eastAsia"/>
          <w:szCs w:val="21"/>
        </w:rPr>
        <w:t xml:space="preserve">  “检察院执法云平台”用于我院执法检察工作的信息交流和通信，因检察执法工作的特殊性质，需要采用强有力的信息防护手段确保其安全性</w:t>
      </w:r>
      <w:r>
        <w:rPr>
          <w:rFonts w:ascii="新宋体" w:eastAsia="新宋体" w:hAnsi="新宋体" w:cs="宋体" w:hint="eastAsia"/>
          <w:szCs w:val="21"/>
        </w:rPr>
        <w:t>。</w:t>
      </w:r>
    </w:p>
    <w:p w14:paraId="66201102" w14:textId="77777777" w:rsidR="00B833A8" w:rsidRDefault="00B833A8" w:rsidP="00B833A8">
      <w:pPr>
        <w:rPr>
          <w:b/>
          <w:bCs/>
          <w:szCs w:val="21"/>
        </w:rPr>
      </w:pPr>
    </w:p>
    <w:p w14:paraId="77395C41" w14:textId="77777777" w:rsidR="00B833A8" w:rsidRPr="00FA4F9B" w:rsidRDefault="00B833A8" w:rsidP="00B833A8">
      <w:pPr>
        <w:rPr>
          <w:b/>
          <w:bCs/>
          <w:szCs w:val="21"/>
        </w:rPr>
      </w:pPr>
    </w:p>
    <w:p w14:paraId="6E952458" w14:textId="6ECDE05B" w:rsidR="00B833A8" w:rsidRPr="00E77E93" w:rsidRDefault="00B833A8" w:rsidP="00B833A8">
      <w:pPr>
        <w:widowControl/>
        <w:spacing w:after="100" w:afterAutospacing="1"/>
        <w:jc w:val="left"/>
        <w:rPr>
          <w:rFonts w:ascii="华文中宋" w:eastAsia="华文中宋" w:hAnsi="华文中宋"/>
          <w:kern w:val="0"/>
          <w:sz w:val="28"/>
          <w:szCs w:val="28"/>
          <w:lang w:val="x-none"/>
        </w:rPr>
      </w:pPr>
      <w:r>
        <w:rPr>
          <w:rFonts w:ascii="华文中宋" w:eastAsia="华文中宋" w:hAnsi="华文中宋" w:hint="eastAsia"/>
          <w:kern w:val="0"/>
          <w:sz w:val="28"/>
          <w:szCs w:val="28"/>
          <w:lang w:val="x-none"/>
        </w:rPr>
        <w:t>二</w:t>
      </w:r>
      <w:r w:rsidRPr="00E77E93">
        <w:rPr>
          <w:rFonts w:ascii="华文中宋" w:eastAsia="华文中宋" w:hAnsi="华文中宋" w:hint="eastAsia"/>
          <w:kern w:val="0"/>
          <w:sz w:val="28"/>
          <w:szCs w:val="28"/>
          <w:lang w:val="x-none"/>
        </w:rPr>
        <w:t>、项目技术要求</w:t>
      </w:r>
    </w:p>
    <w:p w14:paraId="6AA03230" w14:textId="77777777" w:rsidR="00B833A8" w:rsidRDefault="00B833A8" w:rsidP="00B833A8">
      <w:pPr>
        <w:spacing w:line="360" w:lineRule="auto"/>
        <w:rPr>
          <w:b/>
          <w:bCs/>
          <w:szCs w:val="21"/>
        </w:rPr>
      </w:pPr>
      <w:r>
        <w:rPr>
          <w:rFonts w:hint="eastAsia"/>
          <w:b/>
          <w:bCs/>
          <w:szCs w:val="21"/>
        </w:rPr>
        <w:t>服务清单</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6"/>
        <w:gridCol w:w="2465"/>
        <w:gridCol w:w="850"/>
        <w:gridCol w:w="992"/>
        <w:gridCol w:w="2694"/>
        <w:gridCol w:w="1274"/>
      </w:tblGrid>
      <w:tr w:rsidR="00B833A8" w:rsidRPr="00E366CC" w14:paraId="4C81FBC6" w14:textId="77777777" w:rsidTr="00DC5ED6">
        <w:trPr>
          <w:trHeight w:val="853"/>
          <w:jc w:val="center"/>
        </w:trPr>
        <w:tc>
          <w:tcPr>
            <w:tcW w:w="796" w:type="dxa"/>
            <w:vAlign w:val="center"/>
          </w:tcPr>
          <w:p w14:paraId="1EB23CC6" w14:textId="77777777" w:rsidR="00B833A8" w:rsidRPr="00E366CC" w:rsidRDefault="00B833A8" w:rsidP="00DC5ED6">
            <w:pPr>
              <w:spacing w:line="276" w:lineRule="auto"/>
              <w:jc w:val="center"/>
              <w:rPr>
                <w:rFonts w:ascii="新宋体" w:eastAsia="新宋体" w:hAnsi="新宋体"/>
                <w:b/>
                <w:bCs/>
                <w:szCs w:val="21"/>
              </w:rPr>
            </w:pPr>
            <w:r w:rsidRPr="00E366CC">
              <w:rPr>
                <w:rFonts w:ascii="新宋体" w:eastAsia="新宋体" w:hAnsi="新宋体" w:hint="eastAsia"/>
                <w:b/>
                <w:bCs/>
                <w:szCs w:val="21"/>
              </w:rPr>
              <w:t>序号</w:t>
            </w:r>
          </w:p>
        </w:tc>
        <w:tc>
          <w:tcPr>
            <w:tcW w:w="2465" w:type="dxa"/>
            <w:vAlign w:val="center"/>
          </w:tcPr>
          <w:p w14:paraId="36D22988" w14:textId="77777777" w:rsidR="00B833A8" w:rsidRPr="00E366CC" w:rsidRDefault="00B833A8" w:rsidP="00DC5ED6">
            <w:pPr>
              <w:spacing w:line="276" w:lineRule="auto"/>
              <w:jc w:val="center"/>
              <w:rPr>
                <w:rFonts w:ascii="新宋体" w:eastAsia="新宋体" w:hAnsi="新宋体"/>
                <w:b/>
                <w:bCs/>
                <w:szCs w:val="21"/>
              </w:rPr>
            </w:pPr>
            <w:r w:rsidRPr="00E366CC">
              <w:rPr>
                <w:rFonts w:ascii="新宋体" w:eastAsia="新宋体" w:hAnsi="新宋体" w:hint="eastAsia"/>
                <w:b/>
                <w:bCs/>
                <w:szCs w:val="21"/>
              </w:rPr>
              <w:t>需求内容</w:t>
            </w:r>
          </w:p>
        </w:tc>
        <w:tc>
          <w:tcPr>
            <w:tcW w:w="850" w:type="dxa"/>
            <w:vAlign w:val="center"/>
          </w:tcPr>
          <w:p w14:paraId="379029B0" w14:textId="77777777" w:rsidR="00B833A8" w:rsidRPr="00E366CC" w:rsidRDefault="00B833A8" w:rsidP="00DC5ED6">
            <w:pPr>
              <w:spacing w:line="276" w:lineRule="auto"/>
              <w:jc w:val="center"/>
              <w:rPr>
                <w:rFonts w:ascii="新宋体" w:eastAsia="新宋体" w:hAnsi="新宋体"/>
                <w:b/>
                <w:bCs/>
                <w:szCs w:val="21"/>
              </w:rPr>
            </w:pPr>
            <w:r w:rsidRPr="00E366CC">
              <w:rPr>
                <w:rFonts w:ascii="新宋体" w:eastAsia="新宋体" w:hAnsi="新宋体" w:hint="eastAsia"/>
                <w:b/>
                <w:bCs/>
                <w:szCs w:val="21"/>
              </w:rPr>
              <w:t>数量</w:t>
            </w:r>
          </w:p>
        </w:tc>
        <w:tc>
          <w:tcPr>
            <w:tcW w:w="992" w:type="dxa"/>
            <w:vAlign w:val="center"/>
          </w:tcPr>
          <w:p w14:paraId="309C1244" w14:textId="77777777" w:rsidR="00B833A8" w:rsidRPr="00E366CC" w:rsidRDefault="00B833A8" w:rsidP="00DC5ED6">
            <w:pPr>
              <w:spacing w:line="276" w:lineRule="auto"/>
              <w:jc w:val="center"/>
              <w:rPr>
                <w:rFonts w:ascii="新宋体" w:eastAsia="新宋体" w:hAnsi="新宋体"/>
                <w:b/>
                <w:bCs/>
                <w:szCs w:val="21"/>
              </w:rPr>
            </w:pPr>
            <w:r w:rsidRPr="00E366CC">
              <w:rPr>
                <w:rFonts w:ascii="新宋体" w:eastAsia="新宋体" w:hAnsi="新宋体" w:hint="eastAsia"/>
                <w:b/>
                <w:bCs/>
                <w:szCs w:val="21"/>
              </w:rPr>
              <w:t>单位</w:t>
            </w:r>
          </w:p>
        </w:tc>
        <w:tc>
          <w:tcPr>
            <w:tcW w:w="2694" w:type="dxa"/>
            <w:vAlign w:val="center"/>
          </w:tcPr>
          <w:p w14:paraId="6E757F8F" w14:textId="77777777" w:rsidR="00B833A8" w:rsidRPr="00E366CC" w:rsidRDefault="00B833A8" w:rsidP="00DC5ED6">
            <w:pPr>
              <w:spacing w:line="276" w:lineRule="auto"/>
              <w:jc w:val="center"/>
              <w:rPr>
                <w:rFonts w:ascii="新宋体" w:eastAsia="新宋体" w:hAnsi="新宋体"/>
                <w:b/>
                <w:bCs/>
                <w:szCs w:val="21"/>
              </w:rPr>
            </w:pPr>
            <w:r w:rsidRPr="00E366CC">
              <w:rPr>
                <w:rFonts w:ascii="新宋体" w:eastAsia="新宋体" w:hAnsi="新宋体" w:hint="eastAsia"/>
                <w:b/>
                <w:bCs/>
                <w:szCs w:val="21"/>
              </w:rPr>
              <w:t>备注</w:t>
            </w:r>
          </w:p>
        </w:tc>
        <w:tc>
          <w:tcPr>
            <w:tcW w:w="1274" w:type="dxa"/>
            <w:vAlign w:val="center"/>
          </w:tcPr>
          <w:p w14:paraId="2CAB8E61" w14:textId="77777777" w:rsidR="00B833A8" w:rsidRPr="00E366CC" w:rsidRDefault="00B833A8" w:rsidP="00DC5ED6">
            <w:pPr>
              <w:spacing w:line="276" w:lineRule="auto"/>
              <w:jc w:val="center"/>
              <w:rPr>
                <w:rFonts w:ascii="新宋体" w:eastAsia="新宋体" w:hAnsi="新宋体"/>
                <w:b/>
                <w:bCs/>
                <w:szCs w:val="21"/>
              </w:rPr>
            </w:pPr>
            <w:r w:rsidRPr="00E366CC">
              <w:rPr>
                <w:rFonts w:ascii="新宋体" w:eastAsia="新宋体" w:hAnsi="新宋体" w:hint="eastAsia"/>
                <w:b/>
                <w:bCs/>
                <w:szCs w:val="21"/>
              </w:rPr>
              <w:t>财政预算限额（元）</w:t>
            </w:r>
          </w:p>
        </w:tc>
      </w:tr>
      <w:tr w:rsidR="00B833A8" w:rsidRPr="00E366CC" w14:paraId="08AB1948" w14:textId="77777777" w:rsidTr="00DC5ED6">
        <w:trPr>
          <w:jc w:val="center"/>
        </w:trPr>
        <w:tc>
          <w:tcPr>
            <w:tcW w:w="796" w:type="dxa"/>
            <w:vAlign w:val="center"/>
          </w:tcPr>
          <w:p w14:paraId="31A4C148" w14:textId="77777777" w:rsidR="00B833A8" w:rsidRPr="00E366CC" w:rsidRDefault="00B833A8" w:rsidP="00DC5ED6">
            <w:pPr>
              <w:spacing w:line="360" w:lineRule="auto"/>
              <w:jc w:val="center"/>
              <w:rPr>
                <w:rFonts w:ascii="新宋体" w:eastAsia="新宋体" w:hAnsi="新宋体"/>
                <w:szCs w:val="21"/>
              </w:rPr>
            </w:pPr>
            <w:r w:rsidRPr="00E366CC">
              <w:rPr>
                <w:rFonts w:ascii="新宋体" w:eastAsia="新宋体" w:hAnsi="新宋体" w:hint="eastAsia"/>
                <w:szCs w:val="21"/>
              </w:rPr>
              <w:t>1</w:t>
            </w:r>
          </w:p>
        </w:tc>
        <w:tc>
          <w:tcPr>
            <w:tcW w:w="2465" w:type="dxa"/>
            <w:vAlign w:val="center"/>
          </w:tcPr>
          <w:p w14:paraId="1897C5A5" w14:textId="77777777" w:rsidR="00B833A8" w:rsidRPr="00E366CC" w:rsidRDefault="00B833A8" w:rsidP="00DC5ED6">
            <w:pPr>
              <w:spacing w:line="360" w:lineRule="auto"/>
              <w:ind w:leftChars="-32" w:hangingChars="32" w:hanging="67"/>
              <w:jc w:val="center"/>
              <w:rPr>
                <w:rFonts w:ascii="新宋体" w:eastAsia="新宋体" w:hAnsi="新宋体"/>
                <w:szCs w:val="21"/>
              </w:rPr>
            </w:pPr>
            <w:r w:rsidRPr="00E366CC">
              <w:rPr>
                <w:rFonts w:ascii="新宋体" w:eastAsia="新宋体" w:hAnsi="新宋体" w:hint="eastAsia"/>
                <w:szCs w:val="21"/>
              </w:rPr>
              <w:t>无线安全专网服务</w:t>
            </w:r>
          </w:p>
        </w:tc>
        <w:tc>
          <w:tcPr>
            <w:tcW w:w="850" w:type="dxa"/>
            <w:vAlign w:val="center"/>
          </w:tcPr>
          <w:p w14:paraId="1186004B" w14:textId="77777777" w:rsidR="00B833A8" w:rsidRPr="00E366CC" w:rsidRDefault="00B833A8" w:rsidP="00DC5ED6">
            <w:pPr>
              <w:spacing w:line="360" w:lineRule="auto"/>
              <w:jc w:val="center"/>
              <w:rPr>
                <w:rFonts w:ascii="新宋体" w:eastAsia="新宋体" w:hAnsi="新宋体"/>
                <w:szCs w:val="21"/>
              </w:rPr>
            </w:pPr>
            <w:r w:rsidRPr="00E366CC">
              <w:rPr>
                <w:rFonts w:ascii="新宋体" w:eastAsia="新宋体" w:hAnsi="新宋体" w:hint="eastAsia"/>
                <w:szCs w:val="21"/>
              </w:rPr>
              <w:t>80</w:t>
            </w:r>
          </w:p>
        </w:tc>
        <w:tc>
          <w:tcPr>
            <w:tcW w:w="992" w:type="dxa"/>
            <w:vAlign w:val="center"/>
          </w:tcPr>
          <w:p w14:paraId="5CC5FD4F" w14:textId="77777777" w:rsidR="00B833A8" w:rsidRPr="00E366CC" w:rsidRDefault="00B833A8" w:rsidP="00DC5ED6">
            <w:pPr>
              <w:spacing w:line="360" w:lineRule="auto"/>
              <w:jc w:val="center"/>
              <w:rPr>
                <w:rFonts w:ascii="新宋体" w:eastAsia="新宋体" w:hAnsi="新宋体"/>
                <w:szCs w:val="21"/>
              </w:rPr>
            </w:pPr>
            <w:r w:rsidRPr="00E366CC">
              <w:rPr>
                <w:rFonts w:ascii="新宋体" w:eastAsia="新宋体" w:hAnsi="新宋体" w:hint="eastAsia"/>
                <w:szCs w:val="21"/>
              </w:rPr>
              <w:t>套</w:t>
            </w:r>
          </w:p>
        </w:tc>
        <w:tc>
          <w:tcPr>
            <w:tcW w:w="2694" w:type="dxa"/>
            <w:vAlign w:val="center"/>
          </w:tcPr>
          <w:p w14:paraId="3293A527" w14:textId="77777777" w:rsidR="00B833A8" w:rsidRPr="00E366CC" w:rsidRDefault="00B833A8" w:rsidP="00DC5ED6">
            <w:pPr>
              <w:spacing w:line="276" w:lineRule="auto"/>
              <w:rPr>
                <w:rFonts w:ascii="新宋体" w:eastAsia="新宋体" w:hAnsi="新宋体"/>
                <w:b/>
                <w:bCs/>
                <w:szCs w:val="21"/>
              </w:rPr>
            </w:pPr>
            <w:r w:rsidRPr="00E366CC">
              <w:rPr>
                <w:rFonts w:ascii="新宋体" w:eastAsia="新宋体" w:hAnsi="新宋体" w:hint="eastAsia"/>
                <w:szCs w:val="21"/>
              </w:rPr>
              <w:t>见“标准技术规范”（一）“数据专线接入服务要求”</w:t>
            </w:r>
          </w:p>
        </w:tc>
        <w:tc>
          <w:tcPr>
            <w:tcW w:w="1274" w:type="dxa"/>
            <w:vMerge w:val="restart"/>
            <w:vAlign w:val="center"/>
          </w:tcPr>
          <w:p w14:paraId="6533A0C2" w14:textId="77777777" w:rsidR="00B833A8" w:rsidRPr="00F73600" w:rsidRDefault="00B833A8" w:rsidP="00DC5ED6">
            <w:pPr>
              <w:spacing w:line="360" w:lineRule="auto"/>
              <w:jc w:val="center"/>
              <w:rPr>
                <w:rFonts w:ascii="新宋体" w:eastAsia="新宋体" w:hAnsi="新宋体"/>
                <w:szCs w:val="21"/>
              </w:rPr>
            </w:pPr>
            <w:r w:rsidRPr="00F73600">
              <w:rPr>
                <w:rFonts w:ascii="新宋体" w:eastAsia="新宋体" w:hAnsi="新宋体"/>
                <w:szCs w:val="21"/>
              </w:rPr>
              <w:t>170,000.00</w:t>
            </w:r>
          </w:p>
        </w:tc>
      </w:tr>
      <w:tr w:rsidR="00B833A8" w:rsidRPr="00E366CC" w14:paraId="33DD0AC0" w14:textId="77777777" w:rsidTr="00DC5ED6">
        <w:trPr>
          <w:jc w:val="center"/>
        </w:trPr>
        <w:tc>
          <w:tcPr>
            <w:tcW w:w="796" w:type="dxa"/>
            <w:vAlign w:val="center"/>
          </w:tcPr>
          <w:p w14:paraId="26F59ABA" w14:textId="77777777" w:rsidR="00B833A8" w:rsidRPr="00E366CC" w:rsidRDefault="00B833A8" w:rsidP="00DC5ED6">
            <w:pPr>
              <w:spacing w:line="360" w:lineRule="auto"/>
              <w:jc w:val="center"/>
              <w:rPr>
                <w:rFonts w:ascii="新宋体" w:eastAsia="新宋体" w:hAnsi="新宋体"/>
                <w:szCs w:val="21"/>
              </w:rPr>
            </w:pPr>
            <w:r w:rsidRPr="00E366CC">
              <w:rPr>
                <w:rFonts w:ascii="新宋体" w:eastAsia="新宋体" w:hAnsi="新宋体" w:hint="eastAsia"/>
                <w:szCs w:val="21"/>
              </w:rPr>
              <w:t>2</w:t>
            </w:r>
          </w:p>
        </w:tc>
        <w:tc>
          <w:tcPr>
            <w:tcW w:w="2465" w:type="dxa"/>
            <w:vAlign w:val="center"/>
          </w:tcPr>
          <w:p w14:paraId="373D948F" w14:textId="77777777" w:rsidR="00B833A8" w:rsidRPr="00E366CC" w:rsidRDefault="00B833A8" w:rsidP="00DC5ED6">
            <w:pPr>
              <w:spacing w:line="360" w:lineRule="auto"/>
              <w:jc w:val="center"/>
              <w:rPr>
                <w:rFonts w:ascii="新宋体" w:eastAsia="新宋体" w:hAnsi="新宋体"/>
                <w:szCs w:val="21"/>
              </w:rPr>
            </w:pPr>
            <w:r w:rsidRPr="00E366CC">
              <w:rPr>
                <w:rFonts w:ascii="新宋体" w:eastAsia="新宋体" w:hAnsi="新宋体" w:hint="eastAsia"/>
                <w:szCs w:val="21"/>
              </w:rPr>
              <w:t>5G无线通信服务</w:t>
            </w:r>
          </w:p>
        </w:tc>
        <w:tc>
          <w:tcPr>
            <w:tcW w:w="850" w:type="dxa"/>
            <w:vAlign w:val="center"/>
          </w:tcPr>
          <w:p w14:paraId="5078F443" w14:textId="77777777" w:rsidR="00B833A8" w:rsidRPr="00E366CC" w:rsidRDefault="00B833A8" w:rsidP="00DC5ED6">
            <w:pPr>
              <w:spacing w:line="360" w:lineRule="auto"/>
              <w:jc w:val="center"/>
              <w:rPr>
                <w:rFonts w:ascii="新宋体" w:eastAsia="新宋体" w:hAnsi="新宋体"/>
                <w:szCs w:val="21"/>
              </w:rPr>
            </w:pPr>
            <w:r w:rsidRPr="00E366CC">
              <w:rPr>
                <w:rFonts w:ascii="新宋体" w:eastAsia="新宋体" w:hAnsi="新宋体" w:hint="eastAsia"/>
                <w:szCs w:val="21"/>
              </w:rPr>
              <w:t>80</w:t>
            </w:r>
          </w:p>
        </w:tc>
        <w:tc>
          <w:tcPr>
            <w:tcW w:w="992" w:type="dxa"/>
            <w:vAlign w:val="center"/>
          </w:tcPr>
          <w:p w14:paraId="4B3F7EAA" w14:textId="77777777" w:rsidR="00B833A8" w:rsidRPr="00E366CC" w:rsidRDefault="00B833A8" w:rsidP="00DC5ED6">
            <w:pPr>
              <w:spacing w:line="360" w:lineRule="auto"/>
              <w:jc w:val="center"/>
              <w:rPr>
                <w:rFonts w:ascii="新宋体" w:eastAsia="新宋体" w:hAnsi="新宋体"/>
                <w:szCs w:val="21"/>
              </w:rPr>
            </w:pPr>
            <w:r w:rsidRPr="00E366CC">
              <w:rPr>
                <w:rFonts w:ascii="新宋体" w:eastAsia="新宋体" w:hAnsi="新宋体" w:hint="eastAsia"/>
                <w:szCs w:val="21"/>
              </w:rPr>
              <w:t>套</w:t>
            </w:r>
          </w:p>
        </w:tc>
        <w:tc>
          <w:tcPr>
            <w:tcW w:w="2694" w:type="dxa"/>
            <w:vAlign w:val="center"/>
          </w:tcPr>
          <w:p w14:paraId="5DEB0ECE" w14:textId="77777777" w:rsidR="00B833A8" w:rsidRPr="00E366CC" w:rsidRDefault="00B833A8" w:rsidP="00DC5ED6">
            <w:pPr>
              <w:spacing w:line="276" w:lineRule="auto"/>
              <w:rPr>
                <w:rFonts w:ascii="新宋体" w:eastAsia="新宋体" w:hAnsi="新宋体"/>
                <w:szCs w:val="21"/>
              </w:rPr>
            </w:pPr>
            <w:r w:rsidRPr="00E366CC">
              <w:rPr>
                <w:rFonts w:ascii="新宋体" w:eastAsia="新宋体" w:hAnsi="新宋体" w:hint="eastAsia"/>
                <w:szCs w:val="21"/>
              </w:rPr>
              <w:t>见“标准技术规范”（二）“5G无线通信服务要求”</w:t>
            </w:r>
          </w:p>
        </w:tc>
        <w:tc>
          <w:tcPr>
            <w:tcW w:w="1274" w:type="dxa"/>
            <w:vMerge/>
            <w:vAlign w:val="center"/>
          </w:tcPr>
          <w:p w14:paraId="1DA3E6E1" w14:textId="77777777" w:rsidR="00B833A8" w:rsidRPr="00E366CC" w:rsidRDefault="00B833A8" w:rsidP="00DC5ED6">
            <w:pPr>
              <w:spacing w:line="360" w:lineRule="auto"/>
              <w:rPr>
                <w:rFonts w:ascii="新宋体" w:eastAsia="新宋体" w:hAnsi="新宋体"/>
                <w:szCs w:val="21"/>
              </w:rPr>
            </w:pPr>
          </w:p>
        </w:tc>
      </w:tr>
      <w:tr w:rsidR="00B833A8" w:rsidRPr="00E366CC" w14:paraId="113DA45C" w14:textId="77777777" w:rsidTr="00DC5ED6">
        <w:trPr>
          <w:jc w:val="center"/>
        </w:trPr>
        <w:tc>
          <w:tcPr>
            <w:tcW w:w="796" w:type="dxa"/>
            <w:vAlign w:val="center"/>
          </w:tcPr>
          <w:p w14:paraId="41F22664" w14:textId="77777777" w:rsidR="00B833A8" w:rsidRPr="00E366CC" w:rsidRDefault="00B833A8" w:rsidP="00DC5ED6">
            <w:pPr>
              <w:spacing w:line="360" w:lineRule="auto"/>
              <w:jc w:val="center"/>
              <w:rPr>
                <w:rFonts w:ascii="新宋体" w:eastAsia="新宋体" w:hAnsi="新宋体"/>
                <w:szCs w:val="21"/>
              </w:rPr>
            </w:pPr>
            <w:r w:rsidRPr="00E366CC">
              <w:rPr>
                <w:rFonts w:ascii="新宋体" w:eastAsia="新宋体" w:hAnsi="新宋体" w:hint="eastAsia"/>
                <w:szCs w:val="21"/>
              </w:rPr>
              <w:t>3</w:t>
            </w:r>
          </w:p>
        </w:tc>
        <w:tc>
          <w:tcPr>
            <w:tcW w:w="2465" w:type="dxa"/>
            <w:vAlign w:val="center"/>
          </w:tcPr>
          <w:p w14:paraId="01B79E7A" w14:textId="77777777" w:rsidR="00B833A8" w:rsidRPr="00E366CC" w:rsidRDefault="00B833A8" w:rsidP="00DC5ED6">
            <w:pPr>
              <w:spacing w:line="360" w:lineRule="auto"/>
              <w:jc w:val="center"/>
              <w:rPr>
                <w:rFonts w:ascii="新宋体" w:eastAsia="新宋体" w:hAnsi="新宋体"/>
                <w:szCs w:val="21"/>
              </w:rPr>
            </w:pPr>
            <w:r w:rsidRPr="00E366CC">
              <w:rPr>
                <w:rFonts w:ascii="新宋体" w:eastAsia="新宋体" w:hAnsi="新宋体" w:hint="eastAsia"/>
                <w:szCs w:val="21"/>
              </w:rPr>
              <w:t>检务云终端服务</w:t>
            </w:r>
          </w:p>
        </w:tc>
        <w:tc>
          <w:tcPr>
            <w:tcW w:w="850" w:type="dxa"/>
            <w:vAlign w:val="center"/>
          </w:tcPr>
          <w:p w14:paraId="7C47611E" w14:textId="77777777" w:rsidR="00B833A8" w:rsidRPr="00E366CC" w:rsidRDefault="00B833A8" w:rsidP="00DC5ED6">
            <w:pPr>
              <w:spacing w:line="360" w:lineRule="auto"/>
              <w:jc w:val="center"/>
              <w:rPr>
                <w:rFonts w:ascii="新宋体" w:eastAsia="新宋体" w:hAnsi="新宋体"/>
                <w:szCs w:val="21"/>
              </w:rPr>
            </w:pPr>
            <w:r w:rsidRPr="00E366CC">
              <w:rPr>
                <w:rFonts w:ascii="新宋体" w:eastAsia="新宋体" w:hAnsi="新宋体" w:hint="eastAsia"/>
                <w:szCs w:val="21"/>
              </w:rPr>
              <w:t>80</w:t>
            </w:r>
          </w:p>
        </w:tc>
        <w:tc>
          <w:tcPr>
            <w:tcW w:w="992" w:type="dxa"/>
            <w:vAlign w:val="center"/>
          </w:tcPr>
          <w:p w14:paraId="5965C1F2" w14:textId="77777777" w:rsidR="00B833A8" w:rsidRPr="00E366CC" w:rsidRDefault="00B833A8" w:rsidP="00DC5ED6">
            <w:pPr>
              <w:spacing w:line="360" w:lineRule="auto"/>
              <w:jc w:val="center"/>
              <w:rPr>
                <w:rFonts w:ascii="新宋体" w:eastAsia="新宋体" w:hAnsi="新宋体"/>
                <w:szCs w:val="21"/>
              </w:rPr>
            </w:pPr>
            <w:r w:rsidRPr="00E366CC">
              <w:rPr>
                <w:rFonts w:ascii="新宋体" w:eastAsia="新宋体" w:hAnsi="新宋体" w:hint="eastAsia"/>
                <w:szCs w:val="21"/>
              </w:rPr>
              <w:t>套</w:t>
            </w:r>
          </w:p>
        </w:tc>
        <w:tc>
          <w:tcPr>
            <w:tcW w:w="2694" w:type="dxa"/>
            <w:vAlign w:val="center"/>
          </w:tcPr>
          <w:p w14:paraId="2FCE5009" w14:textId="77777777" w:rsidR="00B833A8" w:rsidRPr="00E366CC" w:rsidRDefault="00B833A8" w:rsidP="00DC5ED6">
            <w:pPr>
              <w:spacing w:line="276" w:lineRule="auto"/>
              <w:rPr>
                <w:rFonts w:ascii="新宋体" w:eastAsia="新宋体" w:hAnsi="新宋体"/>
                <w:szCs w:val="21"/>
              </w:rPr>
            </w:pPr>
            <w:r w:rsidRPr="00E366CC">
              <w:rPr>
                <w:rFonts w:ascii="新宋体" w:eastAsia="新宋体" w:hAnsi="新宋体" w:hint="eastAsia"/>
                <w:szCs w:val="21"/>
              </w:rPr>
              <w:t>见“标准技术规范”（三）“移动智能终端服务技术要求”</w:t>
            </w:r>
          </w:p>
        </w:tc>
        <w:tc>
          <w:tcPr>
            <w:tcW w:w="1274" w:type="dxa"/>
            <w:vMerge/>
            <w:vAlign w:val="center"/>
          </w:tcPr>
          <w:p w14:paraId="18E12B0F" w14:textId="77777777" w:rsidR="00B833A8" w:rsidRPr="00E366CC" w:rsidRDefault="00B833A8" w:rsidP="00DC5ED6">
            <w:pPr>
              <w:spacing w:line="360" w:lineRule="auto"/>
              <w:rPr>
                <w:rFonts w:ascii="新宋体" w:eastAsia="新宋体" w:hAnsi="新宋体"/>
                <w:szCs w:val="21"/>
              </w:rPr>
            </w:pPr>
          </w:p>
        </w:tc>
      </w:tr>
      <w:tr w:rsidR="00B833A8" w:rsidRPr="00E366CC" w14:paraId="50957401" w14:textId="77777777" w:rsidTr="00DC5ED6">
        <w:trPr>
          <w:jc w:val="center"/>
        </w:trPr>
        <w:tc>
          <w:tcPr>
            <w:tcW w:w="796" w:type="dxa"/>
            <w:vAlign w:val="center"/>
          </w:tcPr>
          <w:p w14:paraId="04D722F6" w14:textId="77777777" w:rsidR="00B833A8" w:rsidRPr="00E366CC" w:rsidRDefault="00B833A8" w:rsidP="00DC5ED6">
            <w:pPr>
              <w:spacing w:line="360" w:lineRule="auto"/>
              <w:jc w:val="center"/>
              <w:rPr>
                <w:rFonts w:ascii="新宋体" w:eastAsia="新宋体" w:hAnsi="新宋体"/>
                <w:szCs w:val="21"/>
              </w:rPr>
            </w:pPr>
            <w:r w:rsidRPr="00E366CC">
              <w:rPr>
                <w:rFonts w:ascii="新宋体" w:eastAsia="新宋体" w:hAnsi="新宋体" w:hint="eastAsia"/>
                <w:szCs w:val="21"/>
              </w:rPr>
              <w:t>4</w:t>
            </w:r>
          </w:p>
        </w:tc>
        <w:tc>
          <w:tcPr>
            <w:tcW w:w="2465" w:type="dxa"/>
            <w:vAlign w:val="center"/>
          </w:tcPr>
          <w:p w14:paraId="4C64DA0F" w14:textId="77777777" w:rsidR="00B833A8" w:rsidRPr="00E366CC" w:rsidRDefault="00B833A8" w:rsidP="00DC5ED6">
            <w:pPr>
              <w:spacing w:line="360" w:lineRule="auto"/>
              <w:jc w:val="center"/>
              <w:rPr>
                <w:rFonts w:ascii="新宋体" w:eastAsia="新宋体" w:hAnsi="新宋体"/>
                <w:szCs w:val="21"/>
              </w:rPr>
            </w:pPr>
            <w:r w:rsidRPr="00E366CC">
              <w:rPr>
                <w:rFonts w:ascii="新宋体" w:eastAsia="新宋体" w:hAnsi="新宋体" w:hint="eastAsia"/>
                <w:szCs w:val="21"/>
              </w:rPr>
              <w:t>移动安全接入</w:t>
            </w:r>
          </w:p>
        </w:tc>
        <w:tc>
          <w:tcPr>
            <w:tcW w:w="850" w:type="dxa"/>
            <w:vAlign w:val="center"/>
          </w:tcPr>
          <w:p w14:paraId="540E4F1C" w14:textId="77777777" w:rsidR="00B833A8" w:rsidRPr="00E366CC" w:rsidRDefault="00B833A8" w:rsidP="00DC5ED6">
            <w:pPr>
              <w:spacing w:line="360" w:lineRule="auto"/>
              <w:jc w:val="center"/>
              <w:rPr>
                <w:rFonts w:ascii="新宋体" w:eastAsia="新宋体" w:hAnsi="新宋体"/>
                <w:szCs w:val="21"/>
              </w:rPr>
            </w:pPr>
            <w:r w:rsidRPr="00E366CC">
              <w:rPr>
                <w:rFonts w:ascii="新宋体" w:eastAsia="新宋体" w:hAnsi="新宋体" w:hint="eastAsia"/>
                <w:szCs w:val="21"/>
              </w:rPr>
              <w:t>80</w:t>
            </w:r>
          </w:p>
        </w:tc>
        <w:tc>
          <w:tcPr>
            <w:tcW w:w="992" w:type="dxa"/>
            <w:vAlign w:val="center"/>
          </w:tcPr>
          <w:p w14:paraId="43FDC0F6" w14:textId="77777777" w:rsidR="00B833A8" w:rsidRPr="00E366CC" w:rsidRDefault="00B833A8" w:rsidP="00DC5ED6">
            <w:pPr>
              <w:spacing w:line="360" w:lineRule="auto"/>
              <w:jc w:val="center"/>
              <w:rPr>
                <w:rFonts w:ascii="新宋体" w:eastAsia="新宋体" w:hAnsi="新宋体"/>
                <w:szCs w:val="21"/>
              </w:rPr>
            </w:pPr>
            <w:r w:rsidRPr="00E366CC">
              <w:rPr>
                <w:rFonts w:ascii="新宋体" w:eastAsia="新宋体" w:hAnsi="新宋体" w:hint="eastAsia"/>
                <w:szCs w:val="21"/>
              </w:rPr>
              <w:t>套</w:t>
            </w:r>
          </w:p>
        </w:tc>
        <w:tc>
          <w:tcPr>
            <w:tcW w:w="2694" w:type="dxa"/>
            <w:vAlign w:val="center"/>
          </w:tcPr>
          <w:p w14:paraId="78E06465" w14:textId="77777777" w:rsidR="00B833A8" w:rsidRPr="00E366CC" w:rsidRDefault="00B833A8" w:rsidP="00DC5ED6">
            <w:pPr>
              <w:spacing w:line="276" w:lineRule="auto"/>
              <w:rPr>
                <w:rFonts w:ascii="新宋体" w:eastAsia="新宋体" w:hAnsi="新宋体"/>
                <w:szCs w:val="21"/>
              </w:rPr>
            </w:pPr>
            <w:r w:rsidRPr="00E366CC">
              <w:rPr>
                <w:rFonts w:ascii="新宋体" w:eastAsia="新宋体" w:hAnsi="新宋体" w:hint="eastAsia"/>
                <w:szCs w:val="21"/>
              </w:rPr>
              <w:t>移动安全认证证书服务</w:t>
            </w:r>
          </w:p>
        </w:tc>
        <w:tc>
          <w:tcPr>
            <w:tcW w:w="1274" w:type="dxa"/>
            <w:vMerge/>
            <w:vAlign w:val="center"/>
          </w:tcPr>
          <w:p w14:paraId="53787E63" w14:textId="77777777" w:rsidR="00B833A8" w:rsidRPr="00E366CC" w:rsidRDefault="00B833A8" w:rsidP="00DC5ED6">
            <w:pPr>
              <w:spacing w:line="360" w:lineRule="auto"/>
              <w:rPr>
                <w:rFonts w:ascii="新宋体" w:eastAsia="新宋体" w:hAnsi="新宋体"/>
                <w:szCs w:val="21"/>
              </w:rPr>
            </w:pPr>
          </w:p>
        </w:tc>
      </w:tr>
    </w:tbl>
    <w:p w14:paraId="1090349D" w14:textId="77777777" w:rsidR="00B833A8" w:rsidRDefault="00B833A8" w:rsidP="00B833A8">
      <w:pPr>
        <w:spacing w:line="360" w:lineRule="auto"/>
        <w:rPr>
          <w:b/>
          <w:bCs/>
          <w:szCs w:val="21"/>
        </w:rPr>
      </w:pPr>
    </w:p>
    <w:p w14:paraId="073F343E" w14:textId="77777777" w:rsidR="00B833A8" w:rsidRPr="00E366CC" w:rsidRDefault="00B833A8" w:rsidP="00B833A8">
      <w:pPr>
        <w:spacing w:line="360" w:lineRule="auto"/>
        <w:rPr>
          <w:b/>
          <w:bCs/>
          <w:szCs w:val="21"/>
        </w:rPr>
      </w:pPr>
      <w:r w:rsidRPr="00E366CC">
        <w:rPr>
          <w:rFonts w:hint="eastAsia"/>
          <w:b/>
          <w:bCs/>
          <w:szCs w:val="21"/>
        </w:rPr>
        <w:t>标准技术规范</w:t>
      </w:r>
    </w:p>
    <w:p w14:paraId="1EC3F3C2" w14:textId="77777777" w:rsidR="00B833A8" w:rsidRDefault="00B833A8" w:rsidP="00B833A8">
      <w:pPr>
        <w:spacing w:line="360" w:lineRule="auto"/>
        <w:ind w:firstLineChars="200" w:firstLine="422"/>
        <w:rPr>
          <w:szCs w:val="21"/>
        </w:rPr>
      </w:pPr>
      <w:r>
        <w:rPr>
          <w:rFonts w:hint="eastAsia"/>
          <w:b/>
          <w:bCs/>
          <w:szCs w:val="21"/>
        </w:rPr>
        <w:t>（</w:t>
      </w:r>
      <w:r>
        <w:rPr>
          <w:rFonts w:hint="eastAsia"/>
          <w:b/>
          <w:bCs/>
          <w:szCs w:val="21"/>
        </w:rPr>
        <w:t>1</w:t>
      </w:r>
      <w:r>
        <w:rPr>
          <w:rFonts w:hint="eastAsia"/>
          <w:b/>
          <w:bCs/>
          <w:szCs w:val="21"/>
        </w:rPr>
        <w:t>）数据专线接入服务要求</w:t>
      </w:r>
    </w:p>
    <w:p w14:paraId="5E6B2D05" w14:textId="77777777" w:rsidR="00B833A8" w:rsidRDefault="00B833A8" w:rsidP="00B833A8">
      <w:pPr>
        <w:spacing w:line="360" w:lineRule="auto"/>
        <w:rPr>
          <w:szCs w:val="21"/>
        </w:rPr>
      </w:pPr>
      <w:r>
        <w:rPr>
          <w:rFonts w:hint="eastAsia"/>
          <w:szCs w:val="21"/>
        </w:rPr>
        <w:t xml:space="preserve">    1.</w:t>
      </w:r>
      <w:r>
        <w:rPr>
          <w:rFonts w:ascii="等线" w:hAnsi="等线" w:hint="eastAsia"/>
          <w:color w:val="000000"/>
        </w:rPr>
        <w:t xml:space="preserve"> </w:t>
      </w:r>
      <w:r>
        <w:rPr>
          <w:rFonts w:ascii="等线" w:hAnsi="等线" w:hint="eastAsia"/>
          <w:color w:val="000000"/>
        </w:rPr>
        <w:t>▲</w:t>
      </w:r>
      <w:r>
        <w:rPr>
          <w:rFonts w:hint="eastAsia"/>
          <w:szCs w:val="21"/>
        </w:rPr>
        <w:t>投标供应商需提供从投标供应商</w:t>
      </w:r>
      <w:r>
        <w:rPr>
          <w:rFonts w:hint="eastAsia"/>
          <w:szCs w:val="21"/>
        </w:rPr>
        <w:t>4G</w:t>
      </w:r>
      <w:r>
        <w:rPr>
          <w:rFonts w:hint="eastAsia"/>
          <w:szCs w:val="21"/>
        </w:rPr>
        <w:t>、</w:t>
      </w:r>
      <w:r>
        <w:rPr>
          <w:rFonts w:hint="eastAsia"/>
          <w:szCs w:val="21"/>
        </w:rPr>
        <w:t>5G</w:t>
      </w:r>
      <w:r>
        <w:rPr>
          <w:rFonts w:hint="eastAsia"/>
          <w:szCs w:val="21"/>
        </w:rPr>
        <w:t>网络到市检察院工作网之间的</w:t>
      </w:r>
      <w:r>
        <w:rPr>
          <w:rFonts w:hint="eastAsia"/>
          <w:szCs w:val="21"/>
        </w:rPr>
        <w:t>100M</w:t>
      </w:r>
      <w:r>
        <w:rPr>
          <w:rFonts w:hint="eastAsia"/>
          <w:szCs w:val="21"/>
        </w:rPr>
        <w:t>带宽数据专线一条，用于本项目移动专网移动终端至市检察院应用服务器之间的无线专网接入，以确保数据传输的安全性；同时接入专线的电路误码率≤</w:t>
      </w:r>
      <w:r>
        <w:rPr>
          <w:rFonts w:hint="eastAsia"/>
          <w:szCs w:val="21"/>
        </w:rPr>
        <w:t>10E-7</w:t>
      </w:r>
      <w:r>
        <w:rPr>
          <w:rFonts w:hint="eastAsia"/>
          <w:szCs w:val="21"/>
        </w:rPr>
        <w:t>、电路可用率</w:t>
      </w:r>
      <w:r>
        <w:rPr>
          <w:rFonts w:hint="eastAsia"/>
          <w:szCs w:val="21"/>
        </w:rPr>
        <w:t>99%</w:t>
      </w:r>
      <w:r>
        <w:rPr>
          <w:rFonts w:hint="eastAsia"/>
          <w:szCs w:val="21"/>
        </w:rPr>
        <w:t>；</w:t>
      </w:r>
    </w:p>
    <w:p w14:paraId="50AB06F6" w14:textId="77777777" w:rsidR="00B833A8" w:rsidRDefault="00B833A8" w:rsidP="00B833A8">
      <w:pPr>
        <w:spacing w:line="360" w:lineRule="auto"/>
        <w:ind w:firstLineChars="200" w:firstLine="420"/>
        <w:rPr>
          <w:szCs w:val="21"/>
        </w:rPr>
      </w:pPr>
      <w:r>
        <w:rPr>
          <w:rFonts w:hint="eastAsia"/>
          <w:szCs w:val="21"/>
        </w:rPr>
        <w:t>2.</w:t>
      </w:r>
      <w:r>
        <w:rPr>
          <w:rFonts w:hint="eastAsia"/>
          <w:szCs w:val="21"/>
        </w:rPr>
        <w:t>无线传输通道安全机制：</w:t>
      </w:r>
      <w:r>
        <w:rPr>
          <w:rFonts w:hint="eastAsia"/>
          <w:szCs w:val="21"/>
        </w:rPr>
        <w:t>4G</w:t>
      </w:r>
      <w:r>
        <w:rPr>
          <w:rFonts w:hint="eastAsia"/>
          <w:szCs w:val="21"/>
        </w:rPr>
        <w:t>、</w:t>
      </w:r>
      <w:r>
        <w:rPr>
          <w:rFonts w:hint="eastAsia"/>
          <w:szCs w:val="21"/>
        </w:rPr>
        <w:t>5G</w:t>
      </w:r>
      <w:r>
        <w:rPr>
          <w:rFonts w:hint="eastAsia"/>
          <w:szCs w:val="21"/>
        </w:rPr>
        <w:t>网络能提供</w:t>
      </w:r>
      <w:r>
        <w:rPr>
          <w:rFonts w:hint="eastAsia"/>
          <w:szCs w:val="21"/>
        </w:rPr>
        <w:t>VPDN/APN</w:t>
      </w:r>
      <w:r>
        <w:rPr>
          <w:rFonts w:hint="eastAsia"/>
          <w:szCs w:val="21"/>
        </w:rPr>
        <w:t>接入，且能根据网络信号情况自动互相切换；</w:t>
      </w:r>
    </w:p>
    <w:p w14:paraId="4C36E5A8" w14:textId="77777777" w:rsidR="00B833A8" w:rsidRDefault="00B833A8" w:rsidP="00B833A8">
      <w:pPr>
        <w:spacing w:line="360" w:lineRule="auto"/>
        <w:ind w:firstLineChars="200" w:firstLine="420"/>
        <w:rPr>
          <w:szCs w:val="21"/>
        </w:rPr>
      </w:pPr>
      <w:r>
        <w:rPr>
          <w:rFonts w:hint="eastAsia"/>
          <w:szCs w:val="21"/>
        </w:rPr>
        <w:t>3.</w:t>
      </w:r>
      <w:r>
        <w:rPr>
          <w:rFonts w:hint="eastAsia"/>
          <w:szCs w:val="21"/>
        </w:rPr>
        <w:t>安全认证方式：提供专网域名校验、用户名校验、机卡捆绑校验等安全认证方式，保障网络接入安全；</w:t>
      </w:r>
    </w:p>
    <w:p w14:paraId="71153326" w14:textId="77777777" w:rsidR="00B833A8" w:rsidRDefault="00B833A8" w:rsidP="00B833A8">
      <w:pPr>
        <w:spacing w:line="360" w:lineRule="auto"/>
        <w:ind w:firstLineChars="200" w:firstLine="420"/>
        <w:rPr>
          <w:szCs w:val="21"/>
        </w:rPr>
      </w:pPr>
      <w:r>
        <w:rPr>
          <w:rFonts w:hint="eastAsia"/>
          <w:szCs w:val="21"/>
        </w:rPr>
        <w:t>4.</w:t>
      </w:r>
      <w:r>
        <w:rPr>
          <w:rFonts w:hint="eastAsia"/>
          <w:szCs w:val="21"/>
        </w:rPr>
        <w:t>专线访问控制：提供管理平台供甲方对接入专网网络的用户进行管理，可以对用户接</w:t>
      </w:r>
      <w:r>
        <w:rPr>
          <w:rFonts w:hint="eastAsia"/>
          <w:szCs w:val="21"/>
        </w:rPr>
        <w:lastRenderedPageBreak/>
        <w:t>入专线访问进行控制，为每一个用户配置唯一标识提供系统登录验证。</w:t>
      </w:r>
    </w:p>
    <w:p w14:paraId="55581FD5" w14:textId="77777777" w:rsidR="00B833A8" w:rsidRDefault="00B833A8" w:rsidP="00B833A8">
      <w:pPr>
        <w:spacing w:line="360" w:lineRule="auto"/>
        <w:ind w:firstLineChars="200" w:firstLine="422"/>
        <w:rPr>
          <w:b/>
          <w:bCs/>
          <w:szCs w:val="21"/>
        </w:rPr>
      </w:pPr>
      <w:r>
        <w:rPr>
          <w:rFonts w:hint="eastAsia"/>
          <w:b/>
          <w:bCs/>
          <w:szCs w:val="21"/>
        </w:rPr>
        <w:t>（</w:t>
      </w:r>
      <w:r>
        <w:rPr>
          <w:rFonts w:hint="eastAsia"/>
          <w:b/>
          <w:bCs/>
          <w:szCs w:val="21"/>
        </w:rPr>
        <w:t>2</w:t>
      </w:r>
      <w:r>
        <w:rPr>
          <w:rFonts w:hint="eastAsia"/>
          <w:b/>
          <w:bCs/>
          <w:szCs w:val="21"/>
        </w:rPr>
        <w:t>）</w:t>
      </w:r>
      <w:r>
        <w:rPr>
          <w:rFonts w:hint="eastAsia"/>
          <w:b/>
          <w:bCs/>
          <w:szCs w:val="21"/>
        </w:rPr>
        <w:t>5G</w:t>
      </w:r>
      <w:r>
        <w:rPr>
          <w:rFonts w:hint="eastAsia"/>
          <w:b/>
          <w:bCs/>
          <w:szCs w:val="21"/>
        </w:rPr>
        <w:t>无线通信服务要求</w:t>
      </w:r>
    </w:p>
    <w:p w14:paraId="30C9FEEE" w14:textId="77777777" w:rsidR="00B833A8" w:rsidRDefault="00B833A8" w:rsidP="00B833A8">
      <w:pPr>
        <w:spacing w:line="360" w:lineRule="auto"/>
        <w:ind w:firstLineChars="200" w:firstLine="420"/>
      </w:pPr>
      <w:r>
        <w:rPr>
          <w:rFonts w:hint="eastAsia"/>
        </w:rPr>
        <w:t>1.</w:t>
      </w:r>
      <w:r>
        <w:rPr>
          <w:rFonts w:ascii="等线" w:hAnsi="等线" w:hint="eastAsia"/>
          <w:color w:val="000000"/>
        </w:rPr>
        <w:t xml:space="preserve"> </w:t>
      </w:r>
      <w:r>
        <w:rPr>
          <w:rFonts w:ascii="等线" w:hAnsi="等线" w:hint="eastAsia"/>
          <w:color w:val="000000"/>
        </w:rPr>
        <w:t>▲</w:t>
      </w:r>
      <w:r>
        <w:rPr>
          <w:rFonts w:hint="eastAsia"/>
          <w:bCs/>
        </w:rPr>
        <w:t>终端套餐包含每月全国流量不少于</w:t>
      </w:r>
      <w:r>
        <w:rPr>
          <w:rFonts w:hint="eastAsia"/>
          <w:bCs/>
        </w:rPr>
        <w:t>60G</w:t>
      </w:r>
      <w:r>
        <w:rPr>
          <w:rFonts w:hint="eastAsia"/>
          <w:bCs/>
        </w:rPr>
        <w:t>，超过约定流量后，停机并提醒（在没有</w:t>
      </w:r>
      <w:r>
        <w:rPr>
          <w:rFonts w:hint="eastAsia"/>
          <w:bCs/>
        </w:rPr>
        <w:t>5G</w:t>
      </w:r>
      <w:r>
        <w:rPr>
          <w:rFonts w:hint="eastAsia"/>
          <w:bCs/>
        </w:rPr>
        <w:t>网络下可自由兼容</w:t>
      </w:r>
      <w:r>
        <w:rPr>
          <w:rFonts w:hint="eastAsia"/>
          <w:bCs/>
        </w:rPr>
        <w:t>4G</w:t>
      </w:r>
      <w:r>
        <w:rPr>
          <w:rFonts w:hint="eastAsia"/>
          <w:bCs/>
        </w:rPr>
        <w:t>）</w:t>
      </w:r>
      <w:r>
        <w:rPr>
          <w:rFonts w:hint="eastAsia"/>
        </w:rPr>
        <w:t>；</w:t>
      </w:r>
    </w:p>
    <w:p w14:paraId="5045AE0D" w14:textId="77777777" w:rsidR="00B833A8" w:rsidRDefault="00B833A8" w:rsidP="00B833A8">
      <w:pPr>
        <w:spacing w:line="360" w:lineRule="auto"/>
        <w:ind w:firstLineChars="200" w:firstLine="420"/>
      </w:pPr>
      <w:r>
        <w:rPr>
          <w:rFonts w:hint="eastAsia"/>
        </w:rPr>
        <w:t>2.</w:t>
      </w:r>
      <w:r>
        <w:rPr>
          <w:rFonts w:ascii="等线" w:hAnsi="等线" w:hint="eastAsia"/>
          <w:color w:val="000000"/>
        </w:rPr>
        <w:t xml:space="preserve"> </w:t>
      </w:r>
      <w:r>
        <w:rPr>
          <w:rFonts w:ascii="等线" w:hAnsi="等线" w:hint="eastAsia"/>
          <w:color w:val="000000"/>
        </w:rPr>
        <w:t>▲</w:t>
      </w:r>
      <w:r>
        <w:rPr>
          <w:rFonts w:hint="eastAsia"/>
        </w:rPr>
        <w:t>通话时长不少于</w:t>
      </w:r>
      <w:r>
        <w:rPr>
          <w:rFonts w:hint="eastAsia"/>
        </w:rPr>
        <w:t>1000</w:t>
      </w:r>
      <w:r>
        <w:rPr>
          <w:rFonts w:hint="eastAsia"/>
        </w:rPr>
        <w:t>分钟；</w:t>
      </w:r>
    </w:p>
    <w:p w14:paraId="1C330E67" w14:textId="77777777" w:rsidR="00B833A8" w:rsidRDefault="00B833A8" w:rsidP="00B833A8">
      <w:pPr>
        <w:spacing w:line="360" w:lineRule="auto"/>
        <w:ind w:firstLineChars="200" w:firstLine="420"/>
      </w:pPr>
      <w:r>
        <w:rPr>
          <w:rFonts w:hint="eastAsia"/>
        </w:rPr>
        <w:t>2.</w:t>
      </w:r>
      <w:r>
        <w:rPr>
          <w:rFonts w:hint="eastAsia"/>
        </w:rPr>
        <w:t>所有终端通信可组成一个</w:t>
      </w:r>
      <w:r>
        <w:rPr>
          <w:rFonts w:hint="eastAsia"/>
        </w:rPr>
        <w:t>VPN</w:t>
      </w:r>
      <w:r>
        <w:rPr>
          <w:rFonts w:hint="eastAsia"/>
        </w:rPr>
        <w:t>网，</w:t>
      </w:r>
      <w:r>
        <w:rPr>
          <w:rFonts w:hint="eastAsia"/>
        </w:rPr>
        <w:t>VPN</w:t>
      </w:r>
      <w:r>
        <w:rPr>
          <w:rFonts w:hint="eastAsia"/>
        </w:rPr>
        <w:t>网内可实现互相通信；</w:t>
      </w:r>
    </w:p>
    <w:p w14:paraId="6DBC4B8C" w14:textId="77777777" w:rsidR="00B833A8" w:rsidRDefault="00B833A8" w:rsidP="00B833A8">
      <w:pPr>
        <w:spacing w:line="360" w:lineRule="auto"/>
        <w:ind w:firstLineChars="200" w:firstLine="420"/>
      </w:pPr>
      <w:r>
        <w:rPr>
          <w:rFonts w:hint="eastAsia"/>
        </w:rPr>
        <w:t>3.</w:t>
      </w:r>
      <w:r>
        <w:rPr>
          <w:rFonts w:hint="eastAsia"/>
        </w:rPr>
        <w:t>无线传输性能要求：</w:t>
      </w:r>
      <w:r>
        <w:rPr>
          <w:rFonts w:hint="eastAsia"/>
        </w:rPr>
        <w:t>4G</w:t>
      </w:r>
      <w:r>
        <w:rPr>
          <w:rFonts w:hint="eastAsia"/>
        </w:rPr>
        <w:t>、</w:t>
      </w:r>
      <w:r>
        <w:rPr>
          <w:rFonts w:hint="eastAsia"/>
        </w:rPr>
        <w:t>5G</w:t>
      </w:r>
      <w:r>
        <w:rPr>
          <w:rFonts w:hint="eastAsia"/>
        </w:rPr>
        <w:t>网络质量稳定可靠，传输误码率小于</w:t>
      </w:r>
      <w:r>
        <w:rPr>
          <w:rFonts w:hint="eastAsia"/>
        </w:rPr>
        <w:t>0.01%</w:t>
      </w:r>
      <w:r>
        <w:rPr>
          <w:rFonts w:hint="eastAsia"/>
        </w:rPr>
        <w:t>，单次数据传输延时小于</w:t>
      </w:r>
      <w:r>
        <w:rPr>
          <w:rFonts w:hint="eastAsia"/>
        </w:rPr>
        <w:t>30</w:t>
      </w:r>
      <w:r>
        <w:rPr>
          <w:rFonts w:hint="eastAsia"/>
        </w:rPr>
        <w:t>秒；</w:t>
      </w:r>
    </w:p>
    <w:p w14:paraId="6BAB3AA9" w14:textId="77777777" w:rsidR="00B833A8" w:rsidRDefault="00B833A8" w:rsidP="00B833A8">
      <w:pPr>
        <w:spacing w:line="360" w:lineRule="auto"/>
        <w:ind w:firstLineChars="200" w:firstLine="420"/>
      </w:pPr>
      <w:r>
        <w:rPr>
          <w:rFonts w:hint="eastAsia"/>
        </w:rPr>
        <w:t>4.</w:t>
      </w:r>
      <w:r>
        <w:rPr>
          <w:rFonts w:hint="eastAsia"/>
        </w:rPr>
        <w:t>网络保障要求：投标人须提供</w:t>
      </w:r>
      <w:r>
        <w:rPr>
          <w:rFonts w:hint="eastAsia"/>
        </w:rPr>
        <w:t>4G</w:t>
      </w:r>
      <w:r>
        <w:rPr>
          <w:rFonts w:hint="eastAsia"/>
        </w:rPr>
        <w:t>以上信号全覆盖和稳定的无线通信服务，并提供快捷的技术支持和售后服务。</w:t>
      </w:r>
    </w:p>
    <w:p w14:paraId="22F64887" w14:textId="77777777" w:rsidR="00B833A8" w:rsidRDefault="00B833A8" w:rsidP="00B833A8">
      <w:pPr>
        <w:spacing w:line="360" w:lineRule="auto"/>
        <w:ind w:firstLineChars="200" w:firstLine="422"/>
        <w:rPr>
          <w:b/>
          <w:bCs/>
          <w:szCs w:val="21"/>
        </w:rPr>
      </w:pPr>
      <w:r>
        <w:rPr>
          <w:rFonts w:hint="eastAsia"/>
          <w:b/>
          <w:bCs/>
          <w:szCs w:val="21"/>
        </w:rPr>
        <w:t>（</w:t>
      </w:r>
      <w:r>
        <w:rPr>
          <w:rFonts w:hint="eastAsia"/>
          <w:b/>
          <w:bCs/>
          <w:szCs w:val="21"/>
        </w:rPr>
        <w:t>3</w:t>
      </w:r>
      <w:r>
        <w:rPr>
          <w:rFonts w:hint="eastAsia"/>
          <w:b/>
          <w:bCs/>
          <w:szCs w:val="21"/>
        </w:rPr>
        <w:t>）移动智能终端服务技术要求</w:t>
      </w:r>
    </w:p>
    <w:p w14:paraId="5D492281" w14:textId="77777777" w:rsidR="00B833A8" w:rsidRDefault="00B833A8" w:rsidP="00B833A8">
      <w:pPr>
        <w:spacing w:line="360" w:lineRule="auto"/>
        <w:ind w:firstLineChars="200" w:firstLine="420"/>
        <w:rPr>
          <w:szCs w:val="21"/>
        </w:rPr>
      </w:pPr>
      <w:r>
        <w:rPr>
          <w:rFonts w:hint="eastAsia"/>
          <w:szCs w:val="21"/>
        </w:rPr>
        <w:t>由中标供应商提供符合以下技术要求的移动智能终端服务供采购单位使用。</w:t>
      </w:r>
    </w:p>
    <w:p w14:paraId="59BDA94B" w14:textId="77777777" w:rsidR="00B833A8" w:rsidRDefault="00B833A8" w:rsidP="00B833A8">
      <w:pPr>
        <w:spacing w:line="360" w:lineRule="auto"/>
        <w:ind w:firstLineChars="200" w:firstLine="420"/>
        <w:rPr>
          <w:szCs w:val="21"/>
        </w:rPr>
      </w:pPr>
      <w:r>
        <w:rPr>
          <w:rFonts w:hint="eastAsia"/>
          <w:szCs w:val="21"/>
        </w:rPr>
        <w:t>1.</w:t>
      </w:r>
      <w:r>
        <w:rPr>
          <w:rFonts w:ascii="等线" w:hAnsi="等线" w:hint="eastAsia"/>
          <w:color w:val="000000"/>
        </w:rPr>
        <w:t>▲</w:t>
      </w:r>
      <w:r>
        <w:rPr>
          <w:rFonts w:hint="eastAsia"/>
          <w:szCs w:val="21"/>
        </w:rPr>
        <w:t>适配该服务的终端设备必须具有工信部颁发的电信设备进网许可证，需提供相应的证书；</w:t>
      </w:r>
    </w:p>
    <w:p w14:paraId="5C149ACE" w14:textId="77777777" w:rsidR="00B833A8" w:rsidRDefault="00B833A8" w:rsidP="00B833A8">
      <w:pPr>
        <w:spacing w:line="360" w:lineRule="auto"/>
        <w:ind w:firstLineChars="200" w:firstLine="420"/>
        <w:rPr>
          <w:szCs w:val="21"/>
        </w:rPr>
      </w:pPr>
      <w:r>
        <w:rPr>
          <w:rFonts w:hint="eastAsia"/>
          <w:szCs w:val="21"/>
        </w:rPr>
        <w:t>2.</w:t>
      </w:r>
      <w:r>
        <w:rPr>
          <w:rFonts w:hint="eastAsia"/>
          <w:szCs w:val="21"/>
        </w:rPr>
        <w:t>适配该服务的终端设备基本配置要求</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05"/>
        <w:gridCol w:w="1617"/>
        <w:gridCol w:w="6849"/>
      </w:tblGrid>
      <w:tr w:rsidR="00B833A8" w14:paraId="465363F2" w14:textId="77777777" w:rsidTr="00DC5ED6">
        <w:trPr>
          <w:trHeight w:val="490"/>
          <w:jc w:val="center"/>
        </w:trPr>
        <w:tc>
          <w:tcPr>
            <w:tcW w:w="605" w:type="dxa"/>
            <w:vMerge w:val="restart"/>
            <w:vAlign w:val="center"/>
          </w:tcPr>
          <w:p w14:paraId="1D83B4A5" w14:textId="77777777" w:rsidR="00B833A8" w:rsidRDefault="00B833A8" w:rsidP="00DC5ED6">
            <w:pPr>
              <w:spacing w:line="360" w:lineRule="auto"/>
              <w:rPr>
                <w:b/>
                <w:bCs/>
                <w:szCs w:val="21"/>
              </w:rPr>
            </w:pPr>
            <w:r>
              <w:rPr>
                <w:rFonts w:hint="eastAsia"/>
                <w:b/>
                <w:bCs/>
                <w:szCs w:val="21"/>
              </w:rPr>
              <w:t>序号</w:t>
            </w:r>
          </w:p>
        </w:tc>
        <w:tc>
          <w:tcPr>
            <w:tcW w:w="1617" w:type="dxa"/>
            <w:vMerge w:val="restart"/>
            <w:vAlign w:val="center"/>
          </w:tcPr>
          <w:p w14:paraId="60B5CF51" w14:textId="77777777" w:rsidR="00B833A8" w:rsidRDefault="00B833A8" w:rsidP="00DC5ED6">
            <w:pPr>
              <w:spacing w:line="360" w:lineRule="auto"/>
              <w:jc w:val="center"/>
              <w:rPr>
                <w:b/>
                <w:bCs/>
                <w:szCs w:val="21"/>
              </w:rPr>
            </w:pPr>
            <w:r>
              <w:rPr>
                <w:rFonts w:hint="eastAsia"/>
                <w:b/>
                <w:bCs/>
                <w:szCs w:val="21"/>
              </w:rPr>
              <w:t>技术参数</w:t>
            </w:r>
          </w:p>
        </w:tc>
        <w:tc>
          <w:tcPr>
            <w:tcW w:w="6849" w:type="dxa"/>
            <w:vAlign w:val="center"/>
          </w:tcPr>
          <w:p w14:paraId="39DF4B2A" w14:textId="77777777" w:rsidR="00B833A8" w:rsidRDefault="00B833A8" w:rsidP="00DC5ED6">
            <w:pPr>
              <w:spacing w:line="360" w:lineRule="auto"/>
              <w:jc w:val="center"/>
              <w:rPr>
                <w:b/>
                <w:bCs/>
                <w:szCs w:val="21"/>
              </w:rPr>
            </w:pPr>
            <w:r>
              <w:rPr>
                <w:rFonts w:hint="eastAsia"/>
                <w:b/>
                <w:bCs/>
                <w:szCs w:val="21"/>
              </w:rPr>
              <w:t>具体要求</w:t>
            </w:r>
          </w:p>
        </w:tc>
      </w:tr>
      <w:tr w:rsidR="00B833A8" w14:paraId="720D6784" w14:textId="77777777" w:rsidTr="00DC5ED6">
        <w:trPr>
          <w:trHeight w:val="480"/>
          <w:jc w:val="center"/>
        </w:trPr>
        <w:tc>
          <w:tcPr>
            <w:tcW w:w="605" w:type="dxa"/>
            <w:vMerge/>
            <w:vAlign w:val="center"/>
          </w:tcPr>
          <w:p w14:paraId="082E2504" w14:textId="77777777" w:rsidR="00B833A8" w:rsidRDefault="00B833A8" w:rsidP="00DC5ED6">
            <w:pPr>
              <w:spacing w:line="360" w:lineRule="auto"/>
              <w:rPr>
                <w:b/>
                <w:bCs/>
                <w:szCs w:val="21"/>
              </w:rPr>
            </w:pPr>
          </w:p>
        </w:tc>
        <w:tc>
          <w:tcPr>
            <w:tcW w:w="1617" w:type="dxa"/>
            <w:vMerge/>
            <w:vAlign w:val="center"/>
          </w:tcPr>
          <w:p w14:paraId="6D4EC5B8" w14:textId="77777777" w:rsidR="00B833A8" w:rsidRDefault="00B833A8" w:rsidP="00DC5ED6">
            <w:pPr>
              <w:spacing w:line="360" w:lineRule="auto"/>
              <w:rPr>
                <w:b/>
                <w:bCs/>
                <w:szCs w:val="21"/>
              </w:rPr>
            </w:pPr>
          </w:p>
        </w:tc>
        <w:tc>
          <w:tcPr>
            <w:tcW w:w="6849" w:type="dxa"/>
            <w:vAlign w:val="center"/>
          </w:tcPr>
          <w:p w14:paraId="020417B0" w14:textId="77777777" w:rsidR="00B833A8" w:rsidRDefault="00B833A8" w:rsidP="00DC5ED6">
            <w:pPr>
              <w:spacing w:line="360" w:lineRule="auto"/>
              <w:jc w:val="center"/>
              <w:rPr>
                <w:b/>
                <w:bCs/>
                <w:szCs w:val="21"/>
              </w:rPr>
            </w:pPr>
            <w:r>
              <w:rPr>
                <w:rFonts w:hint="eastAsia"/>
                <w:b/>
                <w:bCs/>
                <w:szCs w:val="21"/>
              </w:rPr>
              <w:t>80</w:t>
            </w:r>
            <w:r>
              <w:rPr>
                <w:rFonts w:hint="eastAsia"/>
                <w:b/>
                <w:bCs/>
                <w:szCs w:val="21"/>
              </w:rPr>
              <w:t>套</w:t>
            </w:r>
          </w:p>
        </w:tc>
      </w:tr>
      <w:tr w:rsidR="00B833A8" w14:paraId="61E2199D" w14:textId="77777777" w:rsidTr="00DC5ED6">
        <w:trPr>
          <w:trHeight w:val="445"/>
          <w:jc w:val="center"/>
        </w:trPr>
        <w:tc>
          <w:tcPr>
            <w:tcW w:w="605" w:type="dxa"/>
            <w:vAlign w:val="center"/>
          </w:tcPr>
          <w:p w14:paraId="07493615" w14:textId="77777777" w:rsidR="00B833A8" w:rsidRDefault="00B833A8" w:rsidP="00DC5ED6">
            <w:pPr>
              <w:spacing w:line="360" w:lineRule="auto"/>
              <w:jc w:val="center"/>
              <w:rPr>
                <w:szCs w:val="21"/>
              </w:rPr>
            </w:pPr>
            <w:r>
              <w:rPr>
                <w:rFonts w:hint="eastAsia"/>
                <w:szCs w:val="21"/>
              </w:rPr>
              <w:t>1</w:t>
            </w:r>
          </w:p>
        </w:tc>
        <w:tc>
          <w:tcPr>
            <w:tcW w:w="1617" w:type="dxa"/>
            <w:vAlign w:val="center"/>
          </w:tcPr>
          <w:p w14:paraId="1EAC893D" w14:textId="77777777" w:rsidR="00B833A8" w:rsidRDefault="00B833A8" w:rsidP="00DC5ED6">
            <w:pPr>
              <w:spacing w:line="360" w:lineRule="auto"/>
              <w:jc w:val="center"/>
              <w:rPr>
                <w:szCs w:val="21"/>
              </w:rPr>
            </w:pPr>
            <w:r>
              <w:rPr>
                <w:rFonts w:hint="eastAsia"/>
                <w:szCs w:val="21"/>
              </w:rPr>
              <w:t>网络制式</w:t>
            </w:r>
          </w:p>
        </w:tc>
        <w:tc>
          <w:tcPr>
            <w:tcW w:w="6849" w:type="dxa"/>
            <w:vAlign w:val="center"/>
          </w:tcPr>
          <w:p w14:paraId="5C19B92F" w14:textId="77777777" w:rsidR="00B833A8" w:rsidRDefault="00B833A8" w:rsidP="00DC5ED6">
            <w:pPr>
              <w:spacing w:line="360" w:lineRule="auto"/>
              <w:jc w:val="center"/>
              <w:rPr>
                <w:szCs w:val="21"/>
              </w:rPr>
            </w:pPr>
            <w:r>
              <w:rPr>
                <w:rFonts w:hint="eastAsia"/>
                <w:szCs w:val="21"/>
              </w:rPr>
              <w:t>NR</w:t>
            </w:r>
            <w:r>
              <w:rPr>
                <w:rFonts w:hint="eastAsia"/>
                <w:szCs w:val="21"/>
              </w:rPr>
              <w:t>，</w:t>
            </w:r>
            <w:r>
              <w:rPr>
                <w:rFonts w:hint="eastAsia"/>
                <w:szCs w:val="21"/>
              </w:rPr>
              <w:t>TD-LTE</w:t>
            </w:r>
            <w:r>
              <w:rPr>
                <w:rFonts w:hint="eastAsia"/>
                <w:szCs w:val="21"/>
              </w:rPr>
              <w:t>，</w:t>
            </w:r>
            <w:r>
              <w:rPr>
                <w:rFonts w:hint="eastAsia"/>
                <w:szCs w:val="21"/>
              </w:rPr>
              <w:t>FDD-LTE</w:t>
            </w:r>
            <w:r>
              <w:rPr>
                <w:rFonts w:hint="eastAsia"/>
                <w:szCs w:val="21"/>
              </w:rPr>
              <w:t>，</w:t>
            </w:r>
            <w:r>
              <w:rPr>
                <w:rFonts w:hint="eastAsia"/>
                <w:szCs w:val="21"/>
              </w:rPr>
              <w:t>TD-SCDMA</w:t>
            </w:r>
            <w:r>
              <w:rPr>
                <w:rFonts w:hint="eastAsia"/>
                <w:szCs w:val="21"/>
              </w:rPr>
              <w:t>，</w:t>
            </w:r>
            <w:r>
              <w:rPr>
                <w:rFonts w:hint="eastAsia"/>
                <w:szCs w:val="21"/>
              </w:rPr>
              <w:t>WCDMA</w:t>
            </w:r>
            <w:r>
              <w:rPr>
                <w:rFonts w:hint="eastAsia"/>
                <w:szCs w:val="21"/>
              </w:rPr>
              <w:t>，</w:t>
            </w:r>
            <w:r>
              <w:rPr>
                <w:rFonts w:hint="eastAsia"/>
                <w:szCs w:val="21"/>
              </w:rPr>
              <w:t>CDMA2000</w:t>
            </w:r>
            <w:r>
              <w:rPr>
                <w:rFonts w:hint="eastAsia"/>
                <w:szCs w:val="21"/>
              </w:rPr>
              <w:t>，</w:t>
            </w:r>
            <w:r>
              <w:rPr>
                <w:rFonts w:hint="eastAsia"/>
                <w:szCs w:val="21"/>
              </w:rPr>
              <w:t>GSM</w:t>
            </w:r>
            <w:r>
              <w:rPr>
                <w:rFonts w:hint="eastAsia"/>
                <w:szCs w:val="21"/>
              </w:rPr>
              <w:t>，</w:t>
            </w:r>
            <w:r>
              <w:rPr>
                <w:rFonts w:hint="eastAsia"/>
                <w:szCs w:val="21"/>
              </w:rPr>
              <w:t>CDMA</w:t>
            </w:r>
          </w:p>
        </w:tc>
      </w:tr>
      <w:tr w:rsidR="00B833A8" w14:paraId="0A153F44" w14:textId="77777777" w:rsidTr="00DC5ED6">
        <w:trPr>
          <w:trHeight w:val="445"/>
          <w:jc w:val="center"/>
        </w:trPr>
        <w:tc>
          <w:tcPr>
            <w:tcW w:w="605" w:type="dxa"/>
            <w:vAlign w:val="center"/>
          </w:tcPr>
          <w:p w14:paraId="39FD7833" w14:textId="77777777" w:rsidR="00B833A8" w:rsidRDefault="00B833A8" w:rsidP="00DC5ED6">
            <w:pPr>
              <w:spacing w:line="360" w:lineRule="auto"/>
              <w:jc w:val="center"/>
              <w:rPr>
                <w:szCs w:val="21"/>
              </w:rPr>
            </w:pPr>
            <w:r>
              <w:rPr>
                <w:rFonts w:hint="eastAsia"/>
                <w:szCs w:val="21"/>
              </w:rPr>
              <w:t>2</w:t>
            </w:r>
          </w:p>
        </w:tc>
        <w:tc>
          <w:tcPr>
            <w:tcW w:w="1617" w:type="dxa"/>
            <w:vAlign w:val="center"/>
          </w:tcPr>
          <w:p w14:paraId="4BF9000A" w14:textId="77777777" w:rsidR="00B833A8" w:rsidRDefault="00B833A8" w:rsidP="00DC5ED6">
            <w:pPr>
              <w:spacing w:line="360" w:lineRule="auto"/>
              <w:jc w:val="center"/>
              <w:rPr>
                <w:szCs w:val="21"/>
              </w:rPr>
            </w:pPr>
            <w:r>
              <w:rPr>
                <w:rFonts w:hint="eastAsia"/>
                <w:szCs w:val="21"/>
              </w:rPr>
              <w:t>网络类型</w:t>
            </w:r>
          </w:p>
        </w:tc>
        <w:tc>
          <w:tcPr>
            <w:tcW w:w="6849" w:type="dxa"/>
            <w:vAlign w:val="center"/>
          </w:tcPr>
          <w:p w14:paraId="2A834C5C" w14:textId="77777777" w:rsidR="00B833A8" w:rsidRDefault="00B833A8" w:rsidP="00DC5ED6">
            <w:pPr>
              <w:spacing w:line="360" w:lineRule="auto"/>
              <w:jc w:val="center"/>
              <w:rPr>
                <w:szCs w:val="21"/>
              </w:rPr>
            </w:pPr>
            <w:r>
              <w:rPr>
                <w:rFonts w:hint="eastAsia"/>
                <w:szCs w:val="21"/>
              </w:rPr>
              <w:t>双卡双待单通</w:t>
            </w:r>
          </w:p>
        </w:tc>
      </w:tr>
      <w:tr w:rsidR="00B833A8" w14:paraId="3A03C958" w14:textId="77777777" w:rsidTr="00DC5ED6">
        <w:trPr>
          <w:trHeight w:val="445"/>
          <w:jc w:val="center"/>
        </w:trPr>
        <w:tc>
          <w:tcPr>
            <w:tcW w:w="605" w:type="dxa"/>
            <w:vAlign w:val="center"/>
          </w:tcPr>
          <w:p w14:paraId="6C28BF02" w14:textId="77777777" w:rsidR="00B833A8" w:rsidRDefault="00B833A8" w:rsidP="00DC5ED6">
            <w:pPr>
              <w:spacing w:line="360" w:lineRule="auto"/>
              <w:jc w:val="center"/>
              <w:rPr>
                <w:szCs w:val="21"/>
              </w:rPr>
            </w:pPr>
            <w:r>
              <w:rPr>
                <w:rFonts w:hint="eastAsia"/>
                <w:szCs w:val="21"/>
              </w:rPr>
              <w:t>3</w:t>
            </w:r>
          </w:p>
        </w:tc>
        <w:tc>
          <w:tcPr>
            <w:tcW w:w="1617" w:type="dxa"/>
            <w:vAlign w:val="center"/>
          </w:tcPr>
          <w:p w14:paraId="7234AF7A" w14:textId="77777777" w:rsidR="00B833A8" w:rsidRDefault="00B833A8" w:rsidP="00DC5ED6">
            <w:pPr>
              <w:spacing w:line="360" w:lineRule="auto"/>
              <w:jc w:val="center"/>
              <w:rPr>
                <w:szCs w:val="21"/>
              </w:rPr>
            </w:pPr>
            <w:r>
              <w:rPr>
                <w:rFonts w:hint="eastAsia"/>
                <w:szCs w:val="21"/>
              </w:rPr>
              <w:t>操作系统</w:t>
            </w:r>
          </w:p>
        </w:tc>
        <w:tc>
          <w:tcPr>
            <w:tcW w:w="6849" w:type="dxa"/>
            <w:vAlign w:val="center"/>
          </w:tcPr>
          <w:p w14:paraId="6A3CCFFB" w14:textId="77777777" w:rsidR="00B833A8" w:rsidRDefault="00B833A8" w:rsidP="00DC5ED6">
            <w:pPr>
              <w:spacing w:line="360" w:lineRule="auto"/>
              <w:jc w:val="center"/>
              <w:rPr>
                <w:szCs w:val="21"/>
              </w:rPr>
            </w:pPr>
            <w:r>
              <w:rPr>
                <w:rFonts w:hint="eastAsia"/>
                <w:szCs w:val="21"/>
              </w:rPr>
              <w:t>Android 10</w:t>
            </w:r>
            <w:r>
              <w:rPr>
                <w:rFonts w:hint="eastAsia"/>
                <w:szCs w:val="21"/>
              </w:rPr>
              <w:t>或以上</w:t>
            </w:r>
            <w:r>
              <w:rPr>
                <w:rFonts w:hint="eastAsia"/>
                <w:szCs w:val="21"/>
              </w:rPr>
              <w:t xml:space="preserve"> </w:t>
            </w:r>
          </w:p>
        </w:tc>
      </w:tr>
      <w:tr w:rsidR="00B833A8" w14:paraId="1D1A2FD7" w14:textId="77777777" w:rsidTr="00DC5ED6">
        <w:trPr>
          <w:trHeight w:val="730"/>
          <w:jc w:val="center"/>
        </w:trPr>
        <w:tc>
          <w:tcPr>
            <w:tcW w:w="605" w:type="dxa"/>
            <w:vAlign w:val="center"/>
          </w:tcPr>
          <w:p w14:paraId="3E5003CB" w14:textId="77777777" w:rsidR="00B833A8" w:rsidRDefault="00B833A8" w:rsidP="00DC5ED6">
            <w:pPr>
              <w:spacing w:line="360" w:lineRule="auto"/>
              <w:jc w:val="center"/>
              <w:rPr>
                <w:szCs w:val="21"/>
              </w:rPr>
            </w:pPr>
            <w:r>
              <w:rPr>
                <w:rFonts w:hint="eastAsia"/>
                <w:szCs w:val="21"/>
              </w:rPr>
              <w:t>4</w:t>
            </w:r>
          </w:p>
        </w:tc>
        <w:tc>
          <w:tcPr>
            <w:tcW w:w="1617" w:type="dxa"/>
            <w:vAlign w:val="center"/>
          </w:tcPr>
          <w:p w14:paraId="1EAE5FE2" w14:textId="77777777" w:rsidR="00B833A8" w:rsidRDefault="00B833A8" w:rsidP="00DC5ED6">
            <w:pPr>
              <w:spacing w:line="360" w:lineRule="auto"/>
              <w:jc w:val="center"/>
              <w:rPr>
                <w:szCs w:val="21"/>
              </w:rPr>
            </w:pPr>
            <w:r>
              <w:rPr>
                <w:rFonts w:ascii="等线" w:hAnsi="等线" w:hint="eastAsia"/>
                <w:color w:val="000000"/>
              </w:rPr>
              <w:t>▲</w:t>
            </w:r>
            <w:r>
              <w:rPr>
                <w:rFonts w:hint="eastAsia"/>
                <w:szCs w:val="21"/>
              </w:rPr>
              <w:t>存储空间</w:t>
            </w:r>
          </w:p>
        </w:tc>
        <w:tc>
          <w:tcPr>
            <w:tcW w:w="6849" w:type="dxa"/>
            <w:vAlign w:val="center"/>
          </w:tcPr>
          <w:p w14:paraId="22A1327A" w14:textId="77777777" w:rsidR="00B833A8" w:rsidRDefault="00B833A8" w:rsidP="00DC5ED6">
            <w:pPr>
              <w:spacing w:line="360" w:lineRule="auto"/>
              <w:jc w:val="center"/>
              <w:rPr>
                <w:szCs w:val="21"/>
              </w:rPr>
            </w:pPr>
            <w:r>
              <w:rPr>
                <w:rFonts w:hint="eastAsia"/>
                <w:szCs w:val="21"/>
              </w:rPr>
              <w:t>RAM</w:t>
            </w:r>
            <w:r>
              <w:rPr>
                <w:rFonts w:hint="eastAsia"/>
                <w:szCs w:val="21"/>
              </w:rPr>
              <w:t>≥</w:t>
            </w:r>
            <w:r>
              <w:rPr>
                <w:rFonts w:hint="eastAsia"/>
                <w:szCs w:val="21"/>
              </w:rPr>
              <w:t>8GB</w:t>
            </w:r>
            <w:r>
              <w:rPr>
                <w:rFonts w:hint="eastAsia"/>
                <w:szCs w:val="21"/>
              </w:rPr>
              <w:t>，</w:t>
            </w:r>
            <w:r>
              <w:rPr>
                <w:rFonts w:hint="eastAsia"/>
                <w:szCs w:val="21"/>
              </w:rPr>
              <w:t xml:space="preserve"> ROM</w:t>
            </w:r>
            <w:r>
              <w:rPr>
                <w:rFonts w:hint="eastAsia"/>
                <w:szCs w:val="21"/>
              </w:rPr>
              <w:t>≥</w:t>
            </w:r>
            <w:r>
              <w:rPr>
                <w:rFonts w:hint="eastAsia"/>
                <w:szCs w:val="21"/>
              </w:rPr>
              <w:t>128GB</w:t>
            </w:r>
          </w:p>
        </w:tc>
      </w:tr>
      <w:tr w:rsidR="00B833A8" w14:paraId="1F92F9B1" w14:textId="77777777" w:rsidTr="00DC5ED6">
        <w:trPr>
          <w:trHeight w:val="445"/>
          <w:jc w:val="center"/>
        </w:trPr>
        <w:tc>
          <w:tcPr>
            <w:tcW w:w="605" w:type="dxa"/>
            <w:vAlign w:val="center"/>
          </w:tcPr>
          <w:p w14:paraId="10AA0374" w14:textId="77777777" w:rsidR="00B833A8" w:rsidRDefault="00B833A8" w:rsidP="00DC5ED6">
            <w:pPr>
              <w:spacing w:line="360" w:lineRule="auto"/>
              <w:jc w:val="center"/>
              <w:rPr>
                <w:szCs w:val="21"/>
              </w:rPr>
            </w:pPr>
            <w:r>
              <w:rPr>
                <w:rFonts w:hint="eastAsia"/>
                <w:szCs w:val="21"/>
              </w:rPr>
              <w:t>5</w:t>
            </w:r>
          </w:p>
        </w:tc>
        <w:tc>
          <w:tcPr>
            <w:tcW w:w="1617" w:type="dxa"/>
            <w:vAlign w:val="center"/>
          </w:tcPr>
          <w:p w14:paraId="65534365" w14:textId="77777777" w:rsidR="00B833A8" w:rsidRDefault="00B833A8" w:rsidP="00DC5ED6">
            <w:pPr>
              <w:spacing w:line="360" w:lineRule="auto"/>
              <w:jc w:val="center"/>
              <w:rPr>
                <w:szCs w:val="21"/>
              </w:rPr>
            </w:pPr>
            <w:r>
              <w:rPr>
                <w:rFonts w:hint="eastAsia"/>
                <w:szCs w:val="21"/>
              </w:rPr>
              <w:t>处理器</w:t>
            </w:r>
          </w:p>
        </w:tc>
        <w:tc>
          <w:tcPr>
            <w:tcW w:w="6849" w:type="dxa"/>
            <w:vAlign w:val="center"/>
          </w:tcPr>
          <w:p w14:paraId="464D53C1" w14:textId="77777777" w:rsidR="00B833A8" w:rsidRDefault="00B833A8" w:rsidP="00DC5ED6">
            <w:pPr>
              <w:spacing w:line="360" w:lineRule="auto"/>
              <w:jc w:val="center"/>
              <w:rPr>
                <w:szCs w:val="21"/>
              </w:rPr>
            </w:pPr>
            <w:r>
              <w:rPr>
                <w:rFonts w:hint="eastAsia"/>
                <w:szCs w:val="21"/>
              </w:rPr>
              <w:t>1.95GHz</w:t>
            </w:r>
            <w:r>
              <w:rPr>
                <w:rFonts w:hint="eastAsia"/>
                <w:szCs w:val="21"/>
              </w:rPr>
              <w:t>八核</w:t>
            </w:r>
            <w:r>
              <w:rPr>
                <w:rFonts w:hint="eastAsia"/>
                <w:szCs w:val="21"/>
              </w:rPr>
              <w:t>CPU</w:t>
            </w:r>
            <w:r>
              <w:rPr>
                <w:rFonts w:hint="eastAsia"/>
                <w:szCs w:val="21"/>
              </w:rPr>
              <w:t>或以上</w:t>
            </w:r>
          </w:p>
        </w:tc>
      </w:tr>
      <w:tr w:rsidR="00B833A8" w14:paraId="63ECF2A1" w14:textId="77777777" w:rsidTr="00DC5ED6">
        <w:trPr>
          <w:trHeight w:val="1025"/>
          <w:jc w:val="center"/>
        </w:trPr>
        <w:tc>
          <w:tcPr>
            <w:tcW w:w="605" w:type="dxa"/>
            <w:vAlign w:val="center"/>
          </w:tcPr>
          <w:p w14:paraId="6481C853" w14:textId="77777777" w:rsidR="00B833A8" w:rsidRDefault="00B833A8" w:rsidP="00DC5ED6">
            <w:pPr>
              <w:spacing w:line="360" w:lineRule="auto"/>
              <w:jc w:val="center"/>
              <w:rPr>
                <w:szCs w:val="21"/>
              </w:rPr>
            </w:pPr>
            <w:r>
              <w:rPr>
                <w:rFonts w:hint="eastAsia"/>
                <w:szCs w:val="21"/>
              </w:rPr>
              <w:t>6</w:t>
            </w:r>
          </w:p>
        </w:tc>
        <w:tc>
          <w:tcPr>
            <w:tcW w:w="1617" w:type="dxa"/>
            <w:vAlign w:val="center"/>
          </w:tcPr>
          <w:p w14:paraId="61EF0DDD" w14:textId="77777777" w:rsidR="00B833A8" w:rsidRDefault="00B833A8" w:rsidP="00DC5ED6">
            <w:pPr>
              <w:spacing w:line="360" w:lineRule="auto"/>
              <w:jc w:val="center"/>
              <w:rPr>
                <w:szCs w:val="21"/>
              </w:rPr>
            </w:pPr>
            <w:r>
              <w:rPr>
                <w:rFonts w:hint="eastAsia"/>
                <w:szCs w:val="21"/>
              </w:rPr>
              <w:t>显示屏</w:t>
            </w:r>
          </w:p>
        </w:tc>
        <w:tc>
          <w:tcPr>
            <w:tcW w:w="6849" w:type="dxa"/>
            <w:vAlign w:val="center"/>
          </w:tcPr>
          <w:p w14:paraId="2AF3BED6" w14:textId="77777777" w:rsidR="00B833A8" w:rsidRDefault="00B833A8" w:rsidP="00DC5ED6">
            <w:pPr>
              <w:spacing w:line="360" w:lineRule="auto"/>
              <w:jc w:val="center"/>
              <w:rPr>
                <w:szCs w:val="21"/>
              </w:rPr>
            </w:pPr>
            <w:r>
              <w:rPr>
                <w:rFonts w:hint="eastAsia"/>
                <w:szCs w:val="21"/>
              </w:rPr>
              <w:t>6.62</w:t>
            </w:r>
            <w:r>
              <w:rPr>
                <w:rFonts w:hint="eastAsia"/>
                <w:szCs w:val="21"/>
              </w:rPr>
              <w:t>英寸或以上；分辨率：</w:t>
            </w:r>
            <w:r>
              <w:rPr>
                <w:rFonts w:hint="eastAsia"/>
                <w:szCs w:val="21"/>
              </w:rPr>
              <w:t>2340*1080</w:t>
            </w:r>
            <w:r>
              <w:rPr>
                <w:rFonts w:hint="eastAsia"/>
                <w:szCs w:val="21"/>
              </w:rPr>
              <w:t>像素或以上；</w:t>
            </w:r>
            <w:r>
              <w:rPr>
                <w:rFonts w:hint="eastAsia"/>
                <w:szCs w:val="21"/>
              </w:rPr>
              <w:t>OLED</w:t>
            </w:r>
            <w:r>
              <w:rPr>
                <w:rFonts w:hint="eastAsia"/>
                <w:szCs w:val="21"/>
              </w:rPr>
              <w:t>全面屏。</w:t>
            </w:r>
          </w:p>
        </w:tc>
      </w:tr>
      <w:tr w:rsidR="00B833A8" w14:paraId="6BCB31F5" w14:textId="77777777" w:rsidTr="00DC5ED6">
        <w:trPr>
          <w:trHeight w:val="1461"/>
          <w:jc w:val="center"/>
        </w:trPr>
        <w:tc>
          <w:tcPr>
            <w:tcW w:w="605" w:type="dxa"/>
            <w:vAlign w:val="center"/>
          </w:tcPr>
          <w:p w14:paraId="1424F0FE" w14:textId="77777777" w:rsidR="00B833A8" w:rsidRDefault="00B833A8" w:rsidP="00DC5ED6">
            <w:pPr>
              <w:spacing w:line="360" w:lineRule="auto"/>
              <w:jc w:val="center"/>
              <w:rPr>
                <w:szCs w:val="21"/>
              </w:rPr>
            </w:pPr>
            <w:r>
              <w:rPr>
                <w:rFonts w:hint="eastAsia"/>
                <w:szCs w:val="21"/>
              </w:rPr>
              <w:t>7</w:t>
            </w:r>
          </w:p>
        </w:tc>
        <w:tc>
          <w:tcPr>
            <w:tcW w:w="1617" w:type="dxa"/>
            <w:vAlign w:val="center"/>
          </w:tcPr>
          <w:p w14:paraId="683E0654" w14:textId="77777777" w:rsidR="00B833A8" w:rsidRDefault="00B833A8" w:rsidP="00DC5ED6">
            <w:pPr>
              <w:spacing w:line="360" w:lineRule="auto"/>
              <w:jc w:val="center"/>
              <w:rPr>
                <w:szCs w:val="21"/>
              </w:rPr>
            </w:pPr>
            <w:r>
              <w:rPr>
                <w:rFonts w:hint="eastAsia"/>
                <w:szCs w:val="21"/>
              </w:rPr>
              <w:t>摄像头</w:t>
            </w:r>
          </w:p>
        </w:tc>
        <w:tc>
          <w:tcPr>
            <w:tcW w:w="6849" w:type="dxa"/>
            <w:vAlign w:val="center"/>
          </w:tcPr>
          <w:p w14:paraId="2E85BE5A" w14:textId="77777777" w:rsidR="00B833A8" w:rsidRPr="00D76C26" w:rsidRDefault="00B833A8" w:rsidP="00DC5ED6">
            <w:pPr>
              <w:spacing w:line="360" w:lineRule="auto"/>
              <w:jc w:val="center"/>
              <w:rPr>
                <w:szCs w:val="21"/>
              </w:rPr>
            </w:pPr>
            <w:r w:rsidRPr="00D76C26">
              <w:rPr>
                <w:rFonts w:hint="eastAsia"/>
                <w:szCs w:val="21"/>
              </w:rPr>
              <w:t>主摄像头：</w:t>
            </w:r>
            <w:r w:rsidRPr="00D76C26">
              <w:rPr>
                <w:rFonts w:hint="eastAsia"/>
                <w:szCs w:val="21"/>
              </w:rPr>
              <w:t>4000</w:t>
            </w:r>
            <w:r w:rsidRPr="00D76C26">
              <w:rPr>
                <w:rFonts w:hint="eastAsia"/>
                <w:szCs w:val="21"/>
              </w:rPr>
              <w:t>万像素或以上，支持数码变焦、自动对焦、防抖、美颜、连拍、微距、全景、滤镜、场景模式、</w:t>
            </w:r>
            <w:r w:rsidRPr="00D76C26">
              <w:rPr>
                <w:rFonts w:hint="eastAsia"/>
                <w:szCs w:val="21"/>
              </w:rPr>
              <w:t>HDR</w:t>
            </w:r>
            <w:r w:rsidRPr="00D76C26">
              <w:rPr>
                <w:rFonts w:hint="eastAsia"/>
                <w:szCs w:val="21"/>
              </w:rPr>
              <w:t>、</w:t>
            </w:r>
            <w:r w:rsidRPr="00D76C26">
              <w:rPr>
                <w:rFonts w:hint="eastAsia"/>
                <w:szCs w:val="21"/>
              </w:rPr>
              <w:t>PDAF</w:t>
            </w:r>
            <w:r w:rsidRPr="00D76C26">
              <w:rPr>
                <w:rFonts w:hint="eastAsia"/>
                <w:szCs w:val="21"/>
              </w:rPr>
              <w:t>、夜间拍摄、微信小视频、有声照片、水印、美肤录像、全像素双核激光对焦拍摄</w:t>
            </w:r>
          </w:p>
          <w:p w14:paraId="5BE44382" w14:textId="77777777" w:rsidR="00B833A8" w:rsidRPr="00D76C26" w:rsidRDefault="00B833A8" w:rsidP="00DC5ED6">
            <w:pPr>
              <w:spacing w:line="360" w:lineRule="auto"/>
              <w:jc w:val="center"/>
              <w:rPr>
                <w:szCs w:val="21"/>
              </w:rPr>
            </w:pPr>
            <w:r w:rsidRPr="00D76C26">
              <w:rPr>
                <w:rFonts w:hint="eastAsia"/>
                <w:szCs w:val="21"/>
              </w:rPr>
              <w:lastRenderedPageBreak/>
              <w:t>副摄像头：</w:t>
            </w:r>
            <w:r w:rsidRPr="00D76C26">
              <w:rPr>
                <w:rFonts w:hint="eastAsia"/>
                <w:szCs w:val="21"/>
              </w:rPr>
              <w:t>800</w:t>
            </w:r>
            <w:r w:rsidRPr="00D76C26">
              <w:rPr>
                <w:rFonts w:hint="eastAsia"/>
                <w:szCs w:val="21"/>
              </w:rPr>
              <w:t>万像素或以上</w:t>
            </w:r>
          </w:p>
          <w:p w14:paraId="5EFEB0A2" w14:textId="77777777" w:rsidR="00B833A8" w:rsidRPr="00D76C26" w:rsidRDefault="00B833A8" w:rsidP="00DC5ED6">
            <w:pPr>
              <w:spacing w:line="360" w:lineRule="auto"/>
              <w:jc w:val="center"/>
              <w:rPr>
                <w:szCs w:val="21"/>
              </w:rPr>
            </w:pPr>
            <w:r w:rsidRPr="00D76C26">
              <w:rPr>
                <w:rFonts w:hint="eastAsia"/>
                <w:szCs w:val="21"/>
              </w:rPr>
              <w:t>最大支持</w:t>
            </w:r>
            <w:r w:rsidRPr="00D76C26">
              <w:rPr>
                <w:rFonts w:hint="eastAsia"/>
                <w:szCs w:val="21"/>
              </w:rPr>
              <w:t xml:space="preserve"> 7296</w:t>
            </w:r>
            <w:r w:rsidRPr="00D76C26">
              <w:rPr>
                <w:rFonts w:hint="eastAsia"/>
                <w:szCs w:val="21"/>
              </w:rPr>
              <w:t>×</w:t>
            </w:r>
            <w:r w:rsidRPr="00D76C26">
              <w:rPr>
                <w:rFonts w:hint="eastAsia"/>
                <w:szCs w:val="21"/>
              </w:rPr>
              <w:t>5472</w:t>
            </w:r>
            <w:r w:rsidRPr="00D76C26">
              <w:rPr>
                <w:rFonts w:hint="eastAsia"/>
                <w:szCs w:val="21"/>
              </w:rPr>
              <w:t>像素或以上照片拍摄</w:t>
            </w:r>
          </w:p>
        </w:tc>
      </w:tr>
      <w:tr w:rsidR="00B833A8" w14:paraId="36F961B0" w14:textId="77777777" w:rsidTr="00DC5ED6">
        <w:trPr>
          <w:trHeight w:val="394"/>
          <w:jc w:val="center"/>
        </w:trPr>
        <w:tc>
          <w:tcPr>
            <w:tcW w:w="605" w:type="dxa"/>
            <w:vAlign w:val="center"/>
          </w:tcPr>
          <w:p w14:paraId="6D486E8D" w14:textId="77777777" w:rsidR="00B833A8" w:rsidRDefault="00B833A8" w:rsidP="00DC5ED6">
            <w:pPr>
              <w:spacing w:line="360" w:lineRule="auto"/>
              <w:jc w:val="center"/>
              <w:rPr>
                <w:szCs w:val="21"/>
              </w:rPr>
            </w:pPr>
            <w:r>
              <w:rPr>
                <w:rFonts w:hint="eastAsia"/>
                <w:szCs w:val="21"/>
              </w:rPr>
              <w:lastRenderedPageBreak/>
              <w:t>8</w:t>
            </w:r>
          </w:p>
        </w:tc>
        <w:tc>
          <w:tcPr>
            <w:tcW w:w="1617" w:type="dxa"/>
            <w:vAlign w:val="center"/>
          </w:tcPr>
          <w:p w14:paraId="0EC5FC74" w14:textId="77777777" w:rsidR="00B833A8" w:rsidRDefault="00B833A8" w:rsidP="00DC5ED6">
            <w:pPr>
              <w:spacing w:line="360" w:lineRule="auto"/>
              <w:jc w:val="center"/>
              <w:rPr>
                <w:szCs w:val="21"/>
              </w:rPr>
            </w:pPr>
            <w:r>
              <w:rPr>
                <w:rFonts w:hint="eastAsia"/>
                <w:szCs w:val="21"/>
              </w:rPr>
              <w:t>定位</w:t>
            </w:r>
          </w:p>
        </w:tc>
        <w:tc>
          <w:tcPr>
            <w:tcW w:w="6849" w:type="dxa"/>
            <w:vAlign w:val="center"/>
          </w:tcPr>
          <w:p w14:paraId="5C72B0E6" w14:textId="77777777" w:rsidR="00B833A8" w:rsidRPr="00D76C26" w:rsidRDefault="00B833A8" w:rsidP="00DC5ED6">
            <w:pPr>
              <w:spacing w:line="360" w:lineRule="auto"/>
              <w:jc w:val="center"/>
              <w:rPr>
                <w:szCs w:val="21"/>
              </w:rPr>
            </w:pPr>
            <w:r w:rsidRPr="00D76C26">
              <w:rPr>
                <w:rFonts w:hint="eastAsia"/>
                <w:szCs w:val="21"/>
              </w:rPr>
              <w:t>支持</w:t>
            </w:r>
            <w:r w:rsidRPr="00D76C26">
              <w:rPr>
                <w:rFonts w:hint="eastAsia"/>
                <w:szCs w:val="21"/>
              </w:rPr>
              <w:t>GPS</w:t>
            </w:r>
            <w:r w:rsidRPr="00D76C26">
              <w:rPr>
                <w:rFonts w:hint="eastAsia"/>
                <w:szCs w:val="21"/>
              </w:rPr>
              <w:t>、北斗等</w:t>
            </w:r>
          </w:p>
        </w:tc>
      </w:tr>
      <w:tr w:rsidR="00B833A8" w14:paraId="4B0CED44" w14:textId="77777777" w:rsidTr="00DC5ED6">
        <w:trPr>
          <w:trHeight w:val="900"/>
          <w:jc w:val="center"/>
        </w:trPr>
        <w:tc>
          <w:tcPr>
            <w:tcW w:w="605" w:type="dxa"/>
            <w:vAlign w:val="center"/>
          </w:tcPr>
          <w:p w14:paraId="182579A0" w14:textId="77777777" w:rsidR="00B833A8" w:rsidRDefault="00B833A8" w:rsidP="00DC5ED6">
            <w:pPr>
              <w:spacing w:line="360" w:lineRule="auto"/>
              <w:jc w:val="center"/>
              <w:rPr>
                <w:szCs w:val="21"/>
              </w:rPr>
            </w:pPr>
            <w:r>
              <w:rPr>
                <w:rFonts w:hint="eastAsia"/>
                <w:szCs w:val="21"/>
              </w:rPr>
              <w:t>9</w:t>
            </w:r>
          </w:p>
        </w:tc>
        <w:tc>
          <w:tcPr>
            <w:tcW w:w="1617" w:type="dxa"/>
            <w:vAlign w:val="center"/>
          </w:tcPr>
          <w:p w14:paraId="70B7BD0C" w14:textId="77777777" w:rsidR="00B833A8" w:rsidRDefault="00B833A8" w:rsidP="00DC5ED6">
            <w:pPr>
              <w:spacing w:line="360" w:lineRule="auto"/>
              <w:jc w:val="center"/>
              <w:rPr>
                <w:szCs w:val="21"/>
              </w:rPr>
            </w:pPr>
            <w:r>
              <w:rPr>
                <w:rFonts w:hint="eastAsia"/>
                <w:szCs w:val="21"/>
              </w:rPr>
              <w:t>电池与充电器</w:t>
            </w:r>
          </w:p>
        </w:tc>
        <w:tc>
          <w:tcPr>
            <w:tcW w:w="6849" w:type="dxa"/>
            <w:vAlign w:val="center"/>
          </w:tcPr>
          <w:p w14:paraId="53DC71F7" w14:textId="77777777" w:rsidR="00B833A8" w:rsidRPr="00D76C26" w:rsidRDefault="00B833A8" w:rsidP="00DC5ED6">
            <w:pPr>
              <w:spacing w:line="360" w:lineRule="auto"/>
              <w:jc w:val="center"/>
              <w:rPr>
                <w:szCs w:val="21"/>
              </w:rPr>
            </w:pPr>
            <w:r w:rsidRPr="00D76C26">
              <w:rPr>
                <w:rFonts w:hint="eastAsia"/>
                <w:szCs w:val="21"/>
              </w:rPr>
              <w:t>4200mAh</w:t>
            </w:r>
            <w:r w:rsidRPr="00D76C26">
              <w:rPr>
                <w:rFonts w:hint="eastAsia"/>
                <w:szCs w:val="21"/>
              </w:rPr>
              <w:t>或以上</w:t>
            </w:r>
            <w:r w:rsidRPr="00D76C26">
              <w:rPr>
                <w:rFonts w:hint="eastAsia"/>
                <w:szCs w:val="21"/>
              </w:rPr>
              <w:t xml:space="preserve"> Li-Polymer </w:t>
            </w:r>
            <w:r w:rsidRPr="00D76C26">
              <w:rPr>
                <w:rFonts w:hint="eastAsia"/>
                <w:szCs w:val="21"/>
              </w:rPr>
              <w:t>锂聚合物电池；每套设备配充电器</w:t>
            </w:r>
          </w:p>
        </w:tc>
      </w:tr>
      <w:tr w:rsidR="00B833A8" w14:paraId="521ED72D" w14:textId="77777777" w:rsidTr="00DC5ED6">
        <w:trPr>
          <w:trHeight w:val="454"/>
          <w:jc w:val="center"/>
        </w:trPr>
        <w:tc>
          <w:tcPr>
            <w:tcW w:w="605" w:type="dxa"/>
            <w:vAlign w:val="center"/>
          </w:tcPr>
          <w:p w14:paraId="49F7300E" w14:textId="77777777" w:rsidR="00B833A8" w:rsidRDefault="00B833A8" w:rsidP="00DC5ED6">
            <w:pPr>
              <w:spacing w:line="360" w:lineRule="auto"/>
              <w:jc w:val="center"/>
              <w:rPr>
                <w:szCs w:val="21"/>
              </w:rPr>
            </w:pPr>
            <w:r>
              <w:rPr>
                <w:rFonts w:hint="eastAsia"/>
                <w:szCs w:val="21"/>
              </w:rPr>
              <w:t>10</w:t>
            </w:r>
          </w:p>
        </w:tc>
        <w:tc>
          <w:tcPr>
            <w:tcW w:w="1617" w:type="dxa"/>
            <w:vAlign w:val="center"/>
          </w:tcPr>
          <w:p w14:paraId="2AFB6792" w14:textId="77777777" w:rsidR="00B833A8" w:rsidRDefault="00B833A8" w:rsidP="00DC5ED6">
            <w:pPr>
              <w:spacing w:line="360" w:lineRule="auto"/>
              <w:jc w:val="center"/>
              <w:rPr>
                <w:szCs w:val="21"/>
              </w:rPr>
            </w:pPr>
            <w:r>
              <w:rPr>
                <w:rFonts w:hint="eastAsia"/>
                <w:szCs w:val="21"/>
              </w:rPr>
              <w:t>其它功能</w:t>
            </w:r>
          </w:p>
        </w:tc>
        <w:tc>
          <w:tcPr>
            <w:tcW w:w="6849" w:type="dxa"/>
            <w:vAlign w:val="center"/>
          </w:tcPr>
          <w:p w14:paraId="09C127C1" w14:textId="77777777" w:rsidR="00B833A8" w:rsidRDefault="00B833A8" w:rsidP="00DC5ED6">
            <w:pPr>
              <w:spacing w:line="360" w:lineRule="auto"/>
              <w:jc w:val="center"/>
              <w:rPr>
                <w:szCs w:val="21"/>
              </w:rPr>
            </w:pPr>
            <w:r>
              <w:rPr>
                <w:rFonts w:hint="eastAsia"/>
                <w:szCs w:val="21"/>
              </w:rPr>
              <w:t>支持蓝牙、</w:t>
            </w:r>
            <w:r>
              <w:rPr>
                <w:rFonts w:hint="eastAsia"/>
                <w:szCs w:val="21"/>
              </w:rPr>
              <w:t>WIFI</w:t>
            </w:r>
            <w:r>
              <w:rPr>
                <w:rFonts w:hint="eastAsia"/>
                <w:szCs w:val="21"/>
              </w:rPr>
              <w:t>、</w:t>
            </w:r>
            <w:r>
              <w:rPr>
                <w:rFonts w:hint="eastAsia"/>
                <w:szCs w:val="21"/>
              </w:rPr>
              <w:t>NFC</w:t>
            </w:r>
            <w:r>
              <w:rPr>
                <w:rFonts w:hint="eastAsia"/>
                <w:szCs w:val="21"/>
              </w:rPr>
              <w:t>、红外</w:t>
            </w:r>
          </w:p>
        </w:tc>
      </w:tr>
    </w:tbl>
    <w:p w14:paraId="0431BECE" w14:textId="77777777" w:rsidR="00B833A8" w:rsidRDefault="00B833A8" w:rsidP="00B833A8">
      <w:pPr>
        <w:spacing w:line="360" w:lineRule="auto"/>
        <w:ind w:left="420"/>
        <w:rPr>
          <w:szCs w:val="21"/>
        </w:rPr>
      </w:pPr>
      <w:r>
        <w:rPr>
          <w:rFonts w:hint="eastAsia"/>
          <w:szCs w:val="21"/>
        </w:rPr>
        <w:t>3.</w:t>
      </w:r>
      <w:r>
        <w:rPr>
          <w:rFonts w:hint="eastAsia"/>
          <w:szCs w:val="21"/>
        </w:rPr>
        <w:t>能安装和运行移动专网相关检察院</w:t>
      </w:r>
      <w:r>
        <w:rPr>
          <w:rFonts w:hint="eastAsia"/>
          <w:szCs w:val="21"/>
        </w:rPr>
        <w:t>APP</w:t>
      </w:r>
      <w:r>
        <w:rPr>
          <w:rFonts w:hint="eastAsia"/>
          <w:szCs w:val="21"/>
        </w:rPr>
        <w:t>；</w:t>
      </w:r>
    </w:p>
    <w:p w14:paraId="03719611" w14:textId="77777777" w:rsidR="00B833A8" w:rsidRDefault="00B833A8" w:rsidP="00B833A8">
      <w:pPr>
        <w:spacing w:line="360" w:lineRule="auto"/>
        <w:ind w:left="420"/>
        <w:rPr>
          <w:szCs w:val="21"/>
        </w:rPr>
      </w:pPr>
      <w:r>
        <w:rPr>
          <w:rFonts w:hint="eastAsia"/>
          <w:szCs w:val="21"/>
        </w:rPr>
        <w:t>4</w:t>
      </w:r>
      <w:r>
        <w:rPr>
          <w:szCs w:val="21"/>
        </w:rPr>
        <w:t>.</w:t>
      </w:r>
      <w:r>
        <w:rPr>
          <w:rFonts w:ascii="等线" w:hAnsi="等线" w:hint="eastAsia"/>
          <w:color w:val="000000"/>
        </w:rPr>
        <w:t>▲</w:t>
      </w:r>
      <w:r>
        <w:rPr>
          <w:rFonts w:hint="eastAsia"/>
          <w:szCs w:val="21"/>
        </w:rPr>
        <w:t>赠送</w:t>
      </w:r>
      <w:r>
        <w:rPr>
          <w:rFonts w:hint="eastAsia"/>
          <w:szCs w:val="21"/>
        </w:rPr>
        <w:t>1</w:t>
      </w:r>
      <w:r>
        <w:rPr>
          <w:rFonts w:hint="eastAsia"/>
          <w:szCs w:val="21"/>
        </w:rPr>
        <w:t>年碎屏险</w:t>
      </w:r>
      <w:r>
        <w:rPr>
          <w:szCs w:val="21"/>
        </w:rPr>
        <w:t>+1</w:t>
      </w:r>
      <w:r>
        <w:rPr>
          <w:szCs w:val="21"/>
        </w:rPr>
        <w:t>年延保服务</w:t>
      </w:r>
      <w:r>
        <w:rPr>
          <w:rFonts w:hint="eastAsia"/>
          <w:szCs w:val="21"/>
        </w:rPr>
        <w:t>;</w:t>
      </w:r>
    </w:p>
    <w:p w14:paraId="3796CA9D" w14:textId="77777777" w:rsidR="00B833A8" w:rsidRDefault="00B833A8" w:rsidP="00B833A8">
      <w:pPr>
        <w:spacing w:line="360" w:lineRule="auto"/>
        <w:ind w:firstLine="420"/>
        <w:rPr>
          <w:szCs w:val="21"/>
        </w:rPr>
      </w:pPr>
      <w:r>
        <w:rPr>
          <w:szCs w:val="21"/>
        </w:rPr>
        <w:t>5</w:t>
      </w:r>
      <w:r>
        <w:rPr>
          <w:rFonts w:hint="eastAsia"/>
          <w:szCs w:val="21"/>
        </w:rPr>
        <w:t>.</w:t>
      </w:r>
      <w:r>
        <w:rPr>
          <w:rFonts w:hint="eastAsia"/>
          <w:szCs w:val="21"/>
        </w:rPr>
        <w:t>国家密码管理局认证的商用密码产品型号证书。</w:t>
      </w:r>
    </w:p>
    <w:p w14:paraId="2EE7CAF8" w14:textId="77777777" w:rsidR="00B833A8" w:rsidRDefault="00B833A8" w:rsidP="00B833A8">
      <w:pPr>
        <w:spacing w:line="360" w:lineRule="auto"/>
        <w:ind w:firstLine="420"/>
        <w:rPr>
          <w:szCs w:val="21"/>
        </w:rPr>
      </w:pPr>
      <w:r>
        <w:rPr>
          <w:rFonts w:hint="eastAsia"/>
          <w:szCs w:val="21"/>
        </w:rPr>
        <w:t>6</w:t>
      </w:r>
      <w:r>
        <w:rPr>
          <w:szCs w:val="21"/>
        </w:rPr>
        <w:t>.</w:t>
      </w:r>
      <w:r>
        <w:rPr>
          <w:rFonts w:ascii="等线" w:hAnsi="等线" w:hint="eastAsia"/>
          <w:color w:val="000000"/>
        </w:rPr>
        <w:t>▲</w:t>
      </w:r>
      <w:r>
        <w:rPr>
          <w:szCs w:val="21"/>
        </w:rPr>
        <w:t>终端薄膜加密卡</w:t>
      </w:r>
      <w:r>
        <w:rPr>
          <w:rFonts w:hint="eastAsia"/>
          <w:szCs w:val="21"/>
        </w:rPr>
        <w:t>,</w:t>
      </w:r>
      <w:r>
        <w:rPr>
          <w:rFonts w:hint="eastAsia"/>
          <w:szCs w:val="21"/>
        </w:rPr>
        <w:t>放置在</w:t>
      </w:r>
      <w:r>
        <w:rPr>
          <w:szCs w:val="21"/>
        </w:rPr>
        <w:t>SIM</w:t>
      </w:r>
      <w:r>
        <w:rPr>
          <w:szCs w:val="21"/>
        </w:rPr>
        <w:t>卡上再插入智能终端的卡槽中，为智能终端提供身份认证和信息加密服务。</w:t>
      </w:r>
    </w:p>
    <w:p w14:paraId="0D624F15" w14:textId="77777777" w:rsidR="00B833A8" w:rsidRDefault="00B833A8" w:rsidP="00B833A8">
      <w:pPr>
        <w:spacing w:line="360" w:lineRule="auto"/>
        <w:ind w:firstLineChars="200" w:firstLine="420"/>
        <w:rPr>
          <w:szCs w:val="21"/>
        </w:rPr>
      </w:pPr>
      <w:r>
        <w:rPr>
          <w:szCs w:val="21"/>
        </w:rPr>
        <w:t>7</w:t>
      </w:r>
      <w:r>
        <w:rPr>
          <w:rFonts w:hint="eastAsia"/>
          <w:szCs w:val="21"/>
        </w:rPr>
        <w:t>.</w:t>
      </w:r>
      <w:r>
        <w:rPr>
          <w:rFonts w:hint="eastAsia"/>
          <w:szCs w:val="21"/>
        </w:rPr>
        <w:t>移动智能终端具体安全要求列表</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47"/>
        <w:gridCol w:w="6824"/>
      </w:tblGrid>
      <w:tr w:rsidR="00B833A8" w14:paraId="42CD636D" w14:textId="77777777" w:rsidTr="00DC5ED6">
        <w:trPr>
          <w:trHeight w:val="379"/>
          <w:jc w:val="center"/>
        </w:trPr>
        <w:tc>
          <w:tcPr>
            <w:tcW w:w="2247" w:type="dxa"/>
            <w:shd w:val="clear" w:color="auto" w:fill="D8D8D8"/>
            <w:vAlign w:val="center"/>
          </w:tcPr>
          <w:p w14:paraId="0F809AF2" w14:textId="77777777" w:rsidR="00B833A8" w:rsidRDefault="00B833A8" w:rsidP="00DC5ED6">
            <w:pPr>
              <w:spacing w:line="360" w:lineRule="auto"/>
              <w:jc w:val="center"/>
              <w:rPr>
                <w:b/>
                <w:bCs/>
                <w:szCs w:val="21"/>
              </w:rPr>
            </w:pPr>
            <w:r>
              <w:rPr>
                <w:rFonts w:hint="eastAsia"/>
                <w:b/>
                <w:bCs/>
                <w:szCs w:val="21"/>
              </w:rPr>
              <w:t>需求标题</w:t>
            </w:r>
          </w:p>
        </w:tc>
        <w:tc>
          <w:tcPr>
            <w:tcW w:w="6824" w:type="dxa"/>
            <w:shd w:val="clear" w:color="auto" w:fill="D8D8D8"/>
            <w:vAlign w:val="center"/>
          </w:tcPr>
          <w:p w14:paraId="53C4DFDF" w14:textId="77777777" w:rsidR="00B833A8" w:rsidRDefault="00B833A8" w:rsidP="00DC5ED6">
            <w:pPr>
              <w:spacing w:line="360" w:lineRule="auto"/>
              <w:jc w:val="center"/>
              <w:rPr>
                <w:b/>
                <w:bCs/>
                <w:szCs w:val="21"/>
              </w:rPr>
            </w:pPr>
            <w:r>
              <w:rPr>
                <w:rFonts w:hint="eastAsia"/>
                <w:b/>
                <w:bCs/>
                <w:szCs w:val="21"/>
              </w:rPr>
              <w:t>需求描述</w:t>
            </w:r>
          </w:p>
        </w:tc>
      </w:tr>
      <w:tr w:rsidR="00B833A8" w14:paraId="32B33D7A" w14:textId="77777777" w:rsidTr="00DC5ED6">
        <w:trPr>
          <w:trHeight w:val="585"/>
          <w:jc w:val="center"/>
        </w:trPr>
        <w:tc>
          <w:tcPr>
            <w:tcW w:w="2247" w:type="dxa"/>
            <w:vMerge w:val="restart"/>
            <w:vAlign w:val="center"/>
          </w:tcPr>
          <w:p w14:paraId="5C6C1846" w14:textId="77777777" w:rsidR="00B833A8" w:rsidRDefault="00B833A8" w:rsidP="00DC5ED6">
            <w:pPr>
              <w:spacing w:line="360" w:lineRule="auto"/>
              <w:jc w:val="center"/>
              <w:rPr>
                <w:szCs w:val="21"/>
              </w:rPr>
            </w:pPr>
            <w:r>
              <w:rPr>
                <w:rFonts w:hint="eastAsia"/>
                <w:szCs w:val="21"/>
              </w:rPr>
              <w:t>双系统要求</w:t>
            </w:r>
          </w:p>
        </w:tc>
        <w:tc>
          <w:tcPr>
            <w:tcW w:w="6824" w:type="dxa"/>
            <w:vAlign w:val="center"/>
          </w:tcPr>
          <w:p w14:paraId="39EC20CD" w14:textId="77777777" w:rsidR="00B833A8" w:rsidRDefault="00B833A8" w:rsidP="00DC5ED6">
            <w:pPr>
              <w:spacing w:line="360" w:lineRule="auto"/>
              <w:jc w:val="center"/>
              <w:rPr>
                <w:szCs w:val="21"/>
              </w:rPr>
            </w:pPr>
            <w:r w:rsidRPr="00E366CC">
              <w:rPr>
                <w:rFonts w:ascii="新宋体" w:eastAsia="新宋体" w:hAnsi="新宋体" w:cs="宋体" w:hint="eastAsia"/>
                <w:color w:val="FF0000"/>
                <w:szCs w:val="21"/>
              </w:rPr>
              <w:t>★</w:t>
            </w:r>
            <w:r>
              <w:rPr>
                <w:rFonts w:hint="eastAsia"/>
                <w:szCs w:val="21"/>
              </w:rPr>
              <w:t>双安卓系统方式实现，一个系统为安全系统，一个为互联网系统，</w:t>
            </w:r>
          </w:p>
        </w:tc>
      </w:tr>
      <w:tr w:rsidR="00B833A8" w14:paraId="7656655F" w14:textId="77777777" w:rsidTr="00DC5ED6">
        <w:trPr>
          <w:trHeight w:val="379"/>
          <w:jc w:val="center"/>
        </w:trPr>
        <w:tc>
          <w:tcPr>
            <w:tcW w:w="2247" w:type="dxa"/>
            <w:vMerge/>
            <w:vAlign w:val="center"/>
          </w:tcPr>
          <w:p w14:paraId="214A4578" w14:textId="77777777" w:rsidR="00B833A8" w:rsidRDefault="00B833A8" w:rsidP="00DC5ED6">
            <w:pPr>
              <w:spacing w:line="360" w:lineRule="auto"/>
              <w:rPr>
                <w:szCs w:val="21"/>
              </w:rPr>
            </w:pPr>
          </w:p>
        </w:tc>
        <w:tc>
          <w:tcPr>
            <w:tcW w:w="6824" w:type="dxa"/>
            <w:vAlign w:val="center"/>
          </w:tcPr>
          <w:p w14:paraId="3957BF65" w14:textId="77777777" w:rsidR="00B833A8" w:rsidRDefault="00B833A8" w:rsidP="00DC5ED6">
            <w:pPr>
              <w:spacing w:line="360" w:lineRule="auto"/>
              <w:jc w:val="center"/>
              <w:rPr>
                <w:szCs w:val="21"/>
              </w:rPr>
            </w:pPr>
            <w:r>
              <w:rPr>
                <w:rFonts w:ascii="等线" w:hAnsi="等线" w:hint="eastAsia"/>
                <w:color w:val="000000"/>
              </w:rPr>
              <w:t>▲</w:t>
            </w:r>
            <w:r>
              <w:rPr>
                <w:rFonts w:hint="eastAsia"/>
                <w:szCs w:val="21"/>
              </w:rPr>
              <w:t>两个系统完全隔离，数据不能共享</w:t>
            </w:r>
            <w:r>
              <w:rPr>
                <w:rFonts w:hint="eastAsia"/>
                <w:szCs w:val="21"/>
              </w:rPr>
              <w:t>(SIM</w:t>
            </w:r>
            <w:r>
              <w:rPr>
                <w:rFonts w:hint="eastAsia"/>
                <w:szCs w:val="21"/>
              </w:rPr>
              <w:t>卡中保存的数据除外</w:t>
            </w:r>
            <w:r>
              <w:rPr>
                <w:rFonts w:hint="eastAsia"/>
                <w:szCs w:val="21"/>
              </w:rPr>
              <w:t>)</w:t>
            </w:r>
            <w:r>
              <w:rPr>
                <w:rFonts w:hint="eastAsia"/>
                <w:szCs w:val="21"/>
              </w:rPr>
              <w:t>，包括配置和应用完全独立，互不影响</w:t>
            </w:r>
          </w:p>
        </w:tc>
      </w:tr>
      <w:tr w:rsidR="00B833A8" w14:paraId="3ED7C926" w14:textId="77777777" w:rsidTr="00DC5ED6">
        <w:trPr>
          <w:trHeight w:val="738"/>
          <w:jc w:val="center"/>
        </w:trPr>
        <w:tc>
          <w:tcPr>
            <w:tcW w:w="2247" w:type="dxa"/>
            <w:vMerge/>
            <w:vAlign w:val="center"/>
          </w:tcPr>
          <w:p w14:paraId="6B7BEBFD" w14:textId="77777777" w:rsidR="00B833A8" w:rsidRDefault="00B833A8" w:rsidP="00DC5ED6">
            <w:pPr>
              <w:spacing w:line="360" w:lineRule="auto"/>
              <w:rPr>
                <w:szCs w:val="21"/>
              </w:rPr>
            </w:pPr>
          </w:p>
        </w:tc>
        <w:tc>
          <w:tcPr>
            <w:tcW w:w="6824" w:type="dxa"/>
            <w:vAlign w:val="center"/>
          </w:tcPr>
          <w:p w14:paraId="0C193A21" w14:textId="77777777" w:rsidR="00B833A8" w:rsidRDefault="00B833A8" w:rsidP="00DC5ED6">
            <w:pPr>
              <w:spacing w:line="360" w:lineRule="auto"/>
              <w:jc w:val="center"/>
              <w:rPr>
                <w:szCs w:val="21"/>
              </w:rPr>
            </w:pPr>
            <w:r>
              <w:rPr>
                <w:rFonts w:ascii="等线" w:hAnsi="等线" w:hint="eastAsia"/>
                <w:color w:val="000000"/>
              </w:rPr>
              <w:t>▲</w:t>
            </w:r>
            <w:r>
              <w:rPr>
                <w:rFonts w:hint="eastAsia"/>
                <w:szCs w:val="21"/>
              </w:rPr>
              <w:t>两个系统预置，任何一个系统不能删除、创建或控制另外一个系统</w:t>
            </w:r>
          </w:p>
        </w:tc>
      </w:tr>
      <w:tr w:rsidR="00B833A8" w14:paraId="6D27B8DA" w14:textId="77777777" w:rsidTr="00DC5ED6">
        <w:trPr>
          <w:trHeight w:val="373"/>
          <w:jc w:val="center"/>
        </w:trPr>
        <w:tc>
          <w:tcPr>
            <w:tcW w:w="2247" w:type="dxa"/>
            <w:vMerge/>
            <w:vAlign w:val="center"/>
          </w:tcPr>
          <w:p w14:paraId="774C8361" w14:textId="77777777" w:rsidR="00B833A8" w:rsidRDefault="00B833A8" w:rsidP="00DC5ED6">
            <w:pPr>
              <w:spacing w:line="360" w:lineRule="auto"/>
              <w:rPr>
                <w:szCs w:val="21"/>
              </w:rPr>
            </w:pPr>
          </w:p>
        </w:tc>
        <w:tc>
          <w:tcPr>
            <w:tcW w:w="6824" w:type="dxa"/>
            <w:vAlign w:val="center"/>
          </w:tcPr>
          <w:p w14:paraId="4D591281" w14:textId="77777777" w:rsidR="00B833A8" w:rsidRDefault="00B833A8" w:rsidP="00DC5ED6">
            <w:pPr>
              <w:spacing w:line="360" w:lineRule="auto"/>
              <w:jc w:val="center"/>
              <w:rPr>
                <w:szCs w:val="21"/>
              </w:rPr>
            </w:pPr>
            <w:r>
              <w:rPr>
                <w:rFonts w:hint="eastAsia"/>
                <w:szCs w:val="21"/>
              </w:rPr>
              <w:t>系统需要防</w:t>
            </w:r>
            <w:r>
              <w:rPr>
                <w:rFonts w:hint="eastAsia"/>
                <w:szCs w:val="21"/>
              </w:rPr>
              <w:t>root</w:t>
            </w:r>
          </w:p>
        </w:tc>
      </w:tr>
      <w:tr w:rsidR="00B833A8" w14:paraId="33351786" w14:textId="77777777" w:rsidTr="00DC5ED6">
        <w:trPr>
          <w:trHeight w:val="738"/>
          <w:jc w:val="center"/>
        </w:trPr>
        <w:tc>
          <w:tcPr>
            <w:tcW w:w="2247" w:type="dxa"/>
            <w:vMerge w:val="restart"/>
            <w:vAlign w:val="center"/>
          </w:tcPr>
          <w:p w14:paraId="27EB62CE" w14:textId="77777777" w:rsidR="00B833A8" w:rsidRDefault="00B833A8" w:rsidP="00DC5ED6">
            <w:pPr>
              <w:spacing w:line="360" w:lineRule="auto"/>
              <w:jc w:val="center"/>
              <w:rPr>
                <w:szCs w:val="21"/>
              </w:rPr>
            </w:pPr>
            <w:r>
              <w:rPr>
                <w:rFonts w:hint="eastAsia"/>
                <w:szCs w:val="21"/>
              </w:rPr>
              <w:t>安全系统数据业务要求</w:t>
            </w:r>
          </w:p>
        </w:tc>
        <w:tc>
          <w:tcPr>
            <w:tcW w:w="6824" w:type="dxa"/>
            <w:vAlign w:val="center"/>
          </w:tcPr>
          <w:p w14:paraId="0C3A49FD" w14:textId="77777777" w:rsidR="00B833A8" w:rsidRDefault="00B833A8" w:rsidP="00DC5ED6">
            <w:pPr>
              <w:spacing w:line="360" w:lineRule="auto"/>
              <w:jc w:val="center"/>
              <w:rPr>
                <w:szCs w:val="21"/>
              </w:rPr>
            </w:pPr>
            <w:r>
              <w:rPr>
                <w:rFonts w:hint="eastAsia"/>
                <w:szCs w:val="21"/>
              </w:rPr>
              <w:t>安全系统采用独立的</w:t>
            </w:r>
            <w:r>
              <w:rPr>
                <w:rFonts w:hint="eastAsia"/>
                <w:szCs w:val="21"/>
              </w:rPr>
              <w:t>APN</w:t>
            </w:r>
            <w:r>
              <w:rPr>
                <w:rFonts w:hint="eastAsia"/>
                <w:szCs w:val="21"/>
              </w:rPr>
              <w:t>，只能通过</w:t>
            </w:r>
            <w:r>
              <w:rPr>
                <w:rFonts w:hint="eastAsia"/>
                <w:szCs w:val="21"/>
              </w:rPr>
              <w:t>VPDN/APN</w:t>
            </w:r>
            <w:r>
              <w:rPr>
                <w:rFonts w:hint="eastAsia"/>
                <w:szCs w:val="21"/>
              </w:rPr>
              <w:t>接入专网做数据业务</w:t>
            </w:r>
          </w:p>
        </w:tc>
      </w:tr>
      <w:tr w:rsidR="00B833A8" w14:paraId="7673D221" w14:textId="77777777" w:rsidTr="00DC5ED6">
        <w:trPr>
          <w:trHeight w:val="738"/>
          <w:jc w:val="center"/>
        </w:trPr>
        <w:tc>
          <w:tcPr>
            <w:tcW w:w="2247" w:type="dxa"/>
            <w:vMerge/>
            <w:vAlign w:val="center"/>
          </w:tcPr>
          <w:p w14:paraId="16D43464" w14:textId="77777777" w:rsidR="00B833A8" w:rsidRDefault="00B833A8" w:rsidP="00DC5ED6">
            <w:pPr>
              <w:spacing w:line="360" w:lineRule="auto"/>
              <w:rPr>
                <w:szCs w:val="21"/>
              </w:rPr>
            </w:pPr>
          </w:p>
        </w:tc>
        <w:tc>
          <w:tcPr>
            <w:tcW w:w="6824" w:type="dxa"/>
            <w:vAlign w:val="center"/>
          </w:tcPr>
          <w:p w14:paraId="65EAA975" w14:textId="77777777" w:rsidR="00B833A8" w:rsidRDefault="00B833A8" w:rsidP="00DC5ED6">
            <w:pPr>
              <w:spacing w:line="360" w:lineRule="auto"/>
              <w:jc w:val="center"/>
              <w:rPr>
                <w:szCs w:val="21"/>
              </w:rPr>
            </w:pPr>
            <w:r>
              <w:rPr>
                <w:rFonts w:hint="eastAsia"/>
                <w:szCs w:val="21"/>
              </w:rPr>
              <w:t>安全系统预置</w:t>
            </w:r>
            <w:r>
              <w:rPr>
                <w:rFonts w:hint="eastAsia"/>
                <w:szCs w:val="21"/>
              </w:rPr>
              <w:t>APN</w:t>
            </w:r>
            <w:r>
              <w:rPr>
                <w:rFonts w:hint="eastAsia"/>
                <w:szCs w:val="21"/>
              </w:rPr>
              <w:t>接入点</w:t>
            </w:r>
            <w:r>
              <w:rPr>
                <w:rFonts w:hint="eastAsia"/>
                <w:szCs w:val="21"/>
              </w:rPr>
              <w:t>,</w:t>
            </w:r>
            <w:r>
              <w:rPr>
                <w:rFonts w:hint="eastAsia"/>
                <w:szCs w:val="21"/>
              </w:rPr>
              <w:t>只允许通过此</w:t>
            </w:r>
            <w:r>
              <w:rPr>
                <w:rFonts w:hint="eastAsia"/>
                <w:szCs w:val="21"/>
              </w:rPr>
              <w:t>APN</w:t>
            </w:r>
            <w:r>
              <w:rPr>
                <w:rFonts w:hint="eastAsia"/>
                <w:szCs w:val="21"/>
              </w:rPr>
              <w:t>接入网络</w:t>
            </w:r>
          </w:p>
        </w:tc>
      </w:tr>
      <w:tr w:rsidR="00B833A8" w14:paraId="62A7BD42" w14:textId="77777777" w:rsidTr="00DC5ED6">
        <w:trPr>
          <w:trHeight w:val="738"/>
          <w:jc w:val="center"/>
        </w:trPr>
        <w:tc>
          <w:tcPr>
            <w:tcW w:w="2247" w:type="dxa"/>
            <w:vMerge/>
            <w:vAlign w:val="center"/>
          </w:tcPr>
          <w:p w14:paraId="54513A04" w14:textId="77777777" w:rsidR="00B833A8" w:rsidRDefault="00B833A8" w:rsidP="00DC5ED6">
            <w:pPr>
              <w:spacing w:line="360" w:lineRule="auto"/>
              <w:rPr>
                <w:szCs w:val="21"/>
              </w:rPr>
            </w:pPr>
          </w:p>
        </w:tc>
        <w:tc>
          <w:tcPr>
            <w:tcW w:w="6824" w:type="dxa"/>
            <w:vAlign w:val="center"/>
          </w:tcPr>
          <w:p w14:paraId="4B2B995F" w14:textId="77777777" w:rsidR="00B833A8" w:rsidRDefault="00B833A8" w:rsidP="00DC5ED6">
            <w:pPr>
              <w:spacing w:line="360" w:lineRule="auto"/>
              <w:rPr>
                <w:szCs w:val="21"/>
              </w:rPr>
            </w:pPr>
            <w:r>
              <w:rPr>
                <w:rFonts w:hint="eastAsia"/>
                <w:szCs w:val="21"/>
              </w:rPr>
              <w:t>APN</w:t>
            </w:r>
            <w:r>
              <w:rPr>
                <w:rFonts w:hint="eastAsia"/>
                <w:szCs w:val="21"/>
              </w:rPr>
              <w:t>接入点中身份验证类型默认为</w:t>
            </w:r>
            <w:r>
              <w:rPr>
                <w:rFonts w:hint="eastAsia"/>
                <w:szCs w:val="21"/>
              </w:rPr>
              <w:t>pap or chap</w:t>
            </w:r>
            <w:r>
              <w:rPr>
                <w:rFonts w:hint="eastAsia"/>
                <w:szCs w:val="21"/>
              </w:rPr>
              <w:t>，可修改；名称、代理、端口等其他设置可修改，并采用默认设置</w:t>
            </w:r>
          </w:p>
        </w:tc>
      </w:tr>
      <w:tr w:rsidR="00B833A8" w14:paraId="48BEC4D2" w14:textId="77777777" w:rsidTr="00DC5ED6">
        <w:trPr>
          <w:trHeight w:val="363"/>
          <w:jc w:val="center"/>
        </w:trPr>
        <w:tc>
          <w:tcPr>
            <w:tcW w:w="2247" w:type="dxa"/>
            <w:vMerge/>
            <w:vAlign w:val="center"/>
          </w:tcPr>
          <w:p w14:paraId="58146E75" w14:textId="77777777" w:rsidR="00B833A8" w:rsidRDefault="00B833A8" w:rsidP="00DC5ED6">
            <w:pPr>
              <w:spacing w:line="360" w:lineRule="auto"/>
              <w:rPr>
                <w:szCs w:val="21"/>
              </w:rPr>
            </w:pPr>
          </w:p>
        </w:tc>
        <w:tc>
          <w:tcPr>
            <w:tcW w:w="6824" w:type="dxa"/>
            <w:vAlign w:val="center"/>
          </w:tcPr>
          <w:p w14:paraId="22DE6469" w14:textId="77777777" w:rsidR="00B833A8" w:rsidRDefault="00B833A8" w:rsidP="00DC5ED6">
            <w:pPr>
              <w:spacing w:line="360" w:lineRule="auto"/>
              <w:jc w:val="center"/>
              <w:rPr>
                <w:szCs w:val="21"/>
              </w:rPr>
            </w:pPr>
            <w:r>
              <w:rPr>
                <w:rFonts w:hint="eastAsia"/>
                <w:szCs w:val="21"/>
              </w:rPr>
              <w:t>APN</w:t>
            </w:r>
            <w:r>
              <w:rPr>
                <w:rFonts w:hint="eastAsia"/>
                <w:szCs w:val="21"/>
              </w:rPr>
              <w:t>接入点不能删除，也不能新增</w:t>
            </w:r>
          </w:p>
        </w:tc>
      </w:tr>
      <w:tr w:rsidR="00B833A8" w14:paraId="2F8D48F4" w14:textId="77777777" w:rsidTr="00DC5ED6">
        <w:trPr>
          <w:trHeight w:val="738"/>
          <w:jc w:val="center"/>
        </w:trPr>
        <w:tc>
          <w:tcPr>
            <w:tcW w:w="2247" w:type="dxa"/>
            <w:vMerge/>
            <w:vAlign w:val="center"/>
          </w:tcPr>
          <w:p w14:paraId="59917A5D" w14:textId="77777777" w:rsidR="00B833A8" w:rsidRDefault="00B833A8" w:rsidP="00DC5ED6">
            <w:pPr>
              <w:spacing w:line="360" w:lineRule="auto"/>
              <w:rPr>
                <w:szCs w:val="21"/>
              </w:rPr>
            </w:pPr>
          </w:p>
        </w:tc>
        <w:tc>
          <w:tcPr>
            <w:tcW w:w="6824" w:type="dxa"/>
            <w:vAlign w:val="center"/>
          </w:tcPr>
          <w:p w14:paraId="3D1025F7" w14:textId="77777777" w:rsidR="00B833A8" w:rsidRDefault="00B833A8" w:rsidP="00DC5ED6">
            <w:pPr>
              <w:spacing w:line="360" w:lineRule="auto"/>
              <w:rPr>
                <w:szCs w:val="21"/>
              </w:rPr>
            </w:pPr>
            <w:r>
              <w:rPr>
                <w:rFonts w:hint="eastAsia"/>
                <w:szCs w:val="21"/>
              </w:rPr>
              <w:t>VPDN/APN</w:t>
            </w:r>
            <w:r>
              <w:rPr>
                <w:rFonts w:hint="eastAsia"/>
                <w:szCs w:val="21"/>
              </w:rPr>
              <w:t>要求在运营商的</w:t>
            </w:r>
            <w:r>
              <w:rPr>
                <w:rFonts w:hint="eastAsia"/>
                <w:szCs w:val="21"/>
              </w:rPr>
              <w:t>3G/4G/5G</w:t>
            </w:r>
            <w:r>
              <w:rPr>
                <w:rFonts w:hint="eastAsia"/>
                <w:szCs w:val="21"/>
              </w:rPr>
              <w:t>各制式的网络切换时，程序自动拨号联网，不需要用户手工点击开关来联网</w:t>
            </w:r>
          </w:p>
        </w:tc>
      </w:tr>
      <w:tr w:rsidR="00B833A8" w14:paraId="4C4C553E" w14:textId="77777777" w:rsidTr="00DC5ED6">
        <w:trPr>
          <w:trHeight w:val="738"/>
          <w:jc w:val="center"/>
        </w:trPr>
        <w:tc>
          <w:tcPr>
            <w:tcW w:w="2247" w:type="dxa"/>
            <w:vMerge/>
            <w:vAlign w:val="center"/>
          </w:tcPr>
          <w:p w14:paraId="5A347269" w14:textId="77777777" w:rsidR="00B833A8" w:rsidRDefault="00B833A8" w:rsidP="00DC5ED6">
            <w:pPr>
              <w:spacing w:line="360" w:lineRule="auto"/>
              <w:rPr>
                <w:szCs w:val="21"/>
              </w:rPr>
            </w:pPr>
          </w:p>
        </w:tc>
        <w:tc>
          <w:tcPr>
            <w:tcW w:w="6824" w:type="dxa"/>
            <w:vAlign w:val="center"/>
          </w:tcPr>
          <w:p w14:paraId="291601B5" w14:textId="77777777" w:rsidR="00B833A8" w:rsidRDefault="00B833A8" w:rsidP="00DC5ED6">
            <w:pPr>
              <w:spacing w:line="360" w:lineRule="auto"/>
              <w:jc w:val="center"/>
              <w:rPr>
                <w:szCs w:val="21"/>
              </w:rPr>
            </w:pPr>
            <w:r>
              <w:rPr>
                <w:rFonts w:hint="eastAsia"/>
                <w:szCs w:val="21"/>
              </w:rPr>
              <w:t>VPDN/APN</w:t>
            </w:r>
            <w:r>
              <w:rPr>
                <w:rFonts w:hint="eastAsia"/>
                <w:szCs w:val="21"/>
              </w:rPr>
              <w:t>要求进入安全系统时，后台自动拨号连接，用户不感知</w:t>
            </w:r>
          </w:p>
        </w:tc>
      </w:tr>
      <w:tr w:rsidR="00B833A8" w14:paraId="3B3C08EB" w14:textId="77777777" w:rsidTr="00DC5ED6">
        <w:trPr>
          <w:trHeight w:val="824"/>
          <w:jc w:val="center"/>
        </w:trPr>
        <w:tc>
          <w:tcPr>
            <w:tcW w:w="2247" w:type="dxa"/>
            <w:vMerge/>
            <w:vAlign w:val="center"/>
          </w:tcPr>
          <w:p w14:paraId="276F1938" w14:textId="77777777" w:rsidR="00B833A8" w:rsidRDefault="00B833A8" w:rsidP="00DC5ED6">
            <w:pPr>
              <w:spacing w:line="360" w:lineRule="auto"/>
              <w:rPr>
                <w:szCs w:val="21"/>
              </w:rPr>
            </w:pPr>
          </w:p>
        </w:tc>
        <w:tc>
          <w:tcPr>
            <w:tcW w:w="6824" w:type="dxa"/>
            <w:vAlign w:val="center"/>
          </w:tcPr>
          <w:p w14:paraId="6C27502F" w14:textId="77777777" w:rsidR="00B833A8" w:rsidRDefault="00B833A8" w:rsidP="00DC5ED6">
            <w:pPr>
              <w:spacing w:line="360" w:lineRule="auto"/>
              <w:rPr>
                <w:szCs w:val="21"/>
              </w:rPr>
            </w:pPr>
            <w:r>
              <w:rPr>
                <w:rFonts w:hint="eastAsia"/>
                <w:szCs w:val="21"/>
              </w:rPr>
              <w:t>VPDN/APN</w:t>
            </w:r>
            <w:r>
              <w:rPr>
                <w:rFonts w:hint="eastAsia"/>
                <w:szCs w:val="21"/>
              </w:rPr>
              <w:t>支持可配置，配置的参数包括但不限于：</w:t>
            </w:r>
            <w:r>
              <w:rPr>
                <w:rFonts w:hint="eastAsia"/>
                <w:szCs w:val="21"/>
              </w:rPr>
              <w:t>APN</w:t>
            </w:r>
            <w:r>
              <w:rPr>
                <w:rFonts w:hint="eastAsia"/>
                <w:szCs w:val="21"/>
              </w:rPr>
              <w:t>名称，用户名，密码，鉴权类型，</w:t>
            </w:r>
            <w:r>
              <w:rPr>
                <w:rFonts w:hint="eastAsia"/>
                <w:szCs w:val="21"/>
              </w:rPr>
              <w:t>IP</w:t>
            </w:r>
            <w:r>
              <w:rPr>
                <w:rFonts w:hint="eastAsia"/>
                <w:szCs w:val="21"/>
              </w:rPr>
              <w:t>地址类型</w:t>
            </w:r>
          </w:p>
        </w:tc>
      </w:tr>
      <w:tr w:rsidR="00B833A8" w14:paraId="77B24E16" w14:textId="77777777" w:rsidTr="00DC5ED6">
        <w:trPr>
          <w:trHeight w:val="840"/>
          <w:jc w:val="center"/>
        </w:trPr>
        <w:tc>
          <w:tcPr>
            <w:tcW w:w="2247" w:type="dxa"/>
            <w:vAlign w:val="center"/>
          </w:tcPr>
          <w:p w14:paraId="092F044E" w14:textId="77777777" w:rsidR="00B833A8" w:rsidRDefault="00B833A8" w:rsidP="00DC5ED6">
            <w:pPr>
              <w:spacing w:line="360" w:lineRule="auto"/>
              <w:jc w:val="center"/>
              <w:rPr>
                <w:szCs w:val="21"/>
              </w:rPr>
            </w:pPr>
            <w:r>
              <w:rPr>
                <w:rFonts w:hint="eastAsia"/>
                <w:szCs w:val="21"/>
              </w:rPr>
              <w:t>互联网系统数据业务要求</w:t>
            </w:r>
          </w:p>
        </w:tc>
        <w:tc>
          <w:tcPr>
            <w:tcW w:w="6824" w:type="dxa"/>
            <w:vAlign w:val="center"/>
          </w:tcPr>
          <w:p w14:paraId="6BC4CB25" w14:textId="77777777" w:rsidR="00B833A8" w:rsidRDefault="00B833A8" w:rsidP="00DC5ED6">
            <w:pPr>
              <w:spacing w:line="360" w:lineRule="auto"/>
              <w:jc w:val="center"/>
              <w:rPr>
                <w:szCs w:val="21"/>
              </w:rPr>
            </w:pPr>
            <w:r>
              <w:rPr>
                <w:rFonts w:hint="eastAsia"/>
                <w:szCs w:val="21"/>
              </w:rPr>
              <w:t>互联网系统采用默认的</w:t>
            </w:r>
            <w:r>
              <w:rPr>
                <w:rFonts w:hint="eastAsia"/>
                <w:szCs w:val="21"/>
              </w:rPr>
              <w:t>APN</w:t>
            </w:r>
            <w:r>
              <w:rPr>
                <w:rFonts w:hint="eastAsia"/>
                <w:szCs w:val="21"/>
              </w:rPr>
              <w:t>接入点，不能新增，不能修改</w:t>
            </w:r>
          </w:p>
        </w:tc>
      </w:tr>
      <w:tr w:rsidR="00B833A8" w14:paraId="3EF84BE9" w14:textId="77777777" w:rsidTr="00DC5ED6">
        <w:trPr>
          <w:trHeight w:val="728"/>
          <w:jc w:val="center"/>
        </w:trPr>
        <w:tc>
          <w:tcPr>
            <w:tcW w:w="2247" w:type="dxa"/>
            <w:vAlign w:val="center"/>
          </w:tcPr>
          <w:p w14:paraId="0E6AA7BE" w14:textId="77777777" w:rsidR="00B833A8" w:rsidRDefault="00B833A8" w:rsidP="00DC5ED6">
            <w:pPr>
              <w:spacing w:line="360" w:lineRule="auto"/>
              <w:jc w:val="center"/>
              <w:rPr>
                <w:szCs w:val="21"/>
              </w:rPr>
            </w:pPr>
            <w:r>
              <w:rPr>
                <w:rFonts w:hint="eastAsia"/>
                <w:szCs w:val="21"/>
              </w:rPr>
              <w:t>双系统数据同时在线要求</w:t>
            </w:r>
          </w:p>
        </w:tc>
        <w:tc>
          <w:tcPr>
            <w:tcW w:w="6824" w:type="dxa"/>
            <w:vAlign w:val="center"/>
          </w:tcPr>
          <w:p w14:paraId="2CB1E058" w14:textId="77777777" w:rsidR="00B833A8" w:rsidRDefault="00B833A8" w:rsidP="00DC5ED6">
            <w:pPr>
              <w:spacing w:line="360" w:lineRule="auto"/>
              <w:jc w:val="center"/>
              <w:rPr>
                <w:szCs w:val="21"/>
              </w:rPr>
            </w:pPr>
            <w:r w:rsidRPr="00E366CC">
              <w:rPr>
                <w:rFonts w:ascii="新宋体" w:eastAsia="新宋体" w:hAnsi="新宋体" w:cs="宋体" w:hint="eastAsia"/>
                <w:color w:val="FF0000"/>
                <w:szCs w:val="21"/>
              </w:rPr>
              <w:t>★</w:t>
            </w:r>
            <w:r>
              <w:rPr>
                <w:rFonts w:hint="eastAsia"/>
                <w:szCs w:val="21"/>
              </w:rPr>
              <w:t>支持双系统同时在线</w:t>
            </w:r>
          </w:p>
        </w:tc>
      </w:tr>
      <w:tr w:rsidR="00B833A8" w14:paraId="695D03BD" w14:textId="77777777" w:rsidTr="00DC5ED6">
        <w:trPr>
          <w:trHeight w:val="728"/>
          <w:jc w:val="center"/>
        </w:trPr>
        <w:tc>
          <w:tcPr>
            <w:tcW w:w="2247" w:type="dxa"/>
            <w:vMerge w:val="restart"/>
            <w:vAlign w:val="center"/>
          </w:tcPr>
          <w:p w14:paraId="56850F79" w14:textId="77777777" w:rsidR="00B833A8" w:rsidRDefault="00B833A8" w:rsidP="00DC5ED6">
            <w:pPr>
              <w:spacing w:line="360" w:lineRule="auto"/>
              <w:jc w:val="center"/>
              <w:rPr>
                <w:szCs w:val="21"/>
              </w:rPr>
            </w:pPr>
            <w:r>
              <w:rPr>
                <w:rFonts w:hint="eastAsia"/>
                <w:szCs w:val="21"/>
              </w:rPr>
              <w:t>移动设备管理（</w:t>
            </w:r>
            <w:r>
              <w:rPr>
                <w:rFonts w:hint="eastAsia"/>
                <w:szCs w:val="21"/>
              </w:rPr>
              <w:t>MDM</w:t>
            </w:r>
            <w:r>
              <w:rPr>
                <w:rFonts w:hint="eastAsia"/>
                <w:szCs w:val="21"/>
              </w:rPr>
              <w:t>）要求</w:t>
            </w:r>
          </w:p>
        </w:tc>
        <w:tc>
          <w:tcPr>
            <w:tcW w:w="6824" w:type="dxa"/>
            <w:vAlign w:val="center"/>
          </w:tcPr>
          <w:p w14:paraId="49AF6907" w14:textId="77777777" w:rsidR="00B833A8" w:rsidRDefault="00B833A8" w:rsidP="00DC5ED6">
            <w:pPr>
              <w:spacing w:line="360" w:lineRule="auto"/>
              <w:jc w:val="center"/>
              <w:rPr>
                <w:szCs w:val="21"/>
              </w:rPr>
            </w:pPr>
            <w:r>
              <w:rPr>
                <w:rFonts w:hint="eastAsia"/>
                <w:szCs w:val="21"/>
              </w:rPr>
              <w:t>支持对端口进行关闭打开等设置</w:t>
            </w:r>
          </w:p>
        </w:tc>
      </w:tr>
      <w:tr w:rsidR="00B833A8" w14:paraId="3F410FD5" w14:textId="77777777" w:rsidTr="00DC5ED6">
        <w:trPr>
          <w:trHeight w:val="728"/>
          <w:jc w:val="center"/>
        </w:trPr>
        <w:tc>
          <w:tcPr>
            <w:tcW w:w="2247" w:type="dxa"/>
            <w:vMerge/>
            <w:vAlign w:val="center"/>
          </w:tcPr>
          <w:p w14:paraId="30654D77" w14:textId="77777777" w:rsidR="00B833A8" w:rsidRDefault="00B833A8" w:rsidP="00DC5ED6">
            <w:pPr>
              <w:spacing w:line="360" w:lineRule="auto"/>
              <w:jc w:val="center"/>
              <w:rPr>
                <w:szCs w:val="21"/>
              </w:rPr>
            </w:pPr>
          </w:p>
        </w:tc>
        <w:tc>
          <w:tcPr>
            <w:tcW w:w="6824" w:type="dxa"/>
            <w:vAlign w:val="center"/>
          </w:tcPr>
          <w:p w14:paraId="3959A5F9" w14:textId="77777777" w:rsidR="00B833A8" w:rsidRDefault="00B833A8" w:rsidP="00DC5ED6">
            <w:pPr>
              <w:spacing w:line="360" w:lineRule="auto"/>
              <w:jc w:val="center"/>
              <w:rPr>
                <w:szCs w:val="21"/>
              </w:rPr>
            </w:pPr>
            <w:r>
              <w:rPr>
                <w:rFonts w:hint="eastAsia"/>
                <w:szCs w:val="21"/>
              </w:rPr>
              <w:t>外设端口：例如</w:t>
            </w:r>
            <w:r>
              <w:rPr>
                <w:rFonts w:hint="eastAsia"/>
                <w:szCs w:val="21"/>
              </w:rPr>
              <w:t>USB</w:t>
            </w:r>
            <w:r>
              <w:rPr>
                <w:rFonts w:hint="eastAsia"/>
                <w:szCs w:val="21"/>
              </w:rPr>
              <w:t>、</w:t>
            </w:r>
            <w:r>
              <w:rPr>
                <w:rFonts w:hint="eastAsia"/>
                <w:szCs w:val="21"/>
              </w:rPr>
              <w:t>WIFI</w:t>
            </w:r>
            <w:r>
              <w:rPr>
                <w:rFonts w:hint="eastAsia"/>
                <w:szCs w:val="21"/>
              </w:rPr>
              <w:t>、</w:t>
            </w:r>
            <w:r>
              <w:rPr>
                <w:rFonts w:hint="eastAsia"/>
                <w:szCs w:val="21"/>
              </w:rPr>
              <w:t>NFC</w:t>
            </w:r>
            <w:r>
              <w:rPr>
                <w:rFonts w:hint="eastAsia"/>
                <w:szCs w:val="21"/>
              </w:rPr>
              <w:t>、蓝牙、</w:t>
            </w:r>
            <w:r>
              <w:rPr>
                <w:rFonts w:hint="eastAsia"/>
                <w:szCs w:val="21"/>
              </w:rPr>
              <w:t>4G</w:t>
            </w:r>
            <w:r>
              <w:rPr>
                <w:rFonts w:hint="eastAsia"/>
                <w:szCs w:val="21"/>
              </w:rPr>
              <w:t>流量等常见端口</w:t>
            </w:r>
          </w:p>
        </w:tc>
      </w:tr>
      <w:tr w:rsidR="00B833A8" w14:paraId="06CE3511" w14:textId="77777777" w:rsidTr="00DC5ED6">
        <w:trPr>
          <w:trHeight w:val="728"/>
          <w:jc w:val="center"/>
        </w:trPr>
        <w:tc>
          <w:tcPr>
            <w:tcW w:w="2247" w:type="dxa"/>
            <w:vMerge/>
            <w:vAlign w:val="center"/>
          </w:tcPr>
          <w:p w14:paraId="3E093812" w14:textId="77777777" w:rsidR="00B833A8" w:rsidRDefault="00B833A8" w:rsidP="00DC5ED6">
            <w:pPr>
              <w:spacing w:line="360" w:lineRule="auto"/>
              <w:jc w:val="center"/>
              <w:rPr>
                <w:szCs w:val="21"/>
              </w:rPr>
            </w:pPr>
          </w:p>
        </w:tc>
        <w:tc>
          <w:tcPr>
            <w:tcW w:w="6824" w:type="dxa"/>
            <w:vAlign w:val="center"/>
          </w:tcPr>
          <w:p w14:paraId="02B8CE47" w14:textId="77777777" w:rsidR="00B833A8" w:rsidRDefault="00B833A8" w:rsidP="00DC5ED6">
            <w:pPr>
              <w:spacing w:line="360" w:lineRule="auto"/>
              <w:rPr>
                <w:szCs w:val="21"/>
              </w:rPr>
            </w:pPr>
            <w:r>
              <w:rPr>
                <w:rFonts w:hint="eastAsia"/>
                <w:color w:val="000000"/>
                <w:szCs w:val="21"/>
              </w:rPr>
              <w:t>基础功能：例如通话、短信、网络共享、截屏、锁屏密码、下拉菜单等常见功能控制</w:t>
            </w:r>
          </w:p>
        </w:tc>
      </w:tr>
      <w:tr w:rsidR="00B833A8" w14:paraId="71E3B75B" w14:textId="77777777" w:rsidTr="00DC5ED6">
        <w:trPr>
          <w:trHeight w:val="728"/>
          <w:jc w:val="center"/>
        </w:trPr>
        <w:tc>
          <w:tcPr>
            <w:tcW w:w="2247" w:type="dxa"/>
            <w:vMerge/>
            <w:vAlign w:val="center"/>
          </w:tcPr>
          <w:p w14:paraId="2FD6744B" w14:textId="77777777" w:rsidR="00B833A8" w:rsidRDefault="00B833A8" w:rsidP="00DC5ED6">
            <w:pPr>
              <w:spacing w:line="360" w:lineRule="auto"/>
              <w:jc w:val="center"/>
              <w:rPr>
                <w:szCs w:val="21"/>
              </w:rPr>
            </w:pPr>
          </w:p>
        </w:tc>
        <w:tc>
          <w:tcPr>
            <w:tcW w:w="6824" w:type="dxa"/>
            <w:vAlign w:val="center"/>
          </w:tcPr>
          <w:p w14:paraId="513824AC" w14:textId="77777777" w:rsidR="00B833A8" w:rsidRDefault="00B833A8" w:rsidP="00DC5ED6">
            <w:pPr>
              <w:spacing w:line="360" w:lineRule="auto"/>
              <w:rPr>
                <w:szCs w:val="21"/>
              </w:rPr>
            </w:pPr>
            <w:r>
              <w:rPr>
                <w:rFonts w:hint="eastAsia"/>
                <w:color w:val="000000"/>
                <w:szCs w:val="21"/>
              </w:rPr>
              <w:t>应用监测：支持对应用流量、应用耗电量、应用运行时长、应用安装信息、</w:t>
            </w:r>
            <w:r>
              <w:rPr>
                <w:rFonts w:hint="eastAsia"/>
                <w:color w:val="000000"/>
                <w:szCs w:val="21"/>
              </w:rPr>
              <w:t>ROOT</w:t>
            </w:r>
            <w:r>
              <w:rPr>
                <w:rFonts w:hint="eastAsia"/>
                <w:color w:val="000000"/>
                <w:szCs w:val="21"/>
              </w:rPr>
              <w:t>状态等功能的上报</w:t>
            </w:r>
          </w:p>
        </w:tc>
      </w:tr>
      <w:tr w:rsidR="00B833A8" w14:paraId="0759147E" w14:textId="77777777" w:rsidTr="00DC5ED6">
        <w:trPr>
          <w:trHeight w:val="728"/>
          <w:jc w:val="center"/>
        </w:trPr>
        <w:tc>
          <w:tcPr>
            <w:tcW w:w="2247" w:type="dxa"/>
            <w:vMerge/>
            <w:vAlign w:val="center"/>
          </w:tcPr>
          <w:p w14:paraId="47FE108D" w14:textId="77777777" w:rsidR="00B833A8" w:rsidRDefault="00B833A8" w:rsidP="00DC5ED6">
            <w:pPr>
              <w:spacing w:line="360" w:lineRule="auto"/>
              <w:jc w:val="center"/>
              <w:rPr>
                <w:szCs w:val="21"/>
              </w:rPr>
            </w:pPr>
          </w:p>
        </w:tc>
        <w:tc>
          <w:tcPr>
            <w:tcW w:w="6824" w:type="dxa"/>
            <w:vAlign w:val="center"/>
          </w:tcPr>
          <w:p w14:paraId="78CDB9AD" w14:textId="77777777" w:rsidR="00B833A8" w:rsidRDefault="00B833A8" w:rsidP="00DC5ED6">
            <w:pPr>
              <w:spacing w:line="360" w:lineRule="auto"/>
              <w:rPr>
                <w:color w:val="000000"/>
                <w:szCs w:val="21"/>
              </w:rPr>
            </w:pPr>
            <w:r>
              <w:rPr>
                <w:rFonts w:hint="eastAsia"/>
                <w:color w:val="000000"/>
                <w:szCs w:val="21"/>
              </w:rPr>
              <w:t>硬件监测：支持对硬件信息不限于终端厂商、终端型号、</w:t>
            </w:r>
            <w:r>
              <w:rPr>
                <w:rFonts w:hint="eastAsia"/>
                <w:color w:val="000000"/>
                <w:szCs w:val="21"/>
              </w:rPr>
              <w:t>CPU</w:t>
            </w:r>
            <w:r>
              <w:rPr>
                <w:rFonts w:hint="eastAsia"/>
                <w:color w:val="000000"/>
                <w:szCs w:val="21"/>
              </w:rPr>
              <w:t>型号、运行内存容量、内部存储容量、屏幕分辨率、支持的移动网络制式等信息的上报</w:t>
            </w:r>
          </w:p>
        </w:tc>
      </w:tr>
      <w:tr w:rsidR="00B833A8" w14:paraId="51D42D15" w14:textId="77777777" w:rsidTr="00DC5ED6">
        <w:trPr>
          <w:trHeight w:val="379"/>
          <w:jc w:val="center"/>
        </w:trPr>
        <w:tc>
          <w:tcPr>
            <w:tcW w:w="2247" w:type="dxa"/>
            <w:vMerge w:val="restart"/>
            <w:vAlign w:val="center"/>
          </w:tcPr>
          <w:p w14:paraId="7F73D5F3" w14:textId="77777777" w:rsidR="00B833A8" w:rsidRDefault="00B833A8" w:rsidP="00DC5ED6">
            <w:pPr>
              <w:spacing w:line="360" w:lineRule="auto"/>
              <w:jc w:val="center"/>
              <w:rPr>
                <w:rFonts w:eastAsia="等线"/>
                <w:szCs w:val="21"/>
              </w:rPr>
            </w:pPr>
            <w:r>
              <w:rPr>
                <w:rFonts w:hint="eastAsia"/>
                <w:szCs w:val="21"/>
              </w:rPr>
              <w:t>移动应用管理（</w:t>
            </w:r>
            <w:r>
              <w:rPr>
                <w:rFonts w:hint="eastAsia"/>
                <w:szCs w:val="21"/>
              </w:rPr>
              <w:t>MAM</w:t>
            </w:r>
            <w:r>
              <w:rPr>
                <w:rFonts w:hint="eastAsia"/>
                <w:szCs w:val="21"/>
              </w:rPr>
              <w:t>）要求</w:t>
            </w:r>
          </w:p>
        </w:tc>
        <w:tc>
          <w:tcPr>
            <w:tcW w:w="6824" w:type="dxa"/>
            <w:vAlign w:val="center"/>
          </w:tcPr>
          <w:p w14:paraId="19E3C39D" w14:textId="77777777" w:rsidR="00B833A8" w:rsidRDefault="00B833A8" w:rsidP="00DC5ED6">
            <w:pPr>
              <w:spacing w:line="360" w:lineRule="auto"/>
              <w:rPr>
                <w:szCs w:val="21"/>
              </w:rPr>
            </w:pPr>
            <w:r>
              <w:rPr>
                <w:rFonts w:hint="eastAsia"/>
                <w:color w:val="000000"/>
                <w:szCs w:val="21"/>
              </w:rPr>
              <w:t>支持管理员上传移动应用，客户端进行移动应用下载</w:t>
            </w:r>
          </w:p>
        </w:tc>
      </w:tr>
      <w:tr w:rsidR="00B833A8" w14:paraId="6DAC35C6" w14:textId="77777777" w:rsidTr="00DC5ED6">
        <w:trPr>
          <w:trHeight w:val="379"/>
          <w:jc w:val="center"/>
        </w:trPr>
        <w:tc>
          <w:tcPr>
            <w:tcW w:w="2247" w:type="dxa"/>
            <w:vMerge/>
            <w:vAlign w:val="center"/>
          </w:tcPr>
          <w:p w14:paraId="53D270AB" w14:textId="77777777" w:rsidR="00B833A8" w:rsidRDefault="00B833A8" w:rsidP="00DC5ED6">
            <w:pPr>
              <w:spacing w:line="360" w:lineRule="auto"/>
              <w:jc w:val="center"/>
              <w:rPr>
                <w:szCs w:val="21"/>
              </w:rPr>
            </w:pPr>
          </w:p>
        </w:tc>
        <w:tc>
          <w:tcPr>
            <w:tcW w:w="6824" w:type="dxa"/>
            <w:vAlign w:val="center"/>
          </w:tcPr>
          <w:p w14:paraId="4B393B7E" w14:textId="77777777" w:rsidR="00B833A8" w:rsidRDefault="00B833A8" w:rsidP="00DC5ED6">
            <w:pPr>
              <w:spacing w:line="360" w:lineRule="auto"/>
              <w:rPr>
                <w:color w:val="000000"/>
                <w:szCs w:val="21"/>
              </w:rPr>
            </w:pPr>
            <w:r>
              <w:rPr>
                <w:rFonts w:hint="eastAsia"/>
                <w:color w:val="000000"/>
                <w:szCs w:val="21"/>
              </w:rPr>
              <w:t>支持对移动应用进行统一批量安装与卸载</w:t>
            </w:r>
          </w:p>
        </w:tc>
      </w:tr>
      <w:tr w:rsidR="00B833A8" w14:paraId="62A946C0" w14:textId="77777777" w:rsidTr="00DC5ED6">
        <w:trPr>
          <w:trHeight w:val="379"/>
          <w:jc w:val="center"/>
        </w:trPr>
        <w:tc>
          <w:tcPr>
            <w:tcW w:w="2247" w:type="dxa"/>
            <w:vMerge/>
            <w:vAlign w:val="center"/>
          </w:tcPr>
          <w:p w14:paraId="0297E771" w14:textId="77777777" w:rsidR="00B833A8" w:rsidRDefault="00B833A8" w:rsidP="00DC5ED6">
            <w:pPr>
              <w:spacing w:line="360" w:lineRule="auto"/>
              <w:jc w:val="center"/>
              <w:rPr>
                <w:szCs w:val="21"/>
              </w:rPr>
            </w:pPr>
          </w:p>
        </w:tc>
        <w:tc>
          <w:tcPr>
            <w:tcW w:w="6824" w:type="dxa"/>
            <w:vAlign w:val="center"/>
          </w:tcPr>
          <w:p w14:paraId="18968CEE" w14:textId="77777777" w:rsidR="00B833A8" w:rsidRDefault="00B833A8" w:rsidP="00DC5ED6">
            <w:pPr>
              <w:spacing w:line="360" w:lineRule="auto"/>
              <w:rPr>
                <w:color w:val="000000"/>
                <w:szCs w:val="21"/>
              </w:rPr>
            </w:pPr>
            <w:r>
              <w:rPr>
                <w:rFonts w:hint="eastAsia"/>
                <w:color w:val="000000"/>
                <w:szCs w:val="21"/>
              </w:rPr>
              <w:t>支持对移动应用的防卸载设置</w:t>
            </w:r>
          </w:p>
        </w:tc>
      </w:tr>
      <w:tr w:rsidR="00B833A8" w14:paraId="6BF96C64" w14:textId="77777777" w:rsidTr="00DC5ED6">
        <w:trPr>
          <w:trHeight w:val="379"/>
          <w:jc w:val="center"/>
        </w:trPr>
        <w:tc>
          <w:tcPr>
            <w:tcW w:w="2247" w:type="dxa"/>
            <w:vMerge w:val="restart"/>
            <w:vAlign w:val="center"/>
          </w:tcPr>
          <w:p w14:paraId="130C1EC0" w14:textId="77777777" w:rsidR="00B833A8" w:rsidRDefault="00B833A8" w:rsidP="00DC5ED6">
            <w:pPr>
              <w:spacing w:line="360" w:lineRule="auto"/>
              <w:jc w:val="center"/>
              <w:rPr>
                <w:szCs w:val="21"/>
              </w:rPr>
            </w:pPr>
            <w:r>
              <w:rPr>
                <w:rFonts w:hint="eastAsia"/>
                <w:color w:val="000000"/>
                <w:szCs w:val="21"/>
              </w:rPr>
              <w:t>移动内容管理</w:t>
            </w:r>
            <w:r>
              <w:rPr>
                <w:rFonts w:hint="eastAsia"/>
                <w:color w:val="000000"/>
                <w:szCs w:val="21"/>
              </w:rPr>
              <w:t>(MCM)</w:t>
            </w:r>
            <w:r>
              <w:rPr>
                <w:rFonts w:hint="eastAsia"/>
                <w:color w:val="000000"/>
                <w:szCs w:val="21"/>
              </w:rPr>
              <w:t>要求</w:t>
            </w:r>
          </w:p>
        </w:tc>
        <w:tc>
          <w:tcPr>
            <w:tcW w:w="6824" w:type="dxa"/>
            <w:vAlign w:val="center"/>
          </w:tcPr>
          <w:p w14:paraId="53046DE9" w14:textId="77777777" w:rsidR="00B833A8" w:rsidRDefault="00B833A8" w:rsidP="00DC5ED6">
            <w:pPr>
              <w:spacing w:line="360" w:lineRule="auto"/>
              <w:rPr>
                <w:szCs w:val="21"/>
              </w:rPr>
            </w:pPr>
            <w:r>
              <w:rPr>
                <w:rFonts w:hint="eastAsia"/>
                <w:color w:val="000000"/>
                <w:szCs w:val="21"/>
              </w:rPr>
              <w:t>支持文档的统一下发</w:t>
            </w:r>
          </w:p>
        </w:tc>
      </w:tr>
      <w:tr w:rsidR="00B833A8" w14:paraId="309E273F" w14:textId="77777777" w:rsidTr="00DC5ED6">
        <w:trPr>
          <w:trHeight w:val="379"/>
          <w:jc w:val="center"/>
        </w:trPr>
        <w:tc>
          <w:tcPr>
            <w:tcW w:w="2247" w:type="dxa"/>
            <w:vMerge/>
            <w:vAlign w:val="center"/>
          </w:tcPr>
          <w:p w14:paraId="5AC035FB" w14:textId="77777777" w:rsidR="00B833A8" w:rsidRDefault="00B833A8" w:rsidP="00DC5ED6">
            <w:pPr>
              <w:spacing w:line="360" w:lineRule="auto"/>
              <w:jc w:val="center"/>
              <w:rPr>
                <w:color w:val="000000"/>
                <w:szCs w:val="21"/>
              </w:rPr>
            </w:pPr>
          </w:p>
        </w:tc>
        <w:tc>
          <w:tcPr>
            <w:tcW w:w="6824" w:type="dxa"/>
            <w:vAlign w:val="center"/>
          </w:tcPr>
          <w:p w14:paraId="1AE3CF8D" w14:textId="77777777" w:rsidR="00B833A8" w:rsidRDefault="00B833A8" w:rsidP="00DC5ED6">
            <w:pPr>
              <w:spacing w:line="360" w:lineRule="auto"/>
              <w:rPr>
                <w:color w:val="000000"/>
                <w:szCs w:val="21"/>
              </w:rPr>
            </w:pPr>
            <w:r>
              <w:rPr>
                <w:rFonts w:hint="eastAsia"/>
                <w:color w:val="000000"/>
                <w:szCs w:val="21"/>
              </w:rPr>
              <w:t>支持消息文本对终端的统一推送</w:t>
            </w:r>
          </w:p>
        </w:tc>
      </w:tr>
      <w:tr w:rsidR="00B833A8" w14:paraId="68501F75" w14:textId="77777777" w:rsidTr="00DC5ED6">
        <w:trPr>
          <w:trHeight w:val="379"/>
          <w:jc w:val="center"/>
        </w:trPr>
        <w:tc>
          <w:tcPr>
            <w:tcW w:w="2247" w:type="dxa"/>
            <w:vMerge w:val="restart"/>
            <w:vAlign w:val="center"/>
          </w:tcPr>
          <w:p w14:paraId="3E545941" w14:textId="77777777" w:rsidR="00B833A8" w:rsidRDefault="00B833A8" w:rsidP="00DC5ED6">
            <w:pPr>
              <w:spacing w:line="360" w:lineRule="auto"/>
              <w:jc w:val="center"/>
              <w:rPr>
                <w:szCs w:val="21"/>
              </w:rPr>
            </w:pPr>
            <w:r>
              <w:rPr>
                <w:rFonts w:hint="eastAsia"/>
                <w:color w:val="000000"/>
                <w:szCs w:val="21"/>
              </w:rPr>
              <w:t>移动用户管理</w:t>
            </w:r>
            <w:r>
              <w:rPr>
                <w:rFonts w:hint="eastAsia"/>
                <w:color w:val="000000"/>
                <w:szCs w:val="21"/>
              </w:rPr>
              <w:t>(MUM)</w:t>
            </w:r>
            <w:r>
              <w:rPr>
                <w:rFonts w:hint="eastAsia"/>
                <w:color w:val="000000"/>
                <w:szCs w:val="21"/>
              </w:rPr>
              <w:t>要求</w:t>
            </w:r>
          </w:p>
        </w:tc>
        <w:tc>
          <w:tcPr>
            <w:tcW w:w="6824" w:type="dxa"/>
            <w:vAlign w:val="center"/>
          </w:tcPr>
          <w:p w14:paraId="44F0E363" w14:textId="77777777" w:rsidR="00B833A8" w:rsidRDefault="00B833A8" w:rsidP="00DC5ED6">
            <w:pPr>
              <w:spacing w:line="360" w:lineRule="auto"/>
              <w:rPr>
                <w:szCs w:val="21"/>
              </w:rPr>
            </w:pPr>
            <w:r>
              <w:rPr>
                <w:rFonts w:hint="eastAsia"/>
                <w:color w:val="000000"/>
                <w:szCs w:val="21"/>
              </w:rPr>
              <w:t>支持终端设备的设备注册、丢失、找回、淘汰管理</w:t>
            </w:r>
          </w:p>
        </w:tc>
      </w:tr>
      <w:tr w:rsidR="00B833A8" w14:paraId="5EA239C0" w14:textId="77777777" w:rsidTr="00DC5ED6">
        <w:trPr>
          <w:trHeight w:val="379"/>
          <w:jc w:val="center"/>
        </w:trPr>
        <w:tc>
          <w:tcPr>
            <w:tcW w:w="2247" w:type="dxa"/>
            <w:vMerge/>
            <w:vAlign w:val="center"/>
          </w:tcPr>
          <w:p w14:paraId="64D3CB2E" w14:textId="77777777" w:rsidR="00B833A8" w:rsidRDefault="00B833A8" w:rsidP="00DC5ED6">
            <w:pPr>
              <w:spacing w:line="360" w:lineRule="auto"/>
              <w:jc w:val="center"/>
              <w:rPr>
                <w:szCs w:val="21"/>
              </w:rPr>
            </w:pPr>
          </w:p>
        </w:tc>
        <w:tc>
          <w:tcPr>
            <w:tcW w:w="6824" w:type="dxa"/>
            <w:vAlign w:val="center"/>
          </w:tcPr>
          <w:p w14:paraId="2C269155" w14:textId="77777777" w:rsidR="00B833A8" w:rsidRDefault="00B833A8" w:rsidP="00DC5ED6">
            <w:pPr>
              <w:spacing w:line="360" w:lineRule="auto"/>
              <w:rPr>
                <w:szCs w:val="21"/>
              </w:rPr>
            </w:pPr>
            <w:r>
              <w:rPr>
                <w:rFonts w:hint="eastAsia"/>
                <w:color w:val="000000"/>
                <w:szCs w:val="21"/>
              </w:rPr>
              <w:t>支持对终端用户实现管理员、部门、用户等分权分组管理</w:t>
            </w:r>
          </w:p>
        </w:tc>
      </w:tr>
      <w:tr w:rsidR="00B833A8" w14:paraId="2E42A33A" w14:textId="77777777" w:rsidTr="00DC5ED6">
        <w:trPr>
          <w:trHeight w:val="379"/>
          <w:jc w:val="center"/>
        </w:trPr>
        <w:tc>
          <w:tcPr>
            <w:tcW w:w="2247" w:type="dxa"/>
            <w:vMerge/>
            <w:vAlign w:val="center"/>
          </w:tcPr>
          <w:p w14:paraId="108E6CB8" w14:textId="77777777" w:rsidR="00B833A8" w:rsidRDefault="00B833A8" w:rsidP="00DC5ED6">
            <w:pPr>
              <w:spacing w:line="360" w:lineRule="auto"/>
              <w:jc w:val="center"/>
              <w:rPr>
                <w:szCs w:val="21"/>
              </w:rPr>
            </w:pPr>
          </w:p>
        </w:tc>
        <w:tc>
          <w:tcPr>
            <w:tcW w:w="6824" w:type="dxa"/>
            <w:vAlign w:val="center"/>
          </w:tcPr>
          <w:p w14:paraId="42ED8CE2" w14:textId="77777777" w:rsidR="00B833A8" w:rsidRDefault="00B833A8" w:rsidP="00DC5ED6">
            <w:pPr>
              <w:spacing w:line="360" w:lineRule="auto"/>
              <w:rPr>
                <w:szCs w:val="21"/>
              </w:rPr>
            </w:pPr>
            <w:r>
              <w:rPr>
                <w:rFonts w:hint="eastAsia"/>
                <w:color w:val="000000"/>
                <w:szCs w:val="21"/>
              </w:rPr>
              <w:t>支持以文件导入方式实现终端设备的批量注册</w:t>
            </w:r>
          </w:p>
        </w:tc>
      </w:tr>
      <w:tr w:rsidR="00B833A8" w14:paraId="1D8150AD" w14:textId="77777777" w:rsidTr="00DC5ED6">
        <w:trPr>
          <w:trHeight w:val="379"/>
          <w:jc w:val="center"/>
        </w:trPr>
        <w:tc>
          <w:tcPr>
            <w:tcW w:w="2247" w:type="dxa"/>
            <w:vMerge/>
            <w:vAlign w:val="center"/>
          </w:tcPr>
          <w:p w14:paraId="4D7CBBD7" w14:textId="77777777" w:rsidR="00B833A8" w:rsidRDefault="00B833A8" w:rsidP="00DC5ED6">
            <w:pPr>
              <w:spacing w:line="360" w:lineRule="auto"/>
              <w:jc w:val="center"/>
              <w:rPr>
                <w:szCs w:val="21"/>
              </w:rPr>
            </w:pPr>
          </w:p>
        </w:tc>
        <w:tc>
          <w:tcPr>
            <w:tcW w:w="6824" w:type="dxa"/>
            <w:vAlign w:val="center"/>
          </w:tcPr>
          <w:p w14:paraId="453F03CB" w14:textId="77777777" w:rsidR="00B833A8" w:rsidRDefault="00B833A8" w:rsidP="00DC5ED6">
            <w:pPr>
              <w:spacing w:line="360" w:lineRule="auto"/>
              <w:rPr>
                <w:szCs w:val="21"/>
              </w:rPr>
            </w:pPr>
            <w:r>
              <w:rPr>
                <w:rFonts w:hint="eastAsia"/>
                <w:color w:val="000000"/>
                <w:szCs w:val="21"/>
              </w:rPr>
              <w:t>支持对终端设备激活、在线、离线、违规等设备情况的图形化查看</w:t>
            </w:r>
          </w:p>
        </w:tc>
      </w:tr>
      <w:tr w:rsidR="00B833A8" w14:paraId="45456A4A" w14:textId="77777777" w:rsidTr="00DC5ED6">
        <w:trPr>
          <w:trHeight w:val="379"/>
          <w:jc w:val="center"/>
        </w:trPr>
        <w:tc>
          <w:tcPr>
            <w:tcW w:w="2247" w:type="dxa"/>
            <w:vMerge/>
            <w:vAlign w:val="center"/>
          </w:tcPr>
          <w:p w14:paraId="0500ACBB" w14:textId="77777777" w:rsidR="00B833A8" w:rsidRDefault="00B833A8" w:rsidP="00DC5ED6">
            <w:pPr>
              <w:spacing w:line="360" w:lineRule="auto"/>
              <w:jc w:val="center"/>
              <w:rPr>
                <w:szCs w:val="21"/>
              </w:rPr>
            </w:pPr>
          </w:p>
        </w:tc>
        <w:tc>
          <w:tcPr>
            <w:tcW w:w="6824" w:type="dxa"/>
            <w:vAlign w:val="center"/>
          </w:tcPr>
          <w:p w14:paraId="05EF3809" w14:textId="77777777" w:rsidR="00B833A8" w:rsidRDefault="00B833A8" w:rsidP="00DC5ED6">
            <w:pPr>
              <w:spacing w:line="360" w:lineRule="auto"/>
              <w:rPr>
                <w:szCs w:val="21"/>
              </w:rPr>
            </w:pPr>
            <w:r>
              <w:rPr>
                <w:rFonts w:hint="eastAsia"/>
                <w:color w:val="000000"/>
                <w:szCs w:val="21"/>
              </w:rPr>
              <w:t>支持对移动应用的安装使用进行统计查看</w:t>
            </w:r>
          </w:p>
        </w:tc>
      </w:tr>
      <w:tr w:rsidR="00B833A8" w14:paraId="58B99A56" w14:textId="77777777" w:rsidTr="00DC5ED6">
        <w:trPr>
          <w:trHeight w:val="379"/>
          <w:jc w:val="center"/>
        </w:trPr>
        <w:tc>
          <w:tcPr>
            <w:tcW w:w="2247" w:type="dxa"/>
            <w:vMerge/>
            <w:vAlign w:val="center"/>
          </w:tcPr>
          <w:p w14:paraId="130B7B7E" w14:textId="77777777" w:rsidR="00B833A8" w:rsidRDefault="00B833A8" w:rsidP="00DC5ED6">
            <w:pPr>
              <w:spacing w:line="360" w:lineRule="auto"/>
              <w:jc w:val="center"/>
              <w:rPr>
                <w:szCs w:val="21"/>
              </w:rPr>
            </w:pPr>
          </w:p>
        </w:tc>
        <w:tc>
          <w:tcPr>
            <w:tcW w:w="6824" w:type="dxa"/>
            <w:vAlign w:val="center"/>
          </w:tcPr>
          <w:p w14:paraId="3A8D45C0" w14:textId="77777777" w:rsidR="00B833A8" w:rsidRDefault="00B833A8" w:rsidP="00DC5ED6">
            <w:pPr>
              <w:spacing w:line="360" w:lineRule="auto"/>
              <w:rPr>
                <w:szCs w:val="21"/>
              </w:rPr>
            </w:pPr>
            <w:r>
              <w:rPr>
                <w:rFonts w:hint="eastAsia"/>
                <w:color w:val="000000"/>
                <w:szCs w:val="21"/>
              </w:rPr>
              <w:t>支持按时间区域进行数据报表的导出</w:t>
            </w:r>
          </w:p>
        </w:tc>
      </w:tr>
      <w:tr w:rsidR="00B833A8" w14:paraId="70AF9A53" w14:textId="77777777" w:rsidTr="00DC5ED6">
        <w:trPr>
          <w:trHeight w:val="379"/>
          <w:jc w:val="center"/>
        </w:trPr>
        <w:tc>
          <w:tcPr>
            <w:tcW w:w="2247" w:type="dxa"/>
            <w:vMerge/>
            <w:vAlign w:val="center"/>
          </w:tcPr>
          <w:p w14:paraId="6362A8EF" w14:textId="77777777" w:rsidR="00B833A8" w:rsidRDefault="00B833A8" w:rsidP="00DC5ED6">
            <w:pPr>
              <w:spacing w:line="360" w:lineRule="auto"/>
              <w:jc w:val="center"/>
              <w:rPr>
                <w:szCs w:val="21"/>
              </w:rPr>
            </w:pPr>
          </w:p>
        </w:tc>
        <w:tc>
          <w:tcPr>
            <w:tcW w:w="6824" w:type="dxa"/>
            <w:vAlign w:val="center"/>
          </w:tcPr>
          <w:p w14:paraId="5AF7D4E7" w14:textId="77777777" w:rsidR="00B833A8" w:rsidRDefault="00B833A8" w:rsidP="00DC5ED6">
            <w:pPr>
              <w:spacing w:line="360" w:lineRule="auto"/>
              <w:rPr>
                <w:szCs w:val="21"/>
              </w:rPr>
            </w:pPr>
            <w:r>
              <w:rPr>
                <w:rFonts w:hint="eastAsia"/>
                <w:color w:val="000000"/>
                <w:szCs w:val="21"/>
              </w:rPr>
              <w:t>可查看各个管理员在后台的操作记录</w:t>
            </w:r>
          </w:p>
        </w:tc>
      </w:tr>
      <w:tr w:rsidR="00B833A8" w14:paraId="7CD5C8DB" w14:textId="77777777" w:rsidTr="00DC5ED6">
        <w:trPr>
          <w:trHeight w:val="379"/>
          <w:jc w:val="center"/>
        </w:trPr>
        <w:tc>
          <w:tcPr>
            <w:tcW w:w="2247" w:type="dxa"/>
            <w:vMerge/>
            <w:vAlign w:val="center"/>
          </w:tcPr>
          <w:p w14:paraId="1BC05E63" w14:textId="77777777" w:rsidR="00B833A8" w:rsidRDefault="00B833A8" w:rsidP="00DC5ED6">
            <w:pPr>
              <w:spacing w:line="360" w:lineRule="auto"/>
              <w:jc w:val="center"/>
              <w:rPr>
                <w:szCs w:val="21"/>
              </w:rPr>
            </w:pPr>
          </w:p>
        </w:tc>
        <w:tc>
          <w:tcPr>
            <w:tcW w:w="6824" w:type="dxa"/>
            <w:vAlign w:val="center"/>
          </w:tcPr>
          <w:p w14:paraId="3DF1B5BC" w14:textId="77777777" w:rsidR="00B833A8" w:rsidRDefault="00B833A8" w:rsidP="00DC5ED6">
            <w:pPr>
              <w:spacing w:line="360" w:lineRule="auto"/>
              <w:rPr>
                <w:szCs w:val="21"/>
              </w:rPr>
            </w:pPr>
            <w:r>
              <w:rPr>
                <w:rFonts w:hint="eastAsia"/>
                <w:color w:val="000000"/>
                <w:szCs w:val="21"/>
              </w:rPr>
              <w:t>可查看用户对设备的操作记录</w:t>
            </w:r>
          </w:p>
        </w:tc>
      </w:tr>
      <w:tr w:rsidR="00B833A8" w14:paraId="5BA48BD1" w14:textId="77777777" w:rsidTr="00DC5ED6">
        <w:trPr>
          <w:trHeight w:val="379"/>
          <w:jc w:val="center"/>
        </w:trPr>
        <w:tc>
          <w:tcPr>
            <w:tcW w:w="2247" w:type="dxa"/>
            <w:vAlign w:val="center"/>
          </w:tcPr>
          <w:p w14:paraId="3087786A" w14:textId="77777777" w:rsidR="00B833A8" w:rsidRDefault="00B833A8" w:rsidP="00DC5ED6">
            <w:pPr>
              <w:spacing w:line="360" w:lineRule="auto"/>
              <w:jc w:val="center"/>
              <w:rPr>
                <w:szCs w:val="21"/>
              </w:rPr>
            </w:pPr>
            <w:r>
              <w:rPr>
                <w:rFonts w:hint="eastAsia"/>
                <w:szCs w:val="21"/>
              </w:rPr>
              <w:t>预置应用的要求</w:t>
            </w:r>
          </w:p>
        </w:tc>
        <w:tc>
          <w:tcPr>
            <w:tcW w:w="6824" w:type="dxa"/>
            <w:vAlign w:val="center"/>
          </w:tcPr>
          <w:p w14:paraId="582341EA" w14:textId="77777777" w:rsidR="00B833A8" w:rsidRDefault="00B833A8" w:rsidP="00DC5ED6">
            <w:pPr>
              <w:spacing w:line="360" w:lineRule="auto"/>
              <w:rPr>
                <w:szCs w:val="21"/>
              </w:rPr>
            </w:pPr>
            <w:r>
              <w:rPr>
                <w:rFonts w:hint="eastAsia"/>
                <w:szCs w:val="21"/>
              </w:rPr>
              <w:t>安全系统预置安全客户端等应用软件。</w:t>
            </w:r>
          </w:p>
        </w:tc>
      </w:tr>
    </w:tbl>
    <w:p w14:paraId="5294BAA6" w14:textId="77777777" w:rsidR="00B833A8" w:rsidRDefault="00B833A8" w:rsidP="00B833A8">
      <w:pPr>
        <w:rPr>
          <w:szCs w:val="21"/>
        </w:rPr>
      </w:pPr>
      <w:r>
        <w:rPr>
          <w:rFonts w:hint="eastAsia"/>
          <w:szCs w:val="21"/>
        </w:rPr>
        <w:t xml:space="preserve">  </w:t>
      </w:r>
      <w:r>
        <w:rPr>
          <w:szCs w:val="21"/>
        </w:rPr>
        <w:t xml:space="preserve">     </w:t>
      </w:r>
      <w:r w:rsidRPr="00A87236">
        <w:rPr>
          <w:rFonts w:ascii="新宋体" w:eastAsia="新宋体" w:hAnsi="新宋体" w:cs="宋体" w:hint="eastAsia"/>
          <w:szCs w:val="21"/>
        </w:rPr>
        <w:t>★</w:t>
      </w:r>
      <w:r>
        <w:rPr>
          <w:rFonts w:hint="eastAsia"/>
          <w:szCs w:val="21"/>
        </w:rPr>
        <w:t>为禁止偏离项目</w:t>
      </w:r>
    </w:p>
    <w:p w14:paraId="2EC95776" w14:textId="77777777" w:rsidR="00B833A8" w:rsidRPr="00FA4F9B" w:rsidRDefault="00B833A8" w:rsidP="00B833A8">
      <w:pPr>
        <w:rPr>
          <w:b/>
        </w:rPr>
      </w:pPr>
    </w:p>
    <w:p w14:paraId="7D2D0595" w14:textId="01170309" w:rsidR="00B833A8" w:rsidRPr="00E77E93" w:rsidRDefault="00B833A8" w:rsidP="00B833A8">
      <w:pPr>
        <w:widowControl/>
        <w:spacing w:after="100" w:afterAutospacing="1"/>
        <w:jc w:val="left"/>
        <w:rPr>
          <w:rFonts w:ascii="华文中宋" w:eastAsia="华文中宋" w:hAnsi="华文中宋"/>
          <w:kern w:val="0"/>
          <w:sz w:val="28"/>
          <w:szCs w:val="28"/>
          <w:lang w:val="x-none"/>
        </w:rPr>
      </w:pPr>
      <w:r>
        <w:rPr>
          <w:rFonts w:ascii="华文中宋" w:eastAsia="华文中宋" w:hAnsi="华文中宋" w:hint="eastAsia"/>
          <w:kern w:val="0"/>
          <w:sz w:val="28"/>
          <w:szCs w:val="28"/>
          <w:lang w:val="x-none"/>
        </w:rPr>
        <w:t>三</w:t>
      </w:r>
      <w:bookmarkStart w:id="0" w:name="_GoBack"/>
      <w:bookmarkEnd w:id="0"/>
      <w:r w:rsidRPr="00E77E93">
        <w:rPr>
          <w:rFonts w:ascii="华文中宋" w:eastAsia="华文中宋" w:hAnsi="华文中宋" w:hint="eastAsia"/>
          <w:kern w:val="0"/>
          <w:sz w:val="28"/>
          <w:szCs w:val="28"/>
          <w:lang w:val="x-none"/>
        </w:rPr>
        <w:t>、项目商务要求</w:t>
      </w:r>
    </w:p>
    <w:p w14:paraId="433C1C6A" w14:textId="77777777" w:rsidR="00B833A8" w:rsidRPr="000E18A5" w:rsidRDefault="00B833A8" w:rsidP="00B833A8">
      <w:pPr>
        <w:spacing w:line="360" w:lineRule="auto"/>
        <w:ind w:firstLineChars="200" w:firstLine="422"/>
        <w:rPr>
          <w:rFonts w:ascii="新宋体" w:eastAsia="新宋体" w:hAnsi="新宋体" w:cs="宋体"/>
          <w:b/>
          <w:bCs/>
          <w:szCs w:val="21"/>
        </w:rPr>
      </w:pPr>
      <w:r w:rsidRPr="000E18A5">
        <w:rPr>
          <w:rFonts w:ascii="新宋体" w:eastAsia="新宋体" w:hAnsi="新宋体" w:cs="宋体" w:hint="eastAsia"/>
          <w:b/>
          <w:bCs/>
          <w:szCs w:val="21"/>
        </w:rPr>
        <w:t>(一)项目服务期限</w:t>
      </w:r>
    </w:p>
    <w:p w14:paraId="741AEEF0" w14:textId="77777777" w:rsidR="00B833A8" w:rsidRDefault="00B833A8" w:rsidP="00B833A8">
      <w:pPr>
        <w:spacing w:line="360" w:lineRule="auto"/>
        <w:ind w:firstLineChars="300" w:firstLine="630"/>
        <w:rPr>
          <w:bCs/>
          <w:color w:val="000000"/>
        </w:rPr>
      </w:pPr>
      <w:r w:rsidRPr="00E366CC">
        <w:rPr>
          <w:rFonts w:hint="eastAsia"/>
          <w:bCs/>
          <w:color w:val="000000"/>
        </w:rPr>
        <w:t>服务期限：</w:t>
      </w:r>
      <w:r>
        <w:rPr>
          <w:rFonts w:hint="eastAsia"/>
          <w:bCs/>
          <w:color w:val="000000"/>
        </w:rPr>
        <w:t>该项目为长期服务项目，服务期限为</w:t>
      </w:r>
      <w:r>
        <w:rPr>
          <w:rFonts w:hint="eastAsia"/>
          <w:bCs/>
          <w:color w:val="000000"/>
        </w:rPr>
        <w:t>6</w:t>
      </w:r>
      <w:r>
        <w:rPr>
          <w:rFonts w:hint="eastAsia"/>
          <w:bCs/>
          <w:color w:val="000000"/>
        </w:rPr>
        <w:t>个月，经采购人对中标人服务质量评定通过后，合同可再续签</w:t>
      </w:r>
      <w:r>
        <w:rPr>
          <w:rFonts w:hint="eastAsia"/>
          <w:bCs/>
          <w:color w:val="000000"/>
        </w:rPr>
        <w:t>12</w:t>
      </w:r>
      <w:r>
        <w:rPr>
          <w:rFonts w:hint="eastAsia"/>
          <w:bCs/>
          <w:color w:val="000000"/>
        </w:rPr>
        <w:t>个月。</w:t>
      </w:r>
    </w:p>
    <w:p w14:paraId="484D649F" w14:textId="77777777" w:rsidR="00B833A8" w:rsidRDefault="00B833A8" w:rsidP="00B833A8">
      <w:pPr>
        <w:spacing w:line="360" w:lineRule="auto"/>
        <w:ind w:firstLineChars="400" w:firstLine="843"/>
        <w:rPr>
          <w:b/>
          <w:bCs/>
          <w:szCs w:val="21"/>
        </w:rPr>
      </w:pPr>
      <w:r>
        <w:rPr>
          <w:rFonts w:hint="eastAsia"/>
          <w:b/>
          <w:bCs/>
          <w:szCs w:val="21"/>
        </w:rPr>
        <w:t>交付要求如下：</w:t>
      </w:r>
    </w:p>
    <w:p w14:paraId="5C1A1648" w14:textId="77777777" w:rsidR="00B833A8" w:rsidRDefault="00B833A8" w:rsidP="00B833A8">
      <w:pPr>
        <w:spacing w:line="360" w:lineRule="auto"/>
        <w:rPr>
          <w:szCs w:val="21"/>
        </w:rPr>
      </w:pPr>
      <w:r>
        <w:rPr>
          <w:rFonts w:hint="eastAsia"/>
          <w:szCs w:val="21"/>
        </w:rPr>
        <w:t xml:space="preserve">    </w:t>
      </w:r>
      <w:r>
        <w:rPr>
          <w:rFonts w:hint="eastAsia"/>
          <w:szCs w:val="21"/>
        </w:rPr>
        <w:t>（</w:t>
      </w:r>
      <w:r>
        <w:rPr>
          <w:rFonts w:hint="eastAsia"/>
          <w:szCs w:val="21"/>
        </w:rPr>
        <w:t>1</w:t>
      </w:r>
      <w:r>
        <w:rPr>
          <w:rFonts w:hint="eastAsia"/>
          <w:szCs w:val="21"/>
        </w:rPr>
        <w:t>）签订合同后</w:t>
      </w:r>
      <w:r>
        <w:rPr>
          <w:rFonts w:hint="eastAsia"/>
          <w:szCs w:val="21"/>
        </w:rPr>
        <w:t>30</w:t>
      </w:r>
      <w:r>
        <w:rPr>
          <w:rFonts w:hint="eastAsia"/>
          <w:szCs w:val="21"/>
        </w:rPr>
        <w:t>个日历日内完成项目交付，包括在</w:t>
      </w:r>
      <w:r>
        <w:rPr>
          <w:rFonts w:hint="eastAsia"/>
          <w:szCs w:val="21"/>
        </w:rPr>
        <w:t>80</w:t>
      </w:r>
      <w:r>
        <w:rPr>
          <w:rFonts w:hint="eastAsia"/>
          <w:szCs w:val="21"/>
        </w:rPr>
        <w:t>套移动智能终端上所需的系统及软件的安装，同时完成</w:t>
      </w:r>
      <w:r>
        <w:rPr>
          <w:rFonts w:hint="eastAsia"/>
          <w:szCs w:val="21"/>
        </w:rPr>
        <w:t>VPDN/APN</w:t>
      </w:r>
      <w:r>
        <w:rPr>
          <w:rFonts w:hint="eastAsia"/>
          <w:szCs w:val="21"/>
        </w:rPr>
        <w:t>接入市检察院工作网等工作；</w:t>
      </w:r>
    </w:p>
    <w:p w14:paraId="6FD59EEC" w14:textId="77777777" w:rsidR="00B833A8" w:rsidRDefault="00B833A8" w:rsidP="00B833A8">
      <w:pPr>
        <w:spacing w:line="360" w:lineRule="auto"/>
        <w:rPr>
          <w:szCs w:val="21"/>
        </w:rPr>
      </w:pPr>
      <w:r>
        <w:rPr>
          <w:rFonts w:hint="eastAsia"/>
          <w:szCs w:val="21"/>
        </w:rPr>
        <w:t xml:space="preserve">    </w:t>
      </w:r>
      <w:r>
        <w:rPr>
          <w:rFonts w:hint="eastAsia"/>
          <w:szCs w:val="21"/>
        </w:rPr>
        <w:t>（</w:t>
      </w:r>
      <w:r>
        <w:rPr>
          <w:rFonts w:hint="eastAsia"/>
          <w:szCs w:val="21"/>
        </w:rPr>
        <w:t>2</w:t>
      </w:r>
      <w:r>
        <w:rPr>
          <w:rFonts w:hint="eastAsia"/>
          <w:szCs w:val="21"/>
        </w:rPr>
        <w:t>）成交供应商向采购单位交付的所有移动智能终端必须为全新的国产原装正品产品，每台须有生产厂家完整包装，包括耳机、充电器等配件，产品合格证、保修凭证，使用说明等；</w:t>
      </w:r>
    </w:p>
    <w:p w14:paraId="713EAA9C" w14:textId="77777777" w:rsidR="00B833A8" w:rsidRDefault="00B833A8" w:rsidP="00B833A8">
      <w:pPr>
        <w:spacing w:line="360" w:lineRule="auto"/>
        <w:ind w:firstLineChars="200" w:firstLine="420"/>
        <w:rPr>
          <w:szCs w:val="21"/>
        </w:rPr>
      </w:pPr>
      <w:r>
        <w:rPr>
          <w:rFonts w:hint="eastAsia"/>
          <w:szCs w:val="21"/>
        </w:rPr>
        <w:t>（</w:t>
      </w:r>
      <w:r>
        <w:rPr>
          <w:rFonts w:hint="eastAsia"/>
          <w:szCs w:val="21"/>
        </w:rPr>
        <w:t>3</w:t>
      </w:r>
      <w:r>
        <w:rPr>
          <w:rFonts w:hint="eastAsia"/>
          <w:szCs w:val="21"/>
        </w:rPr>
        <w:t>）成交供应商须向采购单位交付</w:t>
      </w:r>
      <w:r>
        <w:rPr>
          <w:rFonts w:hint="eastAsia"/>
          <w:szCs w:val="21"/>
        </w:rPr>
        <w:t>80</w:t>
      </w:r>
      <w:r>
        <w:rPr>
          <w:rFonts w:hint="eastAsia"/>
          <w:szCs w:val="21"/>
        </w:rPr>
        <w:t>套网络号码卡，并装入移动智能终端内；</w:t>
      </w:r>
    </w:p>
    <w:p w14:paraId="0C240BA6" w14:textId="77777777" w:rsidR="00B833A8" w:rsidRPr="00E366CC" w:rsidRDefault="00B833A8" w:rsidP="00B833A8">
      <w:pPr>
        <w:rPr>
          <w:szCs w:val="21"/>
        </w:rPr>
      </w:pPr>
      <w:r w:rsidRPr="00E366CC">
        <w:rPr>
          <w:rFonts w:hint="eastAsia"/>
          <w:szCs w:val="21"/>
        </w:rPr>
        <w:t>（</w:t>
      </w:r>
      <w:r w:rsidRPr="00E366CC">
        <w:rPr>
          <w:rFonts w:hint="eastAsia"/>
          <w:szCs w:val="21"/>
        </w:rPr>
        <w:t>4</w:t>
      </w:r>
      <w:r w:rsidRPr="00E366CC">
        <w:rPr>
          <w:rFonts w:hint="eastAsia"/>
          <w:szCs w:val="21"/>
        </w:rPr>
        <w:t>）成交供应商必须承担本项目中运输、安装、调试等一切费用。</w:t>
      </w:r>
    </w:p>
    <w:p w14:paraId="5DDFA536" w14:textId="77777777" w:rsidR="00B833A8" w:rsidRPr="00E366CC" w:rsidRDefault="00B833A8" w:rsidP="00B833A8">
      <w:pPr>
        <w:spacing w:line="360" w:lineRule="auto"/>
        <w:rPr>
          <w:rFonts w:ascii="新宋体" w:eastAsia="新宋体" w:hAnsi="新宋体" w:cs="宋体"/>
          <w:szCs w:val="21"/>
        </w:rPr>
      </w:pPr>
    </w:p>
    <w:p w14:paraId="67D1F483" w14:textId="77777777" w:rsidR="00B833A8" w:rsidRDefault="00B833A8" w:rsidP="00B833A8">
      <w:pPr>
        <w:spacing w:line="360" w:lineRule="auto"/>
        <w:ind w:firstLineChars="200" w:firstLine="422"/>
        <w:rPr>
          <w:rFonts w:ascii="新宋体" w:eastAsia="新宋体" w:hAnsi="新宋体" w:cs="宋体"/>
          <w:b/>
          <w:bCs/>
          <w:szCs w:val="21"/>
        </w:rPr>
      </w:pPr>
      <w:r w:rsidRPr="00BA55A3">
        <w:rPr>
          <w:rFonts w:ascii="新宋体" w:eastAsia="新宋体" w:hAnsi="新宋体" w:cs="宋体" w:hint="eastAsia"/>
          <w:b/>
          <w:bCs/>
          <w:szCs w:val="21"/>
        </w:rPr>
        <w:t>（二）商务要求</w:t>
      </w:r>
    </w:p>
    <w:p w14:paraId="7C9E3501" w14:textId="77777777" w:rsidR="00B833A8" w:rsidRDefault="00B833A8" w:rsidP="00B833A8">
      <w:pPr>
        <w:spacing w:line="360" w:lineRule="auto"/>
        <w:ind w:firstLineChars="200" w:firstLine="422"/>
        <w:rPr>
          <w:b/>
          <w:bCs/>
          <w:szCs w:val="21"/>
        </w:rPr>
      </w:pPr>
      <w:r>
        <w:rPr>
          <w:rFonts w:hint="eastAsia"/>
          <w:b/>
          <w:bCs/>
          <w:szCs w:val="21"/>
        </w:rPr>
        <w:t>1</w:t>
      </w:r>
      <w:r>
        <w:rPr>
          <w:rFonts w:hint="eastAsia"/>
          <w:b/>
          <w:bCs/>
          <w:szCs w:val="21"/>
        </w:rPr>
        <w:t>、售后服务</w:t>
      </w:r>
    </w:p>
    <w:p w14:paraId="5C646B63" w14:textId="77777777" w:rsidR="00B833A8" w:rsidRDefault="00B833A8" w:rsidP="00B833A8">
      <w:pPr>
        <w:spacing w:line="360" w:lineRule="auto"/>
        <w:ind w:firstLineChars="200" w:firstLine="420"/>
        <w:rPr>
          <w:szCs w:val="21"/>
        </w:rPr>
      </w:pPr>
      <w:r>
        <w:rPr>
          <w:rFonts w:hint="eastAsia"/>
          <w:szCs w:val="21"/>
        </w:rPr>
        <w:t>（</w:t>
      </w:r>
      <w:r>
        <w:rPr>
          <w:rFonts w:hint="eastAsia"/>
          <w:szCs w:val="21"/>
        </w:rPr>
        <w:t>1</w:t>
      </w:r>
      <w:r>
        <w:rPr>
          <w:rFonts w:hint="eastAsia"/>
          <w:szCs w:val="21"/>
        </w:rPr>
        <w:t>）对本项目提供的移动智能终端按照国家三包要求提供保修服务，并对主机延保一年，即主机两年、电池</w:t>
      </w:r>
      <w:r>
        <w:rPr>
          <w:rFonts w:hint="eastAsia"/>
          <w:szCs w:val="21"/>
        </w:rPr>
        <w:t>6</w:t>
      </w:r>
      <w:r>
        <w:rPr>
          <w:rFonts w:hint="eastAsia"/>
          <w:szCs w:val="21"/>
        </w:rPr>
        <w:t>个月、其他配件</w:t>
      </w:r>
      <w:r>
        <w:rPr>
          <w:rFonts w:hint="eastAsia"/>
          <w:szCs w:val="21"/>
        </w:rPr>
        <w:t>3</w:t>
      </w:r>
      <w:r>
        <w:rPr>
          <w:rFonts w:hint="eastAsia"/>
          <w:szCs w:val="21"/>
        </w:rPr>
        <w:t>个月；碎屏险首年首次，进行碎屏免费更换；</w:t>
      </w:r>
    </w:p>
    <w:p w14:paraId="137890E8" w14:textId="77777777" w:rsidR="00B833A8" w:rsidRDefault="00B833A8" w:rsidP="00B833A8">
      <w:pPr>
        <w:spacing w:line="360" w:lineRule="auto"/>
        <w:ind w:firstLineChars="200" w:firstLine="420"/>
        <w:rPr>
          <w:szCs w:val="21"/>
        </w:rPr>
      </w:pPr>
      <w:r>
        <w:rPr>
          <w:rFonts w:hint="eastAsia"/>
          <w:szCs w:val="21"/>
        </w:rPr>
        <w:t>（</w:t>
      </w:r>
      <w:r>
        <w:rPr>
          <w:rFonts w:hint="eastAsia"/>
          <w:szCs w:val="21"/>
        </w:rPr>
        <w:t>2</w:t>
      </w:r>
      <w:r>
        <w:rPr>
          <w:rFonts w:hint="eastAsia"/>
          <w:szCs w:val="21"/>
        </w:rPr>
        <w:t>）保修期满以后，成交供应商应按其在深圳地区同类产品的最优惠价格提供保修服务；</w:t>
      </w:r>
    </w:p>
    <w:p w14:paraId="135BC2E4" w14:textId="77777777" w:rsidR="00B833A8" w:rsidRDefault="00B833A8" w:rsidP="00B833A8">
      <w:pPr>
        <w:spacing w:line="360" w:lineRule="auto"/>
        <w:ind w:firstLineChars="200" w:firstLine="420"/>
        <w:rPr>
          <w:szCs w:val="21"/>
        </w:rPr>
      </w:pPr>
      <w:r>
        <w:rPr>
          <w:rFonts w:hint="eastAsia"/>
          <w:szCs w:val="21"/>
        </w:rPr>
        <w:t>（</w:t>
      </w:r>
      <w:r>
        <w:rPr>
          <w:rFonts w:hint="eastAsia"/>
          <w:szCs w:val="21"/>
        </w:rPr>
        <w:t>3</w:t>
      </w:r>
      <w:r>
        <w:rPr>
          <w:rFonts w:hint="eastAsia"/>
          <w:szCs w:val="21"/>
        </w:rPr>
        <w:t>）在服务期内，免费更换网络号码卡。</w:t>
      </w:r>
    </w:p>
    <w:p w14:paraId="4250578E" w14:textId="77777777" w:rsidR="00B833A8" w:rsidRDefault="00B833A8" w:rsidP="00B833A8">
      <w:pPr>
        <w:spacing w:line="360" w:lineRule="auto"/>
        <w:ind w:firstLineChars="200" w:firstLine="422"/>
        <w:rPr>
          <w:b/>
          <w:bCs/>
          <w:szCs w:val="21"/>
        </w:rPr>
      </w:pPr>
      <w:r>
        <w:rPr>
          <w:rFonts w:hint="eastAsia"/>
          <w:b/>
          <w:bCs/>
          <w:szCs w:val="21"/>
        </w:rPr>
        <w:t>2</w:t>
      </w:r>
      <w:r>
        <w:rPr>
          <w:rFonts w:hint="eastAsia"/>
          <w:b/>
          <w:bCs/>
          <w:szCs w:val="21"/>
        </w:rPr>
        <w:t>、技术支持</w:t>
      </w:r>
    </w:p>
    <w:p w14:paraId="1F3BBB4E" w14:textId="77777777" w:rsidR="00B833A8" w:rsidRDefault="00B833A8" w:rsidP="00B833A8">
      <w:pPr>
        <w:spacing w:line="360" w:lineRule="auto"/>
        <w:ind w:firstLine="420"/>
        <w:rPr>
          <w:szCs w:val="21"/>
        </w:rPr>
      </w:pPr>
      <w:r>
        <w:rPr>
          <w:rFonts w:hint="eastAsia"/>
          <w:szCs w:val="21"/>
        </w:rPr>
        <w:t>投标人应提出货物通过验收后的支持方案，提供的服务至少包括：</w:t>
      </w:r>
    </w:p>
    <w:p w14:paraId="518D5535" w14:textId="77777777" w:rsidR="00B833A8" w:rsidRDefault="00B833A8" w:rsidP="00B833A8">
      <w:pPr>
        <w:spacing w:line="360" w:lineRule="auto"/>
        <w:ind w:firstLineChars="200" w:firstLine="420"/>
        <w:rPr>
          <w:szCs w:val="21"/>
        </w:rPr>
      </w:pPr>
      <w:r>
        <w:rPr>
          <w:rFonts w:hint="eastAsia"/>
          <w:szCs w:val="21"/>
        </w:rPr>
        <w:t>（</w:t>
      </w:r>
      <w:r>
        <w:rPr>
          <w:rFonts w:hint="eastAsia"/>
          <w:szCs w:val="21"/>
        </w:rPr>
        <w:t>1</w:t>
      </w:r>
      <w:r>
        <w:rPr>
          <w:rFonts w:hint="eastAsia"/>
          <w:szCs w:val="21"/>
        </w:rPr>
        <w:t>）提供</w:t>
      </w:r>
      <w:r>
        <w:rPr>
          <w:rFonts w:hint="eastAsia"/>
          <w:szCs w:val="21"/>
        </w:rPr>
        <w:t>7</w:t>
      </w:r>
      <w:r>
        <w:rPr>
          <w:rFonts w:hint="eastAsia"/>
          <w:szCs w:val="21"/>
        </w:rPr>
        <w:t>×</w:t>
      </w:r>
      <w:r>
        <w:rPr>
          <w:rFonts w:hint="eastAsia"/>
          <w:szCs w:val="21"/>
        </w:rPr>
        <w:t>24</w:t>
      </w:r>
      <w:r>
        <w:rPr>
          <w:rFonts w:hint="eastAsia"/>
          <w:szCs w:val="21"/>
        </w:rPr>
        <w:t>小时的技术咨询服务；</w:t>
      </w:r>
    </w:p>
    <w:p w14:paraId="360AC319" w14:textId="77777777" w:rsidR="00B833A8" w:rsidRDefault="00B833A8" w:rsidP="00B833A8">
      <w:pPr>
        <w:spacing w:line="360" w:lineRule="auto"/>
        <w:ind w:firstLineChars="200" w:firstLine="420"/>
        <w:rPr>
          <w:szCs w:val="21"/>
        </w:rPr>
      </w:pPr>
      <w:r>
        <w:rPr>
          <w:rFonts w:hint="eastAsia"/>
          <w:szCs w:val="21"/>
        </w:rPr>
        <w:t>（</w:t>
      </w:r>
      <w:r>
        <w:rPr>
          <w:rFonts w:hint="eastAsia"/>
          <w:szCs w:val="21"/>
        </w:rPr>
        <w:t>2</w:t>
      </w:r>
      <w:r>
        <w:rPr>
          <w:rFonts w:hint="eastAsia"/>
          <w:szCs w:val="21"/>
        </w:rPr>
        <w:t>）提供固定的项目售后服务，配备专门的技术支持服务人员，与市检察院各部门对</w:t>
      </w:r>
      <w:r>
        <w:rPr>
          <w:rFonts w:hint="eastAsia"/>
          <w:szCs w:val="21"/>
        </w:rPr>
        <w:lastRenderedPageBreak/>
        <w:t>接；</w:t>
      </w:r>
    </w:p>
    <w:p w14:paraId="55EB5EB0" w14:textId="77777777" w:rsidR="00B833A8" w:rsidRDefault="00B833A8" w:rsidP="00B833A8">
      <w:pPr>
        <w:spacing w:line="360" w:lineRule="auto"/>
        <w:ind w:firstLineChars="200" w:firstLine="420"/>
        <w:rPr>
          <w:szCs w:val="21"/>
        </w:rPr>
      </w:pPr>
      <w:r>
        <w:rPr>
          <w:rFonts w:hint="eastAsia"/>
          <w:szCs w:val="21"/>
        </w:rPr>
        <w:t>（</w:t>
      </w:r>
      <w:r>
        <w:rPr>
          <w:rFonts w:hint="eastAsia"/>
          <w:szCs w:val="21"/>
        </w:rPr>
        <w:t>3</w:t>
      </w:r>
      <w:r>
        <w:rPr>
          <w:rFonts w:hint="eastAsia"/>
          <w:szCs w:val="21"/>
        </w:rPr>
        <w:t>）提供故障终端设备的送修送回服务。</w:t>
      </w:r>
    </w:p>
    <w:p w14:paraId="419C6027" w14:textId="77777777" w:rsidR="00B833A8" w:rsidRDefault="00B833A8" w:rsidP="00B833A8">
      <w:pPr>
        <w:spacing w:line="360" w:lineRule="auto"/>
        <w:ind w:firstLineChars="200" w:firstLine="422"/>
        <w:rPr>
          <w:b/>
          <w:bCs/>
          <w:szCs w:val="21"/>
        </w:rPr>
      </w:pPr>
      <w:r>
        <w:rPr>
          <w:rFonts w:hint="eastAsia"/>
          <w:b/>
          <w:bCs/>
          <w:szCs w:val="21"/>
        </w:rPr>
        <w:t>3</w:t>
      </w:r>
      <w:r>
        <w:rPr>
          <w:rFonts w:hint="eastAsia"/>
          <w:b/>
          <w:bCs/>
          <w:szCs w:val="21"/>
        </w:rPr>
        <w:t>、故障响应</w:t>
      </w:r>
    </w:p>
    <w:p w14:paraId="27218652" w14:textId="77777777" w:rsidR="00B833A8" w:rsidRDefault="00B833A8" w:rsidP="00B833A8">
      <w:pPr>
        <w:spacing w:line="360" w:lineRule="auto"/>
        <w:ind w:firstLineChars="200" w:firstLine="420"/>
        <w:rPr>
          <w:szCs w:val="21"/>
        </w:rPr>
      </w:pPr>
      <w:r>
        <w:rPr>
          <w:rFonts w:hint="eastAsia"/>
          <w:szCs w:val="21"/>
        </w:rPr>
        <w:t>（</w:t>
      </w:r>
      <w:r>
        <w:rPr>
          <w:rFonts w:hint="eastAsia"/>
          <w:szCs w:val="21"/>
        </w:rPr>
        <w:t>1</w:t>
      </w:r>
      <w:r>
        <w:rPr>
          <w:rFonts w:hint="eastAsia"/>
          <w:szCs w:val="21"/>
        </w:rPr>
        <w:t>）成交供应商须提供</w:t>
      </w:r>
      <w:r>
        <w:rPr>
          <w:rFonts w:hint="eastAsia"/>
          <w:szCs w:val="21"/>
        </w:rPr>
        <w:t>24</w:t>
      </w:r>
      <w:r>
        <w:rPr>
          <w:rFonts w:hint="eastAsia"/>
          <w:szCs w:val="21"/>
        </w:rPr>
        <w:t>小时的电话热线支持，如需更换部件，应在接到故障通知</w:t>
      </w:r>
      <w:r>
        <w:rPr>
          <w:rFonts w:hint="eastAsia"/>
          <w:szCs w:val="21"/>
        </w:rPr>
        <w:t>24</w:t>
      </w:r>
      <w:r>
        <w:rPr>
          <w:rFonts w:hint="eastAsia"/>
          <w:szCs w:val="21"/>
        </w:rPr>
        <w:t>小时内更换修理完毕，最迟不得超出</w:t>
      </w:r>
      <w:r>
        <w:rPr>
          <w:rFonts w:hint="eastAsia"/>
          <w:szCs w:val="21"/>
        </w:rPr>
        <w:t>3</w:t>
      </w:r>
      <w:r>
        <w:rPr>
          <w:rFonts w:hint="eastAsia"/>
          <w:szCs w:val="21"/>
        </w:rPr>
        <w:t>天更换修理完毕。投标人应提供售后服务机构联系地址、联系方式及联系人；</w:t>
      </w:r>
    </w:p>
    <w:p w14:paraId="4C2ABC93" w14:textId="77777777" w:rsidR="00B833A8" w:rsidRDefault="00B833A8" w:rsidP="00B833A8">
      <w:pPr>
        <w:spacing w:line="360" w:lineRule="auto"/>
        <w:ind w:firstLineChars="200" w:firstLine="420"/>
        <w:rPr>
          <w:szCs w:val="21"/>
        </w:rPr>
      </w:pPr>
      <w:r>
        <w:rPr>
          <w:rFonts w:hint="eastAsia"/>
          <w:szCs w:val="21"/>
        </w:rPr>
        <w:t>（</w:t>
      </w:r>
      <w:r>
        <w:rPr>
          <w:rFonts w:hint="eastAsia"/>
          <w:szCs w:val="21"/>
        </w:rPr>
        <w:t>2</w:t>
      </w:r>
      <w:r>
        <w:rPr>
          <w:rFonts w:hint="eastAsia"/>
          <w:szCs w:val="21"/>
        </w:rPr>
        <w:t>）成交供应商提供</w:t>
      </w:r>
      <w:r>
        <w:rPr>
          <w:rFonts w:hint="eastAsia"/>
          <w:szCs w:val="21"/>
        </w:rPr>
        <w:t>7</w:t>
      </w:r>
      <w:r>
        <w:rPr>
          <w:rFonts w:hint="eastAsia"/>
          <w:szCs w:val="21"/>
        </w:rPr>
        <w:t>×</w:t>
      </w:r>
      <w:r>
        <w:rPr>
          <w:rFonts w:hint="eastAsia"/>
          <w:szCs w:val="21"/>
        </w:rPr>
        <w:t>24</w:t>
      </w:r>
      <w:r>
        <w:rPr>
          <w:rFonts w:hint="eastAsia"/>
          <w:szCs w:val="21"/>
        </w:rPr>
        <w:t>小时的故障服务受理；对重大故障提供</w:t>
      </w:r>
      <w:r>
        <w:rPr>
          <w:rFonts w:hint="eastAsia"/>
          <w:szCs w:val="21"/>
        </w:rPr>
        <w:t>7</w:t>
      </w:r>
      <w:r>
        <w:rPr>
          <w:rFonts w:hint="eastAsia"/>
          <w:szCs w:val="21"/>
        </w:rPr>
        <w:t>×</w:t>
      </w:r>
      <w:r>
        <w:rPr>
          <w:rFonts w:hint="eastAsia"/>
          <w:szCs w:val="21"/>
        </w:rPr>
        <w:t>24</w:t>
      </w:r>
      <w:r>
        <w:rPr>
          <w:rFonts w:hint="eastAsia"/>
          <w:szCs w:val="21"/>
        </w:rPr>
        <w:t>小时的现场支援，一般故障提供</w:t>
      </w:r>
      <w:r>
        <w:rPr>
          <w:rFonts w:hint="eastAsia"/>
          <w:szCs w:val="21"/>
        </w:rPr>
        <w:t>5</w:t>
      </w:r>
      <w:r>
        <w:rPr>
          <w:rFonts w:hint="eastAsia"/>
          <w:szCs w:val="21"/>
        </w:rPr>
        <w:t>×</w:t>
      </w:r>
      <w:r>
        <w:rPr>
          <w:rFonts w:hint="eastAsia"/>
          <w:szCs w:val="21"/>
        </w:rPr>
        <w:t>8</w:t>
      </w:r>
      <w:r>
        <w:rPr>
          <w:rFonts w:hint="eastAsia"/>
          <w:szCs w:val="21"/>
        </w:rPr>
        <w:t>小时的现场支援。</w:t>
      </w:r>
    </w:p>
    <w:p w14:paraId="1E912381" w14:textId="77777777" w:rsidR="00B833A8" w:rsidRDefault="00B833A8" w:rsidP="00B833A8">
      <w:pPr>
        <w:spacing w:line="360" w:lineRule="auto"/>
        <w:ind w:firstLineChars="200" w:firstLine="422"/>
        <w:rPr>
          <w:b/>
          <w:bCs/>
          <w:szCs w:val="21"/>
        </w:rPr>
      </w:pPr>
      <w:r>
        <w:rPr>
          <w:rFonts w:hint="eastAsia"/>
          <w:b/>
          <w:bCs/>
          <w:szCs w:val="21"/>
        </w:rPr>
        <w:t>4</w:t>
      </w:r>
      <w:r>
        <w:rPr>
          <w:rFonts w:hint="eastAsia"/>
          <w:b/>
          <w:bCs/>
          <w:szCs w:val="21"/>
        </w:rPr>
        <w:t>、技术培训等要求</w:t>
      </w:r>
    </w:p>
    <w:p w14:paraId="410BC602" w14:textId="77777777" w:rsidR="00B833A8" w:rsidRDefault="00B833A8" w:rsidP="00B833A8">
      <w:pPr>
        <w:spacing w:line="360" w:lineRule="auto"/>
        <w:ind w:firstLineChars="200" w:firstLine="420"/>
        <w:rPr>
          <w:szCs w:val="21"/>
        </w:rPr>
      </w:pPr>
      <w:r>
        <w:rPr>
          <w:rFonts w:hint="eastAsia"/>
          <w:szCs w:val="21"/>
        </w:rPr>
        <w:t>（</w:t>
      </w:r>
      <w:r>
        <w:rPr>
          <w:rFonts w:hint="eastAsia"/>
          <w:szCs w:val="21"/>
        </w:rPr>
        <w:t>1</w:t>
      </w:r>
      <w:r>
        <w:rPr>
          <w:rFonts w:hint="eastAsia"/>
          <w:szCs w:val="21"/>
        </w:rPr>
        <w:t>）成交供应商为本项目配备的硬件设备，均须提供生产厂家的设备用户手册。</w:t>
      </w:r>
    </w:p>
    <w:p w14:paraId="7BB812C4" w14:textId="77777777" w:rsidR="00B833A8" w:rsidRDefault="00B833A8" w:rsidP="00B833A8">
      <w:pPr>
        <w:spacing w:line="360" w:lineRule="auto"/>
        <w:ind w:firstLineChars="200" w:firstLine="420"/>
        <w:rPr>
          <w:szCs w:val="21"/>
        </w:rPr>
      </w:pPr>
      <w:r>
        <w:rPr>
          <w:rFonts w:hint="eastAsia"/>
          <w:szCs w:val="21"/>
        </w:rPr>
        <w:t>（</w:t>
      </w:r>
      <w:r>
        <w:rPr>
          <w:rFonts w:hint="eastAsia"/>
          <w:szCs w:val="21"/>
        </w:rPr>
        <w:t>2</w:t>
      </w:r>
      <w:r>
        <w:rPr>
          <w:rFonts w:hint="eastAsia"/>
          <w:szCs w:val="21"/>
        </w:rPr>
        <w:t>）成交供应商应免费完成对采购单位的操作、维修、保养人员（至少</w:t>
      </w:r>
      <w:r>
        <w:rPr>
          <w:rFonts w:hint="eastAsia"/>
          <w:szCs w:val="21"/>
        </w:rPr>
        <w:t>3</w:t>
      </w:r>
      <w:r>
        <w:rPr>
          <w:rFonts w:hint="eastAsia"/>
          <w:szCs w:val="21"/>
        </w:rPr>
        <w:t>名）进行培训，并提供使用维护说明书，具体培训时间和培训方案应由双方协商制定。</w:t>
      </w:r>
    </w:p>
    <w:p w14:paraId="5FB4D373" w14:textId="77777777" w:rsidR="00B833A8" w:rsidRDefault="00B833A8" w:rsidP="00B833A8">
      <w:pPr>
        <w:spacing w:line="360" w:lineRule="auto"/>
        <w:ind w:firstLineChars="200" w:firstLine="422"/>
        <w:rPr>
          <w:b/>
          <w:bCs/>
          <w:szCs w:val="21"/>
        </w:rPr>
      </w:pPr>
      <w:r>
        <w:rPr>
          <w:rFonts w:hint="eastAsia"/>
          <w:b/>
          <w:bCs/>
          <w:szCs w:val="21"/>
        </w:rPr>
        <w:t>5</w:t>
      </w:r>
      <w:r>
        <w:rPr>
          <w:rFonts w:hint="eastAsia"/>
          <w:b/>
          <w:bCs/>
          <w:szCs w:val="21"/>
        </w:rPr>
        <w:t>、项目验收要求</w:t>
      </w:r>
    </w:p>
    <w:p w14:paraId="3720D27F" w14:textId="77777777" w:rsidR="00B833A8" w:rsidRDefault="00B833A8" w:rsidP="00B833A8">
      <w:pPr>
        <w:spacing w:line="360" w:lineRule="auto"/>
        <w:ind w:firstLineChars="200" w:firstLine="420"/>
        <w:rPr>
          <w:szCs w:val="21"/>
        </w:rPr>
      </w:pPr>
      <w:r>
        <w:rPr>
          <w:rFonts w:hint="eastAsia"/>
          <w:szCs w:val="21"/>
        </w:rPr>
        <w:t>（</w:t>
      </w:r>
      <w:r>
        <w:rPr>
          <w:rFonts w:hint="eastAsia"/>
          <w:szCs w:val="21"/>
        </w:rPr>
        <w:t>1</w:t>
      </w:r>
      <w:r>
        <w:rPr>
          <w:rFonts w:hint="eastAsia"/>
          <w:szCs w:val="21"/>
        </w:rPr>
        <w:t>）采购合同签订后，成交供应商在交货期限内完成</w:t>
      </w:r>
      <w:r>
        <w:rPr>
          <w:rFonts w:hint="eastAsia"/>
          <w:szCs w:val="21"/>
        </w:rPr>
        <w:t>80</w:t>
      </w:r>
      <w:r>
        <w:rPr>
          <w:rFonts w:hint="eastAsia"/>
          <w:szCs w:val="21"/>
        </w:rPr>
        <w:t>套的移动智能终端及网络号码卡，提供交付清单，并协助采购单位分发完毕，由采购单位与成交供应商共同组织项目验收；</w:t>
      </w:r>
    </w:p>
    <w:p w14:paraId="01382550" w14:textId="77777777" w:rsidR="00B833A8" w:rsidRDefault="00B833A8" w:rsidP="00B833A8">
      <w:pPr>
        <w:spacing w:line="360" w:lineRule="auto"/>
        <w:ind w:firstLineChars="200" w:firstLine="420"/>
        <w:rPr>
          <w:szCs w:val="21"/>
        </w:rPr>
      </w:pPr>
      <w:r>
        <w:rPr>
          <w:rFonts w:hint="eastAsia"/>
          <w:szCs w:val="21"/>
        </w:rPr>
        <w:t>（</w:t>
      </w:r>
      <w:r>
        <w:rPr>
          <w:rFonts w:hint="eastAsia"/>
          <w:szCs w:val="21"/>
        </w:rPr>
        <w:t>2</w:t>
      </w:r>
      <w:r>
        <w:rPr>
          <w:rFonts w:hint="eastAsia"/>
          <w:szCs w:val="21"/>
        </w:rPr>
        <w:t>）当满足以下条件时，采购单位向成交供应商签发验收报告：</w:t>
      </w:r>
    </w:p>
    <w:p w14:paraId="61FC1300" w14:textId="77777777" w:rsidR="00B833A8" w:rsidRDefault="00B833A8" w:rsidP="00B833A8">
      <w:pPr>
        <w:spacing w:line="360" w:lineRule="auto"/>
        <w:ind w:firstLineChars="200" w:firstLine="420"/>
        <w:rPr>
          <w:szCs w:val="21"/>
        </w:rPr>
      </w:pPr>
      <w:r>
        <w:rPr>
          <w:rFonts w:hint="eastAsia"/>
          <w:szCs w:val="21"/>
        </w:rPr>
        <w:t>①成交供应商已按照合同约定交付了全部产品及完整的技术资料；</w:t>
      </w:r>
    </w:p>
    <w:p w14:paraId="1E71D5E6" w14:textId="77777777" w:rsidR="00B833A8" w:rsidRDefault="00B833A8" w:rsidP="00B833A8">
      <w:pPr>
        <w:spacing w:line="360" w:lineRule="auto"/>
        <w:ind w:firstLineChars="200" w:firstLine="420"/>
        <w:rPr>
          <w:szCs w:val="21"/>
        </w:rPr>
      </w:pPr>
      <w:r>
        <w:rPr>
          <w:rFonts w:hint="eastAsia"/>
          <w:szCs w:val="21"/>
        </w:rPr>
        <w:t>②成交供应商提供的服务符合招标文件技术规格书的要求，性能满足要求；</w:t>
      </w:r>
    </w:p>
    <w:p w14:paraId="102790E7" w14:textId="77777777" w:rsidR="00B833A8" w:rsidRDefault="00B833A8" w:rsidP="00B833A8">
      <w:pPr>
        <w:spacing w:line="360" w:lineRule="auto"/>
        <w:ind w:firstLineChars="200" w:firstLine="420"/>
        <w:rPr>
          <w:szCs w:val="21"/>
        </w:rPr>
      </w:pPr>
      <w:r>
        <w:rPr>
          <w:rFonts w:hint="eastAsia"/>
          <w:szCs w:val="21"/>
        </w:rPr>
        <w:t>③提供的移动智能终端具备产品合格证。</w:t>
      </w:r>
    </w:p>
    <w:p w14:paraId="58EEB82C" w14:textId="77777777" w:rsidR="00B833A8" w:rsidRDefault="00B833A8" w:rsidP="00B833A8">
      <w:pPr>
        <w:spacing w:line="360" w:lineRule="auto"/>
        <w:rPr>
          <w:b/>
          <w:bCs/>
          <w:szCs w:val="21"/>
        </w:rPr>
      </w:pPr>
      <w:r>
        <w:rPr>
          <w:rFonts w:hint="eastAsia"/>
          <w:b/>
          <w:bCs/>
          <w:szCs w:val="21"/>
        </w:rPr>
        <w:t xml:space="preserve">    6</w:t>
      </w:r>
      <w:r>
        <w:rPr>
          <w:rFonts w:hint="eastAsia"/>
          <w:b/>
          <w:bCs/>
          <w:szCs w:val="21"/>
        </w:rPr>
        <w:t>、其他要求</w:t>
      </w:r>
    </w:p>
    <w:p w14:paraId="591C4A0C" w14:textId="77777777" w:rsidR="00B833A8" w:rsidRDefault="00B833A8" w:rsidP="00B833A8">
      <w:pPr>
        <w:pStyle w:val="1"/>
        <w:spacing w:line="360" w:lineRule="auto"/>
        <w:ind w:firstLineChars="0" w:firstLine="0"/>
        <w:rPr>
          <w:rFonts w:ascii="宋体" w:hAnsi="宋体" w:cs="宋体"/>
        </w:rPr>
      </w:pPr>
      <w:r>
        <w:rPr>
          <w:rFonts w:ascii="宋体" w:hAnsi="宋体" w:cs="宋体" w:hint="eastAsia"/>
        </w:rPr>
        <w:t xml:space="preserve">    服务提供商需严格遵守我院的各项安全管理制度，对我院相关信息严格保密，保证信息不被泄露，并根据我院管理要求签订安全协议；进入我院服务的人员必须与我院签署信息安全保密承诺书，严格按照规定流程操作，并对所接触的信息保密。</w:t>
      </w:r>
    </w:p>
    <w:p w14:paraId="2D5194F0" w14:textId="77777777" w:rsidR="00B833A8" w:rsidRDefault="00B833A8" w:rsidP="00B833A8">
      <w:pPr>
        <w:spacing w:line="360" w:lineRule="auto"/>
        <w:ind w:firstLineChars="200" w:firstLine="422"/>
        <w:rPr>
          <w:b/>
          <w:bCs/>
          <w:szCs w:val="21"/>
        </w:rPr>
      </w:pPr>
      <w:r>
        <w:rPr>
          <w:rFonts w:hint="eastAsia"/>
          <w:b/>
          <w:bCs/>
          <w:szCs w:val="21"/>
        </w:rPr>
        <w:t>7</w:t>
      </w:r>
      <w:r>
        <w:rPr>
          <w:rFonts w:hint="eastAsia"/>
          <w:b/>
          <w:bCs/>
          <w:szCs w:val="21"/>
        </w:rPr>
        <w:t>、付款方式</w:t>
      </w:r>
    </w:p>
    <w:p w14:paraId="2DCB8837" w14:textId="77777777" w:rsidR="00B833A8" w:rsidRDefault="00B833A8" w:rsidP="00B833A8">
      <w:pPr>
        <w:pStyle w:val="2"/>
        <w:spacing w:line="360" w:lineRule="auto"/>
        <w:ind w:leftChars="0" w:left="0" w:firstLineChars="0" w:firstLine="0"/>
      </w:pPr>
      <w:r>
        <w:rPr>
          <w:rFonts w:ascii="宋体" w:hAnsi="宋体" w:cs="宋体" w:hint="eastAsia"/>
          <w:szCs w:val="21"/>
        </w:rPr>
        <w:t>合同签订并完成备案手续后，根据中标人提供的足额发票，采购人在十五个工作日内向财政部门申请预支付合同额的</w:t>
      </w:r>
      <w:r>
        <w:rPr>
          <w:rFonts w:ascii="宋体" w:hAnsi="宋体" w:cs="宋体"/>
          <w:szCs w:val="21"/>
        </w:rPr>
        <w:t>50%；六个月后，根据中标人提供的足额发票，采购人在十五个工作日内向财政部门申请，支付合同额的30%；合同期满并验收合格后，根据中标人提供的足额发票，采购人在十五个工作日内向财政部门申请支付剩余的20%。</w:t>
      </w:r>
    </w:p>
    <w:p w14:paraId="0F6580F0" w14:textId="77777777" w:rsidR="00F97AF3" w:rsidRPr="00B833A8" w:rsidRDefault="00B833A8"/>
    <w:sectPr w:rsidR="00F97AF3" w:rsidRPr="00B833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9DE20" w14:textId="77777777" w:rsidR="00B833A8" w:rsidRDefault="00B833A8" w:rsidP="00B833A8">
      <w:r>
        <w:separator/>
      </w:r>
    </w:p>
  </w:endnote>
  <w:endnote w:type="continuationSeparator" w:id="0">
    <w:p w14:paraId="72744290" w14:textId="77777777" w:rsidR="00B833A8" w:rsidRDefault="00B833A8" w:rsidP="00B8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B09FC" w14:textId="77777777" w:rsidR="00B833A8" w:rsidRDefault="00B833A8" w:rsidP="00B833A8">
      <w:r>
        <w:separator/>
      </w:r>
    </w:p>
  </w:footnote>
  <w:footnote w:type="continuationSeparator" w:id="0">
    <w:p w14:paraId="060D4AB8" w14:textId="77777777" w:rsidR="00B833A8" w:rsidRDefault="00B833A8" w:rsidP="00B83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1B"/>
    <w:rsid w:val="00016483"/>
    <w:rsid w:val="000F3E1B"/>
    <w:rsid w:val="00191962"/>
    <w:rsid w:val="002E0F09"/>
    <w:rsid w:val="006949CB"/>
    <w:rsid w:val="00B833A8"/>
    <w:rsid w:val="00DA4612"/>
    <w:rsid w:val="00EB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57554"/>
  <w15:chartTrackingRefBased/>
  <w15:docId w15:val="{132104EF-F258-4885-90FD-E2BE8850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3A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A4612"/>
    <w:rPr>
      <w:b/>
      <w:bCs/>
    </w:rPr>
  </w:style>
  <w:style w:type="character" w:styleId="a4">
    <w:name w:val="Emphasis"/>
    <w:basedOn w:val="a0"/>
    <w:qFormat/>
    <w:rsid w:val="00DA4612"/>
    <w:rPr>
      <w:i/>
    </w:rPr>
  </w:style>
  <w:style w:type="paragraph" w:styleId="a5">
    <w:name w:val="List Paragraph"/>
    <w:basedOn w:val="a"/>
    <w:uiPriority w:val="99"/>
    <w:qFormat/>
    <w:rsid w:val="00DA4612"/>
    <w:pPr>
      <w:ind w:firstLineChars="200" w:firstLine="420"/>
    </w:pPr>
    <w:rPr>
      <w:rFonts w:ascii="Calibri" w:hAnsi="Calibri"/>
    </w:rPr>
  </w:style>
  <w:style w:type="paragraph" w:styleId="a6">
    <w:name w:val="header"/>
    <w:basedOn w:val="a"/>
    <w:link w:val="a7"/>
    <w:uiPriority w:val="99"/>
    <w:unhideWhenUsed/>
    <w:rsid w:val="00B833A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7">
    <w:name w:val="页眉 字符"/>
    <w:basedOn w:val="a0"/>
    <w:link w:val="a6"/>
    <w:uiPriority w:val="99"/>
    <w:rsid w:val="00B833A8"/>
    <w:rPr>
      <w:kern w:val="2"/>
      <w:sz w:val="18"/>
      <w:szCs w:val="18"/>
    </w:rPr>
  </w:style>
  <w:style w:type="paragraph" w:styleId="a8">
    <w:name w:val="footer"/>
    <w:basedOn w:val="a"/>
    <w:link w:val="a9"/>
    <w:uiPriority w:val="99"/>
    <w:unhideWhenUsed/>
    <w:rsid w:val="00B833A8"/>
    <w:pPr>
      <w:tabs>
        <w:tab w:val="center" w:pos="4153"/>
        <w:tab w:val="right" w:pos="8306"/>
      </w:tabs>
      <w:snapToGrid w:val="0"/>
      <w:jc w:val="left"/>
    </w:pPr>
    <w:rPr>
      <w:rFonts w:ascii="Calibri" w:hAnsi="Calibri"/>
      <w:sz w:val="18"/>
      <w:szCs w:val="18"/>
    </w:rPr>
  </w:style>
  <w:style w:type="character" w:customStyle="1" w:styleId="a9">
    <w:name w:val="页脚 字符"/>
    <w:basedOn w:val="a0"/>
    <w:link w:val="a8"/>
    <w:uiPriority w:val="99"/>
    <w:rsid w:val="00B833A8"/>
    <w:rPr>
      <w:kern w:val="2"/>
      <w:sz w:val="18"/>
      <w:szCs w:val="18"/>
    </w:rPr>
  </w:style>
  <w:style w:type="paragraph" w:customStyle="1" w:styleId="1">
    <w:name w:val="列出段落1"/>
    <w:basedOn w:val="a"/>
    <w:qFormat/>
    <w:rsid w:val="00B833A8"/>
    <w:pPr>
      <w:ind w:firstLineChars="200" w:firstLine="420"/>
    </w:pPr>
    <w:rPr>
      <w:rFonts w:ascii="Calibri" w:hAnsi="Calibri" w:cs="Calibri"/>
      <w:szCs w:val="21"/>
    </w:rPr>
  </w:style>
  <w:style w:type="paragraph" w:styleId="aa">
    <w:name w:val="Body Text Indent"/>
    <w:basedOn w:val="a"/>
    <w:link w:val="ab"/>
    <w:uiPriority w:val="99"/>
    <w:semiHidden/>
    <w:unhideWhenUsed/>
    <w:rsid w:val="00B833A8"/>
    <w:pPr>
      <w:spacing w:after="120"/>
      <w:ind w:leftChars="200" w:left="420"/>
    </w:pPr>
  </w:style>
  <w:style w:type="character" w:customStyle="1" w:styleId="ab">
    <w:name w:val="正文文本缩进 字符"/>
    <w:basedOn w:val="a0"/>
    <w:link w:val="aa"/>
    <w:uiPriority w:val="99"/>
    <w:semiHidden/>
    <w:rsid w:val="00B833A8"/>
    <w:rPr>
      <w:rFonts w:ascii="Times New Roman" w:hAnsi="Times New Roman"/>
      <w:kern w:val="2"/>
      <w:sz w:val="21"/>
      <w:szCs w:val="24"/>
    </w:rPr>
  </w:style>
  <w:style w:type="paragraph" w:styleId="2">
    <w:name w:val="Body Text First Indent 2"/>
    <w:basedOn w:val="aa"/>
    <w:link w:val="20"/>
    <w:semiHidden/>
    <w:unhideWhenUsed/>
    <w:rsid w:val="00B833A8"/>
    <w:pPr>
      <w:ind w:firstLineChars="200" w:firstLine="420"/>
    </w:pPr>
  </w:style>
  <w:style w:type="character" w:customStyle="1" w:styleId="20">
    <w:name w:val="正文文本首行缩进 2 字符"/>
    <w:basedOn w:val="ab"/>
    <w:link w:val="2"/>
    <w:semiHidden/>
    <w:rsid w:val="00B833A8"/>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H1762</dc:creator>
  <cp:keywords/>
  <dc:description/>
  <cp:lastModifiedBy>H1762</cp:lastModifiedBy>
  <cp:revision>2</cp:revision>
  <dcterms:created xsi:type="dcterms:W3CDTF">2020-07-31T03:14:00Z</dcterms:created>
  <dcterms:modified xsi:type="dcterms:W3CDTF">2020-07-31T03:15:00Z</dcterms:modified>
</cp:coreProperties>
</file>