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rPr>
      </w:pPr>
      <w:bookmarkStart w:id="0" w:name="_Toc47962049"/>
      <w:r>
        <w:rPr>
          <w:rFonts w:hint="eastAsia" w:ascii="黑体" w:hAnsi="黑体" w:eastAsia="黑体"/>
        </w:rPr>
        <w:t>第二部分　技术部分</w:t>
      </w:r>
      <w:bookmarkEnd w:id="0"/>
    </w:p>
    <w:p>
      <w:pPr>
        <w:pStyle w:val="3"/>
        <w:jc w:val="center"/>
      </w:pPr>
      <w:bookmarkStart w:id="1" w:name="_Toc47962050"/>
      <w:r>
        <w:rPr>
          <w:rFonts w:hint="eastAsia" w:ascii="Times New Roman" w:hAnsi="Times New Roman"/>
        </w:rPr>
        <w:t>第六章　项目采购需求</w:t>
      </w:r>
      <w:bookmarkEnd w:id="1"/>
    </w:p>
    <w:p>
      <w:pPr>
        <w:spacing w:line="360" w:lineRule="auto"/>
        <w:rPr>
          <w:b/>
          <w:bCs/>
          <w:sz w:val="24"/>
          <w:szCs w:val="24"/>
          <w:lang w:val="zh-CN"/>
        </w:rPr>
      </w:pPr>
      <w:bookmarkStart w:id="2" w:name="_Toc101074876"/>
      <w:bookmarkStart w:id="3" w:name="_Toc100052364"/>
      <w:bookmarkStart w:id="4" w:name="_Toc73518117"/>
      <w:bookmarkStart w:id="5" w:name="_Toc73517639"/>
      <w:bookmarkStart w:id="6" w:name="_Toc73521635"/>
      <w:bookmarkStart w:id="7" w:name="_Toc60631620"/>
      <w:bookmarkStart w:id="8" w:name="_Toc60560625"/>
      <w:bookmarkStart w:id="9" w:name="_Toc73521547"/>
      <w:r>
        <w:rPr>
          <w:rFonts w:hint="eastAsia"/>
          <w:b/>
          <w:bCs/>
          <w:sz w:val="24"/>
          <w:szCs w:val="24"/>
          <w:lang w:val="zh-CN"/>
        </w:rPr>
        <w:t>一、对通用条款的补充内容</w:t>
      </w:r>
    </w:p>
    <w:tbl>
      <w:tblPr>
        <w:tblStyle w:val="4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126"/>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jc w:val="center"/>
              <w:rPr>
                <w:rFonts w:ascii="新宋体" w:hAnsi="新宋体" w:eastAsia="新宋体"/>
                <w:b/>
                <w:bCs/>
                <w:sz w:val="24"/>
                <w:szCs w:val="24"/>
              </w:rPr>
            </w:pPr>
            <w:r>
              <w:rPr>
                <w:rFonts w:hint="eastAsia" w:ascii="新宋体" w:hAnsi="新宋体" w:eastAsia="新宋体"/>
                <w:b/>
                <w:bCs/>
                <w:sz w:val="24"/>
                <w:szCs w:val="24"/>
              </w:rPr>
              <w:t>序号</w:t>
            </w:r>
          </w:p>
        </w:tc>
        <w:tc>
          <w:tcPr>
            <w:tcW w:w="2126" w:type="dxa"/>
            <w:noWrap w:val="0"/>
            <w:vAlign w:val="center"/>
          </w:tcPr>
          <w:p>
            <w:pPr>
              <w:spacing w:line="276" w:lineRule="auto"/>
              <w:jc w:val="center"/>
              <w:rPr>
                <w:rFonts w:ascii="新宋体" w:hAnsi="新宋体" w:eastAsia="新宋体"/>
                <w:b/>
                <w:bCs/>
                <w:sz w:val="24"/>
                <w:szCs w:val="24"/>
              </w:rPr>
            </w:pPr>
            <w:r>
              <w:rPr>
                <w:rFonts w:hint="eastAsia" w:ascii="新宋体" w:hAnsi="新宋体" w:eastAsia="新宋体"/>
                <w:b/>
                <w:bCs/>
                <w:sz w:val="24"/>
                <w:szCs w:val="24"/>
              </w:rPr>
              <w:t>内   容</w:t>
            </w:r>
          </w:p>
        </w:tc>
        <w:tc>
          <w:tcPr>
            <w:tcW w:w="5930" w:type="dxa"/>
            <w:noWrap w:val="0"/>
            <w:vAlign w:val="center"/>
          </w:tcPr>
          <w:p>
            <w:pPr>
              <w:spacing w:line="276" w:lineRule="auto"/>
              <w:jc w:val="center"/>
              <w:rPr>
                <w:rFonts w:ascii="新宋体" w:hAnsi="新宋体" w:eastAsia="新宋体"/>
                <w:b/>
                <w:bCs/>
                <w:sz w:val="24"/>
                <w:szCs w:val="24"/>
              </w:rPr>
            </w:pPr>
            <w:r>
              <w:rPr>
                <w:rFonts w:hint="eastAsia" w:ascii="新宋体" w:hAnsi="新宋体" w:eastAsia="新宋体"/>
                <w:b/>
                <w:bCs/>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1</w:t>
            </w:r>
          </w:p>
        </w:tc>
        <w:tc>
          <w:tcPr>
            <w:tcW w:w="2126"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联合体投标</w:t>
            </w:r>
          </w:p>
        </w:tc>
        <w:tc>
          <w:tcPr>
            <w:tcW w:w="5930" w:type="dxa"/>
            <w:noWrap w:val="0"/>
            <w:vAlign w:val="center"/>
          </w:tcPr>
          <w:p>
            <w:pPr>
              <w:spacing w:line="276" w:lineRule="auto"/>
              <w:rPr>
                <w:rFonts w:ascii="新宋体" w:hAnsi="新宋体" w:eastAsia="新宋体"/>
                <w:snapToGrid w:val="0"/>
                <w:sz w:val="24"/>
                <w:szCs w:val="24"/>
                <w:u w:val="single"/>
                <w:lang w:val="zh-CN"/>
              </w:rPr>
            </w:pPr>
            <w:r>
              <w:rPr>
                <w:rFonts w:hint="eastAsia" w:ascii="新宋体" w:hAnsi="新宋体" w:eastAsia="新宋体"/>
                <w:snapToGrid w:val="0"/>
                <w:sz w:val="24"/>
                <w:szCs w:val="24"/>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2</w:t>
            </w:r>
          </w:p>
        </w:tc>
        <w:tc>
          <w:tcPr>
            <w:tcW w:w="2126"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投标有效期</w:t>
            </w:r>
          </w:p>
        </w:tc>
        <w:tc>
          <w:tcPr>
            <w:tcW w:w="5930"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u w:val="single"/>
              </w:rPr>
              <w:t>120</w:t>
            </w:r>
            <w:r>
              <w:rPr>
                <w:rFonts w:ascii="新宋体" w:hAnsi="新宋体" w:eastAsia="新宋体"/>
                <w:sz w:val="24"/>
                <w:szCs w:val="24"/>
                <w:u w:val="single"/>
              </w:rPr>
              <w:t>日历天</w:t>
            </w:r>
            <w:r>
              <w:rPr>
                <w:rFonts w:ascii="新宋体" w:hAnsi="新宋体" w:eastAsia="新宋体"/>
                <w:sz w:val="24"/>
                <w:szCs w:val="24"/>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3</w:t>
            </w:r>
          </w:p>
        </w:tc>
        <w:tc>
          <w:tcPr>
            <w:tcW w:w="2126"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投标人的替代方案</w:t>
            </w:r>
          </w:p>
        </w:tc>
        <w:tc>
          <w:tcPr>
            <w:tcW w:w="5930"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4</w:t>
            </w:r>
          </w:p>
        </w:tc>
        <w:tc>
          <w:tcPr>
            <w:tcW w:w="2126"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投标文件的投递</w:t>
            </w:r>
          </w:p>
        </w:tc>
        <w:tc>
          <w:tcPr>
            <w:tcW w:w="5930" w:type="dxa"/>
            <w:noWrap w:val="0"/>
            <w:vAlign w:val="center"/>
          </w:tcPr>
          <w:p>
            <w:pPr>
              <w:spacing w:line="276" w:lineRule="auto"/>
              <w:rPr>
                <w:rFonts w:ascii="新宋体" w:hAnsi="新宋体" w:eastAsia="新宋体"/>
                <w:sz w:val="24"/>
                <w:szCs w:val="24"/>
              </w:rPr>
            </w:pPr>
            <w:r>
              <w:rPr>
                <w:rFonts w:hint="eastAsia" w:ascii="新宋体" w:hAnsi="新宋体" w:eastAsia="新宋体"/>
                <w:snapToGrid w:val="0"/>
                <w:sz w:val="24"/>
                <w:szCs w:val="24"/>
                <w:lang w:val="zh-CN"/>
              </w:rPr>
              <w:t>本项目实行</w:t>
            </w:r>
            <w:bookmarkStart w:id="10" w:name="投递标书方式"/>
            <w:r>
              <w:rPr>
                <w:rFonts w:hint="eastAsia" w:ascii="新宋体" w:hAnsi="新宋体" w:eastAsia="新宋体"/>
                <w:snapToGrid w:val="0"/>
                <w:sz w:val="24"/>
                <w:szCs w:val="24"/>
                <w:u w:val="single"/>
                <w:lang w:val="zh-CN"/>
              </w:rPr>
              <w:t>网下投标</w:t>
            </w:r>
            <w:bookmarkEnd w:id="10"/>
            <w:r>
              <w:rPr>
                <w:rFonts w:hint="eastAsia" w:ascii="新宋体" w:hAnsi="新宋体" w:eastAsia="新宋体"/>
                <w:snapToGrid w:val="0"/>
                <w:sz w:val="24"/>
                <w:szCs w:val="24"/>
                <w:lang w:val="zh-CN"/>
              </w:rPr>
              <w:t>，按照谈判文件的要求提交纸质文件正本1份、副本</w:t>
            </w:r>
            <w:r>
              <w:rPr>
                <w:rFonts w:hint="eastAsia" w:ascii="新宋体" w:hAnsi="新宋体" w:eastAsia="新宋体"/>
                <w:snapToGrid w:val="0"/>
                <w:sz w:val="24"/>
                <w:szCs w:val="24"/>
                <w:lang w:val="en-US" w:eastAsia="zh-CN"/>
              </w:rPr>
              <w:t>4</w:t>
            </w:r>
            <w:r>
              <w:rPr>
                <w:rFonts w:hint="eastAsia" w:ascii="新宋体" w:hAnsi="新宋体" w:eastAsia="新宋体"/>
                <w:snapToGrid w:val="0"/>
                <w:sz w:val="24"/>
                <w:szCs w:val="24"/>
                <w:lang w:val="zh-CN"/>
              </w:rPr>
              <w:t>份、电子文件1份(Word文件格式一份)所有</w:t>
            </w:r>
            <w:r>
              <w:rPr>
                <w:rFonts w:hint="eastAsia" w:ascii="新宋体" w:hAnsi="新宋体" w:eastAsia="新宋体" w:cs="宋体"/>
                <w:snapToGrid w:val="0"/>
                <w:sz w:val="24"/>
                <w:szCs w:val="24"/>
                <w:lang w:val="zh-CN"/>
              </w:rPr>
              <w:t>投标文件</w:t>
            </w:r>
            <w:r>
              <w:rPr>
                <w:rFonts w:ascii="新宋体" w:hAnsi="新宋体" w:eastAsia="新宋体"/>
                <w:snapToGrid w:val="0"/>
                <w:sz w:val="24"/>
                <w:szCs w:val="24"/>
                <w:lang w:val="zh-CN"/>
              </w:rPr>
              <w:t>应于</w:t>
            </w:r>
            <w:r>
              <w:rPr>
                <w:rFonts w:hint="eastAsia" w:ascii="新宋体" w:hAnsi="新宋体" w:eastAsia="新宋体"/>
                <w:snapToGrid w:val="0"/>
                <w:sz w:val="24"/>
                <w:szCs w:val="24"/>
                <w:lang w:val="zh-CN"/>
              </w:rPr>
              <w:t>递交截止时间</w:t>
            </w:r>
            <w:r>
              <w:rPr>
                <w:rFonts w:ascii="新宋体" w:hAnsi="新宋体" w:eastAsia="新宋体"/>
                <w:snapToGrid w:val="0"/>
                <w:sz w:val="24"/>
                <w:szCs w:val="24"/>
                <w:lang w:val="zh-CN"/>
              </w:rPr>
              <w:t>之前</w:t>
            </w:r>
            <w:r>
              <w:rPr>
                <w:rFonts w:hint="eastAsia" w:ascii="新宋体" w:hAnsi="新宋体" w:eastAsia="新宋体"/>
                <w:snapToGrid w:val="0"/>
                <w:sz w:val="24"/>
                <w:szCs w:val="24"/>
                <w:lang w:val="zh-CN"/>
              </w:rPr>
              <w:t>送达招标文件规定的地址</w:t>
            </w:r>
            <w:r>
              <w:rPr>
                <w:rFonts w:ascii="新宋体" w:hAnsi="新宋体" w:eastAsia="新宋体"/>
                <w:snapToGrid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5</w:t>
            </w:r>
          </w:p>
        </w:tc>
        <w:tc>
          <w:tcPr>
            <w:tcW w:w="2126"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履约保证金</w:t>
            </w:r>
          </w:p>
        </w:tc>
        <w:tc>
          <w:tcPr>
            <w:tcW w:w="5930" w:type="dxa"/>
            <w:noWrap w:val="0"/>
            <w:vAlign w:val="center"/>
          </w:tcPr>
          <w:p>
            <w:pPr>
              <w:spacing w:line="276" w:lineRule="auto"/>
              <w:rPr>
                <w:rFonts w:ascii="新宋体" w:hAnsi="新宋体" w:eastAsia="新宋体"/>
                <w:sz w:val="24"/>
                <w:szCs w:val="24"/>
              </w:rPr>
            </w:pPr>
            <w:r>
              <w:rPr>
                <w:rFonts w:hint="eastAsia" w:ascii="宋体" w:hAnsi="宋体" w:cs="Arial"/>
                <w:bCs/>
                <w:sz w:val="24"/>
                <w:szCs w:val="24"/>
              </w:rPr>
              <w:t>中标单位在取得中标通知书的十个工作日内须向采购单位提交其单位的基本银行账户出具的10万元的保函作为履约保证金，并签订合同。在中</w:t>
            </w:r>
            <w:bookmarkStart w:id="24" w:name="_GoBack"/>
            <w:bookmarkEnd w:id="24"/>
            <w:r>
              <w:rPr>
                <w:rFonts w:hint="eastAsia" w:ascii="宋体" w:hAnsi="宋体" w:cs="Arial"/>
                <w:bCs/>
                <w:sz w:val="24"/>
                <w:szCs w:val="24"/>
              </w:rPr>
              <w:t>标人完成其合同义务，包括任何保证义务后30日历天内，办理退还履约担保手续。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4"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6</w:t>
            </w:r>
          </w:p>
        </w:tc>
        <w:tc>
          <w:tcPr>
            <w:tcW w:w="2126"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中标</w:t>
            </w:r>
            <w:r>
              <w:rPr>
                <w:rFonts w:ascii="新宋体" w:hAnsi="新宋体" w:eastAsia="新宋体"/>
                <w:sz w:val="24"/>
                <w:szCs w:val="24"/>
              </w:rPr>
              <w:t>服务费</w:t>
            </w:r>
          </w:p>
        </w:tc>
        <w:tc>
          <w:tcPr>
            <w:tcW w:w="5930" w:type="dxa"/>
            <w:noWrap w:val="0"/>
            <w:vAlign w:val="center"/>
          </w:tcPr>
          <w:p>
            <w:pPr>
              <w:spacing w:line="276" w:lineRule="auto"/>
              <w:rPr>
                <w:rFonts w:ascii="新宋体" w:hAnsi="新宋体" w:eastAsia="新宋体"/>
                <w:sz w:val="24"/>
                <w:szCs w:val="24"/>
              </w:rPr>
            </w:pPr>
            <w:r>
              <w:rPr>
                <w:rFonts w:hint="eastAsia" w:ascii="新宋体" w:hAnsi="新宋体" w:eastAsia="新宋体"/>
                <w:sz w:val="24"/>
                <w:szCs w:val="24"/>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pPr>
        <w:spacing w:line="360" w:lineRule="auto"/>
        <w:rPr>
          <w:b/>
          <w:sz w:val="24"/>
          <w:szCs w:val="24"/>
        </w:rPr>
      </w:pPr>
      <w:r>
        <w:rPr>
          <w:rFonts w:hint="eastAsia" w:ascii="新宋体" w:hAnsi="新宋体" w:eastAsia="新宋体"/>
          <w:sz w:val="24"/>
          <w:szCs w:val="24"/>
        </w:rPr>
        <w:t>备注：本表为通用条款相关内容的补充和明确，如与通用条款相冲突的以本表为</w:t>
      </w:r>
      <w:r>
        <w:rPr>
          <w:rFonts w:hint="eastAsia"/>
          <w:sz w:val="24"/>
          <w:szCs w:val="24"/>
        </w:rPr>
        <w:t>准。</w:t>
      </w:r>
    </w:p>
    <w:p>
      <w:pPr>
        <w:spacing w:line="360" w:lineRule="auto"/>
        <w:rPr>
          <w:b/>
          <w:bCs/>
          <w:sz w:val="24"/>
          <w:szCs w:val="24"/>
          <w:lang w:val="zh-CN"/>
        </w:rPr>
      </w:pPr>
      <w:r>
        <w:rPr>
          <w:rFonts w:hint="eastAsia"/>
          <w:b/>
          <w:bCs/>
          <w:sz w:val="24"/>
          <w:szCs w:val="24"/>
          <w:lang w:val="zh-CN"/>
        </w:rPr>
        <w:t>二、实质性条款</w:t>
      </w:r>
    </w:p>
    <w:tbl>
      <w:tblPr>
        <w:tblStyle w:val="4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8292" w:type="dxa"/>
            <w:noWrap w:val="0"/>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8292" w:type="dxa"/>
            <w:noWrap w:val="0"/>
            <w:vAlign w:val="center"/>
          </w:tcPr>
          <w:p>
            <w:pPr>
              <w:adjustRightInd w:val="0"/>
              <w:snapToGrid w:val="0"/>
              <w:spacing w:line="360" w:lineRule="auto"/>
              <w:jc w:val="left"/>
              <w:rPr>
                <w:rFonts w:hAnsi="宋体"/>
                <w:kern w:val="0"/>
                <w:sz w:val="24"/>
                <w:szCs w:val="24"/>
              </w:rPr>
            </w:pPr>
            <w:r>
              <w:rPr>
                <w:rFonts w:hint="eastAsia" w:hAnsi="宋体"/>
                <w:kern w:val="0"/>
                <w:sz w:val="24"/>
                <w:szCs w:val="24"/>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p>
        </w:tc>
        <w:tc>
          <w:tcPr>
            <w:tcW w:w="8292" w:type="dxa"/>
            <w:noWrap w:val="0"/>
            <w:vAlign w:val="center"/>
          </w:tcPr>
          <w:p>
            <w:pPr>
              <w:adjustRightInd w:val="0"/>
              <w:snapToGrid w:val="0"/>
              <w:spacing w:line="360" w:lineRule="auto"/>
              <w:jc w:val="left"/>
              <w:rPr>
                <w:rFonts w:hAnsi="宋体"/>
                <w:kern w:val="0"/>
                <w:sz w:val="24"/>
                <w:szCs w:val="24"/>
              </w:rPr>
            </w:pPr>
            <w:r>
              <w:rPr>
                <w:rFonts w:hint="eastAsia" w:hAnsi="宋体"/>
                <w:kern w:val="0"/>
                <w:sz w:val="24"/>
                <w:szCs w:val="24"/>
              </w:rPr>
              <w:t>★本项目需提供《服务承诺函》，格式见第五章投标文件的商务</w:t>
            </w:r>
            <w:r>
              <w:rPr>
                <w:rFonts w:hAnsi="宋体"/>
                <w:kern w:val="0"/>
                <w:sz w:val="24"/>
                <w:szCs w:val="24"/>
              </w:rPr>
              <w:t>部分</w:t>
            </w:r>
            <w:r>
              <w:rPr>
                <w:rFonts w:hint="eastAsia" w:hAnsi="宋体"/>
                <w:kern w:val="0"/>
                <w:sz w:val="24"/>
                <w:szCs w:val="24"/>
              </w:rPr>
              <w:t>格式、附件/十、《服务承诺函》，不提供或未按格式提供作投标无效处理。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w:t>
            </w:r>
          </w:p>
        </w:tc>
        <w:tc>
          <w:tcPr>
            <w:tcW w:w="8292" w:type="dxa"/>
            <w:noWrap w:val="0"/>
            <w:vAlign w:val="center"/>
          </w:tcPr>
          <w:p>
            <w:pPr>
              <w:adjustRightInd w:val="0"/>
              <w:snapToGrid w:val="0"/>
              <w:spacing w:line="360" w:lineRule="auto"/>
              <w:jc w:val="center"/>
              <w:rPr>
                <w:rFonts w:hAnsi="宋体"/>
                <w:kern w:val="0"/>
                <w:sz w:val="24"/>
                <w:szCs w:val="24"/>
              </w:rPr>
            </w:pPr>
          </w:p>
        </w:tc>
      </w:tr>
    </w:tbl>
    <w:p>
      <w:pPr>
        <w:spacing w:line="360" w:lineRule="auto"/>
        <w:rPr>
          <w:sz w:val="24"/>
          <w:szCs w:val="24"/>
        </w:rPr>
      </w:pPr>
      <w:r>
        <w:rPr>
          <w:rFonts w:hint="eastAsia"/>
          <w:sz w:val="24"/>
          <w:szCs w:val="24"/>
        </w:rPr>
        <w:t>注：上表所列内容为不可负偏离条款</w:t>
      </w:r>
    </w:p>
    <w:p>
      <w:pPr>
        <w:spacing w:line="360" w:lineRule="auto"/>
        <w:rPr>
          <w:b/>
          <w:bCs/>
          <w:sz w:val="24"/>
          <w:szCs w:val="24"/>
          <w:lang w:val="zh-CN"/>
        </w:rPr>
      </w:pPr>
      <w:r>
        <w:rPr>
          <w:rFonts w:hint="eastAsia"/>
          <w:b/>
          <w:bCs/>
          <w:sz w:val="24"/>
          <w:szCs w:val="24"/>
          <w:lang w:val="zh-CN"/>
        </w:rPr>
        <w:t>三、招标项目概况</w:t>
      </w:r>
    </w:p>
    <w:p>
      <w:pPr>
        <w:spacing w:line="360" w:lineRule="auto"/>
        <w:rPr>
          <w:rFonts w:ascii="新宋体" w:hAnsi="新宋体" w:eastAsia="新宋体"/>
          <w:sz w:val="24"/>
          <w:szCs w:val="24"/>
        </w:rPr>
      </w:pPr>
      <w:bookmarkStart w:id="11" w:name="_Hlk43816968"/>
      <w:r>
        <w:rPr>
          <w:rFonts w:ascii="新宋体" w:hAnsi="新宋体" w:eastAsia="新宋体"/>
          <w:sz w:val="24"/>
          <w:szCs w:val="24"/>
        </w:rPr>
        <w:t>3.</w:t>
      </w:r>
      <w:bookmarkEnd w:id="11"/>
      <w:r>
        <w:rPr>
          <w:rFonts w:ascii="新宋体" w:hAnsi="新宋体" w:eastAsia="新宋体"/>
          <w:sz w:val="24"/>
          <w:szCs w:val="24"/>
        </w:rPr>
        <w:t>1</w:t>
      </w:r>
      <w:r>
        <w:rPr>
          <w:rFonts w:hint="eastAsia" w:ascii="新宋体" w:hAnsi="新宋体" w:eastAsia="新宋体"/>
          <w:sz w:val="24"/>
          <w:szCs w:val="24"/>
        </w:rPr>
        <w:t>项目概况：为从源头上保障深圳海警局的食品安全和卫生，解决</w:t>
      </w:r>
      <w:r>
        <w:rPr>
          <w:rFonts w:ascii="新宋体" w:hAnsi="新宋体" w:eastAsia="新宋体"/>
          <w:sz w:val="24"/>
          <w:szCs w:val="24"/>
        </w:rPr>
        <w:t>400</w:t>
      </w:r>
      <w:r>
        <w:rPr>
          <w:rFonts w:hint="eastAsia" w:ascii="新宋体" w:hAnsi="新宋体" w:eastAsia="新宋体"/>
          <w:sz w:val="24"/>
          <w:szCs w:val="24"/>
        </w:rPr>
        <w:t>多名工作人员的就餐问题，降低采购成本，杜绝食品</w:t>
      </w:r>
      <w:r>
        <w:rPr>
          <w:rFonts w:ascii="新宋体" w:hAnsi="新宋体" w:eastAsia="新宋体"/>
          <w:sz w:val="24"/>
          <w:szCs w:val="24"/>
        </w:rPr>
        <w:t>安全问题</w:t>
      </w:r>
      <w:r>
        <w:rPr>
          <w:rFonts w:hint="eastAsia" w:ascii="新宋体" w:hAnsi="新宋体" w:eastAsia="新宋体"/>
          <w:sz w:val="24"/>
          <w:szCs w:val="24"/>
        </w:rPr>
        <w:t>，现招标具有相关资质和能力的供应商提供主副食配送服务。</w:t>
      </w:r>
    </w:p>
    <w:p>
      <w:pPr>
        <w:spacing w:line="360" w:lineRule="auto"/>
        <w:rPr>
          <w:rFonts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rPr>
        <w:t>2.服务范围及内容：</w:t>
      </w:r>
    </w:p>
    <w:p>
      <w:pPr>
        <w:spacing w:line="360" w:lineRule="auto"/>
        <w:rPr>
          <w:rFonts w:ascii="新宋体" w:hAnsi="新宋体" w:eastAsia="新宋体"/>
          <w:sz w:val="24"/>
          <w:szCs w:val="24"/>
        </w:rPr>
      </w:pPr>
      <w:r>
        <w:rPr>
          <w:rFonts w:hint="eastAsia" w:ascii="新宋体" w:hAnsi="新宋体" w:eastAsia="新宋体"/>
          <w:sz w:val="24"/>
          <w:szCs w:val="24"/>
        </w:rPr>
        <w:t>采购单位指定每日供餐所需普通蔬菜类、精品蔬菜类、国产水果类、活鲜水产类、冰鲜水产类、普通肉类、精品鲜肉类、蛋品类、冻品类、禽类、干货类、饮料类、粮油类、调味品类、豆制品类、腌制品类、饮料类等品类的食材配送服务及日用品等配送服务，具体参照中农数据“天天采配”食堂采配应用平台（http://stcp.chinaap.com/）上种类划分。</w:t>
      </w:r>
    </w:p>
    <w:p>
      <w:pPr>
        <w:spacing w:line="360" w:lineRule="auto"/>
        <w:rPr>
          <w:rFonts w:ascii="新宋体" w:hAnsi="新宋体" w:eastAsia="新宋体"/>
          <w:sz w:val="24"/>
          <w:szCs w:val="24"/>
        </w:rPr>
      </w:pPr>
      <w:r>
        <w:rPr>
          <w:rFonts w:hint="eastAsia" w:ascii="新宋体" w:hAnsi="新宋体" w:eastAsia="新宋体"/>
          <w:sz w:val="24"/>
          <w:szCs w:val="24"/>
        </w:rPr>
        <w:t>如因工作需要，以上情况如发生变化，采购单位有权根据实际需求进行调整。</w:t>
      </w:r>
    </w:p>
    <w:p>
      <w:pPr>
        <w:spacing w:line="360" w:lineRule="auto"/>
        <w:rPr>
          <w:rFonts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rPr>
        <w:t>3. 其他要求：</w:t>
      </w:r>
    </w:p>
    <w:p>
      <w:pPr>
        <w:spacing w:line="360" w:lineRule="auto"/>
        <w:ind w:firstLine="484" w:firstLineChars="202"/>
        <w:rPr>
          <w:rFonts w:ascii="新宋体" w:hAnsi="新宋体" w:eastAsia="新宋体"/>
          <w:sz w:val="24"/>
          <w:szCs w:val="24"/>
        </w:rPr>
      </w:pPr>
      <w:r>
        <w:rPr>
          <w:rFonts w:hint="eastAsia" w:ascii="新宋体" w:hAnsi="新宋体" w:eastAsia="新宋体"/>
          <w:sz w:val="24"/>
          <w:szCs w:val="24"/>
        </w:rPr>
        <w:t>（1）本项目采取资格招标方式确定1家供应商，经费预算上限5</w:t>
      </w:r>
      <w:r>
        <w:rPr>
          <w:rFonts w:ascii="新宋体" w:hAnsi="新宋体" w:eastAsia="新宋体"/>
          <w:sz w:val="24"/>
          <w:szCs w:val="24"/>
        </w:rPr>
        <w:t>0</w:t>
      </w:r>
      <w:r>
        <w:rPr>
          <w:rFonts w:hint="eastAsia" w:ascii="新宋体" w:hAnsi="新宋体" w:eastAsia="新宋体"/>
          <w:sz w:val="24"/>
          <w:szCs w:val="24"/>
        </w:rPr>
        <w:t>0万元提供主副食配送服务。</w:t>
      </w:r>
    </w:p>
    <w:p>
      <w:pPr>
        <w:spacing w:line="360" w:lineRule="auto"/>
        <w:ind w:firstLine="484" w:firstLineChars="202"/>
        <w:rPr>
          <w:rFonts w:ascii="新宋体" w:hAnsi="新宋体" w:eastAsia="新宋体"/>
          <w:sz w:val="24"/>
          <w:szCs w:val="24"/>
        </w:rPr>
      </w:pPr>
      <w:r>
        <w:rPr>
          <w:rFonts w:hint="eastAsia" w:ascii="新宋体" w:hAnsi="新宋体" w:eastAsia="新宋体"/>
          <w:sz w:val="24"/>
          <w:szCs w:val="24"/>
        </w:rPr>
        <w:t>（2）由于配送主副食数量和种类等不能确定，不能核算出全年的配送费用总金额，采取资格招标方式，最终项目金额为以实际配送费用为准。</w:t>
      </w:r>
    </w:p>
    <w:p>
      <w:pPr>
        <w:spacing w:line="360" w:lineRule="auto"/>
        <w:ind w:firstLine="484" w:firstLineChars="202"/>
        <w:rPr>
          <w:rFonts w:ascii="新宋体" w:hAnsi="新宋体" w:eastAsia="新宋体"/>
          <w:sz w:val="24"/>
          <w:szCs w:val="24"/>
        </w:rPr>
      </w:pPr>
      <w:r>
        <w:rPr>
          <w:rFonts w:hint="eastAsia" w:ascii="新宋体" w:hAnsi="新宋体" w:eastAsia="新宋体"/>
          <w:sz w:val="24"/>
          <w:szCs w:val="24"/>
        </w:rPr>
        <w:t>（3）具体详细的考核制度和方式等按服务合同约定执行。</w:t>
      </w:r>
    </w:p>
    <w:p>
      <w:pPr>
        <w:spacing w:line="360" w:lineRule="auto"/>
        <w:rPr>
          <w:rFonts w:ascii="新宋体" w:hAnsi="新宋体" w:eastAsia="新宋体"/>
          <w:sz w:val="24"/>
          <w:szCs w:val="24"/>
        </w:rPr>
      </w:pPr>
      <w:r>
        <w:rPr>
          <w:rFonts w:ascii="新宋体" w:hAnsi="新宋体" w:eastAsia="新宋体"/>
          <w:sz w:val="24"/>
          <w:szCs w:val="24"/>
        </w:rPr>
        <w:t>3.4</w:t>
      </w:r>
      <w:r>
        <w:rPr>
          <w:rFonts w:hint="eastAsia" w:ascii="新宋体" w:hAnsi="新宋体" w:eastAsia="新宋体"/>
          <w:sz w:val="24"/>
          <w:szCs w:val="24"/>
        </w:rPr>
        <w:t>、</w:t>
      </w:r>
      <w:r>
        <w:rPr>
          <w:rFonts w:ascii="新宋体" w:hAnsi="新宋体" w:eastAsia="新宋体"/>
          <w:sz w:val="24"/>
          <w:szCs w:val="24"/>
        </w:rPr>
        <w:t>最高投标限价</w:t>
      </w:r>
      <w:r>
        <w:rPr>
          <w:rFonts w:hint="eastAsia" w:ascii="新宋体" w:hAnsi="新宋体" w:eastAsia="新宋体"/>
          <w:sz w:val="24"/>
          <w:szCs w:val="24"/>
        </w:rPr>
        <w:t>: 年度总支付上限5</w:t>
      </w:r>
      <w:r>
        <w:rPr>
          <w:rFonts w:ascii="新宋体" w:hAnsi="新宋体" w:eastAsia="新宋体"/>
          <w:sz w:val="24"/>
          <w:szCs w:val="24"/>
        </w:rPr>
        <w:t>0</w:t>
      </w:r>
      <w:r>
        <w:rPr>
          <w:rFonts w:hint="eastAsia" w:ascii="新宋体" w:hAnsi="新宋体" w:eastAsia="新宋体"/>
          <w:sz w:val="24"/>
          <w:szCs w:val="24"/>
        </w:rPr>
        <w:t>0万元/年（本项目服务期限内超出此支付上限，将不予支付；实际结算未达支付上限的，采购人不给予任何补偿，投标人自行承担风险）；</w:t>
      </w:r>
    </w:p>
    <w:p>
      <w:pPr>
        <w:spacing w:line="360" w:lineRule="auto"/>
        <w:rPr>
          <w:rFonts w:ascii="新宋体" w:hAnsi="新宋体" w:eastAsia="新宋体"/>
          <w:b/>
          <w:sz w:val="24"/>
          <w:szCs w:val="24"/>
        </w:rPr>
      </w:pPr>
      <w:bookmarkStart w:id="12" w:name="_Hlk43817226"/>
      <w:r>
        <w:rPr>
          <w:rFonts w:ascii="新宋体" w:hAnsi="新宋体" w:eastAsia="新宋体"/>
          <w:sz w:val="24"/>
          <w:szCs w:val="24"/>
        </w:rPr>
        <w:t>3.</w:t>
      </w:r>
      <w:bookmarkEnd w:id="12"/>
      <w:r>
        <w:rPr>
          <w:rFonts w:ascii="新宋体" w:hAnsi="新宋体" w:eastAsia="新宋体"/>
          <w:sz w:val="24"/>
          <w:szCs w:val="24"/>
        </w:rPr>
        <w:t>5</w:t>
      </w:r>
      <w:r>
        <w:rPr>
          <w:rFonts w:hint="eastAsia" w:ascii="新宋体" w:hAnsi="新宋体" w:eastAsia="新宋体"/>
          <w:sz w:val="24"/>
          <w:szCs w:val="24"/>
        </w:rPr>
        <w:t>、项目实施地点：深圳海警局机</w:t>
      </w:r>
      <w:r>
        <w:rPr>
          <w:rFonts w:ascii="宋体" w:hAnsi="宋体"/>
          <w:bCs/>
          <w:sz w:val="24"/>
          <w:szCs w:val="24"/>
        </w:rPr>
        <w:t>补给点</w:t>
      </w:r>
      <w:r>
        <w:rPr>
          <w:rFonts w:hint="eastAsia" w:ascii="宋体" w:hAnsi="宋体"/>
          <w:bCs/>
          <w:sz w:val="24"/>
          <w:szCs w:val="24"/>
        </w:rPr>
        <w:t>，分布于赤湾港，南山望海路，盐田港，大梅沙，大鹏等处，</w:t>
      </w:r>
      <w:r>
        <w:rPr>
          <w:rFonts w:ascii="宋体" w:hAnsi="宋体"/>
          <w:bCs/>
          <w:sz w:val="24"/>
          <w:szCs w:val="24"/>
        </w:rPr>
        <w:t>具体配送</w:t>
      </w:r>
      <w:r>
        <w:rPr>
          <w:rFonts w:hint="eastAsia" w:ascii="宋体" w:hAnsi="宋体"/>
          <w:bCs/>
          <w:sz w:val="24"/>
          <w:szCs w:val="24"/>
        </w:rPr>
        <w:t>地点由</w:t>
      </w:r>
      <w:r>
        <w:rPr>
          <w:rFonts w:ascii="宋体" w:hAnsi="宋体"/>
          <w:bCs/>
          <w:sz w:val="24"/>
          <w:szCs w:val="24"/>
        </w:rPr>
        <w:t>采购人指定的联系人提前通知</w:t>
      </w:r>
      <w:r>
        <w:rPr>
          <w:rFonts w:hint="eastAsia" w:ascii="宋体" w:hAnsi="宋体"/>
          <w:bCs/>
          <w:sz w:val="24"/>
          <w:szCs w:val="24"/>
        </w:rPr>
        <w:t>，</w:t>
      </w:r>
      <w:r>
        <w:rPr>
          <w:rFonts w:ascii="宋体" w:hAnsi="宋体"/>
          <w:bCs/>
          <w:sz w:val="24"/>
          <w:szCs w:val="24"/>
        </w:rPr>
        <w:t>货物</w:t>
      </w:r>
      <w:r>
        <w:rPr>
          <w:rFonts w:hint="eastAsia" w:ascii="宋体" w:hAnsi="宋体"/>
          <w:bCs/>
          <w:sz w:val="24"/>
          <w:szCs w:val="24"/>
        </w:rPr>
        <w:t>需</w:t>
      </w:r>
      <w:r>
        <w:rPr>
          <w:rFonts w:ascii="宋体" w:hAnsi="宋体"/>
          <w:bCs/>
          <w:sz w:val="24"/>
          <w:szCs w:val="24"/>
        </w:rPr>
        <w:t>按</w:t>
      </w:r>
      <w:r>
        <w:rPr>
          <w:rFonts w:hint="eastAsia" w:ascii="宋体" w:hAnsi="宋体"/>
          <w:bCs/>
          <w:sz w:val="24"/>
          <w:szCs w:val="24"/>
        </w:rPr>
        <w:t>采购</w:t>
      </w:r>
      <w:r>
        <w:rPr>
          <w:rFonts w:ascii="宋体" w:hAnsi="宋体"/>
          <w:bCs/>
          <w:sz w:val="24"/>
          <w:szCs w:val="24"/>
        </w:rPr>
        <w:t>人要求配送</w:t>
      </w:r>
      <w:r>
        <w:rPr>
          <w:rFonts w:hint="eastAsia" w:ascii="宋体" w:hAnsi="宋体"/>
          <w:bCs/>
          <w:sz w:val="24"/>
          <w:szCs w:val="24"/>
        </w:rPr>
        <w:t>到</w:t>
      </w:r>
      <w:r>
        <w:rPr>
          <w:rFonts w:ascii="宋体" w:hAnsi="宋体"/>
          <w:bCs/>
          <w:sz w:val="24"/>
          <w:szCs w:val="24"/>
        </w:rPr>
        <w:t>指定地点</w:t>
      </w:r>
      <w:r>
        <w:rPr>
          <w:rFonts w:hint="eastAsia" w:ascii="宋体" w:hAnsi="宋体"/>
          <w:bCs/>
          <w:sz w:val="24"/>
          <w:szCs w:val="24"/>
        </w:rPr>
        <w:t>；</w:t>
      </w:r>
      <w:r>
        <w:rPr>
          <w:rFonts w:hint="eastAsia" w:ascii="宋体" w:hAnsi="宋体"/>
          <w:b/>
          <w:bCs/>
          <w:sz w:val="24"/>
          <w:szCs w:val="24"/>
        </w:rPr>
        <w:t>中标</w:t>
      </w:r>
      <w:r>
        <w:rPr>
          <w:rFonts w:ascii="宋体" w:hAnsi="宋体"/>
          <w:b/>
          <w:bCs/>
          <w:sz w:val="24"/>
          <w:szCs w:val="24"/>
        </w:rPr>
        <w:t>人需拥有同时配送各补给点的设备和人员。</w:t>
      </w:r>
    </w:p>
    <w:bookmarkEnd w:id="2"/>
    <w:bookmarkEnd w:id="3"/>
    <w:bookmarkEnd w:id="4"/>
    <w:bookmarkEnd w:id="5"/>
    <w:bookmarkEnd w:id="6"/>
    <w:bookmarkEnd w:id="7"/>
    <w:bookmarkEnd w:id="8"/>
    <w:bookmarkEnd w:id="9"/>
    <w:p>
      <w:pPr>
        <w:spacing w:line="360" w:lineRule="auto"/>
        <w:rPr>
          <w:sz w:val="24"/>
          <w:szCs w:val="24"/>
          <w:lang w:val="zh-CN"/>
        </w:rPr>
      </w:pPr>
      <w:r>
        <w:rPr>
          <w:rFonts w:hint="eastAsia"/>
          <w:b/>
          <w:bCs/>
          <w:sz w:val="24"/>
          <w:szCs w:val="24"/>
          <w:lang w:val="zh-CN"/>
        </w:rPr>
        <w:t>四、项目技术要求</w:t>
      </w:r>
    </w:p>
    <w:p>
      <w:pPr>
        <w:spacing w:line="360" w:lineRule="auto"/>
        <w:rPr>
          <w:rFonts w:ascii="宋体" w:hAnsi="宋体" w:cs="宋体"/>
          <w:bCs/>
          <w:kern w:val="0"/>
          <w:sz w:val="24"/>
          <w:szCs w:val="24"/>
        </w:rPr>
      </w:pPr>
      <w:bookmarkStart w:id="13" w:name="_Hlk43817237"/>
      <w:bookmarkStart w:id="14" w:name="_Hlk43817353"/>
      <w:r>
        <w:rPr>
          <w:rFonts w:ascii="宋体" w:hAnsi="宋体" w:cs="宋体"/>
          <w:bCs/>
          <w:kern w:val="0"/>
          <w:sz w:val="24"/>
          <w:szCs w:val="24"/>
        </w:rPr>
        <w:t>4.</w:t>
      </w:r>
      <w:bookmarkEnd w:id="13"/>
      <w:r>
        <w:rPr>
          <w:rFonts w:hint="eastAsia" w:ascii="宋体" w:hAnsi="宋体" w:cs="宋体"/>
          <w:bCs/>
          <w:kern w:val="0"/>
          <w:sz w:val="24"/>
          <w:szCs w:val="24"/>
        </w:rPr>
        <w:t>1</w:t>
      </w:r>
      <w:r>
        <w:rPr>
          <w:rFonts w:ascii="宋体" w:hAnsi="宋体" w:cs="宋体"/>
          <w:bCs/>
          <w:kern w:val="0"/>
          <w:sz w:val="24"/>
          <w:szCs w:val="24"/>
        </w:rPr>
        <w:t>.</w:t>
      </w:r>
      <w:bookmarkEnd w:id="14"/>
      <w:r>
        <w:rPr>
          <w:rFonts w:hint="eastAsia" w:ascii="宋体" w:hAnsi="宋体" w:cs="宋体"/>
          <w:bCs/>
          <w:kern w:val="0"/>
          <w:sz w:val="24"/>
          <w:szCs w:val="24"/>
        </w:rPr>
        <w:t>依据及标准</w:t>
      </w:r>
    </w:p>
    <w:p>
      <w:pPr>
        <w:spacing w:line="360" w:lineRule="auto"/>
        <w:rPr>
          <w:rFonts w:ascii="宋体" w:hAnsi="宋体" w:cs="宋体"/>
          <w:kern w:val="0"/>
          <w:sz w:val="24"/>
          <w:szCs w:val="24"/>
        </w:rPr>
      </w:pPr>
      <w:r>
        <w:rPr>
          <w:rFonts w:hint="eastAsia" w:ascii="宋体" w:hAnsi="宋体" w:cs="宋体"/>
          <w:kern w:val="0"/>
          <w:sz w:val="24"/>
          <w:szCs w:val="24"/>
        </w:rPr>
        <w:t>依据《中华人民共和国食品安全法》、《中华人民共和国农产品质量安全法》及其国家标准，参考《餐饮业和集体用餐配送单位卫生规范》等行业规范执行。</w:t>
      </w:r>
    </w:p>
    <w:p>
      <w:pPr>
        <w:spacing w:line="360" w:lineRule="auto"/>
        <w:rPr>
          <w:rFonts w:ascii="宋体" w:hAns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2</w:t>
      </w:r>
      <w:r>
        <w:rPr>
          <w:rFonts w:ascii="宋体" w:hAnsi="宋体" w:cs="宋体"/>
          <w:bCs/>
          <w:kern w:val="0"/>
          <w:sz w:val="24"/>
          <w:szCs w:val="24"/>
        </w:rPr>
        <w:t>.</w:t>
      </w:r>
      <w:r>
        <w:rPr>
          <w:rFonts w:hint="eastAsia" w:ascii="宋体" w:hAnsi="宋体" w:cs="宋体"/>
          <w:bCs/>
          <w:kern w:val="0"/>
          <w:sz w:val="24"/>
          <w:szCs w:val="24"/>
        </w:rPr>
        <w:t>服务要求</w:t>
      </w:r>
    </w:p>
    <w:p>
      <w:pPr>
        <w:spacing w:line="360" w:lineRule="auto"/>
        <w:rPr>
          <w:rFonts w:ascii="宋体" w:hAnsi="宋体" w:cs="宋体"/>
          <w:kern w:val="0"/>
          <w:sz w:val="24"/>
          <w:szCs w:val="24"/>
        </w:rPr>
      </w:pPr>
      <w:r>
        <w:rPr>
          <w:rFonts w:ascii="宋体" w:hAnsi="宋体" w:cs="宋体"/>
          <w:kern w:val="0"/>
          <w:sz w:val="24"/>
          <w:szCs w:val="24"/>
        </w:rPr>
        <w:t>4.2.1</w:t>
      </w:r>
      <w:r>
        <w:rPr>
          <w:rFonts w:hint="eastAsia" w:ascii="宋体" w:hAnsi="宋体" w:cs="宋体"/>
          <w:kern w:val="0"/>
          <w:sz w:val="24"/>
          <w:szCs w:val="24"/>
        </w:rPr>
        <w:t>配送食品全部经过国家规定的职能部门检验并有检测报告，确保安全可靠，供应商从未出现配送食品安全事故，并出具相关承诺书。</w:t>
      </w:r>
    </w:p>
    <w:p>
      <w:pPr>
        <w:spacing w:line="360" w:lineRule="auto"/>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2.</w:t>
      </w:r>
      <w:r>
        <w:rPr>
          <w:rFonts w:ascii="宋体" w:hAnsi="宋体" w:cs="宋体"/>
          <w:kern w:val="0"/>
          <w:sz w:val="24"/>
          <w:szCs w:val="24"/>
        </w:rPr>
        <w:t>2</w:t>
      </w:r>
      <w:r>
        <w:rPr>
          <w:rFonts w:hint="eastAsia" w:ascii="宋体" w:hAnsi="宋体" w:cs="宋体"/>
          <w:kern w:val="0"/>
          <w:sz w:val="24"/>
          <w:szCs w:val="24"/>
        </w:rPr>
        <w:t>数量及验收要求：供货方应保证所供货物品种和数量、重量的准确性，采购方和供货方应分别建立采购和供应台账，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2小时内补充配送符合要求的货物</w:t>
      </w:r>
      <w:r>
        <w:rPr>
          <w:rFonts w:ascii="宋体" w:hAnsi="宋体" w:cs="宋体"/>
          <w:kern w:val="0"/>
          <w:sz w:val="24"/>
          <w:szCs w:val="24"/>
        </w:rPr>
        <w:t>）</w:t>
      </w:r>
      <w:r>
        <w:rPr>
          <w:rFonts w:hint="eastAsia" w:ascii="宋体" w:hAnsi="宋体" w:cs="宋体"/>
          <w:kern w:val="0"/>
          <w:sz w:val="24"/>
          <w:szCs w:val="24"/>
        </w:rPr>
        <w:t>，并按合同约定作出相应罚款处罚，供货方必须无条件退换，并保证员工正常就餐。</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3送货时间要求：根据采购方实际需要协商确定具体的送货时间，</w:t>
      </w:r>
      <w:r>
        <w:rPr>
          <w:rFonts w:ascii="宋体" w:hAnsi="宋体" w:cs="宋体"/>
          <w:kern w:val="0"/>
          <w:sz w:val="24"/>
          <w:szCs w:val="24"/>
        </w:rPr>
        <w:t>日常送货要求</w:t>
      </w:r>
      <w:r>
        <w:rPr>
          <w:rFonts w:hint="eastAsia" w:ascii="宋体" w:hAnsi="宋体" w:cs="宋体"/>
          <w:kern w:val="0"/>
          <w:sz w:val="24"/>
          <w:szCs w:val="24"/>
        </w:rPr>
        <w:t>早上9点前配送到，以合同签订为准。采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4采购方有权对供货方配送的各类物品自行或者委托第三方检测机构进行检测，若检测不合格，或配送的货物达不到承诺书要求，第一次提出口头警告，要求供应商做出书面保证承诺并于2小时内补充配送符合要求的货物；第二次扣当天货款10%；不符合要求达到三次的，依法解除合同。</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5临时加货处理：对于采购方临时有客餐任务或临时增加员工用餐时，供货方需在接到采购方口头或书面通知1小时内将货物送到采购方的指定地点，派专人负责跟踪服务，保证用餐正常。如延误送达或因各种理由拒绝临时送货的，发生一次扣除当月货款的1%。</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6在供货过程中，采购方对所供货物有任何意见，可随时向供货方反映，供货方应及时改进，否则采购方依法解除合同。</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7配送车辆要求：中标人需保证提供足够数量的冷藏特种车辆，满足采购人订货和补货的配送要求。</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8因配送运输中出现人身安全事故，供货方独立承担一切刑事、民事责任，与采购方无关。</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9供货方应至少每月向采购方提供一次各类货物清晰准确的原产地以及检测报告，包括但不局限于肉类检验检疫、三鸟检验检疫、水产品、粮油类、蔬菜农残检验等检测报告；采购方如发现供货方配送的货物可能存在食品安全问题的，有权追求其法律责任。</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10供货方应该按照采购方的要求，建立完整的各类物品追踪溯源体系并提供相关证明材料，需建立专门台账，按深圳市食品进货索证和台账登记要求，按格式如实记录配送给采购方的各类物品，留存相关检验合格证明、资质证明、营业执照等有效资料，并可追踪溯源，采购方有权定期检查。</w:t>
      </w:r>
    </w:p>
    <w:p>
      <w:pPr>
        <w:spacing w:line="360" w:lineRule="auto"/>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11供货方所有员工凭健康证上岗，同时应成立配送项目专项服务小组，负责相关工作及提供各种服务。</w:t>
      </w:r>
    </w:p>
    <w:p>
      <w:pPr>
        <w:spacing w:line="360" w:lineRule="auto"/>
        <w:rPr>
          <w:b/>
          <w:bCs/>
          <w:sz w:val="24"/>
          <w:szCs w:val="24"/>
          <w:lang w:val="zh-CN"/>
        </w:rPr>
      </w:pPr>
      <w:r>
        <w:rPr>
          <w:rFonts w:hint="eastAsia"/>
          <w:b/>
          <w:bCs/>
          <w:sz w:val="24"/>
          <w:szCs w:val="24"/>
          <w:lang w:val="zh-CN"/>
        </w:rPr>
        <w:t>五、项目商务要求</w:t>
      </w:r>
    </w:p>
    <w:p>
      <w:pPr>
        <w:spacing w:line="360" w:lineRule="auto"/>
        <w:rPr>
          <w:rFonts w:ascii="宋体" w:hAnsi="宋体"/>
          <w:bCs/>
          <w:sz w:val="24"/>
          <w:szCs w:val="24"/>
        </w:rPr>
      </w:pPr>
      <w:bookmarkStart w:id="15" w:name="_Hlk43817398"/>
      <w:r>
        <w:rPr>
          <w:rFonts w:ascii="宋体" w:hAnsi="宋体"/>
          <w:bCs/>
          <w:sz w:val="24"/>
          <w:szCs w:val="24"/>
        </w:rPr>
        <w:t>5.1.</w:t>
      </w:r>
      <w:bookmarkEnd w:id="15"/>
      <w:r>
        <w:rPr>
          <w:rFonts w:hint="eastAsia" w:ascii="宋体" w:hAnsi="宋体"/>
          <w:bCs/>
          <w:sz w:val="24"/>
          <w:szCs w:val="24"/>
        </w:rPr>
        <w:t>服务期限</w:t>
      </w:r>
    </w:p>
    <w:p>
      <w:pPr>
        <w:spacing w:line="360" w:lineRule="auto"/>
        <w:rPr>
          <w:rFonts w:ascii="宋体" w:hAnsi="宋体"/>
          <w:sz w:val="24"/>
          <w:szCs w:val="24"/>
        </w:rPr>
      </w:pPr>
      <w:r>
        <w:rPr>
          <w:rFonts w:hint="eastAsia" w:ascii="宋体" w:hAnsi="宋体"/>
          <w:sz w:val="24"/>
          <w:szCs w:val="24"/>
        </w:rPr>
        <w:t>本项目服务期限为自合同签订之日起一年。</w:t>
      </w:r>
    </w:p>
    <w:p>
      <w:pPr>
        <w:spacing w:line="360" w:lineRule="auto"/>
        <w:rPr>
          <w:rFonts w:ascii="宋体" w:hAnsi="宋体"/>
          <w:bCs/>
          <w:sz w:val="24"/>
          <w:szCs w:val="24"/>
        </w:rPr>
      </w:pPr>
      <w:r>
        <w:rPr>
          <w:rFonts w:ascii="宋体" w:hAnsi="宋体"/>
          <w:bCs/>
          <w:sz w:val="24"/>
          <w:szCs w:val="24"/>
        </w:rPr>
        <w:t>5.2.</w:t>
      </w:r>
      <w:r>
        <w:rPr>
          <w:rFonts w:hint="eastAsia" w:ascii="宋体" w:hAnsi="宋体"/>
          <w:bCs/>
          <w:sz w:val="24"/>
          <w:szCs w:val="24"/>
        </w:rPr>
        <w:t>交货及服务地点：</w:t>
      </w:r>
      <w:r>
        <w:rPr>
          <w:rFonts w:ascii="宋体" w:hAnsi="宋体"/>
          <w:bCs/>
          <w:sz w:val="24"/>
          <w:szCs w:val="24"/>
        </w:rPr>
        <w:t>补给点</w:t>
      </w:r>
      <w:r>
        <w:rPr>
          <w:rFonts w:hint="eastAsia" w:ascii="宋体" w:hAnsi="宋体"/>
          <w:bCs/>
          <w:sz w:val="24"/>
          <w:szCs w:val="24"/>
        </w:rPr>
        <w:t>分布于赤湾港，南山望海路，盐田港，大梅沙，大鹏等处；</w:t>
      </w:r>
      <w:r>
        <w:rPr>
          <w:rFonts w:ascii="宋体" w:hAnsi="宋体"/>
          <w:bCs/>
          <w:sz w:val="24"/>
          <w:szCs w:val="24"/>
        </w:rPr>
        <w:t>具体配送</w:t>
      </w:r>
      <w:r>
        <w:rPr>
          <w:rFonts w:hint="eastAsia" w:ascii="宋体" w:hAnsi="宋体"/>
          <w:bCs/>
          <w:sz w:val="24"/>
          <w:szCs w:val="24"/>
        </w:rPr>
        <w:t>地点由</w:t>
      </w:r>
      <w:r>
        <w:rPr>
          <w:rFonts w:ascii="宋体" w:hAnsi="宋体"/>
          <w:bCs/>
          <w:sz w:val="24"/>
          <w:szCs w:val="24"/>
        </w:rPr>
        <w:t>采购人指定的联系人提前通知。</w:t>
      </w:r>
    </w:p>
    <w:p>
      <w:pPr>
        <w:spacing w:line="360" w:lineRule="auto"/>
        <w:rPr>
          <w:rFonts w:ascii="宋体" w:hAnsi="宋体"/>
          <w:bCs/>
          <w:sz w:val="24"/>
          <w:szCs w:val="24"/>
        </w:rPr>
      </w:pPr>
      <w:r>
        <w:rPr>
          <w:rFonts w:ascii="宋体" w:hAnsi="宋体"/>
          <w:bCs/>
          <w:sz w:val="24"/>
          <w:szCs w:val="24"/>
        </w:rPr>
        <w:t>5.3.</w:t>
      </w:r>
      <w:r>
        <w:rPr>
          <w:rFonts w:hint="eastAsia" w:ascii="宋体" w:hAnsi="宋体"/>
          <w:bCs/>
          <w:sz w:val="24"/>
          <w:szCs w:val="24"/>
        </w:rPr>
        <w:t>报价要求</w:t>
      </w:r>
    </w:p>
    <w:p>
      <w:pPr>
        <w:spacing w:line="360" w:lineRule="auto"/>
        <w:jc w:val="left"/>
        <w:rPr>
          <w:bCs/>
          <w:sz w:val="24"/>
          <w:szCs w:val="24"/>
        </w:rPr>
      </w:pPr>
      <w:r>
        <w:rPr>
          <w:rFonts w:hint="eastAsia" w:ascii="宋体" w:hAnsi="宋体"/>
          <w:bCs/>
          <w:sz w:val="24"/>
          <w:szCs w:val="24"/>
        </w:rPr>
        <w:t>1</w:t>
      </w:r>
      <w:r>
        <w:rPr>
          <w:rFonts w:ascii="宋体" w:hAnsi="宋体"/>
          <w:bCs/>
          <w:sz w:val="24"/>
          <w:szCs w:val="24"/>
        </w:rPr>
        <w:t>.</w:t>
      </w:r>
      <w:r>
        <w:rPr>
          <w:rFonts w:hint="eastAsia"/>
          <w:bCs/>
          <w:sz w:val="24"/>
          <w:szCs w:val="24"/>
        </w:rPr>
        <w:t xml:space="preserve"> 中农数据网中有价格的产品，以中农数据“天天采配”食堂采配应用平台（http://stcp.chinaap.com/）上一个月5、15、25号（遇法定节假日顺延）公布的价格取平均值为该项物资的基准价，投标人结合企业自己的实力报出折扣率【是指价格减让与原价的百分率，如折扣率20%，成交价格=原价×（1-20%）】。</w:t>
      </w:r>
    </w:p>
    <w:p>
      <w:pPr>
        <w:spacing w:line="360" w:lineRule="auto"/>
        <w:jc w:val="left"/>
        <w:rPr>
          <w:rFonts w:ascii="宋体" w:hAnsi="宋体"/>
          <w:bCs/>
          <w:sz w:val="24"/>
          <w:szCs w:val="24"/>
        </w:rPr>
      </w:pPr>
      <w:r>
        <w:rPr>
          <w:rFonts w:hint="eastAsia" w:ascii="宋体" w:hAnsi="宋体"/>
          <w:bCs/>
          <w:sz w:val="24"/>
          <w:szCs w:val="24"/>
        </w:rPr>
        <w:t>报价说明：投标人须</w:t>
      </w:r>
      <w:r>
        <w:rPr>
          <w:rFonts w:ascii="宋体" w:hAnsi="宋体"/>
          <w:bCs/>
          <w:sz w:val="24"/>
          <w:szCs w:val="24"/>
        </w:rPr>
        <w:t>按</w:t>
      </w:r>
      <w:r>
        <w:rPr>
          <w:rFonts w:hint="eastAsia" w:ascii="宋体" w:hAnsi="宋体"/>
          <w:bCs/>
          <w:sz w:val="24"/>
          <w:szCs w:val="24"/>
        </w:rPr>
        <w:t>招标</w:t>
      </w:r>
      <w:r>
        <w:rPr>
          <w:rFonts w:ascii="宋体" w:hAnsi="宋体"/>
          <w:bCs/>
          <w:sz w:val="24"/>
          <w:szCs w:val="24"/>
        </w:rPr>
        <w:t>定额</w:t>
      </w:r>
      <w:r>
        <w:rPr>
          <w:rFonts w:hint="eastAsia" w:ascii="宋体" w:hAnsi="宋体"/>
          <w:bCs/>
          <w:sz w:val="24"/>
          <w:szCs w:val="24"/>
        </w:rPr>
        <w:t>（1）</w:t>
      </w:r>
      <w:r>
        <w:rPr>
          <w:rFonts w:ascii="宋体" w:hAnsi="宋体"/>
          <w:bCs/>
          <w:sz w:val="24"/>
          <w:szCs w:val="24"/>
        </w:rPr>
        <w:t>下浮一定</w:t>
      </w:r>
      <w:r>
        <w:rPr>
          <w:rFonts w:hint="eastAsia"/>
          <w:bCs/>
          <w:sz w:val="24"/>
          <w:szCs w:val="24"/>
        </w:rPr>
        <w:t>折扣率</w:t>
      </w:r>
      <w:r>
        <w:rPr>
          <w:rFonts w:hint="eastAsia" w:ascii="宋体" w:hAnsi="宋体"/>
          <w:bCs/>
          <w:sz w:val="24"/>
          <w:szCs w:val="24"/>
        </w:rPr>
        <w:t>后报【投标</w:t>
      </w:r>
      <w:r>
        <w:rPr>
          <w:rFonts w:ascii="宋体" w:hAnsi="宋体"/>
          <w:bCs/>
          <w:sz w:val="24"/>
          <w:szCs w:val="24"/>
        </w:rPr>
        <w:t>报价=</w:t>
      </w:r>
      <w:r>
        <w:rPr>
          <w:rFonts w:hint="eastAsia" w:ascii="宋体" w:hAnsi="宋体"/>
          <w:bCs/>
          <w:sz w:val="24"/>
          <w:szCs w:val="24"/>
        </w:rPr>
        <w:t>1-</w:t>
      </w:r>
      <w:r>
        <w:rPr>
          <w:rFonts w:hint="eastAsia"/>
          <w:bCs/>
          <w:sz w:val="24"/>
          <w:szCs w:val="24"/>
        </w:rPr>
        <w:t>折扣率</w:t>
      </w:r>
      <w:r>
        <w:rPr>
          <w:bCs/>
          <w:sz w:val="24"/>
          <w:szCs w:val="24"/>
        </w:rPr>
        <w:t>；</w:t>
      </w:r>
      <w:r>
        <w:rPr>
          <w:rFonts w:ascii="宋体" w:hAnsi="宋体"/>
          <w:bCs/>
          <w:sz w:val="24"/>
          <w:szCs w:val="24"/>
        </w:rPr>
        <w:t>如：投标</w:t>
      </w:r>
      <w:r>
        <w:rPr>
          <w:rFonts w:hint="eastAsia" w:ascii="宋体" w:hAnsi="宋体"/>
          <w:bCs/>
          <w:sz w:val="24"/>
          <w:szCs w:val="24"/>
        </w:rPr>
        <w:t>人拟按基准价</w:t>
      </w:r>
      <w:r>
        <w:rPr>
          <w:rFonts w:ascii="宋体" w:hAnsi="宋体"/>
          <w:bCs/>
          <w:sz w:val="24"/>
          <w:szCs w:val="24"/>
        </w:rPr>
        <w:t>下浮5%，</w:t>
      </w:r>
      <w:r>
        <w:rPr>
          <w:rFonts w:hint="eastAsia" w:ascii="宋体" w:hAnsi="宋体"/>
          <w:bCs/>
          <w:sz w:val="24"/>
          <w:szCs w:val="24"/>
        </w:rPr>
        <w:t>则投标人在填报开标一览表时，投标报价须填报：0.95】</w:t>
      </w:r>
      <w:r>
        <w:rPr>
          <w:rFonts w:ascii="宋体" w:hAnsi="宋体"/>
          <w:bCs/>
          <w:sz w:val="24"/>
          <w:szCs w:val="24"/>
        </w:rPr>
        <w:t>。</w:t>
      </w:r>
    </w:p>
    <w:p>
      <w:pPr>
        <w:spacing w:line="360" w:lineRule="auto"/>
        <w:jc w:val="left"/>
        <w:rPr>
          <w:rFonts w:ascii="宋体" w:hAnsi="宋体"/>
          <w:bCs/>
          <w:sz w:val="24"/>
          <w:szCs w:val="24"/>
        </w:rPr>
      </w:pPr>
      <w:r>
        <w:rPr>
          <w:rFonts w:ascii="宋体" w:hAnsi="宋体"/>
          <w:bCs/>
          <w:sz w:val="24"/>
          <w:szCs w:val="24"/>
        </w:rPr>
        <w:t>2.</w:t>
      </w:r>
      <w:r>
        <w:rPr>
          <w:rFonts w:hint="eastAsia" w:ascii="宋体" w:hAnsi="宋体"/>
          <w:bCs/>
          <w:sz w:val="24"/>
          <w:szCs w:val="24"/>
        </w:rPr>
        <w:t>报价包括供应货物和货物运输到采购单位的服务费、运费、装卸费、检测费、人工费、管理费、利润、保险、税金等一切将可能发生的费用。以人民币为报价和结算单位，并开具国家正规发票。</w:t>
      </w:r>
    </w:p>
    <w:p>
      <w:pPr>
        <w:spacing w:line="360" w:lineRule="auto"/>
        <w:jc w:val="left"/>
        <w:rPr>
          <w:rFonts w:ascii="宋体" w:hAnsi="宋体"/>
          <w:bCs/>
          <w:sz w:val="24"/>
          <w:szCs w:val="24"/>
        </w:rPr>
      </w:pPr>
      <w:bookmarkStart w:id="16" w:name="_Hlk43817459"/>
      <w:r>
        <w:rPr>
          <w:rFonts w:ascii="宋体" w:hAnsi="宋体"/>
          <w:bCs/>
          <w:sz w:val="24"/>
          <w:szCs w:val="24"/>
        </w:rPr>
        <w:t>5.4.</w:t>
      </w:r>
      <w:bookmarkEnd w:id="16"/>
      <w:r>
        <w:rPr>
          <w:rFonts w:hint="eastAsia" w:ascii="宋体" w:hAnsi="宋体"/>
          <w:bCs/>
          <w:sz w:val="24"/>
          <w:szCs w:val="24"/>
        </w:rPr>
        <w:t>结算方式</w:t>
      </w:r>
    </w:p>
    <w:p>
      <w:pPr>
        <w:spacing w:line="360" w:lineRule="auto"/>
        <w:jc w:val="left"/>
        <w:rPr>
          <w:rFonts w:ascii="宋体" w:hAnsi="宋体"/>
          <w:sz w:val="24"/>
          <w:szCs w:val="24"/>
        </w:rPr>
      </w:pPr>
      <w:r>
        <w:rPr>
          <w:rFonts w:ascii="宋体" w:hAnsi="宋体"/>
          <w:sz w:val="24"/>
          <w:szCs w:val="24"/>
        </w:rPr>
        <w:t>5.4.1.</w:t>
      </w:r>
      <w:r>
        <w:rPr>
          <w:rFonts w:hint="eastAsia" w:ascii="宋体" w:hAnsi="宋体"/>
          <w:sz w:val="24"/>
          <w:szCs w:val="24"/>
        </w:rPr>
        <w:t>以（1-中标预选供应商投标折扣率）×中农数据网报价的基准价进行结算（若中农数据网基准价与市场价格存在差异较大，采购人及中标人无法达成一致意见的，则由采购人通过询价等方式确定）；</w:t>
      </w:r>
    </w:p>
    <w:p>
      <w:pPr>
        <w:spacing w:line="360" w:lineRule="auto"/>
        <w:jc w:val="left"/>
        <w:rPr>
          <w:rFonts w:ascii="宋体" w:hAnsi="宋体"/>
          <w:sz w:val="24"/>
          <w:szCs w:val="24"/>
        </w:rPr>
      </w:pPr>
      <w:r>
        <w:rPr>
          <w:rFonts w:ascii="宋体" w:hAnsi="宋体"/>
          <w:sz w:val="24"/>
          <w:szCs w:val="24"/>
        </w:rPr>
        <w:t>5.4.2.</w:t>
      </w:r>
      <w:r>
        <w:rPr>
          <w:rFonts w:hint="eastAsia" w:ascii="宋体" w:hAnsi="宋体"/>
          <w:sz w:val="24"/>
          <w:szCs w:val="24"/>
        </w:rPr>
        <w:t>中农数据网无价格的产品，原则上根据中标供应商报价结算，若采购单位认为报价过高，采购单位可自行采购或组织调查小组到大型超市或农贸市场进行考察后确定合理的市场价。</w:t>
      </w:r>
    </w:p>
    <w:p>
      <w:pPr>
        <w:spacing w:line="360" w:lineRule="auto"/>
        <w:rPr>
          <w:rFonts w:ascii="宋体" w:hAnsi="宋体"/>
          <w:b/>
          <w:sz w:val="24"/>
          <w:szCs w:val="24"/>
        </w:rPr>
      </w:pPr>
      <w:bookmarkStart w:id="17" w:name="_Hlk43817489"/>
      <w:r>
        <w:rPr>
          <w:rFonts w:ascii="宋体" w:hAnsi="宋体"/>
          <w:b/>
          <w:sz w:val="24"/>
          <w:szCs w:val="24"/>
        </w:rPr>
        <w:t>5.5.</w:t>
      </w:r>
      <w:bookmarkEnd w:id="17"/>
      <w:r>
        <w:rPr>
          <w:rFonts w:hint="eastAsia" w:ascii="宋体" w:hAnsi="宋体"/>
          <w:b/>
          <w:sz w:val="24"/>
          <w:szCs w:val="24"/>
        </w:rPr>
        <w:t>付款方式</w:t>
      </w:r>
    </w:p>
    <w:p>
      <w:pPr>
        <w:spacing w:line="360" w:lineRule="auto"/>
        <w:rPr>
          <w:rFonts w:ascii="宋体" w:hAnsi="宋体"/>
          <w:sz w:val="24"/>
          <w:szCs w:val="24"/>
        </w:rPr>
      </w:pPr>
      <w:bookmarkStart w:id="18" w:name="bt资格后审"/>
      <w:bookmarkEnd w:id="18"/>
      <w:r>
        <w:rPr>
          <w:rFonts w:ascii="宋体" w:hAnsi="宋体"/>
          <w:sz w:val="24"/>
          <w:szCs w:val="24"/>
        </w:rPr>
        <w:t>5.5.</w:t>
      </w:r>
      <w:r>
        <w:rPr>
          <w:rFonts w:hint="eastAsia" w:ascii="宋体" w:hAnsi="宋体"/>
          <w:sz w:val="24"/>
          <w:szCs w:val="24"/>
        </w:rPr>
        <w:t>1</w:t>
      </w:r>
      <w:r>
        <w:rPr>
          <w:rFonts w:ascii="宋体" w:hAnsi="宋体"/>
          <w:sz w:val="24"/>
          <w:szCs w:val="24"/>
        </w:rPr>
        <w:t>.</w:t>
      </w:r>
      <w:r>
        <w:rPr>
          <w:rFonts w:hint="eastAsia" w:ascii="宋体" w:hAnsi="宋体"/>
          <w:sz w:val="24"/>
          <w:szCs w:val="24"/>
        </w:rPr>
        <w:t>结算货款时，应由采购单位相关负责人严格审核送货清单，按双方事先确定的结算折扣率予以结算。采购单位凭采购合同、发票每月结算一次款项。</w:t>
      </w:r>
    </w:p>
    <w:p>
      <w:pPr>
        <w:spacing w:line="360" w:lineRule="auto"/>
        <w:rPr>
          <w:rFonts w:ascii="宋体" w:hAnsi="宋体"/>
          <w:sz w:val="24"/>
          <w:szCs w:val="24"/>
        </w:rPr>
      </w:pPr>
      <w:r>
        <w:rPr>
          <w:rFonts w:ascii="宋体" w:hAnsi="宋体"/>
          <w:sz w:val="24"/>
          <w:szCs w:val="24"/>
        </w:rPr>
        <w:t>5.5.</w:t>
      </w:r>
      <w:r>
        <w:rPr>
          <w:rFonts w:hint="eastAsia" w:ascii="宋体" w:hAnsi="宋体"/>
          <w:sz w:val="24"/>
          <w:szCs w:val="24"/>
        </w:rPr>
        <w:t>2</w:t>
      </w:r>
      <w:r>
        <w:rPr>
          <w:rFonts w:ascii="宋体" w:hAnsi="宋体"/>
          <w:sz w:val="24"/>
          <w:szCs w:val="24"/>
        </w:rPr>
        <w:t>.</w:t>
      </w:r>
      <w:r>
        <w:rPr>
          <w:rFonts w:hint="eastAsia" w:ascii="宋体" w:hAnsi="宋体"/>
          <w:sz w:val="24"/>
          <w:szCs w:val="24"/>
        </w:rPr>
        <w:t>结算要求：要求中标供应商在当月配送服务完成后的次月10日前向采购单位办理付款申请，若中标供应商未按时办理付款申请的，在采购单位发出催办函后一个月内未及时办理的，中标供应商自行承担一切后果。</w:t>
      </w:r>
    </w:p>
    <w:p>
      <w:pPr>
        <w:spacing w:line="360" w:lineRule="auto"/>
        <w:rPr>
          <w:b/>
          <w:bCs/>
          <w:sz w:val="24"/>
          <w:szCs w:val="24"/>
          <w:lang w:val="zh-CN"/>
        </w:rPr>
      </w:pPr>
      <w:r>
        <w:rPr>
          <w:rFonts w:hint="eastAsia"/>
          <w:b/>
          <w:bCs/>
          <w:sz w:val="24"/>
          <w:szCs w:val="24"/>
          <w:lang w:val="zh-CN"/>
        </w:rPr>
        <w:t>六、监督管理办法</w:t>
      </w:r>
    </w:p>
    <w:p>
      <w:pPr>
        <w:spacing w:line="360" w:lineRule="auto"/>
        <w:rPr>
          <w:rFonts w:ascii="宋体" w:hAnsi="宋体" w:cs="Arial"/>
          <w:bCs/>
          <w:sz w:val="24"/>
          <w:szCs w:val="24"/>
        </w:rPr>
      </w:pPr>
      <w:bookmarkStart w:id="19" w:name="_Hlk43817559"/>
      <w:bookmarkStart w:id="20" w:name="_Hlk43817521"/>
      <w:r>
        <w:rPr>
          <w:rFonts w:ascii="宋体" w:hAnsi="宋体" w:cs="Arial"/>
          <w:bCs/>
          <w:sz w:val="24"/>
          <w:szCs w:val="24"/>
        </w:rPr>
        <w:t>6.</w:t>
      </w:r>
      <w:bookmarkEnd w:id="19"/>
      <w:r>
        <w:rPr>
          <w:rFonts w:ascii="宋体" w:hAnsi="宋体" w:cs="Arial"/>
          <w:bCs/>
          <w:sz w:val="24"/>
          <w:szCs w:val="24"/>
        </w:rPr>
        <w:t>1.</w:t>
      </w:r>
      <w:bookmarkEnd w:id="20"/>
      <w:r>
        <w:rPr>
          <w:rFonts w:hint="eastAsia" w:ascii="宋体" w:hAnsi="宋体" w:cs="Arial"/>
          <w:bCs/>
          <w:sz w:val="24"/>
          <w:szCs w:val="24"/>
        </w:rPr>
        <w:t>为</w:t>
      </w:r>
      <w:r>
        <w:rPr>
          <w:rFonts w:hint="eastAsia" w:ascii="宋体" w:hAnsi="宋体"/>
          <w:sz w:val="24"/>
          <w:szCs w:val="24"/>
        </w:rPr>
        <w:t>加强</w:t>
      </w:r>
      <w:r>
        <w:rPr>
          <w:rFonts w:hint="eastAsia" w:ascii="宋体" w:hAnsi="宋体" w:cs="Arial"/>
          <w:bCs/>
          <w:sz w:val="24"/>
          <w:szCs w:val="24"/>
        </w:rPr>
        <w:t>中标供应商的管理，提高中标供应商质量，鼓励优秀供应商，淘汰不良供应商，对中标供应商的价格水平、服务质量和履约情况进行管理。中标供应商有下列行为之一的，经查实，依法取消其中标供应商资格：</w:t>
      </w:r>
    </w:p>
    <w:p>
      <w:pPr>
        <w:spacing w:line="360" w:lineRule="auto"/>
        <w:rPr>
          <w:rFonts w:ascii="宋体" w:hAnsi="宋体" w:cs="Arial"/>
          <w:bCs/>
          <w:sz w:val="24"/>
          <w:szCs w:val="24"/>
        </w:rPr>
      </w:pPr>
      <w:r>
        <w:rPr>
          <w:rFonts w:ascii="宋体" w:hAnsi="宋体" w:cs="Arial"/>
          <w:bCs/>
          <w:sz w:val="24"/>
          <w:szCs w:val="24"/>
        </w:rPr>
        <w:t>6.1.</w:t>
      </w:r>
      <w:r>
        <w:rPr>
          <w:rFonts w:hint="eastAsia" w:ascii="宋体" w:hAnsi="宋体" w:cs="Arial"/>
          <w:bCs/>
          <w:sz w:val="24"/>
          <w:szCs w:val="24"/>
        </w:rPr>
        <w:t>1弄虚作假、隐瞒真实情况骗取中标供应商资格的；</w:t>
      </w:r>
    </w:p>
    <w:p>
      <w:pPr>
        <w:spacing w:line="360" w:lineRule="auto"/>
        <w:rPr>
          <w:rFonts w:ascii="宋体" w:hAnsi="宋体" w:cs="Arial"/>
          <w:bCs/>
          <w:sz w:val="24"/>
          <w:szCs w:val="24"/>
        </w:rPr>
      </w:pPr>
      <w:r>
        <w:rPr>
          <w:rFonts w:ascii="宋体" w:hAnsi="宋体" w:cs="Arial"/>
          <w:bCs/>
          <w:sz w:val="24"/>
          <w:szCs w:val="24"/>
        </w:rPr>
        <w:t>6.1.</w:t>
      </w:r>
      <w:r>
        <w:rPr>
          <w:rFonts w:hint="eastAsia" w:ascii="宋体" w:hAnsi="宋体" w:cs="Arial"/>
          <w:bCs/>
          <w:sz w:val="24"/>
          <w:szCs w:val="24"/>
        </w:rPr>
        <w:t>2因行贿、受贿、串通投标、转包、挂靠受到有关政府部门处罚的；</w:t>
      </w:r>
    </w:p>
    <w:p>
      <w:pPr>
        <w:spacing w:line="360" w:lineRule="auto"/>
        <w:rPr>
          <w:rFonts w:ascii="宋体" w:hAnsi="宋体" w:cs="Arial"/>
          <w:bCs/>
          <w:sz w:val="24"/>
          <w:szCs w:val="24"/>
        </w:rPr>
      </w:pPr>
      <w:r>
        <w:rPr>
          <w:rFonts w:hint="eastAsia" w:ascii="宋体" w:hAnsi="宋体" w:cs="Arial"/>
          <w:bCs/>
          <w:sz w:val="24"/>
          <w:szCs w:val="24"/>
        </w:rPr>
        <w:t>1.3恶意质疑投诉的；</w:t>
      </w:r>
    </w:p>
    <w:p>
      <w:pPr>
        <w:spacing w:line="360" w:lineRule="auto"/>
        <w:rPr>
          <w:rFonts w:ascii="宋体" w:hAnsi="宋体" w:cs="Arial"/>
          <w:bCs/>
          <w:sz w:val="24"/>
          <w:szCs w:val="24"/>
        </w:rPr>
      </w:pPr>
      <w:r>
        <w:rPr>
          <w:rFonts w:ascii="宋体" w:hAnsi="宋体" w:cs="Arial"/>
          <w:bCs/>
          <w:sz w:val="24"/>
          <w:szCs w:val="24"/>
        </w:rPr>
        <w:t>6.1.3</w:t>
      </w:r>
      <w:r>
        <w:rPr>
          <w:rFonts w:hint="eastAsia" w:ascii="宋体" w:hAnsi="宋体" w:cs="Arial"/>
          <w:bCs/>
          <w:sz w:val="24"/>
          <w:szCs w:val="24"/>
        </w:rPr>
        <w:t>因其公司资质降低达不到中标供应商资质条件的，或被行业主管部门责令停业或取消资质的；</w:t>
      </w:r>
    </w:p>
    <w:p>
      <w:pPr>
        <w:spacing w:line="360" w:lineRule="auto"/>
        <w:rPr>
          <w:rFonts w:ascii="宋体" w:hAnsi="宋体" w:cs="Arial"/>
          <w:bCs/>
          <w:sz w:val="24"/>
          <w:szCs w:val="24"/>
        </w:rPr>
      </w:pPr>
      <w:r>
        <w:rPr>
          <w:rFonts w:ascii="宋体" w:hAnsi="宋体" w:cs="Arial"/>
          <w:bCs/>
          <w:sz w:val="24"/>
          <w:szCs w:val="24"/>
        </w:rPr>
        <w:t>6.1.4</w:t>
      </w:r>
      <w:r>
        <w:rPr>
          <w:rFonts w:hint="eastAsia" w:ascii="宋体" w:hAnsi="宋体" w:cs="Arial"/>
          <w:bCs/>
          <w:sz w:val="24"/>
          <w:szCs w:val="24"/>
        </w:rPr>
        <w:t>造成严重后果或恶劣影响的行为；</w:t>
      </w:r>
    </w:p>
    <w:p>
      <w:pPr>
        <w:spacing w:line="360" w:lineRule="auto"/>
        <w:rPr>
          <w:rFonts w:ascii="宋体" w:hAnsi="宋体" w:cs="Arial"/>
          <w:bCs/>
          <w:sz w:val="24"/>
          <w:szCs w:val="24"/>
        </w:rPr>
      </w:pPr>
      <w:r>
        <w:rPr>
          <w:rFonts w:ascii="宋体" w:hAnsi="宋体" w:cs="Arial"/>
          <w:bCs/>
          <w:sz w:val="24"/>
          <w:szCs w:val="24"/>
        </w:rPr>
        <w:t>6.1.5</w:t>
      </w:r>
      <w:r>
        <w:rPr>
          <w:rFonts w:hint="eastAsia" w:ascii="宋体" w:hAnsi="宋体" w:cs="Arial"/>
          <w:bCs/>
          <w:sz w:val="24"/>
          <w:szCs w:val="24"/>
        </w:rPr>
        <w:t>有商业贿赂行为的；</w:t>
      </w:r>
    </w:p>
    <w:p>
      <w:pPr>
        <w:spacing w:line="360" w:lineRule="auto"/>
        <w:rPr>
          <w:rFonts w:ascii="宋体" w:hAnsi="宋体" w:cs="Arial"/>
          <w:bCs/>
          <w:sz w:val="24"/>
          <w:szCs w:val="24"/>
        </w:rPr>
      </w:pPr>
      <w:r>
        <w:rPr>
          <w:rFonts w:ascii="宋体" w:hAnsi="宋体" w:cs="Arial"/>
          <w:bCs/>
          <w:sz w:val="24"/>
          <w:szCs w:val="24"/>
        </w:rPr>
        <w:t>6.1.6</w:t>
      </w:r>
      <w:r>
        <w:rPr>
          <w:rFonts w:hint="eastAsia" w:ascii="宋体" w:hAnsi="宋体" w:cs="Arial"/>
          <w:bCs/>
          <w:sz w:val="24"/>
          <w:szCs w:val="24"/>
        </w:rPr>
        <w:t>其他违反法律、法规和协议规定的行为。</w:t>
      </w:r>
    </w:p>
    <w:p>
      <w:pPr>
        <w:spacing w:line="360" w:lineRule="auto"/>
        <w:rPr>
          <w:rFonts w:ascii="宋体" w:hAnsi="宋体" w:cs="Arial"/>
          <w:bCs/>
          <w:sz w:val="24"/>
          <w:szCs w:val="24"/>
        </w:rPr>
      </w:pPr>
      <w:bookmarkStart w:id="21" w:name="_Hlk43817570"/>
      <w:r>
        <w:rPr>
          <w:rFonts w:ascii="宋体" w:hAnsi="宋体" w:cs="Arial"/>
          <w:bCs/>
          <w:sz w:val="24"/>
          <w:szCs w:val="24"/>
        </w:rPr>
        <w:t>6.</w:t>
      </w:r>
      <w:bookmarkEnd w:id="21"/>
      <w:r>
        <w:rPr>
          <w:rFonts w:hint="eastAsia" w:ascii="宋体" w:hAnsi="宋体" w:cs="Arial"/>
          <w:bCs/>
          <w:sz w:val="24"/>
          <w:szCs w:val="24"/>
        </w:rPr>
        <w:t>2.服务供应商在合同执行期间有下列行为之一的，采购方有权依法解除供货服务合同：</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.1</w:t>
      </w:r>
      <w:r>
        <w:rPr>
          <w:rFonts w:hint="eastAsia" w:ascii="宋体" w:hAnsi="宋体" w:cs="Arial"/>
          <w:bCs/>
          <w:sz w:val="24"/>
          <w:szCs w:val="24"/>
        </w:rPr>
        <w:t>选定后无正当理由不与采购单位签订合同的；</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.2</w:t>
      </w:r>
      <w:r>
        <w:rPr>
          <w:rFonts w:hint="eastAsia" w:ascii="宋体" w:hAnsi="宋体" w:cs="Arial"/>
          <w:bCs/>
          <w:sz w:val="24"/>
          <w:szCs w:val="24"/>
        </w:rPr>
        <w:t>擅自变更或者中止采购服务合同的；</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.3</w:t>
      </w:r>
      <w:r>
        <w:rPr>
          <w:rFonts w:hint="eastAsia" w:ascii="宋体" w:hAnsi="宋体" w:cs="Arial"/>
          <w:bCs/>
          <w:sz w:val="24"/>
          <w:szCs w:val="24"/>
        </w:rPr>
        <w:t xml:space="preserve">经采购方所在单位每月对《服务供应商月度考核评价表》进行打分，合同期内有2次履约评价80分以下，60分（含）以上的；或有1次履约评价60分以下的； </w:t>
      </w:r>
    </w:p>
    <w:p>
      <w:pPr>
        <w:spacing w:line="360" w:lineRule="auto"/>
        <w:rPr>
          <w:rFonts w:ascii="宋体" w:hAnsi="宋体" w:cs="Arial"/>
          <w:b/>
          <w:bCs/>
          <w:sz w:val="24"/>
          <w:szCs w:val="24"/>
        </w:rPr>
      </w:pPr>
      <w:r>
        <w:rPr>
          <w:rFonts w:ascii="宋体" w:hAnsi="宋体" w:cs="Arial"/>
          <w:bCs/>
          <w:sz w:val="24"/>
          <w:szCs w:val="24"/>
        </w:rPr>
        <w:t>6.2.</w:t>
      </w:r>
      <w:r>
        <w:rPr>
          <w:rFonts w:hint="eastAsia" w:ascii="宋体" w:hAnsi="宋体" w:cs="Arial"/>
          <w:bCs/>
          <w:sz w:val="24"/>
          <w:szCs w:val="24"/>
        </w:rPr>
        <w:t>4违背《服务承诺函》承诺事项的。</w:t>
      </w:r>
      <w:r>
        <w:rPr>
          <w:rFonts w:hint="eastAsia" w:ascii="宋体" w:hAnsi="宋体" w:cs="Arial"/>
          <w:b/>
          <w:bCs/>
          <w:sz w:val="24"/>
          <w:szCs w:val="24"/>
        </w:rPr>
        <w:t>（★本项目需提供《服务承诺函》，格式见第五章投标文件的格式、附件/七、《服务承诺函》，不提供或未按格式提供作投标无效处理。）</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2.5未按规定出具检测报告或相关承诺书等资料达到二次的；</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6</w:t>
      </w:r>
      <w:r>
        <w:rPr>
          <w:rFonts w:hint="eastAsia" w:ascii="宋体" w:hAnsi="宋体" w:cs="Arial"/>
          <w:bCs/>
          <w:sz w:val="24"/>
          <w:szCs w:val="24"/>
        </w:rPr>
        <w:t>经核实配送物资不符合采购单位要求达到三次的；</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7</w:t>
      </w:r>
      <w:r>
        <w:rPr>
          <w:rFonts w:hint="eastAsia" w:ascii="宋体" w:hAnsi="宋体" w:cs="Arial"/>
          <w:bCs/>
          <w:sz w:val="24"/>
          <w:szCs w:val="24"/>
        </w:rPr>
        <w:t>虚高报价达到三次的；</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8</w:t>
      </w:r>
      <w:r>
        <w:rPr>
          <w:rFonts w:hint="eastAsia" w:ascii="宋体" w:hAnsi="宋体" w:cs="Arial"/>
          <w:bCs/>
          <w:sz w:val="24"/>
          <w:szCs w:val="24"/>
        </w:rPr>
        <w:t>经2次以上（含2次）的有效投诉处理仍不纠正的，有效投诉指供应商被投诉内容经查实确定为违反服务合同或其他协议规定的事实；</w:t>
      </w:r>
    </w:p>
    <w:p>
      <w:pPr>
        <w:spacing w:line="360" w:lineRule="auto"/>
        <w:rPr>
          <w:rFonts w:ascii="宋体" w:hAnsi="宋体" w:cs="Arial"/>
          <w:bCs/>
          <w:sz w:val="24"/>
          <w:szCs w:val="24"/>
        </w:rPr>
      </w:pPr>
      <w:r>
        <w:rPr>
          <w:rFonts w:ascii="宋体" w:hAnsi="宋体" w:cs="Arial"/>
          <w:bCs/>
          <w:sz w:val="24"/>
          <w:szCs w:val="24"/>
        </w:rPr>
        <w:t>6.</w:t>
      </w:r>
      <w:r>
        <w:rPr>
          <w:rFonts w:hint="eastAsia" w:ascii="宋体" w:hAnsi="宋体" w:cs="Arial"/>
          <w:bCs/>
          <w:sz w:val="24"/>
          <w:szCs w:val="24"/>
        </w:rPr>
        <w:t>2.</w:t>
      </w:r>
      <w:r>
        <w:rPr>
          <w:rFonts w:ascii="宋体" w:hAnsi="宋体" w:cs="Arial"/>
          <w:bCs/>
          <w:sz w:val="24"/>
          <w:szCs w:val="24"/>
        </w:rPr>
        <w:t>9</w:t>
      </w:r>
      <w:r>
        <w:rPr>
          <w:rFonts w:hint="eastAsia" w:ascii="宋体" w:hAnsi="宋体" w:cs="Arial"/>
          <w:bCs/>
          <w:sz w:val="24"/>
          <w:szCs w:val="24"/>
        </w:rPr>
        <w:t>造成严重后果或恶劣影响的行为；</w:t>
      </w:r>
    </w:p>
    <w:p>
      <w:pPr>
        <w:spacing w:line="360" w:lineRule="auto"/>
        <w:rPr>
          <w:rFonts w:ascii="宋体" w:hAnsi="宋体" w:cs="Arial"/>
          <w:bCs/>
          <w:sz w:val="24"/>
          <w:szCs w:val="24"/>
        </w:rPr>
      </w:pPr>
      <w:bookmarkStart w:id="22" w:name="_Hlk43817648"/>
      <w:r>
        <w:rPr>
          <w:rFonts w:ascii="宋体" w:hAnsi="宋体" w:cs="Arial"/>
          <w:bCs/>
          <w:sz w:val="24"/>
          <w:szCs w:val="24"/>
        </w:rPr>
        <w:t>6.</w:t>
      </w:r>
      <w:r>
        <w:rPr>
          <w:rFonts w:hint="eastAsia" w:ascii="宋体" w:hAnsi="宋体" w:cs="Arial"/>
          <w:bCs/>
          <w:sz w:val="24"/>
          <w:szCs w:val="24"/>
        </w:rPr>
        <w:t>3</w:t>
      </w:r>
      <w:r>
        <w:rPr>
          <w:rFonts w:ascii="宋体" w:hAnsi="宋体" w:cs="Arial"/>
          <w:bCs/>
          <w:sz w:val="24"/>
          <w:szCs w:val="24"/>
        </w:rPr>
        <w:t>.</w:t>
      </w:r>
      <w:bookmarkEnd w:id="22"/>
      <w:r>
        <w:rPr>
          <w:rFonts w:hint="eastAsia" w:ascii="宋体" w:hAnsi="宋体" w:cs="Arial"/>
          <w:bCs/>
          <w:sz w:val="24"/>
          <w:szCs w:val="24"/>
        </w:rPr>
        <w:t>采购单位将每月根据中标供应商的服务情况进行综合考核，主要考察供货方的货物质量、价格、服务、信誉等方面，于次月</w:t>
      </w:r>
      <w:r>
        <w:rPr>
          <w:rFonts w:ascii="宋体" w:hAnsi="宋体" w:cs="Arial"/>
          <w:bCs/>
          <w:sz w:val="24"/>
          <w:szCs w:val="24"/>
        </w:rPr>
        <w:t>5</w:t>
      </w:r>
      <w:r>
        <w:rPr>
          <w:rFonts w:hint="eastAsia" w:ascii="宋体" w:hAnsi="宋体" w:cs="Arial"/>
          <w:bCs/>
          <w:sz w:val="24"/>
          <w:szCs w:val="24"/>
        </w:rPr>
        <w:t>日前填写《服务供应商月度考核评价表》。</w:t>
      </w:r>
    </w:p>
    <w:p>
      <w:pPr>
        <w:spacing w:line="360" w:lineRule="auto"/>
        <w:rPr>
          <w:rFonts w:ascii="宋体" w:hAnsi="宋体" w:cs="Arial"/>
          <w:bCs/>
          <w:sz w:val="24"/>
          <w:szCs w:val="24"/>
        </w:rPr>
      </w:pPr>
      <w:r>
        <w:rPr>
          <w:rFonts w:ascii="宋体" w:hAnsi="宋体" w:cs="Arial"/>
          <w:bCs/>
          <w:sz w:val="24"/>
          <w:szCs w:val="24"/>
        </w:rPr>
        <w:t>6.3</w:t>
      </w:r>
      <w:r>
        <w:rPr>
          <w:rFonts w:hint="eastAsia" w:ascii="宋体" w:hAnsi="宋体" w:cs="Arial"/>
          <w:bCs/>
          <w:sz w:val="24"/>
          <w:szCs w:val="24"/>
        </w:rPr>
        <w:t>.1采购方将在合同期内每月考核中标供应商的服务和履约情况，考察供货方的货物质量、价格、服务、信誉等方面，于次月</w:t>
      </w:r>
      <w:r>
        <w:rPr>
          <w:rFonts w:ascii="宋体" w:hAnsi="宋体" w:cs="Arial"/>
          <w:bCs/>
          <w:sz w:val="24"/>
          <w:szCs w:val="24"/>
        </w:rPr>
        <w:t>5</w:t>
      </w:r>
      <w:r>
        <w:rPr>
          <w:rFonts w:hint="eastAsia" w:ascii="宋体" w:hAnsi="宋体" w:cs="Arial"/>
          <w:bCs/>
          <w:sz w:val="24"/>
          <w:szCs w:val="24"/>
        </w:rPr>
        <w:t>日前填写《月度考核评价表》。</w:t>
      </w:r>
    </w:p>
    <w:p>
      <w:pPr>
        <w:spacing w:line="360" w:lineRule="auto"/>
        <w:rPr>
          <w:rFonts w:ascii="宋体" w:hAnsi="宋体" w:cs="Arial"/>
          <w:bCs/>
          <w:sz w:val="24"/>
          <w:szCs w:val="24"/>
        </w:rPr>
      </w:pPr>
      <w:bookmarkStart w:id="23" w:name="_Hlk43817665"/>
      <w:r>
        <w:rPr>
          <w:rFonts w:ascii="宋体" w:hAnsi="宋体" w:cs="Arial"/>
          <w:bCs/>
          <w:sz w:val="24"/>
          <w:szCs w:val="24"/>
        </w:rPr>
        <w:t>6.</w:t>
      </w:r>
      <w:bookmarkEnd w:id="23"/>
      <w:r>
        <w:rPr>
          <w:rFonts w:hint="eastAsia" w:ascii="宋体" w:hAnsi="宋体" w:cs="Arial"/>
          <w:bCs/>
          <w:sz w:val="24"/>
          <w:szCs w:val="24"/>
        </w:rPr>
        <w:t>4</w:t>
      </w:r>
      <w:r>
        <w:rPr>
          <w:rFonts w:ascii="宋体" w:hAnsi="宋体" w:cs="Arial"/>
          <w:bCs/>
          <w:sz w:val="24"/>
          <w:szCs w:val="24"/>
        </w:rPr>
        <w:t>.</w:t>
      </w:r>
      <w:r>
        <w:rPr>
          <w:rFonts w:hint="eastAsia" w:ascii="宋体" w:hAnsi="宋体" w:cs="Arial"/>
          <w:bCs/>
          <w:sz w:val="24"/>
          <w:szCs w:val="24"/>
        </w:rPr>
        <w:t>中标单位在取得中标通知书的十个工作日内须向采购单位提交其单位的基本银行账户出具的10万元的保函作为履约保证金，并签订合同。在中标人完成其合同义务，包括任何保证义务后30日历天内，办理退还履约担保手续。</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.1发生以下情形，经调查属实的，一次扣除2%履约保证金：</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.1.1未按要求随货提供相关票证；</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.1.2货物质量验收不合格；</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.1.3未按招标人采购计划的时间供货（提前一天与招标人协商除外）；</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.1.4供货数量仅为招标人采购计划数量的80%-90%（不含本数）；</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.1.5未按招标人指定秩序和地点卸货；</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.1.6货物出现质量问题，供应商不积极配合查找原因，不及时反馈处理结果；</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.1.7工作人员不遵守招标人各项管理规定。</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.2发生以下情形，经调查属实的，一次扣除5%履约保证金：</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.2.1供应货物品种、品牌、规格或质量等级与合同不符；</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.2.2提供虚假检验报告等相关票证；</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.2.3供货数量低于招标人采购计划数量的80%（含本数）；</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.2.4同一品种货物连续两次验收发现质量不合格产品并退货；</w:t>
      </w:r>
    </w:p>
    <w:p>
      <w:pPr>
        <w:spacing w:line="360" w:lineRule="auto"/>
        <w:rPr>
          <w:rFonts w:ascii="宋体" w:hAnsi="宋体" w:cs="Arial"/>
          <w:bCs/>
          <w:sz w:val="24"/>
          <w:szCs w:val="24"/>
        </w:rPr>
      </w:pPr>
      <w:r>
        <w:rPr>
          <w:rFonts w:ascii="宋体" w:hAnsi="宋体" w:cs="Arial"/>
          <w:bCs/>
          <w:sz w:val="24"/>
          <w:szCs w:val="24"/>
        </w:rPr>
        <w:t>4</w:t>
      </w:r>
      <w:r>
        <w:rPr>
          <w:rFonts w:hint="eastAsia" w:ascii="宋体" w:hAnsi="宋体" w:cs="Arial"/>
          <w:bCs/>
          <w:sz w:val="24"/>
          <w:szCs w:val="24"/>
        </w:rPr>
        <w:t>.2.5把招标人验收不合格退货的货物重新配送给招标人；</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.2.6在包装、运输、装卸等环节不符合食品安全要求；</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.2.7组织机构发生调整，或经营场所、联系人、联系方式变更，未及时通知招标人，造成无法及时联系；</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.2.8食品溯源管理制度不落实，进货查验记录不全。</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.3发生以下情形，经调查属实的，一次扣除10%履约保证金：</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.3.1中标人的工作人员不遵守招标人各项管理规定，造成社会不良影响；</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.3.2中标人提供假冒伪劣、过期产品。</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.4若同时出现上述履约保证金扣除情形，则仅按扣除数额最大的情形执行，不对同时出现的情形累计扣除履约保证金。</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.5如在合同执行期间因中标人违约导致履约保证金部分扣除，中标人需在五个工作日内将扣除的履约保证金补齐。</w:t>
      </w:r>
    </w:p>
    <w:p>
      <w:pPr>
        <w:spacing w:line="360" w:lineRule="auto"/>
        <w:rPr>
          <w:rFonts w:ascii="宋体" w:hAnsi="宋体" w:cs="Arial"/>
          <w:bCs/>
          <w:sz w:val="24"/>
          <w:szCs w:val="24"/>
        </w:rPr>
      </w:pPr>
      <w:r>
        <w:rPr>
          <w:rFonts w:ascii="宋体" w:hAnsi="宋体" w:cs="Arial"/>
          <w:bCs/>
          <w:sz w:val="24"/>
          <w:szCs w:val="24"/>
        </w:rPr>
        <w:t>6.4</w:t>
      </w:r>
      <w:r>
        <w:rPr>
          <w:rFonts w:hint="eastAsia" w:ascii="宋体" w:hAnsi="宋体" w:cs="Arial"/>
          <w:bCs/>
          <w:sz w:val="24"/>
          <w:szCs w:val="24"/>
        </w:rPr>
        <w:t>.6如中标人在合同执行过程需终止执行合同的，需提前一个月以书面形式告知招标人，否则按单方面终止执行合同理，履约保证金不退还。</w:t>
      </w:r>
    </w:p>
    <w:p>
      <w:pPr>
        <w:ind w:firstLine="482" w:firstLineChars="200"/>
        <w:jc w:val="center"/>
        <w:rPr>
          <w:rFonts w:ascii="宋体" w:hAnsi="宋体"/>
          <w:b/>
          <w:sz w:val="24"/>
          <w:szCs w:val="24"/>
        </w:rPr>
      </w:pPr>
      <w:r>
        <w:rPr>
          <w:rFonts w:hint="eastAsia" w:ascii="宋体" w:hAnsi="宋体"/>
          <w:b/>
          <w:sz w:val="24"/>
          <w:szCs w:val="24"/>
        </w:rPr>
        <w:t>月度考核评价表</w:t>
      </w:r>
    </w:p>
    <w:tbl>
      <w:tblPr>
        <w:tblStyle w:val="4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09"/>
        <w:gridCol w:w="850"/>
        <w:gridCol w:w="5103"/>
        <w:gridCol w:w="709"/>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类别</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内容</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评分细则</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分值</w:t>
            </w:r>
          </w:p>
        </w:tc>
        <w:tc>
          <w:tcPr>
            <w:tcW w:w="7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企业管理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管理规范</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具有完整详细的阶段性具体服务实施计划及应急预案，明确人员的分配、工作职责安排及管理制度，服务资料档案保存完整、建立供应台账，货源、采购渠道、供货保障、品质监控、日常管理组织、物流配送等符合本项目的整体需求，材料不齐全的每处扣1分，累计每月最高扣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5</w:t>
            </w:r>
          </w:p>
        </w:tc>
        <w:tc>
          <w:tcPr>
            <w:tcW w:w="77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ascii="新宋体" w:hAnsi="新宋体" w:eastAsia="新宋体"/>
                <w:sz w:val="24"/>
                <w:szCs w:val="24"/>
                <w:lang w:val="zh-CN"/>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价格</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价格执行情况</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根据采购方的要求定期报价、建立完善的报价机制，价格合理、且符合采购单位实际需求。是否准时每半月一次报价（每月1日前/15日前），建立完善的报价机制；是否存在临时补货物品价格虚高的情况；是否存在对账单价格乱报、错报等的情况；是否存在月度结算对账不及时情况。每发现1次，扣2分，累计最高扣分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5</w:t>
            </w:r>
          </w:p>
        </w:tc>
        <w:tc>
          <w:tcPr>
            <w:tcW w:w="77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ascii="新宋体" w:hAnsi="新宋体" w:eastAsia="新宋体"/>
                <w:sz w:val="24"/>
                <w:szCs w:val="24"/>
                <w:lang w:val="zh-CN"/>
              </w:rPr>
              <w:t>3</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质量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物品质量</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配送物品是否存在霉烂、变质、过期、破损等不符质量要求的情况；是否存在以次充好达不到采购方要求的情况。每发现1次扣5分，累计每月最高扣分1</w:t>
            </w:r>
            <w:r>
              <w:rPr>
                <w:rFonts w:ascii="新宋体" w:hAnsi="新宋体" w:eastAsia="新宋体"/>
                <w:sz w:val="24"/>
                <w:szCs w:val="24"/>
                <w:lang w:val="zh-CN"/>
              </w:rPr>
              <w:t>0</w:t>
            </w:r>
            <w:r>
              <w:rPr>
                <w:rFonts w:hint="eastAsia" w:ascii="新宋体" w:hAnsi="新宋体" w:eastAsia="新宋体"/>
                <w:sz w:val="24"/>
                <w:szCs w:val="24"/>
                <w:lang w:val="zh-CN"/>
              </w:rPr>
              <w:t>分。</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ascii="新宋体" w:hAnsi="新宋体" w:eastAsia="新宋体"/>
                <w:sz w:val="24"/>
                <w:szCs w:val="24"/>
                <w:lang w:val="zh-CN"/>
              </w:rPr>
              <w:t>25</w:t>
            </w:r>
          </w:p>
        </w:tc>
        <w:tc>
          <w:tcPr>
            <w:tcW w:w="773" w:type="dxa"/>
            <w:vMerge w:val="restart"/>
            <w:tcBorders>
              <w:top w:val="single" w:color="auto" w:sz="4" w:space="0"/>
              <w:left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食品检测</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所供物资食品均符合《国家食品卫生标准》、《食品卫生法》和《动物检疫法》等相关规定，卫生安全，无毒、无害，配送车辆及人员的卫生、健康条件符合国家规定，未出现任何食品安全问题，采购方对配送物品进行食品安全检测，每发现1项不合格的，直接扣10分。</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p>
        </w:tc>
        <w:tc>
          <w:tcPr>
            <w:tcW w:w="773" w:type="dxa"/>
            <w:vMerge w:val="continue"/>
            <w:tcBorders>
              <w:left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索证制度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是否建立相应的追踪深渊体系，专门台账档案；是否有清晰的货物来源或产地；是否及时提供相关的票、据、证等材料。每发现1次扣5分，累计每月最高扣分5分。</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p>
        </w:tc>
        <w:tc>
          <w:tcPr>
            <w:tcW w:w="773" w:type="dxa"/>
            <w:vMerge w:val="continue"/>
            <w:tcBorders>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数量方面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物品数量</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所供货物品种和数量、重量准确，符合采购方要求，有建立供应台账，有专人（不少于两人）负责送货及查收，并附清单。与订单数量相差10%，扣2分；相差20%，扣5分；相差30%，扣10分；与订单品种每相差1个，扣1分；累计每月最高扣分10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10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4</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时间方面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配送及时</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按配送时间准时准点到达，有专人负责配送，并按要求及程序装卸物资，迟于每天指定配送时间的，每迟到10分钟扣2分，累计每月最高扣分10分。</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20</w:t>
            </w:r>
          </w:p>
        </w:tc>
        <w:tc>
          <w:tcPr>
            <w:tcW w:w="773" w:type="dxa"/>
            <w:vMerge w:val="restart"/>
            <w:tcBorders>
              <w:top w:val="single" w:color="auto" w:sz="4" w:space="0"/>
              <w:left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应急响应</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是否按照采购方的要求，按照招标时的承诺进行应急配送处理。未达标1次扣5分，累计每月最高扣分10分。</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p>
        </w:tc>
        <w:tc>
          <w:tcPr>
            <w:tcW w:w="773" w:type="dxa"/>
            <w:vMerge w:val="continue"/>
            <w:tcBorders>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卫生方面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配送人员设备</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配送人员是否有健康证，是否统一穿工服，是否存在盗取货物等情况，配送</w:t>
            </w:r>
            <w:r>
              <w:rPr>
                <w:rFonts w:ascii="新宋体" w:hAnsi="新宋体" w:eastAsia="新宋体"/>
                <w:sz w:val="24"/>
                <w:szCs w:val="24"/>
                <w:lang w:val="zh-CN"/>
              </w:rPr>
              <w:t>设备是否卫生</w:t>
            </w:r>
            <w:r>
              <w:rPr>
                <w:rFonts w:hint="eastAsia" w:ascii="新宋体" w:hAnsi="新宋体" w:eastAsia="新宋体"/>
                <w:sz w:val="24"/>
                <w:szCs w:val="24"/>
                <w:lang w:val="zh-CN"/>
              </w:rPr>
              <w:t>清洁，不达标1次扣</w:t>
            </w:r>
            <w:r>
              <w:rPr>
                <w:rFonts w:hint="eastAsia" w:ascii="新宋体" w:hAnsi="新宋体" w:eastAsia="新宋体"/>
                <w:sz w:val="24"/>
                <w:szCs w:val="24"/>
              </w:rPr>
              <w:t>5</w:t>
            </w:r>
            <w:r>
              <w:rPr>
                <w:rFonts w:hint="eastAsia" w:ascii="新宋体" w:hAnsi="新宋体" w:eastAsia="新宋体"/>
                <w:sz w:val="24"/>
                <w:szCs w:val="24"/>
                <w:lang w:val="zh-CN"/>
              </w:rPr>
              <w:t>分，累计每月最高扣分</w:t>
            </w:r>
            <w:r>
              <w:rPr>
                <w:rFonts w:ascii="新宋体" w:hAnsi="新宋体" w:eastAsia="新宋体"/>
                <w:sz w:val="24"/>
                <w:szCs w:val="24"/>
                <w:lang w:val="zh-CN"/>
              </w:rPr>
              <w:t>15</w:t>
            </w:r>
            <w:r>
              <w:rPr>
                <w:rFonts w:hint="eastAsia" w:ascii="新宋体" w:hAnsi="新宋体" w:eastAsia="新宋体"/>
                <w:sz w:val="24"/>
                <w:szCs w:val="24"/>
                <w:lang w:val="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15</w:t>
            </w:r>
          </w:p>
        </w:tc>
        <w:tc>
          <w:tcPr>
            <w:tcW w:w="773" w:type="dxa"/>
            <w:tcBorders>
              <w:top w:val="single" w:color="auto" w:sz="4" w:space="0"/>
              <w:left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6</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态度方面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服务态度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供应商服务态度是否良好；采购方不定期向补给点、用餐等相关人员进行随机调查，每接到1次有效投诉扣5分，累计每月最高扣分10分。</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20</w:t>
            </w:r>
          </w:p>
        </w:tc>
        <w:tc>
          <w:tcPr>
            <w:tcW w:w="773" w:type="dxa"/>
            <w:vMerge w:val="restart"/>
            <w:tcBorders>
              <w:top w:val="single" w:color="auto" w:sz="4" w:space="0"/>
              <w:left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反馈整改情况</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是否对采购方的反馈意见进行认真及时的整改，不达标1次扣5分，累计每月最高扣分10分。</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p>
        </w:tc>
        <w:tc>
          <w:tcPr>
            <w:tcW w:w="773" w:type="dxa"/>
            <w:vMerge w:val="continue"/>
            <w:tcBorders>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r>
              <w:rPr>
                <w:rFonts w:hint="eastAsia" w:ascii="新宋体" w:hAnsi="新宋体" w:eastAsia="新宋体"/>
                <w:sz w:val="24"/>
                <w:szCs w:val="24"/>
                <w:lang w:val="zh-CN"/>
              </w:rPr>
              <w:t>总分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sz w:val="24"/>
                <w:szCs w:val="24"/>
                <w:lang w:val="zh-CN"/>
              </w:rPr>
            </w:pPr>
            <w:r>
              <w:rPr>
                <w:rFonts w:hint="eastAsia" w:ascii="新宋体" w:hAnsi="新宋体" w:eastAsia="新宋体"/>
                <w:sz w:val="24"/>
                <w:szCs w:val="24"/>
                <w:lang w:val="zh-CN"/>
              </w:rPr>
              <w:t>100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sz w:val="24"/>
                <w:szCs w:val="24"/>
                <w:lang w:val="zh-CN"/>
              </w:rPr>
            </w:pPr>
          </w:p>
        </w:tc>
      </w:tr>
    </w:tbl>
    <w:p>
      <w:pPr>
        <w:spacing w:line="360" w:lineRule="auto"/>
        <w:rPr>
          <w:b/>
          <w:bCs/>
          <w:sz w:val="24"/>
          <w:szCs w:val="24"/>
          <w:lang w:val="zh-CN"/>
        </w:rPr>
      </w:pPr>
      <w:r>
        <w:rPr>
          <w:rFonts w:hint="eastAsia"/>
          <w:b/>
          <w:bCs/>
          <w:sz w:val="24"/>
          <w:szCs w:val="24"/>
          <w:lang w:val="zh-CN"/>
        </w:rPr>
        <w:t>七、投标报价</w:t>
      </w:r>
    </w:p>
    <w:p>
      <w:pPr>
        <w:spacing w:line="360" w:lineRule="auto"/>
        <w:rPr>
          <w:rFonts w:ascii="新宋体" w:hAnsi="新宋体" w:eastAsia="新宋体"/>
          <w:sz w:val="24"/>
          <w:szCs w:val="24"/>
        </w:rPr>
      </w:pPr>
      <w:r>
        <w:rPr>
          <w:rFonts w:hint="eastAsia" w:ascii="新宋体" w:hAnsi="新宋体" w:eastAsia="新宋体"/>
          <w:sz w:val="24"/>
          <w:szCs w:val="24"/>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sz w:val="24"/>
          <w:szCs w:val="24"/>
        </w:rPr>
      </w:pPr>
      <w:r>
        <w:rPr>
          <w:rFonts w:hint="eastAsia" w:ascii="新宋体" w:hAnsi="新宋体" w:eastAsia="新宋体"/>
          <w:sz w:val="24"/>
          <w:szCs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sz w:val="24"/>
          <w:szCs w:val="24"/>
        </w:rPr>
      </w:pPr>
      <w:r>
        <w:rPr>
          <w:rFonts w:hint="eastAsia" w:ascii="新宋体" w:hAnsi="新宋体" w:eastAsia="新宋体"/>
          <w:sz w:val="24"/>
          <w:szCs w:val="24"/>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sz w:val="24"/>
          <w:szCs w:val="24"/>
        </w:rPr>
      </w:pPr>
      <w:r>
        <w:rPr>
          <w:rFonts w:hint="eastAsia" w:ascii="新宋体" w:hAnsi="新宋体" w:eastAsia="新宋体"/>
          <w:sz w:val="24"/>
          <w:szCs w:val="24"/>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sz w:val="24"/>
          <w:szCs w:val="24"/>
        </w:rPr>
      </w:pPr>
      <w:r>
        <w:rPr>
          <w:rFonts w:hint="eastAsia" w:ascii="新宋体" w:hAnsi="新宋体" w:eastAsia="新宋体"/>
          <w:sz w:val="24"/>
          <w:szCs w:val="24"/>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sz w:val="24"/>
          <w:szCs w:val="24"/>
        </w:rPr>
      </w:pPr>
      <w:r>
        <w:rPr>
          <w:rFonts w:hint="eastAsia" w:ascii="新宋体" w:hAnsi="新宋体" w:eastAsia="新宋体"/>
          <w:sz w:val="24"/>
          <w:szCs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r>
        <w:rPr>
          <w:rFonts w:hint="eastAsia" w:ascii="新宋体" w:hAnsi="新宋体" w:eastAsia="新宋体"/>
          <w:sz w:val="24"/>
          <w:szCs w:val="24"/>
        </w:rPr>
        <w:t>7.</w:t>
      </w:r>
      <w:r>
        <w:rPr>
          <w:rFonts w:hint="eastAsia" w:ascii="新宋体" w:hAnsi="新宋体" w:eastAsia="新宋体" w:cs="宋体"/>
          <w:sz w:val="24"/>
          <w:szCs w:val="24"/>
          <w:lang w:val="zh-CN"/>
        </w:rPr>
        <w:t xml:space="preserve"> 报价说明：投标人须按招标定额下浮一定比率后报折扣率（如：</w:t>
      </w:r>
      <w:r>
        <w:rPr>
          <w:rFonts w:ascii="宋体" w:hAnsi="宋体"/>
          <w:sz w:val="24"/>
          <w:szCs w:val="24"/>
        </w:rPr>
        <w:t>投标</w:t>
      </w:r>
      <w:r>
        <w:rPr>
          <w:rFonts w:hint="eastAsia" w:ascii="宋体" w:hAnsi="宋体"/>
          <w:sz w:val="24"/>
          <w:szCs w:val="24"/>
        </w:rPr>
        <w:t>人拟按基准价</w:t>
      </w:r>
      <w:r>
        <w:rPr>
          <w:rFonts w:ascii="宋体" w:hAnsi="宋体"/>
          <w:sz w:val="24"/>
          <w:szCs w:val="24"/>
        </w:rPr>
        <w:t>下浮5%，</w:t>
      </w:r>
      <w:r>
        <w:rPr>
          <w:rFonts w:hint="eastAsia" w:ascii="宋体" w:hAnsi="宋体"/>
          <w:sz w:val="24"/>
          <w:szCs w:val="24"/>
        </w:rPr>
        <w:t>则投标人在填报开标一览表时，投标报价须填报：0.95</w:t>
      </w:r>
      <w:r>
        <w:rPr>
          <w:rFonts w:ascii="新宋体" w:hAnsi="新宋体" w:eastAsia="新宋体" w:cs="宋体"/>
          <w:sz w:val="24"/>
          <w:szCs w:val="24"/>
          <w:lang w:val="zh-CN"/>
        </w:rPr>
        <w:t>）</w:t>
      </w:r>
    </w:p>
    <w:sectPr>
      <w:headerReference r:id="rId3" w:type="default"/>
      <w:footerReference r:id="rId4" w:type="default"/>
      <w:pgSz w:w="11906" w:h="16838"/>
      <w:pgMar w:top="1304" w:right="1418" w:bottom="1304" w:left="1418" w:header="680" w:footer="340" w:gutter="17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rFonts w:ascii="新宋体" w:hAnsi="新宋体" w:eastAsia="新宋体"/>
        <w:kern w:val="0"/>
        <w:sz w:val="18"/>
        <w:szCs w:val="18"/>
        <w:lang w:val="zh-CN" w:eastAsia="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
        <w:kern w:val="0"/>
        <w:sz w:val="18"/>
        <w:szCs w:val="18"/>
        <w:lang w:val="zh-CN" w:eastAsia="zh-CN"/>
      </w:rPr>
      <w:t xml:space="preserve"> </w:t>
    </w:r>
    <w:r>
      <w:rPr>
        <w:rFonts w:ascii="新宋体" w:hAnsi="新宋体" w:eastAsia="新宋体"/>
        <w:b/>
        <w:bCs/>
        <w:kern w:val="0"/>
        <w:sz w:val="18"/>
        <w:szCs w:val="18"/>
        <w:lang w:val="zh-CN" w:eastAsia="zh-CN"/>
      </w:rPr>
      <w:fldChar w:fldCharType="begin"/>
    </w:r>
    <w:r>
      <w:rPr>
        <w:rFonts w:ascii="新宋体" w:hAnsi="新宋体" w:eastAsia="新宋体"/>
        <w:b/>
        <w:bCs/>
        <w:kern w:val="0"/>
        <w:sz w:val="18"/>
        <w:szCs w:val="18"/>
        <w:lang w:val="zh-CN" w:eastAsia="zh-CN"/>
      </w:rPr>
      <w:instrText xml:space="preserve">PAGE</w:instrText>
    </w:r>
    <w:r>
      <w:rPr>
        <w:rFonts w:ascii="新宋体" w:hAnsi="新宋体" w:eastAsia="新宋体"/>
        <w:b/>
        <w:bCs/>
        <w:kern w:val="0"/>
        <w:sz w:val="18"/>
        <w:szCs w:val="18"/>
        <w:lang w:val="zh-CN" w:eastAsia="zh-CN"/>
      </w:rPr>
      <w:fldChar w:fldCharType="separate"/>
    </w:r>
    <w:r>
      <w:rPr>
        <w:rFonts w:ascii="新宋体" w:hAnsi="新宋体" w:eastAsia="新宋体"/>
        <w:b/>
        <w:bCs/>
        <w:kern w:val="0"/>
        <w:sz w:val="18"/>
        <w:szCs w:val="18"/>
        <w:lang w:val="zh-CN" w:eastAsia="zh-CN"/>
      </w:rPr>
      <w:t>65</w:t>
    </w:r>
    <w:r>
      <w:rPr>
        <w:rFonts w:ascii="新宋体" w:hAnsi="新宋体" w:eastAsia="新宋体"/>
        <w:b/>
        <w:bCs/>
        <w:kern w:val="0"/>
        <w:sz w:val="18"/>
        <w:szCs w:val="18"/>
        <w:lang w:val="zh-CN" w:eastAsia="zh-CN"/>
      </w:rPr>
      <w:fldChar w:fldCharType="end"/>
    </w:r>
    <w:r>
      <w:rPr>
        <w:rFonts w:ascii="新宋体" w:hAnsi="新宋体" w:eastAsia="新宋体"/>
        <w:b/>
        <w:kern w:val="0"/>
        <w:sz w:val="18"/>
        <w:szCs w:val="18"/>
        <w:lang w:val="zh-CN" w:eastAsia="zh-CN"/>
      </w:rPr>
      <w:t xml:space="preserve"> / </w:t>
    </w:r>
    <w:r>
      <w:rPr>
        <w:rFonts w:ascii="新宋体" w:hAnsi="新宋体" w:eastAsia="新宋体"/>
        <w:b/>
        <w:bCs/>
        <w:kern w:val="0"/>
        <w:sz w:val="18"/>
        <w:szCs w:val="18"/>
        <w:lang w:val="zh-CN" w:eastAsia="zh-CN"/>
      </w:rPr>
      <w:fldChar w:fldCharType="begin"/>
    </w:r>
    <w:r>
      <w:rPr>
        <w:rFonts w:ascii="新宋体" w:hAnsi="新宋体" w:eastAsia="新宋体"/>
        <w:b/>
        <w:bCs/>
        <w:kern w:val="0"/>
        <w:sz w:val="18"/>
        <w:szCs w:val="18"/>
        <w:lang w:val="zh-CN" w:eastAsia="zh-CN"/>
      </w:rPr>
      <w:instrText xml:space="preserve">NUMPAGES</w:instrText>
    </w:r>
    <w:r>
      <w:rPr>
        <w:rFonts w:ascii="新宋体" w:hAnsi="新宋体" w:eastAsia="新宋体"/>
        <w:b/>
        <w:bCs/>
        <w:kern w:val="0"/>
        <w:sz w:val="18"/>
        <w:szCs w:val="18"/>
        <w:lang w:val="zh-CN" w:eastAsia="zh-CN"/>
      </w:rPr>
      <w:fldChar w:fldCharType="separate"/>
    </w:r>
    <w:r>
      <w:rPr>
        <w:rFonts w:ascii="新宋体" w:hAnsi="新宋体" w:eastAsia="新宋体"/>
        <w:b/>
        <w:bCs/>
        <w:kern w:val="0"/>
        <w:sz w:val="18"/>
        <w:szCs w:val="18"/>
        <w:lang w:val="zh-CN" w:eastAsia="zh-CN"/>
      </w:rPr>
      <w:t>65</w:t>
    </w:r>
    <w:r>
      <w:rPr>
        <w:rFonts w:ascii="新宋体" w:hAnsi="新宋体" w:eastAsia="新宋体"/>
        <w:b/>
        <w:bCs/>
        <w:kern w:val="0"/>
        <w:sz w:val="18"/>
        <w:szCs w:val="18"/>
        <w:lang w:val="zh-CN" w:eastAsia="zh-CN"/>
      </w:rPr>
      <w:fldChar w:fldCharType="end"/>
    </w:r>
    <w:r>
      <w:rPr>
        <w:rFonts w:ascii="新宋体" w:hAnsi="新宋体" w:eastAsia="新宋体"/>
        <w:b/>
        <w:bCs/>
        <w:kern w:val="0"/>
        <w:sz w:val="18"/>
        <w:szCs w:val="18"/>
        <w:lang w:val="zh-CN" w:eastAsia="zh-CN"/>
      </w:rPr>
      <w:t xml:space="preserve">  </w:t>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p>
    <w:pPr>
      <w:pStyle w:val="30"/>
      <w:rPr>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90" w:firstLine="90" w:firstLineChars="50"/>
      <w:jc w:val="left"/>
      <w:rPr>
        <w:rFonts w:ascii="新宋体" w:hAnsi="新宋体"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B27"/>
    <w:multiLevelType w:val="multilevel"/>
    <w:tmpl w:val="00480B27"/>
    <w:lvl w:ilvl="0" w:tentative="0">
      <w:start w:val="1"/>
      <w:numFmt w:val="decimal"/>
      <w:lvlText w:val="%1."/>
      <w:lvlJc w:val="left"/>
      <w:pPr>
        <w:ind w:left="425" w:hanging="425"/>
      </w:pPr>
      <w:rPr>
        <w:rFonts w:hint="default"/>
      </w:rPr>
    </w:lvl>
    <w:lvl w:ilvl="1" w:tentative="0">
      <w:start w:val="1"/>
      <w:numFmt w:val="decimal"/>
      <w:pStyle w:val="168"/>
      <w:lvlText w:val="%1.%2."/>
      <w:lvlJc w:val="left"/>
      <w:pPr>
        <w:ind w:left="993" w:hanging="567"/>
      </w:pPr>
      <w:rPr>
        <w:rFonts w:hint="default"/>
      </w:rPr>
    </w:lvl>
    <w:lvl w:ilvl="2" w:tentative="0">
      <w:start w:val="1"/>
      <w:numFmt w:val="decimal"/>
      <w:lvlText w:val="%1.%2.%3."/>
      <w:lvlJc w:val="left"/>
      <w:pPr>
        <w:ind w:left="709" w:hanging="709"/>
      </w:pPr>
      <w:rPr>
        <w:i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30B672C"/>
    <w:multiLevelType w:val="multilevel"/>
    <w:tmpl w:val="030B672C"/>
    <w:lvl w:ilvl="0" w:tentative="0">
      <w:start w:val="1"/>
      <w:numFmt w:val="decimalEnclosedCircle"/>
      <w:pStyle w:val="123"/>
      <w:lvlText w:val="%1"/>
      <w:lvlJc w:val="left"/>
      <w:pPr>
        <w:ind w:left="360" w:hanging="360"/>
      </w:pPr>
      <w:rPr>
        <w:rFonts w:hint="default" w:ascii="宋体" w:hAnsi="宋体" w:eastAsia="宋体" w:cs="Times New Roman"/>
      </w:rPr>
    </w:lvl>
    <w:lvl w:ilvl="1" w:tentative="0">
      <w:start w:val="1"/>
      <w:numFmt w:val="lowerLetter"/>
      <w:pStyle w:val="140"/>
      <w:lvlText w:val="%2)"/>
      <w:lvlJc w:val="left"/>
      <w:pPr>
        <w:ind w:left="840" w:hanging="420"/>
      </w:pPr>
      <w:rPr>
        <w:rFonts w:cs="Times New Roman"/>
      </w:rPr>
    </w:lvl>
    <w:lvl w:ilvl="2" w:tentative="0">
      <w:start w:val="1"/>
      <w:numFmt w:val="lowerRoman"/>
      <w:pStyle w:val="159"/>
      <w:lvlText w:val="%3."/>
      <w:lvlJc w:val="right"/>
      <w:pPr>
        <w:ind w:left="1260" w:hanging="420"/>
      </w:pPr>
      <w:rPr>
        <w:rFonts w:cs="Times New Roman"/>
      </w:rPr>
    </w:lvl>
    <w:lvl w:ilvl="3" w:tentative="0">
      <w:start w:val="1"/>
      <w:numFmt w:val="decimal"/>
      <w:pStyle w:val="152"/>
      <w:lvlText w:val="%4."/>
      <w:lvlJc w:val="left"/>
      <w:pPr>
        <w:ind w:left="1680" w:hanging="420"/>
      </w:pPr>
      <w:rPr>
        <w:rFonts w:cs="Times New Roman"/>
      </w:rPr>
    </w:lvl>
    <w:lvl w:ilvl="4" w:tentative="0">
      <w:start w:val="1"/>
      <w:numFmt w:val="lowerLetter"/>
      <w:pStyle w:val="144"/>
      <w:lvlText w:val="%5)"/>
      <w:lvlJc w:val="left"/>
      <w:pPr>
        <w:ind w:left="2100" w:hanging="420"/>
      </w:pPr>
      <w:rPr>
        <w:rFonts w:cs="Times New Roman"/>
      </w:rPr>
    </w:lvl>
    <w:lvl w:ilvl="5" w:tentative="0">
      <w:start w:val="1"/>
      <w:numFmt w:val="lowerRoman"/>
      <w:pStyle w:val="155"/>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B1B19C3"/>
    <w:multiLevelType w:val="multilevel"/>
    <w:tmpl w:val="1B1B19C3"/>
    <w:lvl w:ilvl="0" w:tentative="0">
      <w:start w:val="1"/>
      <w:numFmt w:val="decimal"/>
      <w:pStyle w:val="138"/>
      <w:lvlText w:val="（%1）"/>
      <w:lvlJc w:val="left"/>
      <w:pPr>
        <w:ind w:left="900" w:hanging="420"/>
      </w:pPr>
      <w:rPr>
        <w:rFonts w:hint="default"/>
        <w:color w:val="auto"/>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B7F0594"/>
    <w:multiLevelType w:val="multilevel"/>
    <w:tmpl w:val="1B7F0594"/>
    <w:lvl w:ilvl="0" w:tentative="0">
      <w:start w:val="1"/>
      <w:numFmt w:val="decimalEnclosedCircle"/>
      <w:pStyle w:val="124"/>
      <w:lvlText w:val="%1"/>
      <w:lvlJc w:val="left"/>
      <w:pPr>
        <w:ind w:left="360" w:hanging="360"/>
      </w:pPr>
      <w:rPr>
        <w:rFonts w:hint="default"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DBB7872"/>
    <w:multiLevelType w:val="multilevel"/>
    <w:tmpl w:val="3DBB7872"/>
    <w:lvl w:ilvl="0" w:tentative="0">
      <w:start w:val="1"/>
      <w:numFmt w:val="decimalEnclosedCircle"/>
      <w:pStyle w:val="119"/>
      <w:lvlText w:val="%1"/>
      <w:lvlJc w:val="left"/>
      <w:pPr>
        <w:ind w:left="360" w:hanging="360"/>
      </w:pPr>
      <w:rPr>
        <w:rFonts w:hint="default" w:ascii="宋体" w:hAnsi="宋体" w:eastAsia="宋体" w:cs="Times New Roman"/>
      </w:rPr>
    </w:lvl>
    <w:lvl w:ilvl="1" w:tentative="0">
      <w:start w:val="1"/>
      <w:numFmt w:val="lowerLetter"/>
      <w:pStyle w:val="122"/>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FC35DAE"/>
    <w:multiLevelType w:val="multilevel"/>
    <w:tmpl w:val="3FC35DAE"/>
    <w:lvl w:ilvl="0" w:tentative="0">
      <w:start w:val="1"/>
      <w:numFmt w:val="decimal"/>
      <w:pStyle w:val="158"/>
      <w:lvlText w:val="（%1）"/>
      <w:lvlJc w:val="left"/>
      <w:pPr>
        <w:ind w:left="900" w:hanging="420"/>
      </w:pPr>
      <w:rPr>
        <w:rFonts w:hint="default"/>
        <w:color w:val="FF0000"/>
        <w:sz w:val="24"/>
        <w:szCs w:val="24"/>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84601DC"/>
    <w:multiLevelType w:val="multilevel"/>
    <w:tmpl w:val="684601DC"/>
    <w:lvl w:ilvl="0" w:tentative="0">
      <w:start w:val="1"/>
      <w:numFmt w:val="decimal"/>
      <w:lvlText w:val="（%1）"/>
      <w:lvlJc w:val="left"/>
      <w:pPr>
        <w:ind w:left="900" w:hanging="420"/>
      </w:pPr>
      <w:rPr>
        <w:rFonts w:hint="default"/>
        <w:color w:val="auto"/>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3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3B35A48"/>
    <w:multiLevelType w:val="multilevel"/>
    <w:tmpl w:val="73B35A48"/>
    <w:lvl w:ilvl="0" w:tentative="0">
      <w:start w:val="1"/>
      <w:numFmt w:val="decimal"/>
      <w:pStyle w:val="157"/>
      <w:lvlText w:val="（%1）"/>
      <w:lvlJc w:val="left"/>
      <w:pPr>
        <w:ind w:left="900" w:hanging="420"/>
      </w:pPr>
      <w:rPr>
        <w:rFonts w:hint="default"/>
        <w:color w:val="FF000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BBB7C3F"/>
    <w:multiLevelType w:val="multilevel"/>
    <w:tmpl w:val="7BBB7C3F"/>
    <w:lvl w:ilvl="0" w:tentative="0">
      <w:start w:val="1"/>
      <w:numFmt w:val="decimal"/>
      <w:pStyle w:val="143"/>
      <w:lvlText w:val="（%1）"/>
      <w:lvlJc w:val="left"/>
      <w:pPr>
        <w:ind w:left="840" w:hanging="420"/>
      </w:pPr>
      <w:rPr>
        <w:rFonts w:hint="default"/>
        <w:color w:val="auto"/>
        <w:sz w:val="24"/>
        <w:szCs w:val="24"/>
      </w:rPr>
    </w:lvl>
    <w:lvl w:ilvl="1" w:tentative="0">
      <w:start w:val="1"/>
      <w:numFmt w:val="decimal"/>
      <w:lvlText w:val="（%2）"/>
      <w:lvlJc w:val="left"/>
      <w:pPr>
        <w:ind w:left="1521" w:hanging="109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3"/>
  </w:num>
  <w:num w:numId="4">
    <w:abstractNumId w:val="6"/>
  </w:num>
  <w:num w:numId="5">
    <w:abstractNumId w:val="2"/>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5F457D"/>
    <w:rsid w:val="007F062E"/>
    <w:rsid w:val="00D918C3"/>
    <w:rsid w:val="452D3B37"/>
    <w:rsid w:val="60ED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qFormat="1" w:unhideWhenUsed="0" w:uiPriority="0" w:name="index 2"/>
    <w:lsdException w:qFormat="1" w:unhideWhenUsed="0" w:uiPriority="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3"/>
    <w:qFormat/>
    <w:uiPriority w:val="0"/>
    <w:pPr>
      <w:keepNext/>
      <w:keepLines/>
      <w:spacing w:before="260" w:after="260" w:line="413" w:lineRule="auto"/>
      <w:outlineLvl w:val="2"/>
    </w:pPr>
    <w:rPr>
      <w:b/>
      <w:sz w:val="32"/>
    </w:rPr>
  </w:style>
  <w:style w:type="paragraph" w:styleId="5">
    <w:name w:val="heading 4"/>
    <w:basedOn w:val="1"/>
    <w:next w:val="1"/>
    <w:link w:val="54"/>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1"/>
    <w:next w:val="1"/>
    <w:link w:val="56"/>
    <w:qFormat/>
    <w:uiPriority w:val="0"/>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57"/>
    <w:qFormat/>
    <w:uiPriority w:val="0"/>
    <w:pPr>
      <w:keepNext/>
      <w:keepLines/>
      <w:spacing w:before="240" w:after="64" w:line="320" w:lineRule="auto"/>
      <w:outlineLvl w:val="6"/>
    </w:pPr>
    <w:rPr>
      <w:b/>
      <w:bCs/>
      <w:sz w:val="24"/>
      <w:szCs w:val="24"/>
    </w:rPr>
  </w:style>
  <w:style w:type="paragraph" w:styleId="9">
    <w:name w:val="heading 8"/>
    <w:basedOn w:val="1"/>
    <w:next w:val="1"/>
    <w:link w:val="58"/>
    <w:qFormat/>
    <w:uiPriority w:val="0"/>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72"/>
    <w:qFormat/>
    <w:uiPriority w:val="0"/>
    <w:pPr>
      <w:keepNext/>
      <w:keepLines/>
      <w:adjustRightInd w:val="0"/>
      <w:spacing w:before="240" w:after="64" w:line="320" w:lineRule="atLeast"/>
      <w:ind w:left="1584" w:hanging="1584"/>
      <w:outlineLvl w:val="8"/>
    </w:pPr>
    <w:rPr>
      <w:rFonts w:ascii="Arial" w:hAnsi="Arial" w:eastAsia="黑体" w:cs="Calibri"/>
      <w:kern w:val="0"/>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te Heading"/>
    <w:basedOn w:val="1"/>
    <w:next w:val="1"/>
    <w:link w:val="116"/>
    <w:qFormat/>
    <w:uiPriority w:val="0"/>
    <w:pPr>
      <w:spacing w:line="400" w:lineRule="exact"/>
      <w:jc w:val="center"/>
    </w:pPr>
    <w:rPr>
      <w:rFonts w:eastAsia="仿宋_GB2312" w:cs="Calibri"/>
      <w:sz w:val="24"/>
      <w:szCs w:val="20"/>
    </w:rPr>
  </w:style>
  <w:style w:type="paragraph" w:styleId="12">
    <w:name w:val="Normal Indent"/>
    <w:basedOn w:val="1"/>
    <w:link w:val="93"/>
    <w:qFormat/>
    <w:uiPriority w:val="0"/>
    <w:pPr>
      <w:adjustRightInd w:val="0"/>
      <w:spacing w:line="360" w:lineRule="auto"/>
      <w:ind w:firstLine="420"/>
      <w:textAlignment w:val="baseline"/>
    </w:pPr>
    <w:rPr>
      <w:rFonts w:asciiTheme="minorHAnsi" w:hAnsiTheme="minorHAnsi" w:cstheme="minorBidi"/>
      <w:sz w:val="28"/>
    </w:rPr>
  </w:style>
  <w:style w:type="paragraph" w:styleId="13">
    <w:name w:val="caption"/>
    <w:basedOn w:val="1"/>
    <w:next w:val="1"/>
    <w:link w:val="106"/>
    <w:qFormat/>
    <w:uiPriority w:val="0"/>
    <w:pPr>
      <w:adjustRightInd w:val="0"/>
      <w:snapToGrid w:val="0"/>
      <w:spacing w:line="360" w:lineRule="auto"/>
      <w:jc w:val="center"/>
    </w:pPr>
    <w:rPr>
      <w:rFonts w:ascii="Cambria" w:hAnsi="Cambria" w:eastAsia="仿宋" w:cstheme="minorBidi"/>
      <w:b/>
    </w:rPr>
  </w:style>
  <w:style w:type="paragraph" w:styleId="14">
    <w:name w:val="List Bullet"/>
    <w:basedOn w:val="15"/>
    <w:qFormat/>
    <w:uiPriority w:val="0"/>
    <w:pPr>
      <w:widowControl/>
      <w:tabs>
        <w:tab w:val="left" w:pos="360"/>
      </w:tabs>
      <w:spacing w:line="300" w:lineRule="auto"/>
      <w:ind w:left="360" w:right="720" w:hanging="360"/>
    </w:pPr>
    <w:rPr>
      <w:rFonts w:ascii="Garamond" w:hAnsi="Garamond"/>
      <w:kern w:val="0"/>
      <w:sz w:val="24"/>
    </w:rPr>
  </w:style>
  <w:style w:type="paragraph" w:styleId="15">
    <w:name w:val="List"/>
    <w:basedOn w:val="1"/>
    <w:qFormat/>
    <w:uiPriority w:val="0"/>
    <w:pPr>
      <w:ind w:left="420" w:hanging="420"/>
    </w:pPr>
    <w:rPr>
      <w:rFonts w:cs="Calibri"/>
      <w:szCs w:val="20"/>
    </w:rPr>
  </w:style>
  <w:style w:type="paragraph" w:styleId="16">
    <w:name w:val="Document Map"/>
    <w:basedOn w:val="1"/>
    <w:link w:val="112"/>
    <w:qFormat/>
    <w:uiPriority w:val="99"/>
    <w:pPr>
      <w:shd w:val="clear" w:color="auto" w:fill="000080"/>
    </w:pPr>
    <w:rPr>
      <w:rFonts w:cs="Calibri"/>
      <w:szCs w:val="24"/>
    </w:rPr>
  </w:style>
  <w:style w:type="paragraph" w:styleId="17">
    <w:name w:val="toa heading"/>
    <w:basedOn w:val="1"/>
    <w:next w:val="1"/>
    <w:semiHidden/>
    <w:qFormat/>
    <w:uiPriority w:val="0"/>
    <w:pPr>
      <w:adjustRightInd w:val="0"/>
      <w:spacing w:before="120" w:line="360" w:lineRule="auto"/>
      <w:textAlignment w:val="baseline"/>
    </w:pPr>
    <w:rPr>
      <w:rFonts w:ascii="Arial" w:hAnsi="Arial" w:cs="Calibri"/>
      <w:kern w:val="0"/>
      <w:sz w:val="28"/>
      <w:szCs w:val="20"/>
    </w:rPr>
  </w:style>
  <w:style w:type="paragraph" w:styleId="18">
    <w:name w:val="annotation text"/>
    <w:basedOn w:val="1"/>
    <w:link w:val="64"/>
    <w:unhideWhenUsed/>
    <w:qFormat/>
    <w:uiPriority w:val="99"/>
    <w:pPr>
      <w:jc w:val="left"/>
    </w:pPr>
  </w:style>
  <w:style w:type="paragraph" w:styleId="19">
    <w:name w:val="Body Text 3"/>
    <w:basedOn w:val="1"/>
    <w:link w:val="115"/>
    <w:qFormat/>
    <w:uiPriority w:val="0"/>
    <w:pPr>
      <w:spacing w:line="300" w:lineRule="auto"/>
    </w:pPr>
    <w:rPr>
      <w:rFonts w:cs="Calibri"/>
      <w:color w:val="FF0000"/>
      <w:sz w:val="24"/>
      <w:szCs w:val="20"/>
    </w:rPr>
  </w:style>
  <w:style w:type="paragraph" w:styleId="20">
    <w:name w:val="Body Text"/>
    <w:basedOn w:val="1"/>
    <w:link w:val="117"/>
    <w:qFormat/>
    <w:uiPriority w:val="0"/>
    <w:pPr>
      <w:spacing w:after="120"/>
    </w:pPr>
    <w:rPr>
      <w:rFonts w:cs="Calibri"/>
      <w:szCs w:val="24"/>
    </w:rPr>
  </w:style>
  <w:style w:type="paragraph" w:styleId="21">
    <w:name w:val="Body Text Indent"/>
    <w:basedOn w:val="1"/>
    <w:link w:val="118"/>
    <w:qFormat/>
    <w:uiPriority w:val="0"/>
    <w:pPr>
      <w:widowControl/>
      <w:autoSpaceDE w:val="0"/>
      <w:autoSpaceDN w:val="0"/>
      <w:spacing w:line="360" w:lineRule="auto"/>
      <w:ind w:left="479" w:leftChars="228" w:firstLine="60" w:firstLineChars="25"/>
      <w:textAlignment w:val="bottom"/>
    </w:pPr>
    <w:rPr>
      <w:rFonts w:ascii="宋体" w:hAnsi="宋体" w:cs="Calibri"/>
      <w:color w:val="000000"/>
      <w:sz w:val="24"/>
      <w:szCs w:val="24"/>
    </w:rPr>
  </w:style>
  <w:style w:type="paragraph" w:styleId="22">
    <w:name w:val="List 2"/>
    <w:basedOn w:val="1"/>
    <w:qFormat/>
    <w:uiPriority w:val="0"/>
    <w:pPr>
      <w:ind w:left="100" w:leftChars="200" w:hanging="200" w:hangingChars="200"/>
    </w:pPr>
    <w:rPr>
      <w:rFonts w:cs="Calibri"/>
      <w:sz w:val="28"/>
      <w:szCs w:val="20"/>
    </w:rPr>
  </w:style>
  <w:style w:type="paragraph" w:styleId="23">
    <w:name w:val="Block Text"/>
    <w:basedOn w:val="1"/>
    <w:qFormat/>
    <w:uiPriority w:val="0"/>
    <w:pPr>
      <w:ind w:left="113" w:right="113"/>
      <w:jc w:val="center"/>
    </w:pPr>
    <w:rPr>
      <w:rFonts w:ascii="楷体_GB2312" w:eastAsia="楷体_GB2312" w:cs="Calibri"/>
      <w:szCs w:val="24"/>
    </w:rPr>
  </w:style>
  <w:style w:type="paragraph" w:styleId="24">
    <w:name w:val="List Bullet 2"/>
    <w:basedOn w:val="1"/>
    <w:qFormat/>
    <w:uiPriority w:val="0"/>
    <w:pPr>
      <w:tabs>
        <w:tab w:val="left" w:pos="780"/>
      </w:tabs>
      <w:ind w:left="780" w:leftChars="200" w:hanging="360" w:hangingChars="200"/>
    </w:pPr>
    <w:rPr>
      <w:rFonts w:cs="Calibri"/>
      <w:szCs w:val="20"/>
    </w:rPr>
  </w:style>
  <w:style w:type="paragraph" w:styleId="25">
    <w:name w:val="Plain Text"/>
    <w:basedOn w:val="1"/>
    <w:link w:val="60"/>
    <w:qFormat/>
    <w:uiPriority w:val="0"/>
    <w:rPr>
      <w:rFonts w:ascii="宋体" w:hAnsi="Courier New" w:cs="Courier New"/>
      <w:szCs w:val="21"/>
    </w:rPr>
  </w:style>
  <w:style w:type="paragraph" w:styleId="26">
    <w:name w:val="index 3"/>
    <w:basedOn w:val="1"/>
    <w:next w:val="1"/>
    <w:semiHidden/>
    <w:qFormat/>
    <w:uiPriority w:val="0"/>
    <w:pPr>
      <w:ind w:left="400" w:leftChars="400"/>
    </w:pPr>
    <w:rPr>
      <w:rFonts w:cs="Calibri"/>
      <w:szCs w:val="24"/>
    </w:rPr>
  </w:style>
  <w:style w:type="paragraph" w:styleId="27">
    <w:name w:val="Date"/>
    <w:basedOn w:val="1"/>
    <w:next w:val="1"/>
    <w:link w:val="110"/>
    <w:qFormat/>
    <w:uiPriority w:val="0"/>
    <w:pPr>
      <w:ind w:left="100" w:leftChars="2500"/>
    </w:pPr>
    <w:rPr>
      <w:rFonts w:cs="Calibri"/>
      <w:szCs w:val="24"/>
    </w:rPr>
  </w:style>
  <w:style w:type="paragraph" w:styleId="28">
    <w:name w:val="Body Text Indent 2"/>
    <w:basedOn w:val="1"/>
    <w:link w:val="258"/>
    <w:qFormat/>
    <w:uiPriority w:val="0"/>
    <w:pPr>
      <w:spacing w:after="120" w:line="480" w:lineRule="auto"/>
      <w:ind w:left="420" w:leftChars="200"/>
    </w:pPr>
  </w:style>
  <w:style w:type="paragraph" w:styleId="29">
    <w:name w:val="Balloon Text"/>
    <w:basedOn w:val="1"/>
    <w:link w:val="61"/>
    <w:unhideWhenUsed/>
    <w:qFormat/>
    <w:uiPriority w:val="99"/>
    <w:rPr>
      <w:sz w:val="18"/>
      <w:szCs w:val="18"/>
    </w:rPr>
  </w:style>
  <w:style w:type="paragraph" w:styleId="30">
    <w:name w:val="footer"/>
    <w:basedOn w:val="1"/>
    <w:link w:val="50"/>
    <w:unhideWhenUsed/>
    <w:qFormat/>
    <w:uiPriority w:val="99"/>
    <w:pPr>
      <w:tabs>
        <w:tab w:val="center" w:pos="4153"/>
        <w:tab w:val="right" w:pos="8306"/>
      </w:tabs>
      <w:snapToGrid w:val="0"/>
      <w:jc w:val="left"/>
    </w:pPr>
    <w:rPr>
      <w:sz w:val="18"/>
      <w:szCs w:val="18"/>
    </w:rPr>
  </w:style>
  <w:style w:type="paragraph" w:styleId="31">
    <w:name w:val="header"/>
    <w:basedOn w:val="1"/>
    <w:link w:val="49"/>
    <w:unhideWhenUsed/>
    <w:uiPriority w:val="99"/>
    <w:pPr>
      <w:pBdr>
        <w:bottom w:val="single" w:color="auto" w:sz="6" w:space="1"/>
      </w:pBdr>
      <w:tabs>
        <w:tab w:val="center" w:pos="4153"/>
        <w:tab w:val="right" w:pos="8306"/>
      </w:tabs>
      <w:snapToGrid w:val="0"/>
      <w:jc w:val="center"/>
    </w:pPr>
    <w:rPr>
      <w:sz w:val="18"/>
      <w:szCs w:val="18"/>
    </w:rPr>
  </w:style>
  <w:style w:type="paragraph" w:styleId="32">
    <w:name w:val="Subtitle"/>
    <w:basedOn w:val="1"/>
    <w:next w:val="1"/>
    <w:link w:val="262"/>
    <w:qFormat/>
    <w:uiPriority w:val="11"/>
    <w:pPr>
      <w:spacing w:before="240" w:after="60" w:line="312" w:lineRule="auto"/>
      <w:jc w:val="center"/>
      <w:outlineLvl w:val="1"/>
    </w:pPr>
    <w:rPr>
      <w:rFonts w:ascii="Cambria" w:hAnsi="Cambria"/>
      <w:b/>
      <w:bCs/>
      <w:kern w:val="28"/>
      <w:sz w:val="32"/>
      <w:szCs w:val="32"/>
    </w:rPr>
  </w:style>
  <w:style w:type="paragraph" w:styleId="33">
    <w:name w:val="Body Text Indent 3"/>
    <w:basedOn w:val="1"/>
    <w:link w:val="109"/>
    <w:qFormat/>
    <w:uiPriority w:val="99"/>
    <w:pPr>
      <w:spacing w:after="120"/>
      <w:ind w:left="420" w:leftChars="200"/>
    </w:pPr>
    <w:rPr>
      <w:rFonts w:cs="Calibri"/>
      <w:sz w:val="16"/>
      <w:szCs w:val="16"/>
    </w:rPr>
  </w:style>
  <w:style w:type="paragraph" w:styleId="34">
    <w:name w:val="Body Text 2"/>
    <w:basedOn w:val="1"/>
    <w:link w:val="210"/>
    <w:qFormat/>
    <w:uiPriority w:val="0"/>
    <w:pPr>
      <w:spacing w:after="120" w:line="480" w:lineRule="auto"/>
    </w:pPr>
    <w:rPr>
      <w:rFonts w:ascii="Times New Roman" w:hAnsi="Times New Roman"/>
      <w:szCs w:val="24"/>
    </w:rPr>
  </w:style>
  <w:style w:type="paragraph" w:styleId="35">
    <w:name w:val="Normal (Web)"/>
    <w:basedOn w:val="1"/>
    <w:qFormat/>
    <w:uiPriority w:val="0"/>
    <w:pPr>
      <w:adjustRightInd w:val="0"/>
      <w:spacing w:line="360" w:lineRule="auto"/>
      <w:textAlignment w:val="baseline"/>
    </w:pPr>
    <w:rPr>
      <w:rFonts w:cs="Calibri"/>
      <w:kern w:val="0"/>
      <w:sz w:val="24"/>
      <w:szCs w:val="24"/>
    </w:rPr>
  </w:style>
  <w:style w:type="paragraph" w:styleId="36">
    <w:name w:val="index 2"/>
    <w:basedOn w:val="1"/>
    <w:next w:val="1"/>
    <w:semiHidden/>
    <w:qFormat/>
    <w:uiPriority w:val="0"/>
    <w:pPr>
      <w:ind w:left="200" w:leftChars="200"/>
    </w:pPr>
    <w:rPr>
      <w:rFonts w:cs="Calibri"/>
      <w:szCs w:val="24"/>
    </w:rPr>
  </w:style>
  <w:style w:type="paragraph" w:styleId="37">
    <w:name w:val="Title"/>
    <w:basedOn w:val="1"/>
    <w:link w:val="111"/>
    <w:qFormat/>
    <w:uiPriority w:val="0"/>
    <w:pPr>
      <w:jc w:val="center"/>
      <w:outlineLvl w:val="0"/>
    </w:pPr>
    <w:rPr>
      <w:rFonts w:ascii="Arial" w:hAnsi="Arial" w:eastAsia="黑体" w:cs="Arial"/>
      <w:b/>
      <w:bCs/>
      <w:sz w:val="32"/>
      <w:szCs w:val="32"/>
    </w:rPr>
  </w:style>
  <w:style w:type="paragraph" w:styleId="38">
    <w:name w:val="annotation subject"/>
    <w:basedOn w:val="18"/>
    <w:next w:val="18"/>
    <w:link w:val="113"/>
    <w:semiHidden/>
    <w:qFormat/>
    <w:uiPriority w:val="99"/>
    <w:pPr>
      <w:widowControl/>
    </w:pPr>
    <w:rPr>
      <w:rFonts w:ascii="Times New Roman" w:hAnsi="Times New Roman"/>
      <w:b/>
      <w:bCs/>
      <w:kern w:val="0"/>
      <w:sz w:val="24"/>
      <w:szCs w:val="24"/>
    </w:rPr>
  </w:style>
  <w:style w:type="paragraph" w:styleId="39">
    <w:name w:val="Body Text First Indent"/>
    <w:basedOn w:val="20"/>
    <w:link w:val="169"/>
    <w:semiHidden/>
    <w:unhideWhenUsed/>
    <w:qFormat/>
    <w:uiPriority w:val="99"/>
    <w:pPr>
      <w:ind w:firstLine="420" w:firstLineChars="100"/>
    </w:pPr>
    <w:rPr>
      <w:rFonts w:cs="Times New Roman"/>
      <w:szCs w:val="22"/>
    </w:rPr>
  </w:style>
  <w:style w:type="table" w:styleId="41">
    <w:name w:val="Table Grid"/>
    <w:basedOn w:val="40"/>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FollowedHyperlink"/>
    <w:qFormat/>
    <w:uiPriority w:val="99"/>
    <w:rPr>
      <w:color w:val="800080"/>
      <w:u w:val="single"/>
    </w:rPr>
  </w:style>
  <w:style w:type="character" w:styleId="45">
    <w:name w:val="Emphasis"/>
    <w:qFormat/>
    <w:uiPriority w:val="20"/>
    <w:rPr>
      <w:i/>
      <w:iCs/>
    </w:rPr>
  </w:style>
  <w:style w:type="character" w:styleId="46">
    <w:name w:val="Hyperlink"/>
    <w:unhideWhenUsed/>
    <w:qFormat/>
    <w:uiPriority w:val="99"/>
    <w:rPr>
      <w:color w:val="0563C1"/>
      <w:u w:val="single"/>
    </w:rPr>
  </w:style>
  <w:style w:type="character" w:styleId="47">
    <w:name w:val="annotation reference"/>
    <w:unhideWhenUsed/>
    <w:qFormat/>
    <w:uiPriority w:val="99"/>
    <w:rPr>
      <w:sz w:val="21"/>
      <w:szCs w:val="21"/>
    </w:rPr>
  </w:style>
  <w:style w:type="character" w:styleId="48">
    <w:name w:val="HTML Cite"/>
    <w:semiHidden/>
    <w:qFormat/>
    <w:uiPriority w:val="0"/>
    <w:rPr>
      <w:i/>
      <w:iCs/>
    </w:rPr>
  </w:style>
  <w:style w:type="character" w:customStyle="1" w:styleId="49">
    <w:name w:val="页眉 Char1"/>
    <w:basedOn w:val="42"/>
    <w:link w:val="31"/>
    <w:qFormat/>
    <w:uiPriority w:val="99"/>
    <w:rPr>
      <w:sz w:val="18"/>
      <w:szCs w:val="18"/>
    </w:rPr>
  </w:style>
  <w:style w:type="character" w:customStyle="1" w:styleId="50">
    <w:name w:val="页脚 Char1"/>
    <w:basedOn w:val="42"/>
    <w:link w:val="30"/>
    <w:qFormat/>
    <w:uiPriority w:val="99"/>
    <w:rPr>
      <w:sz w:val="18"/>
      <w:szCs w:val="18"/>
    </w:rPr>
  </w:style>
  <w:style w:type="character" w:customStyle="1" w:styleId="51">
    <w:name w:val="标题 1 Char2"/>
    <w:basedOn w:val="42"/>
    <w:link w:val="2"/>
    <w:qFormat/>
    <w:uiPriority w:val="0"/>
    <w:rPr>
      <w:rFonts w:ascii="Calibri" w:hAnsi="Calibri" w:eastAsia="宋体" w:cs="Times New Roman"/>
      <w:b/>
      <w:bCs/>
      <w:kern w:val="44"/>
      <w:sz w:val="44"/>
      <w:szCs w:val="44"/>
    </w:rPr>
  </w:style>
  <w:style w:type="character" w:customStyle="1" w:styleId="52">
    <w:name w:val="标题 2 Char2"/>
    <w:basedOn w:val="42"/>
    <w:link w:val="3"/>
    <w:qFormat/>
    <w:uiPriority w:val="0"/>
    <w:rPr>
      <w:rFonts w:ascii="Arial" w:hAnsi="Arial" w:eastAsia="黑体" w:cs="Times New Roman"/>
      <w:b/>
      <w:sz w:val="32"/>
    </w:rPr>
  </w:style>
  <w:style w:type="character" w:customStyle="1" w:styleId="53">
    <w:name w:val="标题 3 Char2"/>
    <w:basedOn w:val="42"/>
    <w:link w:val="4"/>
    <w:qFormat/>
    <w:uiPriority w:val="0"/>
    <w:rPr>
      <w:rFonts w:ascii="Calibri" w:hAnsi="Calibri" w:eastAsia="宋体" w:cs="Times New Roman"/>
      <w:b/>
      <w:sz w:val="32"/>
    </w:rPr>
  </w:style>
  <w:style w:type="character" w:customStyle="1" w:styleId="54">
    <w:name w:val="标题 4 Char2"/>
    <w:basedOn w:val="42"/>
    <w:link w:val="5"/>
    <w:qFormat/>
    <w:uiPriority w:val="0"/>
    <w:rPr>
      <w:rFonts w:ascii="Calibri Light" w:hAnsi="Calibri Light" w:eastAsia="宋体" w:cs="Times New Roman"/>
      <w:b/>
      <w:bCs/>
      <w:sz w:val="28"/>
      <w:szCs w:val="28"/>
    </w:rPr>
  </w:style>
  <w:style w:type="character" w:customStyle="1" w:styleId="55">
    <w:name w:val="标题 5 Char2"/>
    <w:basedOn w:val="42"/>
    <w:link w:val="6"/>
    <w:qFormat/>
    <w:uiPriority w:val="0"/>
    <w:rPr>
      <w:rFonts w:ascii="Calibri" w:hAnsi="Calibri" w:eastAsia="宋体" w:cs="Times New Roman"/>
      <w:b/>
      <w:bCs/>
      <w:sz w:val="28"/>
      <w:szCs w:val="28"/>
    </w:rPr>
  </w:style>
  <w:style w:type="character" w:customStyle="1" w:styleId="56">
    <w:name w:val="标题 6 Char2"/>
    <w:basedOn w:val="42"/>
    <w:link w:val="7"/>
    <w:qFormat/>
    <w:uiPriority w:val="0"/>
    <w:rPr>
      <w:rFonts w:ascii="Calibri Light" w:hAnsi="Calibri Light" w:eastAsia="宋体" w:cs="Times New Roman"/>
      <w:b/>
      <w:bCs/>
      <w:sz w:val="24"/>
      <w:szCs w:val="24"/>
    </w:rPr>
  </w:style>
  <w:style w:type="character" w:customStyle="1" w:styleId="57">
    <w:name w:val="标题 7 Char1"/>
    <w:basedOn w:val="42"/>
    <w:link w:val="8"/>
    <w:qFormat/>
    <w:uiPriority w:val="0"/>
    <w:rPr>
      <w:rFonts w:ascii="Calibri" w:hAnsi="Calibri" w:eastAsia="宋体" w:cs="Times New Roman"/>
      <w:b/>
      <w:bCs/>
      <w:sz w:val="24"/>
      <w:szCs w:val="24"/>
    </w:rPr>
  </w:style>
  <w:style w:type="character" w:customStyle="1" w:styleId="58">
    <w:name w:val="标题 8 Char1"/>
    <w:basedOn w:val="42"/>
    <w:link w:val="9"/>
    <w:qFormat/>
    <w:uiPriority w:val="0"/>
    <w:rPr>
      <w:rFonts w:ascii="Calibri Light" w:hAnsi="Calibri Light" w:eastAsia="宋体" w:cs="Times New Roman"/>
      <w:sz w:val="24"/>
      <w:szCs w:val="24"/>
    </w:rPr>
  </w:style>
  <w:style w:type="character" w:customStyle="1" w:styleId="59">
    <w:name w:val="标题 9 字符"/>
    <w:basedOn w:val="42"/>
    <w:semiHidden/>
    <w:qFormat/>
    <w:uiPriority w:val="9"/>
    <w:rPr>
      <w:rFonts w:asciiTheme="majorHAnsi" w:hAnsiTheme="majorHAnsi" w:eastAsiaTheme="majorEastAsia" w:cstheme="majorBidi"/>
      <w:szCs w:val="21"/>
    </w:rPr>
  </w:style>
  <w:style w:type="character" w:customStyle="1" w:styleId="60">
    <w:name w:val="纯文本 Char3"/>
    <w:basedOn w:val="42"/>
    <w:link w:val="25"/>
    <w:qFormat/>
    <w:uiPriority w:val="0"/>
    <w:rPr>
      <w:rFonts w:ascii="宋体" w:hAnsi="Courier New" w:eastAsia="宋体" w:cs="Courier New"/>
      <w:szCs w:val="21"/>
    </w:rPr>
  </w:style>
  <w:style w:type="character" w:customStyle="1" w:styleId="61">
    <w:name w:val="批注框文本 Char1"/>
    <w:basedOn w:val="42"/>
    <w:link w:val="29"/>
    <w:qFormat/>
    <w:uiPriority w:val="99"/>
    <w:rPr>
      <w:rFonts w:ascii="Calibri" w:hAnsi="Calibri" w:eastAsia="宋体" w:cs="Times New Roman"/>
      <w:sz w:val="18"/>
      <w:szCs w:val="18"/>
    </w:rPr>
  </w:style>
  <w:style w:type="character" w:customStyle="1" w:styleId="62">
    <w:name w:val="纯文本 Char"/>
    <w:qFormat/>
    <w:locked/>
    <w:uiPriority w:val="0"/>
    <w:rPr>
      <w:rFonts w:ascii="宋体" w:hAnsi="Courier New" w:eastAsia="宋体" w:cs="Courier New"/>
      <w:sz w:val="21"/>
      <w:szCs w:val="21"/>
    </w:rPr>
  </w:style>
  <w:style w:type="character" w:customStyle="1" w:styleId="63">
    <w:name w:val="批注文字 字符"/>
    <w:basedOn w:val="42"/>
    <w:semiHidden/>
    <w:qFormat/>
    <w:uiPriority w:val="99"/>
    <w:rPr>
      <w:rFonts w:ascii="Calibri" w:hAnsi="Calibri" w:eastAsia="宋体" w:cs="Times New Roman"/>
    </w:rPr>
  </w:style>
  <w:style w:type="character" w:customStyle="1" w:styleId="64">
    <w:name w:val="批注文字 Char"/>
    <w:link w:val="18"/>
    <w:qFormat/>
    <w:uiPriority w:val="99"/>
    <w:rPr>
      <w:rFonts w:ascii="Calibri" w:hAnsi="Calibri" w:eastAsia="宋体" w:cs="Times New Roman"/>
    </w:rPr>
  </w:style>
  <w:style w:type="paragraph" w:customStyle="1" w:styleId="65">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66">
    <w:name w:val="_Style 35"/>
    <w:basedOn w:val="1"/>
    <w:next w:val="1"/>
    <w:unhideWhenUsed/>
    <w:qFormat/>
    <w:uiPriority w:val="39"/>
    <w:pPr>
      <w:ind w:left="3360" w:leftChars="1600"/>
    </w:pPr>
  </w:style>
  <w:style w:type="character" w:customStyle="1" w:styleId="67">
    <w:name w:val="纯文本 Char1"/>
    <w:qFormat/>
    <w:uiPriority w:val="0"/>
    <w:rPr>
      <w:rFonts w:ascii="宋体" w:hAnsi="Courier New" w:eastAsia="宋体" w:cs="Courier New"/>
      <w:szCs w:val="21"/>
    </w:rPr>
  </w:style>
  <w:style w:type="character" w:customStyle="1" w:styleId="68">
    <w:name w:val="纯文本 Char2"/>
    <w:qFormat/>
    <w:uiPriority w:val="99"/>
    <w:rPr>
      <w:rFonts w:ascii="宋体" w:hAnsi="Courier New" w:eastAsia="宋体" w:cs="Courier New"/>
      <w:szCs w:val="21"/>
    </w:rPr>
  </w:style>
  <w:style w:type="paragraph" w:customStyle="1" w:styleId="69">
    <w:name w:val="文章正文"/>
    <w:basedOn w:val="1"/>
    <w:link w:val="70"/>
    <w:qFormat/>
    <w:uiPriority w:val="0"/>
    <w:pPr>
      <w:adjustRightInd w:val="0"/>
      <w:snapToGrid w:val="0"/>
      <w:spacing w:beforeLines="50" w:line="360" w:lineRule="auto"/>
      <w:ind w:firstLine="200" w:firstLineChars="200"/>
    </w:pPr>
    <w:rPr>
      <w:rFonts w:ascii="Times New Roman" w:hAnsi="Times New Roman" w:eastAsia="等线"/>
      <w:kern w:val="0"/>
      <w:sz w:val="24"/>
      <w:szCs w:val="20"/>
    </w:rPr>
  </w:style>
  <w:style w:type="character" w:customStyle="1" w:styleId="70">
    <w:name w:val="文章正文 Char Char"/>
    <w:link w:val="69"/>
    <w:qFormat/>
    <w:uiPriority w:val="0"/>
    <w:rPr>
      <w:rFonts w:ascii="Times New Roman" w:hAnsi="Times New Roman" w:eastAsia="等线" w:cs="Times New Roman"/>
      <w:kern w:val="0"/>
      <w:sz w:val="24"/>
      <w:szCs w:val="20"/>
    </w:rPr>
  </w:style>
  <w:style w:type="character" w:customStyle="1" w:styleId="71">
    <w:name w:val="标题 5 Char1"/>
    <w:qFormat/>
    <w:uiPriority w:val="0"/>
    <w:rPr>
      <w:rFonts w:eastAsia="Arial Unicode MS"/>
      <w:sz w:val="28"/>
    </w:rPr>
  </w:style>
  <w:style w:type="character" w:customStyle="1" w:styleId="72">
    <w:name w:val="标题 9 Char"/>
    <w:link w:val="10"/>
    <w:qFormat/>
    <w:uiPriority w:val="0"/>
    <w:rPr>
      <w:rFonts w:ascii="Arial" w:hAnsi="Arial" w:eastAsia="黑体" w:cs="Calibri"/>
      <w:kern w:val="0"/>
      <w:szCs w:val="20"/>
    </w:rPr>
  </w:style>
  <w:style w:type="character" w:customStyle="1" w:styleId="73">
    <w:name w:val="工可正文 Char"/>
    <w:link w:val="74"/>
    <w:qFormat/>
    <w:uiPriority w:val="0"/>
    <w:rPr>
      <w:rFonts w:ascii="宋体" w:hAnsi="宋体"/>
      <w:sz w:val="28"/>
      <w:szCs w:val="21"/>
    </w:rPr>
  </w:style>
  <w:style w:type="paragraph" w:customStyle="1" w:styleId="74">
    <w:name w:val="工可正文"/>
    <w:basedOn w:val="25"/>
    <w:link w:val="73"/>
    <w:qFormat/>
    <w:uiPriority w:val="0"/>
    <w:pPr>
      <w:ind w:firstLine="560" w:firstLineChars="200"/>
    </w:pPr>
    <w:rPr>
      <w:rFonts w:hAnsi="宋体" w:eastAsiaTheme="minorEastAsia" w:cstheme="minorBidi"/>
      <w:sz w:val="28"/>
    </w:rPr>
  </w:style>
  <w:style w:type="character" w:customStyle="1" w:styleId="75">
    <w:name w:val="标题 3 Char"/>
    <w:qFormat/>
    <w:uiPriority w:val="9"/>
    <w:rPr>
      <w:rFonts w:ascii="仿宋_GB2312" w:hAnsi="Arial Unicode MS" w:eastAsia="仿宋_GB2312" w:cs="Arial Unicode MS"/>
      <w:sz w:val="24"/>
      <w:szCs w:val="24"/>
    </w:rPr>
  </w:style>
  <w:style w:type="character" w:customStyle="1" w:styleId="76">
    <w:name w:val="标题 1 Char"/>
    <w:qFormat/>
    <w:uiPriority w:val="9"/>
    <w:rPr>
      <w:rFonts w:ascii="仿宋_GB2312" w:eastAsia="仿宋_GB2312"/>
      <w:kern w:val="44"/>
      <w:sz w:val="24"/>
    </w:rPr>
  </w:style>
  <w:style w:type="character" w:customStyle="1" w:styleId="77">
    <w:name w:val="标题 7 Char"/>
    <w:qFormat/>
    <w:uiPriority w:val="0"/>
    <w:rPr>
      <w:b/>
      <w:sz w:val="24"/>
    </w:rPr>
  </w:style>
  <w:style w:type="character" w:customStyle="1" w:styleId="78">
    <w:name w:val="文档正文 Char1"/>
    <w:link w:val="79"/>
    <w:qFormat/>
    <w:uiPriority w:val="0"/>
    <w:rPr>
      <w:rFonts w:ascii="仿宋_GB2312" w:eastAsia="仿宋_GB2312"/>
      <w:sz w:val="24"/>
    </w:rPr>
  </w:style>
  <w:style w:type="paragraph" w:customStyle="1" w:styleId="79">
    <w:name w:val="文档正文"/>
    <w:basedOn w:val="1"/>
    <w:link w:val="78"/>
    <w:qFormat/>
    <w:uiPriority w:val="0"/>
    <w:pPr>
      <w:adjustRightInd w:val="0"/>
      <w:spacing w:line="480" w:lineRule="atLeast"/>
      <w:ind w:firstLine="480" w:firstLineChars="200"/>
    </w:pPr>
    <w:rPr>
      <w:rFonts w:ascii="仿宋_GB2312" w:eastAsia="仿宋_GB2312" w:hAnsiTheme="minorHAnsi" w:cstheme="minorBidi"/>
      <w:sz w:val="24"/>
    </w:rPr>
  </w:style>
  <w:style w:type="character" w:customStyle="1" w:styleId="80">
    <w:name w:val="标题 4 Char"/>
    <w:qFormat/>
    <w:uiPriority w:val="0"/>
    <w:rPr>
      <w:rFonts w:hint="default" w:ascii="Cambria" w:hAnsi="Cambria" w:eastAsia="宋体" w:cs="Times New Roman"/>
      <w:b/>
      <w:sz w:val="28"/>
      <w:szCs w:val="28"/>
      <w:lang w:eastAsia="en-US" w:bidi="en-US"/>
    </w:rPr>
  </w:style>
  <w:style w:type="character" w:customStyle="1" w:styleId="81">
    <w:name w:val="特点 Char3"/>
    <w:qFormat/>
    <w:uiPriority w:val="0"/>
    <w:rPr>
      <w:rFonts w:eastAsia="仿宋_GB2312"/>
      <w:kern w:val="2"/>
      <w:sz w:val="24"/>
      <w:lang w:val="en-US" w:eastAsia="zh-CN" w:bidi="ar-SA"/>
    </w:rPr>
  </w:style>
  <w:style w:type="character" w:customStyle="1" w:styleId="82">
    <w:name w:val="页脚 Char"/>
    <w:qFormat/>
    <w:uiPriority w:val="99"/>
    <w:rPr>
      <w:sz w:val="18"/>
    </w:rPr>
  </w:style>
  <w:style w:type="character" w:customStyle="1" w:styleId="83">
    <w:name w:val="报告正文 Char"/>
    <w:link w:val="84"/>
    <w:qFormat/>
    <w:uiPriority w:val="0"/>
    <w:rPr>
      <w:rFonts w:eastAsia="仿宋_GB2312"/>
      <w:sz w:val="24"/>
    </w:rPr>
  </w:style>
  <w:style w:type="paragraph" w:customStyle="1" w:styleId="84">
    <w:name w:val="报告正文"/>
    <w:basedOn w:val="1"/>
    <w:link w:val="83"/>
    <w:qFormat/>
    <w:uiPriority w:val="0"/>
    <w:pPr>
      <w:spacing w:line="400" w:lineRule="exact"/>
      <w:ind w:firstLine="200" w:firstLineChars="200"/>
    </w:pPr>
    <w:rPr>
      <w:rFonts w:eastAsia="仿宋_GB2312" w:asciiTheme="minorHAnsi" w:hAnsiTheme="minorHAnsi" w:cstheme="minorBidi"/>
      <w:sz w:val="24"/>
    </w:rPr>
  </w:style>
  <w:style w:type="character" w:customStyle="1" w:styleId="85">
    <w:name w:val="标题 6 Char"/>
    <w:qFormat/>
    <w:uiPriority w:val="9"/>
    <w:rPr>
      <w:rFonts w:ascii="Arial" w:hAnsi="Arial" w:eastAsia="黑体"/>
      <w:sz w:val="24"/>
    </w:rPr>
  </w:style>
  <w:style w:type="character" w:customStyle="1" w:styleId="86">
    <w:name w:val="列出段落 Char"/>
    <w:qFormat/>
    <w:uiPriority w:val="0"/>
    <w:rPr>
      <w:rFonts w:ascii="Calibri" w:hAnsi="Calibri"/>
      <w:kern w:val="2"/>
      <w:sz w:val="24"/>
      <w:szCs w:val="22"/>
    </w:rPr>
  </w:style>
  <w:style w:type="character" w:customStyle="1" w:styleId="87">
    <w:name w:val="标题 8 Char"/>
    <w:qFormat/>
    <w:uiPriority w:val="0"/>
    <w:rPr>
      <w:rFonts w:ascii="Arial" w:hAnsi="Arial" w:eastAsia="黑体"/>
      <w:sz w:val="24"/>
    </w:rPr>
  </w:style>
  <w:style w:type="character" w:customStyle="1" w:styleId="88">
    <w:name w:val="标题 2 Char1"/>
    <w:qFormat/>
    <w:uiPriority w:val="9"/>
    <w:rPr>
      <w:rFonts w:ascii="仿宋" w:hAnsi="仿宋" w:eastAsia="仿宋"/>
      <w:b/>
      <w:bCs/>
      <w:color w:val="000000"/>
      <w:kern w:val="2"/>
      <w:sz w:val="28"/>
      <w:szCs w:val="28"/>
    </w:rPr>
  </w:style>
  <w:style w:type="character" w:customStyle="1" w:styleId="89">
    <w:name w:val="标题 2 Char"/>
    <w:qFormat/>
    <w:uiPriority w:val="0"/>
    <w:rPr>
      <w:rFonts w:ascii="仿宋" w:hAnsi="仿宋" w:eastAsia="仿宋"/>
      <w:b/>
      <w:bCs/>
      <w:color w:val="000000"/>
      <w:kern w:val="2"/>
      <w:sz w:val="28"/>
      <w:szCs w:val="28"/>
    </w:rPr>
  </w:style>
  <w:style w:type="character" w:customStyle="1" w:styleId="90">
    <w:name w:val="my正文 Char Char"/>
    <w:link w:val="91"/>
    <w:qFormat/>
    <w:uiPriority w:val="0"/>
    <w:rPr>
      <w:sz w:val="24"/>
      <w:szCs w:val="24"/>
    </w:rPr>
  </w:style>
  <w:style w:type="paragraph" w:customStyle="1" w:styleId="91">
    <w:name w:val="my正文"/>
    <w:basedOn w:val="1"/>
    <w:link w:val="90"/>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92">
    <w:name w:val="标题 3 Char1"/>
    <w:qFormat/>
    <w:uiPriority w:val="9"/>
    <w:rPr>
      <w:rFonts w:ascii="仿宋_GB2312" w:hAnsi="Arial Unicode MS" w:eastAsia="仿宋_GB2312"/>
      <w:sz w:val="28"/>
      <w:szCs w:val="24"/>
    </w:rPr>
  </w:style>
  <w:style w:type="character" w:customStyle="1" w:styleId="93">
    <w:name w:val="正文缩进 Char"/>
    <w:link w:val="12"/>
    <w:qFormat/>
    <w:uiPriority w:val="0"/>
    <w:rPr>
      <w:rFonts w:eastAsia="宋体"/>
      <w:sz w:val="28"/>
    </w:rPr>
  </w:style>
  <w:style w:type="character" w:customStyle="1" w:styleId="94">
    <w:name w:val="标题 5 Char"/>
    <w:qFormat/>
    <w:uiPriority w:val="0"/>
    <w:rPr>
      <w:b/>
      <w:i/>
      <w:sz w:val="26"/>
      <w:szCs w:val="26"/>
      <w:lang w:eastAsia="en-US"/>
    </w:rPr>
  </w:style>
  <w:style w:type="character" w:customStyle="1" w:styleId="95">
    <w:name w:val="小四 正文 1.5 Char Char"/>
    <w:link w:val="96"/>
    <w:qFormat/>
    <w:uiPriority w:val="0"/>
    <w:rPr>
      <w:sz w:val="24"/>
      <w:szCs w:val="24"/>
    </w:rPr>
  </w:style>
  <w:style w:type="paragraph" w:customStyle="1" w:styleId="96">
    <w:name w:val="小四 正文 1.5"/>
    <w:basedOn w:val="1"/>
    <w:link w:val="95"/>
    <w:qFormat/>
    <w:uiPriority w:val="0"/>
    <w:pPr>
      <w:spacing w:line="360" w:lineRule="auto"/>
      <w:ind w:firstLine="425" w:firstLineChars="177"/>
    </w:pPr>
    <w:rPr>
      <w:rFonts w:asciiTheme="minorHAnsi" w:hAnsiTheme="minorHAnsi" w:eastAsiaTheme="minorEastAsia" w:cstheme="minorBidi"/>
      <w:sz w:val="24"/>
      <w:szCs w:val="24"/>
    </w:rPr>
  </w:style>
  <w:style w:type="character" w:customStyle="1" w:styleId="97">
    <w:name w:val="文档正文 Char"/>
    <w:qFormat/>
    <w:uiPriority w:val="0"/>
    <w:rPr>
      <w:rFonts w:ascii="仿宋_GB2312" w:eastAsia="仿宋_GB2312"/>
      <w:sz w:val="24"/>
      <w:lang w:val="en-US" w:eastAsia="zh-CN" w:bidi="ar-SA"/>
    </w:rPr>
  </w:style>
  <w:style w:type="character" w:customStyle="1" w:styleId="98">
    <w:name w:val="new样式2 Char"/>
    <w:link w:val="99"/>
    <w:qFormat/>
    <w:uiPriority w:val="0"/>
    <w:rPr>
      <w:sz w:val="24"/>
      <w:szCs w:val="24"/>
    </w:rPr>
  </w:style>
  <w:style w:type="paragraph" w:customStyle="1" w:styleId="99">
    <w:name w:val="new样式2"/>
    <w:basedOn w:val="1"/>
    <w:next w:val="1"/>
    <w:link w:val="98"/>
    <w:qFormat/>
    <w:uiPriority w:val="0"/>
    <w:pPr>
      <w:spacing w:beforeLines="50" w:line="300" w:lineRule="auto"/>
      <w:ind w:firstLine="480" w:firstLineChars="200"/>
    </w:pPr>
    <w:rPr>
      <w:rFonts w:asciiTheme="minorHAnsi" w:hAnsiTheme="minorHAnsi" w:eastAsiaTheme="minorEastAsia" w:cstheme="minorBidi"/>
      <w:sz w:val="24"/>
      <w:szCs w:val="24"/>
    </w:rPr>
  </w:style>
  <w:style w:type="character" w:customStyle="1" w:styleId="100">
    <w:name w:val="样式3 Char"/>
    <w:qFormat/>
    <w:uiPriority w:val="0"/>
    <w:rPr>
      <w:rFonts w:ascii="Times New Roman" w:hAnsi="Times New Roman" w:eastAsia="宋体" w:cs="Times New Roman"/>
      <w:sz w:val="32"/>
      <w:szCs w:val="28"/>
      <w:lang w:eastAsia="en-US"/>
    </w:rPr>
  </w:style>
  <w:style w:type="character" w:customStyle="1" w:styleId="101">
    <w:name w:val="0正文-工可 Char"/>
    <w:link w:val="102"/>
    <w:qFormat/>
    <w:uiPriority w:val="0"/>
    <w:rPr>
      <w:rFonts w:ascii="Calibri" w:hAnsi="Calibri" w:eastAsia="宋体"/>
      <w:sz w:val="28"/>
    </w:rPr>
  </w:style>
  <w:style w:type="paragraph" w:customStyle="1" w:styleId="102">
    <w:name w:val="0正文-工可"/>
    <w:basedOn w:val="1"/>
    <w:link w:val="101"/>
    <w:qFormat/>
    <w:uiPriority w:val="0"/>
    <w:pPr>
      <w:adjustRightInd w:val="0"/>
      <w:snapToGrid w:val="0"/>
      <w:spacing w:line="360" w:lineRule="auto"/>
      <w:ind w:firstLine="1044" w:firstLineChars="200"/>
    </w:pPr>
    <w:rPr>
      <w:rFonts w:cstheme="minorBidi"/>
      <w:sz w:val="28"/>
    </w:rPr>
  </w:style>
  <w:style w:type="character" w:customStyle="1" w:styleId="103">
    <w:name w:val="批注文字 Char1"/>
    <w:qFormat/>
    <w:uiPriority w:val="0"/>
    <w:rPr>
      <w:rFonts w:hint="default" w:ascii="Times New Roman" w:hAnsi="Times New Roman" w:cs="Times New Roman"/>
      <w:sz w:val="24"/>
      <w:szCs w:val="24"/>
      <w:lang w:eastAsia="en-US"/>
    </w:rPr>
  </w:style>
  <w:style w:type="character" w:customStyle="1" w:styleId="104">
    <w:name w:val="标题 4 Char1"/>
    <w:qFormat/>
    <w:uiPriority w:val="9"/>
    <w:rPr>
      <w:rFonts w:ascii="Arial" w:hAnsi="Arial" w:eastAsia="黑体"/>
      <w:sz w:val="28"/>
    </w:rPr>
  </w:style>
  <w:style w:type="character" w:customStyle="1" w:styleId="105">
    <w:name w:val="标题 1 Char1"/>
    <w:qFormat/>
    <w:uiPriority w:val="9"/>
    <w:rPr>
      <w:rFonts w:ascii="仿宋_GB2312" w:eastAsia="仿宋_GB2312"/>
      <w:kern w:val="44"/>
      <w:sz w:val="24"/>
    </w:rPr>
  </w:style>
  <w:style w:type="character" w:customStyle="1" w:styleId="106">
    <w:name w:val="题注 Char"/>
    <w:link w:val="13"/>
    <w:qFormat/>
    <w:uiPriority w:val="0"/>
    <w:rPr>
      <w:rFonts w:ascii="Cambria" w:hAnsi="Cambria" w:eastAsia="仿宋"/>
      <w:b/>
    </w:rPr>
  </w:style>
  <w:style w:type="character" w:customStyle="1" w:styleId="107">
    <w:name w:val="列出段落 Char1"/>
    <w:link w:val="108"/>
    <w:qFormat/>
    <w:uiPriority w:val="99"/>
    <w:rPr>
      <w:sz w:val="24"/>
      <w:szCs w:val="24"/>
      <w:lang w:eastAsia="en-US" w:bidi="en-US"/>
    </w:rPr>
  </w:style>
  <w:style w:type="paragraph" w:styleId="108">
    <w:name w:val="List Paragraph"/>
    <w:basedOn w:val="1"/>
    <w:link w:val="107"/>
    <w:qFormat/>
    <w:uiPriority w:val="99"/>
    <w:pPr>
      <w:ind w:firstLine="420" w:firstLineChars="200"/>
    </w:pPr>
    <w:rPr>
      <w:rFonts w:asciiTheme="minorHAnsi" w:hAnsiTheme="minorHAnsi" w:eastAsiaTheme="minorEastAsia" w:cstheme="minorBidi"/>
      <w:sz w:val="24"/>
      <w:szCs w:val="24"/>
      <w:lang w:eastAsia="en-US" w:bidi="en-US"/>
    </w:rPr>
  </w:style>
  <w:style w:type="character" w:customStyle="1" w:styleId="109">
    <w:name w:val="正文文本缩进 3 Char1"/>
    <w:basedOn w:val="42"/>
    <w:link w:val="33"/>
    <w:qFormat/>
    <w:uiPriority w:val="99"/>
    <w:rPr>
      <w:rFonts w:ascii="Calibri" w:hAnsi="Calibri" w:eastAsia="宋体" w:cs="Calibri"/>
      <w:sz w:val="16"/>
      <w:szCs w:val="16"/>
    </w:rPr>
  </w:style>
  <w:style w:type="character" w:customStyle="1" w:styleId="110">
    <w:name w:val="日期 Char1"/>
    <w:basedOn w:val="42"/>
    <w:link w:val="27"/>
    <w:qFormat/>
    <w:uiPriority w:val="0"/>
    <w:rPr>
      <w:rFonts w:ascii="Calibri" w:hAnsi="Calibri" w:eastAsia="宋体" w:cs="Calibri"/>
      <w:szCs w:val="24"/>
    </w:rPr>
  </w:style>
  <w:style w:type="character" w:customStyle="1" w:styleId="111">
    <w:name w:val="标题 Char"/>
    <w:basedOn w:val="42"/>
    <w:link w:val="37"/>
    <w:qFormat/>
    <w:uiPriority w:val="0"/>
    <w:rPr>
      <w:rFonts w:ascii="Arial" w:hAnsi="Arial" w:eastAsia="黑体" w:cs="Arial"/>
      <w:b/>
      <w:bCs/>
      <w:sz w:val="32"/>
      <w:szCs w:val="32"/>
    </w:rPr>
  </w:style>
  <w:style w:type="character" w:customStyle="1" w:styleId="112">
    <w:name w:val="文档结构图 Char1"/>
    <w:basedOn w:val="42"/>
    <w:link w:val="16"/>
    <w:qFormat/>
    <w:uiPriority w:val="99"/>
    <w:rPr>
      <w:rFonts w:ascii="Calibri" w:hAnsi="Calibri" w:eastAsia="宋体" w:cs="Calibri"/>
      <w:szCs w:val="24"/>
      <w:shd w:val="clear" w:color="auto" w:fill="000080"/>
    </w:rPr>
  </w:style>
  <w:style w:type="character" w:customStyle="1" w:styleId="113">
    <w:name w:val="批注主题 Char1"/>
    <w:basedOn w:val="63"/>
    <w:link w:val="38"/>
    <w:semiHidden/>
    <w:qFormat/>
    <w:uiPriority w:val="99"/>
    <w:rPr>
      <w:rFonts w:ascii="Times New Roman" w:hAnsi="Times New Roman" w:eastAsia="宋体" w:cs="Times New Roman"/>
      <w:b/>
      <w:bCs/>
      <w:kern w:val="0"/>
      <w:sz w:val="24"/>
      <w:szCs w:val="24"/>
    </w:rPr>
  </w:style>
  <w:style w:type="paragraph" w:customStyle="1" w:styleId="114">
    <w:name w:val="标题章"/>
    <w:basedOn w:val="1"/>
    <w:qFormat/>
    <w:uiPriority w:val="0"/>
    <w:rPr>
      <w:rFonts w:eastAsia="黑体" w:cs="Calibri"/>
      <w:sz w:val="32"/>
      <w:szCs w:val="24"/>
    </w:rPr>
  </w:style>
  <w:style w:type="character" w:customStyle="1" w:styleId="115">
    <w:name w:val="正文文本 3 Char"/>
    <w:basedOn w:val="42"/>
    <w:link w:val="19"/>
    <w:qFormat/>
    <w:uiPriority w:val="0"/>
    <w:rPr>
      <w:rFonts w:ascii="Calibri" w:hAnsi="Calibri" w:eastAsia="宋体" w:cs="Calibri"/>
      <w:color w:val="FF0000"/>
      <w:sz w:val="24"/>
      <w:szCs w:val="20"/>
    </w:rPr>
  </w:style>
  <w:style w:type="character" w:customStyle="1" w:styleId="116">
    <w:name w:val="注释标题 Char"/>
    <w:basedOn w:val="42"/>
    <w:link w:val="11"/>
    <w:qFormat/>
    <w:uiPriority w:val="0"/>
    <w:rPr>
      <w:rFonts w:ascii="Calibri" w:hAnsi="Calibri" w:eastAsia="仿宋_GB2312" w:cs="Calibri"/>
      <w:sz w:val="24"/>
      <w:szCs w:val="20"/>
    </w:rPr>
  </w:style>
  <w:style w:type="character" w:customStyle="1" w:styleId="117">
    <w:name w:val="正文文本 Char1"/>
    <w:basedOn w:val="42"/>
    <w:link w:val="20"/>
    <w:qFormat/>
    <w:uiPriority w:val="0"/>
    <w:rPr>
      <w:rFonts w:ascii="Calibri" w:hAnsi="Calibri" w:eastAsia="宋体" w:cs="Calibri"/>
      <w:szCs w:val="24"/>
    </w:rPr>
  </w:style>
  <w:style w:type="character" w:customStyle="1" w:styleId="118">
    <w:name w:val="正文文本缩进 Char1"/>
    <w:basedOn w:val="42"/>
    <w:link w:val="21"/>
    <w:qFormat/>
    <w:uiPriority w:val="0"/>
    <w:rPr>
      <w:rFonts w:ascii="宋体" w:hAnsi="宋体" w:eastAsia="宋体" w:cs="Calibri"/>
      <w:color w:val="000000"/>
      <w:sz w:val="24"/>
      <w:szCs w:val="24"/>
    </w:rPr>
  </w:style>
  <w:style w:type="paragraph" w:customStyle="1" w:styleId="119">
    <w:name w:val="样式4"/>
    <w:basedOn w:val="108"/>
    <w:qFormat/>
    <w:uiPriority w:val="0"/>
    <w:pPr>
      <w:keepNext/>
      <w:keepLines/>
      <w:pageBreakBefore/>
      <w:numPr>
        <w:ilvl w:val="0"/>
        <w:numId w:val="1"/>
      </w:numPr>
      <w:tabs>
        <w:tab w:val="left" w:pos="840"/>
      </w:tabs>
      <w:spacing w:line="360" w:lineRule="auto"/>
      <w:ind w:left="0" w:firstLine="0" w:firstLineChars="0"/>
      <w:jc w:val="left"/>
      <w:outlineLvl w:val="0"/>
    </w:pPr>
    <w:rPr>
      <w:rFonts w:ascii="宋体" w:hAnsi="宋体" w:cs="Arial"/>
      <w:b/>
      <w:color w:val="000000"/>
      <w:sz w:val="32"/>
      <w:szCs w:val="32"/>
    </w:rPr>
  </w:style>
  <w:style w:type="paragraph" w:customStyle="1" w:styleId="120">
    <w:name w:val="正文2"/>
    <w:basedOn w:val="1"/>
    <w:qFormat/>
    <w:uiPriority w:val="0"/>
    <w:pPr>
      <w:widowControl/>
      <w:spacing w:after="160" w:line="360" w:lineRule="auto"/>
      <w:ind w:firstLine="200" w:firstLineChars="200"/>
      <w:jc w:val="left"/>
    </w:pPr>
    <w:rPr>
      <w:rFonts w:ascii="Verdana" w:hAnsi="Verdana" w:eastAsia="黑体" w:cs="Calibri"/>
      <w:kern w:val="0"/>
      <w:szCs w:val="20"/>
      <w:lang w:eastAsia="en-US"/>
    </w:rPr>
  </w:style>
  <w:style w:type="paragraph" w:customStyle="1" w:styleId="121">
    <w:name w:val="图编号"/>
    <w:basedOn w:val="1"/>
    <w:qFormat/>
    <w:uiPriority w:val="0"/>
    <w:pPr>
      <w:adjustRightInd w:val="0"/>
      <w:spacing w:line="312" w:lineRule="atLeast"/>
      <w:jc w:val="center"/>
    </w:pPr>
    <w:rPr>
      <w:rFonts w:hint="eastAsia" w:ascii="仿宋_GB2312" w:eastAsia="仿宋_GB2312" w:cs="Calibri"/>
      <w:kern w:val="0"/>
      <w:sz w:val="24"/>
      <w:szCs w:val="24"/>
      <w:lang w:val="en-GB"/>
    </w:rPr>
  </w:style>
  <w:style w:type="paragraph" w:customStyle="1" w:styleId="122">
    <w:name w:val="样式5"/>
    <w:basedOn w:val="119"/>
    <w:qFormat/>
    <w:uiPriority w:val="0"/>
    <w:pPr>
      <w:pageBreakBefore w:val="0"/>
      <w:numPr>
        <w:ilvl w:val="1"/>
      </w:numPr>
      <w:tabs>
        <w:tab w:val="left" w:pos="780"/>
      </w:tabs>
      <w:ind w:left="780" w:hanging="360"/>
      <w:outlineLvl w:val="1"/>
    </w:pPr>
    <w:rPr>
      <w:sz w:val="30"/>
      <w:szCs w:val="30"/>
    </w:rPr>
  </w:style>
  <w:style w:type="paragraph" w:customStyle="1" w:styleId="123">
    <w:name w:val="报告标题1"/>
    <w:basedOn w:val="2"/>
    <w:qFormat/>
    <w:uiPriority w:val="0"/>
    <w:pPr>
      <w:numPr>
        <w:ilvl w:val="0"/>
        <w:numId w:val="2"/>
      </w:numPr>
      <w:tabs>
        <w:tab w:val="left" w:pos="360"/>
        <w:tab w:val="left" w:pos="425"/>
      </w:tabs>
      <w:spacing w:before="0" w:after="0"/>
      <w:jc w:val="center"/>
    </w:pPr>
    <w:rPr>
      <w:rFonts w:ascii="黑体" w:hAnsi="黑体" w:eastAsia="华文中宋" w:cs="Calibri"/>
      <w:sz w:val="32"/>
    </w:rPr>
  </w:style>
  <w:style w:type="paragraph" w:customStyle="1" w:styleId="124">
    <w:name w:val="hj2jibianhao"/>
    <w:basedOn w:val="1"/>
    <w:qFormat/>
    <w:uiPriority w:val="0"/>
    <w:pPr>
      <w:numPr>
        <w:ilvl w:val="0"/>
        <w:numId w:val="3"/>
      </w:numPr>
      <w:tabs>
        <w:tab w:val="left" w:pos="900"/>
      </w:tabs>
      <w:spacing w:line="360" w:lineRule="auto"/>
    </w:pPr>
    <w:rPr>
      <w:rFonts w:cs="Calibri"/>
      <w:snapToGrid w:val="0"/>
      <w:kern w:val="0"/>
      <w:sz w:val="24"/>
      <w:szCs w:val="24"/>
    </w:rPr>
  </w:style>
  <w:style w:type="paragraph" w:customStyle="1" w:styleId="125">
    <w:name w:val="项目符号"/>
    <w:basedOn w:val="1"/>
    <w:qFormat/>
    <w:uiPriority w:val="0"/>
    <w:pPr>
      <w:widowControl/>
      <w:tabs>
        <w:tab w:val="left" w:pos="0"/>
        <w:tab w:val="left" w:pos="1200"/>
      </w:tabs>
      <w:overflowPunct w:val="0"/>
      <w:autoSpaceDE w:val="0"/>
      <w:autoSpaceDN w:val="0"/>
      <w:adjustRightInd w:val="0"/>
      <w:spacing w:before="20" w:after="20" w:line="360" w:lineRule="auto"/>
      <w:ind w:left="355" w:hanging="155"/>
      <w:textAlignment w:val="baseline"/>
    </w:pPr>
    <w:rPr>
      <w:rFonts w:ascii="Arial" w:hAnsi="Arial" w:cs="Calibri"/>
      <w:kern w:val="0"/>
      <w:sz w:val="24"/>
      <w:szCs w:val="20"/>
    </w:rPr>
  </w:style>
  <w:style w:type="paragraph" w:customStyle="1" w:styleId="126">
    <w:name w:val="图"/>
    <w:basedOn w:val="79"/>
    <w:qFormat/>
    <w:uiPriority w:val="0"/>
    <w:pPr>
      <w:spacing w:line="240" w:lineRule="atLeast"/>
      <w:ind w:firstLine="0"/>
      <w:jc w:val="center"/>
    </w:pPr>
    <w:rPr>
      <w:rFonts w:ascii="黑体" w:eastAsia="黑体"/>
    </w:rPr>
  </w:style>
  <w:style w:type="paragraph" w:customStyle="1" w:styleId="127">
    <w:name w:val="样式"/>
    <w:basedOn w:val="1"/>
    <w:qFormat/>
    <w:uiPriority w:val="0"/>
    <w:pPr>
      <w:tabs>
        <w:tab w:val="left" w:pos="567"/>
        <w:tab w:val="left" w:pos="720"/>
      </w:tabs>
      <w:snapToGrid w:val="0"/>
      <w:spacing w:line="460" w:lineRule="atLeast"/>
    </w:pPr>
    <w:rPr>
      <w:rFonts w:ascii="Arial" w:hAnsi="Arial" w:cs="Calibri"/>
      <w:spacing w:val="6"/>
      <w:sz w:val="24"/>
      <w:szCs w:val="20"/>
    </w:rPr>
  </w:style>
  <w:style w:type="paragraph" w:customStyle="1" w:styleId="128">
    <w:name w:val="Char Char1 Char Char Char Char Char Char"/>
    <w:basedOn w:val="1"/>
    <w:qFormat/>
    <w:uiPriority w:val="0"/>
    <w:pPr>
      <w:widowControl/>
      <w:spacing w:after="160" w:line="240" w:lineRule="exact"/>
      <w:jc w:val="left"/>
    </w:pPr>
    <w:rPr>
      <w:rFonts w:ascii="Verdana" w:hAnsi="Verdana" w:eastAsia="仿宋_GB2312" w:cs="Calibri"/>
      <w:kern w:val="0"/>
      <w:sz w:val="24"/>
      <w:szCs w:val="20"/>
      <w:lang w:eastAsia="en-US"/>
    </w:rPr>
  </w:style>
  <w:style w:type="paragraph" w:customStyle="1" w:styleId="129">
    <w:name w:val="p0"/>
    <w:basedOn w:val="1"/>
    <w:qFormat/>
    <w:uiPriority w:val="0"/>
    <w:pPr>
      <w:widowControl/>
    </w:pPr>
    <w:rPr>
      <w:rFonts w:cs="Calibri"/>
      <w:kern w:val="0"/>
      <w:szCs w:val="21"/>
    </w:rPr>
  </w:style>
  <w:style w:type="paragraph" w:customStyle="1" w:styleId="130">
    <w:name w:val="Revision"/>
    <w:semiHidden/>
    <w:qFormat/>
    <w:uiPriority w:val="99"/>
    <w:rPr>
      <w:rFonts w:ascii="Calibri" w:hAnsi="Calibri" w:eastAsia="宋体" w:cs="Calibri"/>
      <w:kern w:val="2"/>
      <w:sz w:val="21"/>
      <w:szCs w:val="24"/>
      <w:lang w:val="en-US" w:eastAsia="zh-CN" w:bidi="ar-SA"/>
    </w:rPr>
  </w:style>
  <w:style w:type="paragraph" w:customStyle="1" w:styleId="131">
    <w:name w:val="样式2"/>
    <w:basedOn w:val="1"/>
    <w:qFormat/>
    <w:uiPriority w:val="0"/>
    <w:pPr>
      <w:tabs>
        <w:tab w:val="left" w:pos="567"/>
      </w:tabs>
      <w:adjustRightInd w:val="0"/>
      <w:ind w:left="567" w:hanging="567"/>
      <w:textAlignment w:val="baseline"/>
    </w:pPr>
    <w:rPr>
      <w:rFonts w:ascii="宋体" w:hAnsi="宋体" w:cs="Calibri"/>
      <w:kern w:val="0"/>
      <w:szCs w:val="21"/>
    </w:rPr>
  </w:style>
  <w:style w:type="paragraph" w:customStyle="1" w:styleId="132">
    <w:name w:val="目录"/>
    <w:basedOn w:val="1"/>
    <w:next w:val="79"/>
    <w:qFormat/>
    <w:uiPriority w:val="0"/>
    <w:pPr>
      <w:adjustRightInd w:val="0"/>
      <w:spacing w:before="360" w:after="360" w:line="312" w:lineRule="atLeast"/>
      <w:jc w:val="center"/>
    </w:pPr>
    <w:rPr>
      <w:rFonts w:hint="eastAsia" w:ascii="黑体" w:eastAsia="黑体" w:cs="Calibri"/>
      <w:spacing w:val="20"/>
      <w:kern w:val="0"/>
      <w:sz w:val="32"/>
      <w:szCs w:val="20"/>
    </w:rPr>
  </w:style>
  <w:style w:type="paragraph" w:customStyle="1" w:styleId="133">
    <w:name w:val="hjbody"/>
    <w:basedOn w:val="1"/>
    <w:qFormat/>
    <w:uiPriority w:val="0"/>
    <w:pPr>
      <w:spacing w:line="360" w:lineRule="auto"/>
      <w:ind w:firstLine="480" w:firstLineChars="200"/>
    </w:pPr>
    <w:rPr>
      <w:rFonts w:cs="Calibri"/>
      <w:snapToGrid w:val="0"/>
      <w:kern w:val="0"/>
      <w:sz w:val="24"/>
      <w:szCs w:val="20"/>
    </w:rPr>
  </w:style>
  <w:style w:type="paragraph" w:customStyle="1" w:styleId="134">
    <w:name w:val="样式 标题 1H1PIM 1h11st levelSection Headl11H11H12H13H14..."/>
    <w:basedOn w:val="2"/>
    <w:next w:val="12"/>
    <w:qFormat/>
    <w:uiPriority w:val="0"/>
    <w:pPr>
      <w:tabs>
        <w:tab w:val="left" w:pos="425"/>
        <w:tab w:val="left" w:pos="1620"/>
      </w:tabs>
      <w:adjustRightInd w:val="0"/>
      <w:spacing w:before="0" w:after="0" w:line="500" w:lineRule="exact"/>
      <w:textAlignment w:val="baseline"/>
    </w:pPr>
    <w:rPr>
      <w:rFonts w:ascii="宋体" w:hAnsi="宋体" w:cs="Calibri"/>
      <w:sz w:val="36"/>
      <w:szCs w:val="36"/>
    </w:rPr>
  </w:style>
  <w:style w:type="paragraph" w:customStyle="1" w:styleId="135">
    <w:name w:val="条目2 Char"/>
    <w:basedOn w:val="1"/>
    <w:next w:val="1"/>
    <w:qFormat/>
    <w:uiPriority w:val="0"/>
    <w:pPr>
      <w:tabs>
        <w:tab w:val="left" w:pos="780"/>
      </w:tabs>
      <w:autoSpaceDE w:val="0"/>
      <w:autoSpaceDN w:val="0"/>
      <w:adjustRightInd w:val="0"/>
      <w:spacing w:line="360" w:lineRule="auto"/>
      <w:ind w:left="780" w:hanging="420"/>
      <w:jc w:val="left"/>
    </w:pPr>
    <w:rPr>
      <w:rFonts w:cs="Calibri"/>
      <w:kern w:val="0"/>
      <w:sz w:val="24"/>
      <w:szCs w:val="20"/>
    </w:rPr>
  </w:style>
  <w:style w:type="paragraph" w:customStyle="1" w:styleId="136">
    <w:name w:val="表格标题"/>
    <w:basedOn w:val="6"/>
    <w:qFormat/>
    <w:uiPriority w:val="0"/>
    <w:pPr>
      <w:numPr>
        <w:ilvl w:val="4"/>
        <w:numId w:val="4"/>
      </w:numPr>
      <w:tabs>
        <w:tab w:val="left" w:pos="992"/>
      </w:tabs>
      <w:snapToGrid w:val="0"/>
      <w:spacing w:before="0" w:after="0" w:line="240" w:lineRule="auto"/>
      <w:ind w:firstLine="0"/>
      <w:jc w:val="center"/>
      <w:outlineLvl w:val="9"/>
    </w:pPr>
    <w:rPr>
      <w:rFonts w:ascii="Arial" w:hAnsi="Arial" w:eastAsia="楷体_GB2312" w:cs="Calibri"/>
      <w:b w:val="0"/>
      <w:caps/>
    </w:rPr>
  </w:style>
  <w:style w:type="paragraph" w:customStyle="1" w:styleId="137">
    <w:name w:val="样式 标题 3h3Level 3 HeadH3Heading 3 - oldlevel_3PIM 3BOD 0s..."/>
    <w:basedOn w:val="4"/>
    <w:qFormat/>
    <w:uiPriority w:val="0"/>
    <w:pPr>
      <w:tabs>
        <w:tab w:val="left" w:pos="1680"/>
      </w:tabs>
      <w:adjustRightInd w:val="0"/>
      <w:spacing w:before="100" w:beforeLines="100" w:after="100" w:afterLines="100" w:line="500" w:lineRule="exact"/>
      <w:textAlignment w:val="baseline"/>
    </w:pPr>
    <w:rPr>
      <w:rFonts w:ascii="Times New Roman" w:hAnsi="Times New Roman" w:cs="Calibri"/>
      <w:bCs/>
      <w:kern w:val="0"/>
      <w:sz w:val="28"/>
      <w:szCs w:val="28"/>
    </w:rPr>
  </w:style>
  <w:style w:type="paragraph" w:customStyle="1" w:styleId="138">
    <w:name w:val="hjxuhao"/>
    <w:basedOn w:val="1"/>
    <w:qFormat/>
    <w:uiPriority w:val="0"/>
    <w:pPr>
      <w:numPr>
        <w:ilvl w:val="0"/>
        <w:numId w:val="5"/>
      </w:numPr>
      <w:tabs>
        <w:tab w:val="left" w:pos="360"/>
      </w:tabs>
      <w:spacing w:line="360" w:lineRule="auto"/>
      <w:ind w:left="420"/>
    </w:pPr>
    <w:rPr>
      <w:rFonts w:cs="Calibri"/>
      <w:snapToGrid w:val="0"/>
      <w:kern w:val="0"/>
      <w:sz w:val="24"/>
      <w:szCs w:val="24"/>
    </w:rPr>
  </w:style>
  <w:style w:type="paragraph" w:customStyle="1" w:styleId="139">
    <w:name w:val="Char Char Char Char"/>
    <w:basedOn w:val="1"/>
    <w:qFormat/>
    <w:uiPriority w:val="0"/>
    <w:pPr>
      <w:widowControl/>
      <w:spacing w:after="160" w:line="360" w:lineRule="auto"/>
      <w:jc w:val="left"/>
    </w:pPr>
    <w:rPr>
      <w:rFonts w:ascii="Verdana" w:hAnsi="Verdana" w:cs="Calibri"/>
      <w:kern w:val="0"/>
      <w:szCs w:val="20"/>
      <w:lang w:eastAsia="en-US"/>
    </w:rPr>
  </w:style>
  <w:style w:type="paragraph" w:customStyle="1" w:styleId="140">
    <w:name w:val="报告标题2"/>
    <w:basedOn w:val="3"/>
    <w:qFormat/>
    <w:uiPriority w:val="0"/>
    <w:pPr>
      <w:numPr>
        <w:ilvl w:val="1"/>
        <w:numId w:val="2"/>
      </w:numPr>
      <w:tabs>
        <w:tab w:val="left" w:pos="360"/>
        <w:tab w:val="left" w:pos="680"/>
      </w:tabs>
      <w:spacing w:before="50" w:beforeLines="50" w:after="50" w:afterLines="50" w:line="480" w:lineRule="auto"/>
      <w:ind w:left="0" w:firstLine="0"/>
      <w:jc w:val="left"/>
    </w:pPr>
    <w:rPr>
      <w:rFonts w:ascii="Times New Roman" w:hAnsi="Times New Roman" w:eastAsia="华文中宋" w:cs="Calibri"/>
      <w:bCs/>
      <w:sz w:val="28"/>
      <w:szCs w:val="32"/>
    </w:rPr>
  </w:style>
  <w:style w:type="paragraph" w:customStyle="1" w:styleId="141">
    <w:name w:val="1 Char Char Char Char"/>
    <w:basedOn w:val="1"/>
    <w:qFormat/>
    <w:uiPriority w:val="0"/>
    <w:pPr>
      <w:widowControl/>
      <w:spacing w:after="160" w:line="360" w:lineRule="auto"/>
      <w:jc w:val="left"/>
    </w:pPr>
    <w:rPr>
      <w:rFonts w:ascii="Verdana" w:hAnsi="Verdana" w:cs="Calibri"/>
      <w:kern w:val="0"/>
      <w:szCs w:val="20"/>
      <w:lang w:eastAsia="en-US"/>
    </w:rPr>
  </w:style>
  <w:style w:type="paragraph" w:customStyle="1" w:styleId="142">
    <w:name w:val="段"/>
    <w:qFormat/>
    <w:uiPriority w:val="0"/>
    <w:pPr>
      <w:autoSpaceDE w:val="0"/>
      <w:autoSpaceDN w:val="0"/>
      <w:ind w:firstLine="200" w:firstLineChars="200"/>
      <w:jc w:val="both"/>
    </w:pPr>
    <w:rPr>
      <w:rFonts w:ascii="宋体" w:hAnsi="Calibri" w:eastAsia="宋体" w:cs="Calibri"/>
      <w:kern w:val="0"/>
      <w:sz w:val="21"/>
      <w:szCs w:val="20"/>
      <w:lang w:val="en-US" w:eastAsia="zh-CN" w:bidi="ar-SA"/>
    </w:rPr>
  </w:style>
  <w:style w:type="paragraph" w:customStyle="1" w:styleId="143">
    <w:name w:val="编号列项（三级）"/>
    <w:qFormat/>
    <w:uiPriority w:val="0"/>
    <w:pPr>
      <w:numPr>
        <w:ilvl w:val="0"/>
        <w:numId w:val="6"/>
      </w:numPr>
      <w:ind w:left="800" w:leftChars="600" w:hanging="200" w:hangingChars="200"/>
    </w:pPr>
    <w:rPr>
      <w:rFonts w:ascii="宋体" w:hAnsi="Calibri" w:eastAsia="宋体" w:cs="Calibri"/>
      <w:kern w:val="0"/>
      <w:sz w:val="21"/>
      <w:szCs w:val="20"/>
      <w:lang w:val="en-US" w:eastAsia="zh-CN" w:bidi="ar-SA"/>
    </w:rPr>
  </w:style>
  <w:style w:type="paragraph" w:customStyle="1" w:styleId="144">
    <w:name w:val="报告标题5"/>
    <w:basedOn w:val="6"/>
    <w:qFormat/>
    <w:uiPriority w:val="0"/>
    <w:pPr>
      <w:numPr>
        <w:ilvl w:val="4"/>
        <w:numId w:val="2"/>
      </w:numPr>
      <w:tabs>
        <w:tab w:val="left" w:pos="360"/>
      </w:tabs>
      <w:spacing w:line="360" w:lineRule="auto"/>
    </w:pPr>
    <w:rPr>
      <w:rFonts w:eastAsia="华文中宋" w:cs="Calibri"/>
      <w:sz w:val="24"/>
    </w:rPr>
  </w:style>
  <w:style w:type="paragraph" w:customStyle="1" w:styleId="145">
    <w:name w:val="样式 报告正文 + 首行缩进:  0.99 厘米"/>
    <w:basedOn w:val="1"/>
    <w:qFormat/>
    <w:uiPriority w:val="0"/>
    <w:pPr>
      <w:ind w:firstLine="567"/>
    </w:pPr>
    <w:rPr>
      <w:rFonts w:eastAsia="仿宋_GB2312" w:cs="Calibri"/>
      <w:kern w:val="0"/>
      <w:sz w:val="28"/>
      <w:szCs w:val="32"/>
    </w:rPr>
  </w:style>
  <w:style w:type="paragraph" w:customStyle="1" w:styleId="146">
    <w:name w:val="样式 正文缩进特点表正文正文非缩进四号正文不缩进标题4正文缩进 Char Char Char Char Char ..."/>
    <w:basedOn w:val="12"/>
    <w:qFormat/>
    <w:uiPriority w:val="0"/>
    <w:pPr>
      <w:adjustRightInd/>
      <w:spacing w:line="460" w:lineRule="exact"/>
      <w:ind w:firstLine="480" w:firstLineChars="200"/>
      <w:textAlignment w:val="auto"/>
    </w:pPr>
    <w:rPr>
      <w:rFonts w:ascii="仿宋_GB2312" w:hAnsi="宋体" w:cs="宋体"/>
    </w:rPr>
  </w:style>
  <w:style w:type="paragraph" w:customStyle="1" w:styleId="147">
    <w:name w:val="jq正文"/>
    <w:basedOn w:val="1"/>
    <w:qFormat/>
    <w:uiPriority w:val="0"/>
    <w:pPr>
      <w:ind w:firstLine="420" w:firstLineChars="200"/>
    </w:pPr>
    <w:rPr>
      <w:rFonts w:ascii="宋体" w:hAnsi="宋体" w:cs="Calibri"/>
      <w:kern w:val="0"/>
      <w:szCs w:val="21"/>
    </w:rPr>
  </w:style>
  <w:style w:type="paragraph" w:customStyle="1" w:styleId="148">
    <w:name w:val="表格正文"/>
    <w:basedOn w:val="1"/>
    <w:qFormat/>
    <w:uiPriority w:val="0"/>
    <w:pPr>
      <w:spacing w:before="20" w:after="20" w:line="400" w:lineRule="exact"/>
    </w:pPr>
    <w:rPr>
      <w:rFonts w:cs="Calibri"/>
      <w:szCs w:val="20"/>
    </w:rPr>
  </w:style>
  <w:style w:type="paragraph" w:customStyle="1" w:styleId="149">
    <w:name w:val="航道工可"/>
    <w:basedOn w:val="1"/>
    <w:qFormat/>
    <w:uiPriority w:val="0"/>
    <w:pPr>
      <w:ind w:firstLine="200" w:firstLineChars="200"/>
    </w:pPr>
    <w:rPr>
      <w:rFonts w:cs="Calibri"/>
      <w:sz w:val="28"/>
      <w:szCs w:val="24"/>
    </w:rPr>
  </w:style>
  <w:style w:type="paragraph" w:customStyle="1" w:styleId="150">
    <w:name w:val="样式 宋体 小四 行距: 1.5 倍行距"/>
    <w:basedOn w:val="1"/>
    <w:qFormat/>
    <w:uiPriority w:val="0"/>
    <w:pPr>
      <w:spacing w:line="360" w:lineRule="auto"/>
      <w:ind w:left="435" w:leftChars="207" w:firstLine="360" w:firstLineChars="150"/>
    </w:pPr>
    <w:rPr>
      <w:rFonts w:ascii="宋体" w:hAnsi="宋体" w:cs="宋体"/>
      <w:sz w:val="24"/>
      <w:szCs w:val="20"/>
    </w:rPr>
  </w:style>
  <w:style w:type="paragraph" w:customStyle="1" w:styleId="151">
    <w:name w:val="Char"/>
    <w:basedOn w:val="1"/>
    <w:qFormat/>
    <w:uiPriority w:val="0"/>
    <w:rPr>
      <w:rFonts w:ascii="Tahoma" w:hAnsi="Tahoma" w:cs="Calibri"/>
      <w:sz w:val="24"/>
      <w:szCs w:val="20"/>
    </w:rPr>
  </w:style>
  <w:style w:type="paragraph" w:customStyle="1" w:styleId="152">
    <w:name w:val="报告标题4"/>
    <w:basedOn w:val="5"/>
    <w:qFormat/>
    <w:uiPriority w:val="0"/>
    <w:pPr>
      <w:numPr>
        <w:ilvl w:val="3"/>
        <w:numId w:val="2"/>
      </w:numPr>
      <w:tabs>
        <w:tab w:val="left" w:pos="360"/>
      </w:tabs>
      <w:spacing w:before="156" w:after="156" w:line="240" w:lineRule="auto"/>
    </w:pPr>
    <w:rPr>
      <w:rFonts w:ascii="Times New Roman" w:hAnsi="Times New Roman" w:eastAsia="华文中宋" w:cs="Calibri"/>
      <w:sz w:val="24"/>
    </w:rPr>
  </w:style>
  <w:style w:type="paragraph" w:customStyle="1" w:styleId="153">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szCs w:val="20"/>
    </w:rPr>
  </w:style>
  <w:style w:type="paragraph" w:customStyle="1" w:styleId="154">
    <w:name w:val="p16"/>
    <w:basedOn w:val="1"/>
    <w:qFormat/>
    <w:uiPriority w:val="0"/>
    <w:pPr>
      <w:widowControl/>
      <w:snapToGrid w:val="0"/>
      <w:spacing w:line="480" w:lineRule="atLeast"/>
      <w:ind w:firstLine="420"/>
    </w:pPr>
    <w:rPr>
      <w:rFonts w:ascii="仿宋_GB2312" w:hAnsi="宋体" w:eastAsia="仿宋_GB2312" w:cs="宋体"/>
      <w:kern w:val="0"/>
      <w:sz w:val="24"/>
      <w:szCs w:val="24"/>
    </w:rPr>
  </w:style>
  <w:style w:type="paragraph" w:customStyle="1" w:styleId="155">
    <w:name w:val="报告标题6"/>
    <w:basedOn w:val="7"/>
    <w:qFormat/>
    <w:uiPriority w:val="0"/>
    <w:pPr>
      <w:numPr>
        <w:ilvl w:val="5"/>
        <w:numId w:val="2"/>
      </w:numPr>
      <w:tabs>
        <w:tab w:val="left" w:pos="360"/>
      </w:tabs>
      <w:spacing w:line="360" w:lineRule="auto"/>
    </w:pPr>
    <w:rPr>
      <w:rFonts w:ascii="Times New Roman" w:hAnsi="Times New Roman" w:eastAsia="华文中宋" w:cs="Calibri"/>
    </w:rPr>
  </w:style>
  <w:style w:type="paragraph" w:customStyle="1" w:styleId="156">
    <w:name w:val="样式 标题 3 + 段前: 0.5 行"/>
    <w:basedOn w:val="4"/>
    <w:qFormat/>
    <w:uiPriority w:val="0"/>
    <w:pPr>
      <w:keepNext w:val="0"/>
      <w:tabs>
        <w:tab w:val="left" w:pos="709"/>
      </w:tabs>
      <w:adjustRightInd w:val="0"/>
      <w:spacing w:beforeLines="50" w:after="0" w:line="360" w:lineRule="auto"/>
      <w:ind w:left="709" w:hanging="709"/>
      <w:jc w:val="left"/>
      <w:textAlignment w:val="baseline"/>
    </w:pPr>
    <w:rPr>
      <w:rFonts w:ascii="Times" w:hAnsi="Times" w:cs="Calibri"/>
      <w:kern w:val="28"/>
      <w:sz w:val="28"/>
      <w:szCs w:val="28"/>
      <w:lang w:val="en-GB"/>
    </w:rPr>
  </w:style>
  <w:style w:type="paragraph" w:customStyle="1" w:styleId="157">
    <w:name w:val="表编号"/>
    <w:basedOn w:val="121"/>
    <w:qFormat/>
    <w:uiPriority w:val="0"/>
    <w:pPr>
      <w:numPr>
        <w:ilvl w:val="0"/>
        <w:numId w:val="7"/>
      </w:numPr>
      <w:tabs>
        <w:tab w:val="left" w:pos="2410"/>
      </w:tabs>
      <w:adjustRightInd/>
      <w:spacing w:line="360" w:lineRule="auto"/>
      <w:jc w:val="both"/>
    </w:pPr>
    <w:rPr>
      <w:rFonts w:hint="default" w:ascii="Times New Roman" w:eastAsia="黑体"/>
      <w:b/>
      <w:kern w:val="2"/>
      <w:lang w:val="en-US"/>
    </w:rPr>
  </w:style>
  <w:style w:type="paragraph" w:customStyle="1" w:styleId="158">
    <w:name w:val="二级项目"/>
    <w:basedOn w:val="1"/>
    <w:qFormat/>
    <w:uiPriority w:val="19"/>
    <w:pPr>
      <w:numPr>
        <w:ilvl w:val="0"/>
        <w:numId w:val="8"/>
      </w:numPr>
      <w:spacing w:line="360" w:lineRule="auto"/>
      <w:ind w:left="1049" w:hanging="340"/>
    </w:pPr>
    <w:rPr>
      <w:rFonts w:cs="Calibri"/>
      <w:sz w:val="24"/>
      <w:szCs w:val="24"/>
    </w:rPr>
  </w:style>
  <w:style w:type="paragraph" w:customStyle="1" w:styleId="159">
    <w:name w:val="报告标题3"/>
    <w:basedOn w:val="4"/>
    <w:qFormat/>
    <w:uiPriority w:val="0"/>
    <w:pPr>
      <w:numPr>
        <w:ilvl w:val="2"/>
        <w:numId w:val="2"/>
      </w:numPr>
      <w:tabs>
        <w:tab w:val="left" w:pos="360"/>
      </w:tabs>
      <w:spacing w:before="0" w:after="0" w:line="360" w:lineRule="auto"/>
      <w:jc w:val="left"/>
    </w:pPr>
    <w:rPr>
      <w:rFonts w:ascii="Times New Roman" w:hAnsi="Times New Roman" w:eastAsia="华文中宋" w:cs="Calibri"/>
      <w:bCs/>
      <w:sz w:val="28"/>
      <w:szCs w:val="32"/>
    </w:rPr>
  </w:style>
  <w:style w:type="paragraph" w:customStyle="1" w:styleId="160">
    <w:name w:val="msolistparagraph"/>
    <w:basedOn w:val="1"/>
    <w:qFormat/>
    <w:uiPriority w:val="0"/>
    <w:pPr>
      <w:widowControl/>
      <w:ind w:left="720"/>
      <w:contextualSpacing/>
      <w:jc w:val="left"/>
    </w:pPr>
    <w:rPr>
      <w:kern w:val="0"/>
      <w:sz w:val="24"/>
      <w:szCs w:val="24"/>
    </w:rPr>
  </w:style>
  <w:style w:type="paragraph" w:customStyle="1" w:styleId="161">
    <w:name w:val="0000"/>
    <w:basedOn w:val="1"/>
    <w:link w:val="163"/>
    <w:qFormat/>
    <w:uiPriority w:val="0"/>
    <w:pPr>
      <w:spacing w:line="360" w:lineRule="auto"/>
      <w:ind w:firstLine="566" w:firstLineChars="202"/>
    </w:pPr>
    <w:rPr>
      <w:rFonts w:ascii="仿宋" w:hAnsi="仿宋" w:eastAsia="仿宋" w:cs="Calibri"/>
      <w:color w:val="000000"/>
      <w:sz w:val="28"/>
      <w:szCs w:val="28"/>
    </w:rPr>
  </w:style>
  <w:style w:type="character" w:customStyle="1" w:styleId="162">
    <w:name w:val="f121"/>
    <w:qFormat/>
    <w:uiPriority w:val="0"/>
    <w:rPr>
      <w:sz w:val="14"/>
      <w:szCs w:val="14"/>
    </w:rPr>
  </w:style>
  <w:style w:type="character" w:customStyle="1" w:styleId="163">
    <w:name w:val="0000 Char"/>
    <w:link w:val="161"/>
    <w:qFormat/>
    <w:uiPriority w:val="0"/>
    <w:rPr>
      <w:rFonts w:ascii="仿宋" w:hAnsi="仿宋" w:eastAsia="仿宋" w:cs="Calibri"/>
      <w:color w:val="000000"/>
      <w:sz w:val="28"/>
      <w:szCs w:val="28"/>
    </w:rPr>
  </w:style>
  <w:style w:type="character" w:customStyle="1" w:styleId="164">
    <w:name w:val="题注 Char1"/>
    <w:qFormat/>
    <w:uiPriority w:val="0"/>
    <w:rPr>
      <w:b/>
      <w:bCs/>
      <w:sz w:val="24"/>
      <w:szCs w:val="18"/>
      <w:lang w:eastAsia="en-US" w:bidi="en-US"/>
    </w:rPr>
  </w:style>
  <w:style w:type="character" w:customStyle="1" w:styleId="165">
    <w:name w:val="正文（自建） Char"/>
    <w:link w:val="166"/>
    <w:qFormat/>
    <w:locked/>
    <w:uiPriority w:val="0"/>
    <w:rPr>
      <w:rFonts w:ascii="宋体" w:hAnsi="宋体"/>
      <w:sz w:val="28"/>
      <w:szCs w:val="28"/>
      <w:lang w:val="en-GB"/>
    </w:rPr>
  </w:style>
  <w:style w:type="paragraph" w:customStyle="1" w:styleId="166">
    <w:name w:val="正文（自建）"/>
    <w:basedOn w:val="1"/>
    <w:link w:val="165"/>
    <w:qFormat/>
    <w:uiPriority w:val="0"/>
    <w:pPr>
      <w:adjustRightInd w:val="0"/>
      <w:snapToGrid w:val="0"/>
      <w:spacing w:line="360" w:lineRule="auto"/>
      <w:ind w:firstLine="560" w:firstLineChars="200"/>
    </w:pPr>
    <w:rPr>
      <w:rFonts w:ascii="宋体" w:hAnsi="宋体" w:eastAsiaTheme="minorEastAsia" w:cstheme="minorBidi"/>
      <w:sz w:val="28"/>
      <w:szCs w:val="28"/>
      <w:lang w:val="en-GB"/>
    </w:rPr>
  </w:style>
  <w:style w:type="character" w:customStyle="1" w:styleId="167">
    <w:name w:val="正文缩进 Char1"/>
    <w:qFormat/>
    <w:uiPriority w:val="0"/>
    <w:rPr>
      <w:rFonts w:eastAsia="宋体"/>
      <w:sz w:val="28"/>
      <w:lang w:val="en-US" w:eastAsia="zh-CN" w:bidi="ar-SA"/>
    </w:rPr>
  </w:style>
  <w:style w:type="paragraph" w:customStyle="1" w:styleId="168">
    <w:name w:val="样式1"/>
    <w:basedOn w:val="3"/>
    <w:qFormat/>
    <w:uiPriority w:val="0"/>
    <w:pPr>
      <w:keepLines w:val="0"/>
      <w:widowControl/>
      <w:numPr>
        <w:ilvl w:val="1"/>
        <w:numId w:val="9"/>
      </w:numPr>
      <w:spacing w:before="240" w:beforeLines="50" w:after="240" w:afterLines="50" w:line="240" w:lineRule="auto"/>
      <w:jc w:val="left"/>
    </w:pPr>
    <w:rPr>
      <w:rFonts w:ascii="Cambria" w:hAnsi="Cambria" w:eastAsia="宋体"/>
      <w:bCs/>
      <w:iCs/>
      <w:kern w:val="0"/>
      <w:sz w:val="36"/>
      <w:szCs w:val="36"/>
      <w:lang w:eastAsia="en-US"/>
    </w:rPr>
  </w:style>
  <w:style w:type="character" w:customStyle="1" w:styleId="169">
    <w:name w:val="正文首行缩进 Char"/>
    <w:basedOn w:val="117"/>
    <w:link w:val="39"/>
    <w:semiHidden/>
    <w:qFormat/>
    <w:uiPriority w:val="99"/>
    <w:rPr>
      <w:rFonts w:ascii="Calibri" w:hAnsi="Calibri" w:eastAsia="宋体" w:cs="Times New Roman"/>
      <w:szCs w:val="24"/>
    </w:rPr>
  </w:style>
  <w:style w:type="character" w:customStyle="1" w:styleId="170">
    <w:name w:val="标题 2 Char Char Char Char Char"/>
    <w:qFormat/>
    <w:uiPriority w:val="0"/>
    <w:rPr>
      <w:rFonts w:ascii="Arial" w:hAnsi="Arial" w:eastAsia="宋体"/>
      <w:b/>
      <w:bCs/>
      <w:kern w:val="2"/>
      <w:sz w:val="28"/>
      <w:szCs w:val="32"/>
      <w:lang w:val="en-US" w:eastAsia="zh-CN" w:bidi="ar-SA"/>
    </w:rPr>
  </w:style>
  <w:style w:type="paragraph" w:customStyle="1" w:styleId="171">
    <w:name w:val="Char Char Char Char Char Char Char"/>
    <w:basedOn w:val="1"/>
    <w:qFormat/>
    <w:uiPriority w:val="0"/>
    <w:pPr>
      <w:widowControl/>
      <w:adjustRightInd w:val="0"/>
      <w:snapToGrid w:val="0"/>
      <w:spacing w:line="120" w:lineRule="atLeast"/>
      <w:jc w:val="left"/>
    </w:pPr>
    <w:rPr>
      <w:rFonts w:ascii="Verdana" w:hAnsi="Verdana" w:eastAsia="Times New Roman"/>
      <w:kern w:val="0"/>
      <w:szCs w:val="20"/>
      <w:lang w:eastAsia="en-US"/>
    </w:rPr>
  </w:style>
  <w:style w:type="character" w:customStyle="1" w:styleId="172">
    <w:name w:val="Char1"/>
    <w:qFormat/>
    <w:uiPriority w:val="0"/>
    <w:rPr>
      <w:rFonts w:ascii="宋体" w:hAnsi="宋体" w:eastAsia="宋体"/>
      <w:bCs/>
      <w:sz w:val="24"/>
      <w:lang w:val="en-US" w:eastAsia="zh-CN" w:bidi="ar-SA"/>
    </w:rPr>
  </w:style>
  <w:style w:type="character" w:customStyle="1" w:styleId="173">
    <w:name w:val="yi-1.1 Char"/>
    <w:link w:val="174"/>
    <w:qFormat/>
    <w:uiPriority w:val="0"/>
    <w:rPr>
      <w:rFonts w:eastAsia="宋体"/>
      <w:b/>
      <w:bCs/>
      <w:sz w:val="28"/>
      <w:szCs w:val="28"/>
    </w:rPr>
  </w:style>
  <w:style w:type="paragraph" w:customStyle="1" w:styleId="174">
    <w:name w:val="yi-1.1"/>
    <w:basedOn w:val="4"/>
    <w:link w:val="173"/>
    <w:qFormat/>
    <w:uiPriority w:val="0"/>
    <w:pPr>
      <w:spacing w:before="120" w:after="120" w:line="360" w:lineRule="auto"/>
      <w:jc w:val="left"/>
    </w:pPr>
    <w:rPr>
      <w:rFonts w:asciiTheme="minorHAnsi" w:hAnsiTheme="minorHAnsi" w:cstheme="minorBidi"/>
      <w:bCs/>
      <w:sz w:val="28"/>
      <w:szCs w:val="28"/>
    </w:rPr>
  </w:style>
  <w:style w:type="paragraph" w:customStyle="1" w:styleId="175">
    <w:name w:val="样式 标题 5 + 自动设置"/>
    <w:basedOn w:val="6"/>
    <w:qFormat/>
    <w:uiPriority w:val="0"/>
    <w:pPr>
      <w:keepNext w:val="0"/>
      <w:keepLines w:val="0"/>
      <w:tabs>
        <w:tab w:val="left" w:pos="1004"/>
        <w:tab w:val="left" w:pos="1418"/>
      </w:tabs>
      <w:autoSpaceDE w:val="0"/>
      <w:autoSpaceDN w:val="0"/>
      <w:adjustRightInd w:val="0"/>
      <w:snapToGrid w:val="0"/>
      <w:spacing w:before="100" w:beforeAutospacing="1" w:after="100" w:afterAutospacing="1" w:line="240" w:lineRule="auto"/>
      <w:ind w:left="1004" w:hanging="720" w:firstLineChars="350"/>
      <w:textAlignment w:val="baseline"/>
    </w:pPr>
    <w:rPr>
      <w:rFonts w:ascii="宋体" w:hAnsi="宋体"/>
      <w:bCs w:val="0"/>
      <w:kern w:val="0"/>
      <w:sz w:val="21"/>
      <w:szCs w:val="24"/>
      <w:lang w:val="zh-CN"/>
    </w:rPr>
  </w:style>
  <w:style w:type="paragraph" w:customStyle="1" w:styleId="176">
    <w:name w:val="样式 标题 2 + 段前: 0.5 行 段后: 0.5 行"/>
    <w:basedOn w:val="3"/>
    <w:qFormat/>
    <w:uiPriority w:val="0"/>
    <w:pPr>
      <w:keepNext w:val="0"/>
      <w:keepLines w:val="0"/>
      <w:tabs>
        <w:tab w:val="left" w:pos="720"/>
      </w:tabs>
      <w:autoSpaceDE w:val="0"/>
      <w:autoSpaceDN w:val="0"/>
      <w:adjustRightInd w:val="0"/>
      <w:snapToGrid w:val="0"/>
      <w:spacing w:before="0" w:after="0" w:afterLines="50" w:line="240" w:lineRule="auto"/>
      <w:ind w:left="720" w:hanging="720"/>
      <w:textAlignment w:val="baseline"/>
    </w:pPr>
    <w:rPr>
      <w:rFonts w:ascii="宋体" w:hAnsi="宋体" w:eastAsia="宋体" w:cs="宋体"/>
      <w:kern w:val="0"/>
      <w:sz w:val="21"/>
      <w:szCs w:val="20"/>
      <w:lang w:val="zh-CN" w:eastAsia="zh-CN"/>
    </w:rPr>
  </w:style>
  <w:style w:type="paragraph" w:customStyle="1" w:styleId="177">
    <w:name w:val="样式 居中"/>
    <w:basedOn w:val="1"/>
    <w:qFormat/>
    <w:uiPriority w:val="0"/>
    <w:pPr>
      <w:snapToGrid w:val="0"/>
      <w:spacing w:line="500" w:lineRule="exact"/>
      <w:ind w:firstLine="544" w:firstLineChars="189"/>
      <w:jc w:val="center"/>
    </w:pPr>
    <w:rPr>
      <w:rFonts w:ascii="Times New Roman" w:hAnsi="Times New Roman" w:cs="宋体"/>
      <w:spacing w:val="4"/>
      <w:sz w:val="28"/>
      <w:szCs w:val="20"/>
    </w:rPr>
  </w:style>
  <w:style w:type="character" w:customStyle="1" w:styleId="178">
    <w:name w:val="样式 (符号) 宋体 字距调整小四 加宽量  0.25 磅"/>
    <w:qFormat/>
    <w:uiPriority w:val="0"/>
    <w:rPr>
      <w:rFonts w:ascii="Verdana" w:hAnsi="Verdana"/>
      <w:spacing w:val="0"/>
      <w:w w:val="100"/>
      <w:kern w:val="2"/>
      <w:position w:val="0"/>
      <w:sz w:val="21"/>
      <w:lang w:val="en-US" w:eastAsia="en-US" w:bidi="ar-SA"/>
    </w:rPr>
  </w:style>
  <w:style w:type="paragraph" w:customStyle="1" w:styleId="179">
    <w:name w:val="样式 标题 3 + 红色"/>
    <w:basedOn w:val="4"/>
    <w:qFormat/>
    <w:uiPriority w:val="0"/>
    <w:pPr>
      <w:keepNext w:val="0"/>
      <w:keepLines w:val="0"/>
      <w:tabs>
        <w:tab w:val="left" w:pos="1062"/>
      </w:tabs>
      <w:autoSpaceDE w:val="0"/>
      <w:autoSpaceDN w:val="0"/>
      <w:adjustRightInd w:val="0"/>
      <w:snapToGrid w:val="0"/>
      <w:spacing w:before="120" w:beforeLines="50" w:beforeAutospacing="1" w:after="120" w:afterLines="50" w:afterAutospacing="1" w:line="360" w:lineRule="auto"/>
      <w:ind w:left="851" w:hanging="851"/>
      <w:jc w:val="left"/>
      <w:textAlignment w:val="baseline"/>
    </w:pPr>
    <w:rPr>
      <w:rFonts w:ascii="宋体" w:hAnsi="宋体"/>
      <w:bCs/>
      <w:color w:val="FF0000"/>
      <w:kern w:val="0"/>
      <w:sz w:val="24"/>
      <w:szCs w:val="20"/>
    </w:rPr>
  </w:style>
  <w:style w:type="paragraph" w:customStyle="1" w:styleId="180">
    <w:name w:val="样式 首行缩进:  0.85 厘米"/>
    <w:basedOn w:val="1"/>
    <w:qFormat/>
    <w:uiPriority w:val="0"/>
    <w:pPr>
      <w:ind w:firstLine="851"/>
    </w:pPr>
    <w:rPr>
      <w:rFonts w:ascii="Times New Roman" w:hAnsi="Times New Roman" w:cs="宋体"/>
      <w:sz w:val="24"/>
      <w:szCs w:val="24"/>
    </w:rPr>
  </w:style>
  <w:style w:type="paragraph" w:customStyle="1" w:styleId="181">
    <w:name w:val="样式 小四 段前: 7.8 磅2 Char"/>
    <w:basedOn w:val="1"/>
    <w:qFormat/>
    <w:uiPriority w:val="0"/>
    <w:pPr>
      <w:tabs>
        <w:tab w:val="left" w:pos="1497"/>
      </w:tabs>
      <w:spacing w:before="100" w:beforeAutospacing="1"/>
      <w:ind w:left="1531" w:hanging="851"/>
    </w:pPr>
    <w:rPr>
      <w:rFonts w:ascii="Times New Roman" w:hAnsi="Times New Roman" w:cs="宋体"/>
      <w:sz w:val="24"/>
      <w:szCs w:val="21"/>
    </w:rPr>
  </w:style>
  <w:style w:type="character" w:customStyle="1" w:styleId="182">
    <w:name w:val="样式 小四 段前: 7.8 磅2 Char Char"/>
    <w:qFormat/>
    <w:uiPriority w:val="0"/>
    <w:rPr>
      <w:rFonts w:ascii="Verdana" w:hAnsi="Verdana" w:eastAsia="宋体" w:cs="宋体"/>
      <w:kern w:val="2"/>
      <w:sz w:val="24"/>
      <w:szCs w:val="21"/>
      <w:lang w:val="en-US" w:eastAsia="zh-CN" w:bidi="ar-SA"/>
    </w:rPr>
  </w:style>
  <w:style w:type="paragraph" w:customStyle="1" w:styleId="183">
    <w:name w:val="样式 样式 首行缩进:  0.85 厘米 + 左侧:  1.59 厘米 首行缩进:  0 厘米"/>
    <w:basedOn w:val="180"/>
    <w:qFormat/>
    <w:uiPriority w:val="0"/>
    <w:pPr>
      <w:ind w:left="420" w:leftChars="200" w:firstLine="480" w:firstLineChars="200"/>
    </w:pPr>
    <w:rPr>
      <w:szCs w:val="20"/>
    </w:rPr>
  </w:style>
  <w:style w:type="paragraph" w:customStyle="1" w:styleId="184">
    <w:name w:val="苗1 Char Char Char Char Char"/>
    <w:basedOn w:val="1"/>
    <w:qFormat/>
    <w:uiPriority w:val="0"/>
    <w:pPr>
      <w:spacing w:line="480" w:lineRule="exact"/>
      <w:ind w:firstLine="588" w:firstLineChars="210"/>
    </w:pPr>
    <w:rPr>
      <w:rFonts w:ascii="宋体" w:hAnsi="宋体"/>
      <w:spacing w:val="4"/>
      <w:sz w:val="28"/>
      <w:szCs w:val="28"/>
    </w:rPr>
  </w:style>
  <w:style w:type="character" w:customStyle="1" w:styleId="185">
    <w:name w:val="苗1 Char Char Char Char Char Char"/>
    <w:qFormat/>
    <w:uiPriority w:val="0"/>
    <w:rPr>
      <w:rFonts w:ascii="宋体" w:hAnsi="宋体" w:eastAsia="宋体"/>
      <w:spacing w:val="4"/>
      <w:kern w:val="2"/>
      <w:sz w:val="28"/>
      <w:szCs w:val="28"/>
      <w:lang w:val="en-US" w:eastAsia="zh-CN" w:bidi="ar-SA"/>
    </w:rPr>
  </w:style>
  <w:style w:type="paragraph" w:customStyle="1" w:styleId="186">
    <w:name w:val="样式 标题 2 + Times New Roman Char Char Char Char"/>
    <w:basedOn w:val="3"/>
    <w:qFormat/>
    <w:uiPriority w:val="0"/>
    <w:pPr>
      <w:keepNext w:val="0"/>
      <w:keepLines w:val="0"/>
      <w:autoSpaceDE w:val="0"/>
      <w:autoSpaceDN w:val="0"/>
      <w:adjustRightInd w:val="0"/>
      <w:snapToGrid w:val="0"/>
      <w:spacing w:before="0" w:after="0" w:line="240" w:lineRule="auto"/>
      <w:textAlignment w:val="baseline"/>
    </w:pPr>
    <w:rPr>
      <w:rFonts w:eastAsia="宋体"/>
      <w:bCs/>
      <w:sz w:val="28"/>
      <w:szCs w:val="32"/>
      <w:lang w:val="zh-CN" w:eastAsia="zh-CN"/>
    </w:rPr>
  </w:style>
  <w:style w:type="character" w:customStyle="1" w:styleId="187">
    <w:name w:val="样式 标题 2 + Times New Roman Char Char Char Char Char"/>
    <w:qFormat/>
    <w:uiPriority w:val="0"/>
    <w:rPr>
      <w:rFonts w:ascii="Arial" w:hAnsi="Arial" w:eastAsia="宋体"/>
      <w:kern w:val="2"/>
      <w:sz w:val="28"/>
      <w:szCs w:val="32"/>
      <w:lang w:val="en-US" w:eastAsia="zh-CN" w:bidi="ar-SA"/>
    </w:rPr>
  </w:style>
  <w:style w:type="paragraph" w:customStyle="1" w:styleId="188">
    <w:name w:val="样式 标题 3H3BOD 0h3sect1.2.3Heading 3 - oldlevel_3PIM 3Leve..."/>
    <w:basedOn w:val="4"/>
    <w:qFormat/>
    <w:uiPriority w:val="0"/>
    <w:pPr>
      <w:keepNext w:val="0"/>
      <w:keepLines w:val="0"/>
      <w:tabs>
        <w:tab w:val="left" w:pos="1062"/>
      </w:tabs>
      <w:autoSpaceDE w:val="0"/>
      <w:autoSpaceDN w:val="0"/>
      <w:adjustRightInd w:val="0"/>
      <w:snapToGrid w:val="0"/>
      <w:spacing w:before="100" w:beforeLines="50" w:beforeAutospacing="1" w:after="100" w:afterLines="50" w:afterAutospacing="1" w:line="400" w:lineRule="atLeast"/>
      <w:ind w:left="1062" w:hanging="720"/>
      <w:jc w:val="center"/>
      <w:textAlignment w:val="baseline"/>
    </w:pPr>
    <w:rPr>
      <w:rFonts w:ascii="Times New Roman" w:hAnsi="Times New Roman"/>
      <w:b w:val="0"/>
      <w:kern w:val="24"/>
      <w:sz w:val="21"/>
      <w:szCs w:val="21"/>
    </w:rPr>
  </w:style>
  <w:style w:type="character" w:customStyle="1" w:styleId="189">
    <w:name w:val="样式 标题 3H3BOD 0h3sect1.2.3Heading 3 - oldlevel_3PIM 3Leve... Char"/>
    <w:qFormat/>
    <w:uiPriority w:val="0"/>
    <w:rPr>
      <w:rFonts w:ascii="Verdana" w:hAnsi="Verdana" w:eastAsia="宋体"/>
      <w:kern w:val="24"/>
      <w:sz w:val="21"/>
      <w:szCs w:val="21"/>
      <w:lang w:val="en-US" w:eastAsia="zh-CN" w:bidi="ar-SA"/>
    </w:rPr>
  </w:style>
  <w:style w:type="paragraph" w:customStyle="1" w:styleId="190">
    <w:name w:val="样式 样式 小四 段前: 7.8 磅2 + 红色 Char"/>
    <w:basedOn w:val="181"/>
    <w:qFormat/>
    <w:uiPriority w:val="0"/>
    <w:pPr>
      <w:spacing w:before="0" w:beforeAutospacing="0"/>
    </w:pPr>
    <w:rPr>
      <w:color w:val="FF0000"/>
      <w:sz w:val="21"/>
    </w:rPr>
  </w:style>
  <w:style w:type="character" w:customStyle="1" w:styleId="191">
    <w:name w:val="样式 样式 小四 段前: 7.8 磅2 + 红色 Char Char"/>
    <w:qFormat/>
    <w:uiPriority w:val="0"/>
    <w:rPr>
      <w:rFonts w:ascii="Verdana" w:hAnsi="Verdana" w:eastAsia="宋体" w:cs="宋体"/>
      <w:color w:val="FF0000"/>
      <w:kern w:val="2"/>
      <w:sz w:val="21"/>
      <w:szCs w:val="21"/>
      <w:lang w:val="en-US" w:eastAsia="zh-CN" w:bidi="ar-SA"/>
    </w:rPr>
  </w:style>
  <w:style w:type="paragraph" w:customStyle="1" w:styleId="192">
    <w:name w:val="样式 样式 小四 段前: 7.8 磅2 + 红色"/>
    <w:basedOn w:val="181"/>
    <w:qFormat/>
    <w:uiPriority w:val="0"/>
    <w:pPr>
      <w:tabs>
        <w:tab w:val="left" w:pos="425"/>
        <w:tab w:val="left" w:pos="734"/>
        <w:tab w:val="clear" w:pos="1497"/>
      </w:tabs>
      <w:spacing w:before="0" w:beforeAutospacing="0"/>
      <w:ind w:left="754" w:hanging="470"/>
    </w:pPr>
    <w:rPr>
      <w:color w:val="FF0000"/>
      <w:sz w:val="21"/>
      <w:szCs w:val="24"/>
    </w:rPr>
  </w:style>
  <w:style w:type="paragraph" w:customStyle="1" w:styleId="193">
    <w:name w:val="样式 标题 3H3BOD 0h3sect1.2.3Heading 3 - oldlevel_3PIM 3Leve...1"/>
    <w:basedOn w:val="4"/>
    <w:qFormat/>
    <w:uiPriority w:val="0"/>
    <w:pPr>
      <w:keepNext w:val="0"/>
      <w:keepLines w:val="0"/>
      <w:tabs>
        <w:tab w:val="left" w:pos="1062"/>
      </w:tabs>
      <w:autoSpaceDE w:val="0"/>
      <w:autoSpaceDN w:val="0"/>
      <w:adjustRightInd w:val="0"/>
      <w:snapToGrid w:val="0"/>
      <w:spacing w:before="120" w:beforeLines="50" w:after="120" w:afterLines="50" w:line="240" w:lineRule="auto"/>
      <w:ind w:left="1062" w:hanging="720"/>
      <w:jc w:val="left"/>
      <w:textAlignment w:val="baseline"/>
    </w:pPr>
    <w:rPr>
      <w:rFonts w:ascii="宋体" w:hAnsi="宋体"/>
      <w:bCs/>
      <w:kern w:val="0"/>
      <w:sz w:val="21"/>
      <w:szCs w:val="20"/>
    </w:rPr>
  </w:style>
  <w:style w:type="paragraph" w:customStyle="1" w:styleId="194">
    <w:name w:val="样式 标题 3H3BOD 0h3sect1.2.3Heading 3 - oldlevel_3PIM 3Leve...2"/>
    <w:basedOn w:val="4"/>
    <w:qFormat/>
    <w:uiPriority w:val="0"/>
    <w:pPr>
      <w:keepNext w:val="0"/>
      <w:keepLines w:val="0"/>
      <w:autoSpaceDE w:val="0"/>
      <w:autoSpaceDN w:val="0"/>
      <w:adjustRightInd w:val="0"/>
      <w:snapToGrid w:val="0"/>
      <w:spacing w:before="120" w:beforeLines="50" w:after="120" w:afterLines="50" w:line="240" w:lineRule="atLeast"/>
      <w:jc w:val="center"/>
      <w:textAlignment w:val="baseline"/>
    </w:pPr>
    <w:rPr>
      <w:rFonts w:ascii="宋体" w:hAnsi="宋体"/>
      <w:bCs/>
      <w:kern w:val="0"/>
      <w:sz w:val="21"/>
      <w:szCs w:val="20"/>
    </w:rPr>
  </w:style>
  <w:style w:type="paragraph" w:customStyle="1" w:styleId="195">
    <w:name w:val="样式 标题 3H3BOD 0h3sect1.2.3Heading 3 - oldlevel_3PIM 3Leve...3"/>
    <w:basedOn w:val="4"/>
    <w:qFormat/>
    <w:uiPriority w:val="0"/>
    <w:pPr>
      <w:keepNext w:val="0"/>
      <w:keepLines w:val="0"/>
      <w:tabs>
        <w:tab w:val="left" w:pos="1062"/>
      </w:tabs>
      <w:autoSpaceDE w:val="0"/>
      <w:autoSpaceDN w:val="0"/>
      <w:adjustRightInd w:val="0"/>
      <w:snapToGrid w:val="0"/>
      <w:spacing w:before="120" w:beforeLines="50" w:beforeAutospacing="1" w:after="100" w:afterLines="50" w:afterAutospacing="1" w:line="400" w:lineRule="atLeast"/>
      <w:ind w:left="1062" w:hanging="720"/>
      <w:jc w:val="left"/>
      <w:textAlignment w:val="baseline"/>
    </w:pPr>
    <w:rPr>
      <w:rFonts w:ascii="宋体" w:hAnsi="宋体" w:eastAsia="Times New Roman"/>
      <w:bCs/>
      <w:kern w:val="0"/>
      <w:sz w:val="21"/>
      <w:szCs w:val="20"/>
    </w:rPr>
  </w:style>
  <w:style w:type="character" w:customStyle="1" w:styleId="196">
    <w:name w:val="样式 标题 3H3BOD 0h3sect1.2.3Heading 3 - oldlevel_3PIM 3Leve...3 Char"/>
    <w:qFormat/>
    <w:uiPriority w:val="0"/>
    <w:rPr>
      <w:rFonts w:ascii="宋体" w:hAnsi="宋体" w:eastAsia="宋体"/>
      <w:b/>
      <w:bCs/>
      <w:kern w:val="2"/>
      <w:sz w:val="21"/>
      <w:szCs w:val="24"/>
      <w:lang w:val="en-US" w:eastAsia="zh-CN" w:bidi="ar-SA"/>
    </w:rPr>
  </w:style>
  <w:style w:type="paragraph" w:customStyle="1" w:styleId="197">
    <w:name w:val="样式 样式 标题 5 + 自动设置 + Times New Roman"/>
    <w:basedOn w:val="175"/>
    <w:qFormat/>
    <w:uiPriority w:val="0"/>
    <w:pPr>
      <w:tabs>
        <w:tab w:val="left" w:pos="0"/>
      </w:tabs>
    </w:pPr>
    <w:rPr>
      <w:rFonts w:ascii="Times New Roman" w:hAnsi="Times New Roman"/>
    </w:rPr>
  </w:style>
  <w:style w:type="paragraph" w:customStyle="1" w:styleId="198">
    <w:name w:val="样式 标题 3H3BOD 0h3sect1.2.3Heading 3 - oldlevel_3PIM 3Leve...4"/>
    <w:basedOn w:val="4"/>
    <w:qFormat/>
    <w:uiPriority w:val="0"/>
    <w:pPr>
      <w:keepNext w:val="0"/>
      <w:keepLines w:val="0"/>
      <w:tabs>
        <w:tab w:val="left" w:pos="1062"/>
      </w:tabs>
      <w:autoSpaceDE w:val="0"/>
      <w:autoSpaceDN w:val="0"/>
      <w:adjustRightInd w:val="0"/>
      <w:snapToGrid w:val="0"/>
      <w:spacing w:before="100" w:beforeLines="50" w:beforeAutospacing="1" w:after="100" w:afterLines="50" w:afterAutospacing="1" w:line="120" w:lineRule="atLeast"/>
      <w:ind w:left="1062" w:hanging="720"/>
      <w:jc w:val="left"/>
      <w:textAlignment w:val="baseline"/>
    </w:pPr>
    <w:rPr>
      <w:rFonts w:ascii="宋体" w:hAnsi="宋体"/>
      <w:bCs/>
      <w:kern w:val="0"/>
      <w:sz w:val="21"/>
      <w:szCs w:val="20"/>
    </w:rPr>
  </w:style>
  <w:style w:type="paragraph" w:customStyle="1" w:styleId="199">
    <w:name w:val="样式 标题 3H3BOD 0h3sect1.2.3Heading 3 - oldlevel_3PIM 3Leve...5"/>
    <w:basedOn w:val="4"/>
    <w:qFormat/>
    <w:uiPriority w:val="0"/>
    <w:pPr>
      <w:keepNext w:val="0"/>
      <w:keepLines w:val="0"/>
      <w:tabs>
        <w:tab w:val="left" w:pos="1062"/>
      </w:tabs>
      <w:autoSpaceDE w:val="0"/>
      <w:autoSpaceDN w:val="0"/>
      <w:adjustRightInd w:val="0"/>
      <w:snapToGrid w:val="0"/>
      <w:spacing w:before="100" w:beforeLines="50" w:beforeAutospacing="1" w:after="120" w:afterLines="50" w:line="240" w:lineRule="auto"/>
      <w:jc w:val="left"/>
      <w:textAlignment w:val="baseline"/>
    </w:pPr>
    <w:rPr>
      <w:rFonts w:ascii="宋体" w:hAnsi="宋体" w:cs="宋体"/>
      <w:bCs/>
      <w:kern w:val="0"/>
      <w:sz w:val="24"/>
      <w:szCs w:val="20"/>
    </w:rPr>
  </w:style>
  <w:style w:type="character" w:customStyle="1" w:styleId="200">
    <w:name w:val="页眉 Char"/>
    <w:qFormat/>
    <w:uiPriority w:val="99"/>
    <w:rPr>
      <w:kern w:val="2"/>
      <w:sz w:val="18"/>
      <w:szCs w:val="18"/>
    </w:rPr>
  </w:style>
  <w:style w:type="paragraph" w:customStyle="1" w:styleId="201">
    <w:name w:val="Char Char Char1 Char"/>
    <w:basedOn w:val="1"/>
    <w:qFormat/>
    <w:uiPriority w:val="0"/>
    <w:pPr>
      <w:spacing w:line="360" w:lineRule="auto"/>
      <w:ind w:firstLine="200" w:firstLineChars="200"/>
    </w:pPr>
    <w:rPr>
      <w:rFonts w:ascii="宋体" w:hAnsi="宋体" w:cs="宋体"/>
      <w:sz w:val="30"/>
      <w:szCs w:val="24"/>
    </w:rPr>
  </w:style>
  <w:style w:type="paragraph" w:customStyle="1" w:styleId="202">
    <w:name w:val="1 Char Char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szCs w:val="20"/>
      <w:lang w:eastAsia="en-US"/>
    </w:rPr>
  </w:style>
  <w:style w:type="paragraph" w:customStyle="1" w:styleId="203">
    <w:name w:val="样式 标题 1H1PIM 1h11st levelSection Headl1H11H12H13H14H1...1"/>
    <w:basedOn w:val="2"/>
    <w:qFormat/>
    <w:uiPriority w:val="0"/>
    <w:pPr>
      <w:spacing w:before="0" w:beforeLines="50" w:after="100" w:afterLines="50" w:line="400" w:lineRule="exact"/>
    </w:pPr>
    <w:rPr>
      <w:rFonts w:ascii="Verdana" w:hAnsi="Verdana" w:eastAsia="黑体"/>
      <w:sz w:val="30"/>
    </w:rPr>
  </w:style>
  <w:style w:type="paragraph" w:customStyle="1" w:styleId="204">
    <w:name w:val="1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szCs w:val="20"/>
      <w:lang w:eastAsia="en-US"/>
    </w:rPr>
  </w:style>
  <w:style w:type="paragraph" w:customStyle="1" w:styleId="205">
    <w:name w:val="Char Char Char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06">
    <w:name w:val="Char Char Char Char Char Char Char1"/>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07">
    <w:name w:val="样式2 Char"/>
    <w:basedOn w:val="1"/>
    <w:qFormat/>
    <w:uiPriority w:val="0"/>
    <w:pPr>
      <w:tabs>
        <w:tab w:val="left" w:pos="4950"/>
      </w:tabs>
      <w:adjustRightInd w:val="0"/>
      <w:snapToGrid w:val="0"/>
      <w:spacing w:before="100" w:beforeAutospacing="1" w:after="100" w:afterAutospacing="1"/>
      <w:ind w:hanging="1"/>
    </w:pPr>
    <w:rPr>
      <w:rFonts w:ascii="Times New Roman" w:hAnsi="Times New Roman"/>
      <w:kern w:val="0"/>
      <w:sz w:val="28"/>
      <w:szCs w:val="20"/>
    </w:rPr>
  </w:style>
  <w:style w:type="character" w:customStyle="1" w:styleId="208">
    <w:name w:val="文档结构图 Char"/>
    <w:qFormat/>
    <w:uiPriority w:val="99"/>
    <w:rPr>
      <w:kern w:val="2"/>
      <w:sz w:val="21"/>
      <w:szCs w:val="24"/>
      <w:shd w:val="clear" w:color="auto" w:fill="000080"/>
    </w:rPr>
  </w:style>
  <w:style w:type="character" w:customStyle="1" w:styleId="209">
    <w:name w:val="正文文本 2 字符"/>
    <w:basedOn w:val="42"/>
    <w:semiHidden/>
    <w:qFormat/>
    <w:uiPriority w:val="99"/>
    <w:rPr>
      <w:rFonts w:ascii="Calibri" w:hAnsi="Calibri" w:eastAsia="宋体" w:cs="Times New Roman"/>
    </w:rPr>
  </w:style>
  <w:style w:type="character" w:customStyle="1" w:styleId="210">
    <w:name w:val="正文文本 2 Char"/>
    <w:link w:val="34"/>
    <w:qFormat/>
    <w:uiPriority w:val="0"/>
    <w:rPr>
      <w:rFonts w:ascii="Times New Roman" w:hAnsi="Times New Roman" w:eastAsia="宋体" w:cs="Times New Roman"/>
      <w:szCs w:val="24"/>
    </w:rPr>
  </w:style>
  <w:style w:type="paragraph" w:customStyle="1" w:styleId="211">
    <w:name w:val="样式 标题 3H3BOD 0h3sect1.2.3Heading 3 - oldlevel_3PIM 3Leve...6"/>
    <w:basedOn w:val="4"/>
    <w:qFormat/>
    <w:uiPriority w:val="0"/>
    <w:pPr>
      <w:keepNext w:val="0"/>
      <w:keepLines w:val="0"/>
      <w:spacing w:before="120" w:beforeLines="50" w:after="120" w:afterLines="50" w:line="240" w:lineRule="atLeast"/>
      <w:jc w:val="left"/>
    </w:pPr>
    <w:rPr>
      <w:rFonts w:ascii="Times New Roman" w:hAnsi="Times New Roman"/>
      <w:b w:val="0"/>
      <w:color w:val="FF0000"/>
      <w:sz w:val="24"/>
      <w:szCs w:val="24"/>
    </w:rPr>
  </w:style>
  <w:style w:type="paragraph" w:customStyle="1" w:styleId="212">
    <w:name w:val="Char Char Char Char1"/>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13">
    <w:name w:val="样式 四号 行距: 最小值 22 磅"/>
    <w:basedOn w:val="1"/>
    <w:qFormat/>
    <w:uiPriority w:val="0"/>
    <w:pPr>
      <w:spacing w:line="480" w:lineRule="exact"/>
      <w:ind w:firstLine="560" w:firstLineChars="200"/>
    </w:pPr>
    <w:rPr>
      <w:rFonts w:ascii="宋体" w:hAnsi="宋体" w:cs="宋体"/>
      <w:color w:val="000000"/>
      <w:kern w:val="16"/>
      <w:sz w:val="28"/>
      <w:szCs w:val="28"/>
    </w:rPr>
  </w:style>
  <w:style w:type="character" w:customStyle="1" w:styleId="214">
    <w:name w:val="样式 四号"/>
    <w:qFormat/>
    <w:uiPriority w:val="0"/>
    <w:rPr>
      <w:rFonts w:ascii="Verdana" w:hAnsi="Verdana"/>
      <w:sz w:val="28"/>
      <w:szCs w:val="28"/>
      <w:lang w:val="en-US" w:eastAsia="en-US" w:bidi="ar-SA"/>
    </w:rPr>
  </w:style>
  <w:style w:type="paragraph" w:customStyle="1" w:styleId="215">
    <w:name w:val="苗1"/>
    <w:basedOn w:val="1"/>
    <w:link w:val="216"/>
    <w:qFormat/>
    <w:uiPriority w:val="0"/>
    <w:pPr>
      <w:spacing w:line="480" w:lineRule="exact"/>
      <w:ind w:firstLine="588" w:firstLineChars="210"/>
    </w:pPr>
    <w:rPr>
      <w:rFonts w:ascii="宋体" w:hAnsi="宋体"/>
      <w:sz w:val="28"/>
      <w:szCs w:val="28"/>
      <w:lang w:eastAsia="en-US"/>
    </w:rPr>
  </w:style>
  <w:style w:type="character" w:customStyle="1" w:styleId="216">
    <w:name w:val="苗1 Char"/>
    <w:link w:val="215"/>
    <w:qFormat/>
    <w:uiPriority w:val="0"/>
    <w:rPr>
      <w:rFonts w:ascii="宋体" w:hAnsi="宋体" w:eastAsia="宋体" w:cs="Times New Roman"/>
      <w:sz w:val="28"/>
      <w:szCs w:val="28"/>
      <w:lang w:eastAsia="en-US"/>
    </w:rPr>
  </w:style>
  <w:style w:type="paragraph" w:customStyle="1" w:styleId="217">
    <w:name w:val="默认段落字体 Para Char Char Char Char"/>
    <w:basedOn w:val="1"/>
    <w:qFormat/>
    <w:uiPriority w:val="0"/>
    <w:pPr>
      <w:spacing w:line="360" w:lineRule="auto"/>
      <w:ind w:firstLine="200" w:firstLineChars="200"/>
    </w:pPr>
    <w:rPr>
      <w:rFonts w:ascii="Verdana" w:hAnsi="Verdana" w:eastAsia="Times New Roman"/>
      <w:kern w:val="0"/>
      <w:szCs w:val="20"/>
      <w:lang w:eastAsia="en-US"/>
    </w:rPr>
  </w:style>
  <w:style w:type="character" w:customStyle="1" w:styleId="218">
    <w:name w:val="批注框文本 Char"/>
    <w:qFormat/>
    <w:uiPriority w:val="0"/>
    <w:rPr>
      <w:rFonts w:ascii="Verdana" w:hAnsi="Verdana"/>
      <w:kern w:val="2"/>
      <w:sz w:val="18"/>
      <w:szCs w:val="18"/>
      <w:lang w:val="en-US" w:eastAsia="en-US" w:bidi="ar-SA"/>
    </w:rPr>
  </w:style>
  <w:style w:type="paragraph" w:customStyle="1" w:styleId="219">
    <w:name w:val="样式 样式 标题 2 + 段前: 0.5 行 段后: 0.5 行 + 段前: 1 行 段后: 1 行"/>
    <w:basedOn w:val="1"/>
    <w:qFormat/>
    <w:uiPriority w:val="0"/>
    <w:pPr>
      <w:snapToGrid w:val="0"/>
      <w:spacing w:beforeLines="150" w:afterLines="100" w:line="360" w:lineRule="auto"/>
      <w:ind w:left="720"/>
      <w:jc w:val="center"/>
      <w:outlineLvl w:val="1"/>
    </w:pPr>
    <w:rPr>
      <w:rFonts w:ascii="Times New Roman" w:hAnsi="Times New Roman" w:cs="宋体"/>
      <w:b/>
      <w:bCs/>
      <w:spacing w:val="4"/>
      <w:sz w:val="36"/>
      <w:szCs w:val="36"/>
    </w:rPr>
  </w:style>
  <w:style w:type="character" w:customStyle="1" w:styleId="220">
    <w:name w:val="苗1 Char Char"/>
    <w:qFormat/>
    <w:uiPriority w:val="0"/>
    <w:rPr>
      <w:rFonts w:ascii="宋体" w:hAnsi="宋体" w:eastAsia="宋体"/>
      <w:spacing w:val="4"/>
      <w:kern w:val="2"/>
      <w:sz w:val="28"/>
      <w:szCs w:val="28"/>
      <w:lang w:val="en-US" w:eastAsia="zh-CN" w:bidi="ar-SA"/>
    </w:rPr>
  </w:style>
  <w:style w:type="paragraph" w:customStyle="1" w:styleId="221">
    <w:name w:val="yi-正文"/>
    <w:basedOn w:val="1"/>
    <w:link w:val="222"/>
    <w:qFormat/>
    <w:uiPriority w:val="0"/>
    <w:pPr>
      <w:spacing w:line="500" w:lineRule="exact"/>
      <w:ind w:firstLine="560" w:firstLineChars="200"/>
    </w:pPr>
    <w:rPr>
      <w:rFonts w:ascii="Times New Roman" w:hAnsi="Times New Roman"/>
      <w:sz w:val="28"/>
    </w:rPr>
  </w:style>
  <w:style w:type="character" w:customStyle="1" w:styleId="222">
    <w:name w:val="yi-正文 Char"/>
    <w:link w:val="221"/>
    <w:qFormat/>
    <w:uiPriority w:val="0"/>
    <w:rPr>
      <w:rFonts w:ascii="Times New Roman" w:hAnsi="Times New Roman" w:eastAsia="宋体" w:cs="Times New Roman"/>
      <w:sz w:val="28"/>
    </w:rPr>
  </w:style>
  <w:style w:type="paragraph" w:customStyle="1" w:styleId="223">
    <w:name w:val="四号 正文"/>
    <w:basedOn w:val="1"/>
    <w:link w:val="224"/>
    <w:qFormat/>
    <w:uiPriority w:val="0"/>
    <w:pPr>
      <w:spacing w:line="360" w:lineRule="auto"/>
      <w:ind w:firstLine="584" w:firstLineChars="200"/>
    </w:pPr>
    <w:rPr>
      <w:rFonts w:ascii="Times New Roman" w:hAnsi="Times New Roman" w:cs="宋体"/>
      <w:spacing w:val="6"/>
      <w:sz w:val="28"/>
      <w:szCs w:val="20"/>
      <w:lang w:val="zh-CN" w:eastAsia="zh-CN" w:bidi="ar-AE"/>
    </w:rPr>
  </w:style>
  <w:style w:type="character" w:customStyle="1" w:styleId="224">
    <w:name w:val="四号 正文 Char"/>
    <w:link w:val="223"/>
    <w:qFormat/>
    <w:uiPriority w:val="0"/>
    <w:rPr>
      <w:rFonts w:ascii="Times New Roman" w:hAnsi="Times New Roman" w:eastAsia="宋体" w:cs="宋体"/>
      <w:spacing w:val="6"/>
      <w:sz w:val="28"/>
      <w:szCs w:val="20"/>
      <w:lang w:val="zh-CN" w:eastAsia="zh-CN" w:bidi="ar-AE"/>
    </w:rPr>
  </w:style>
  <w:style w:type="paragraph" w:customStyle="1" w:styleId="225">
    <w:name w:val="表格文字"/>
    <w:basedOn w:val="1"/>
    <w:qFormat/>
    <w:uiPriority w:val="0"/>
    <w:pPr>
      <w:tabs>
        <w:tab w:val="left" w:pos="5628"/>
      </w:tabs>
      <w:snapToGrid w:val="0"/>
      <w:spacing w:line="360" w:lineRule="auto"/>
      <w:jc w:val="center"/>
    </w:pPr>
    <w:rPr>
      <w:rFonts w:ascii="Times New Roman" w:hAnsi="Times New Roman" w:cs="宋体"/>
      <w:szCs w:val="20"/>
    </w:rPr>
  </w:style>
  <w:style w:type="paragraph" w:customStyle="1" w:styleId="226">
    <w:name w:val="yi-1.1.1"/>
    <w:basedOn w:val="5"/>
    <w:link w:val="227"/>
    <w:qFormat/>
    <w:uiPriority w:val="0"/>
    <w:pPr>
      <w:spacing w:before="0" w:after="0" w:line="500" w:lineRule="exact"/>
    </w:pPr>
    <w:rPr>
      <w:rFonts w:ascii="Times New Roman" w:hAnsi="Times New Roman"/>
      <w:bCs w:val="0"/>
      <w:szCs w:val="24"/>
      <w:lang w:val="zh-CN" w:eastAsia="zh-CN"/>
    </w:rPr>
  </w:style>
  <w:style w:type="character" w:customStyle="1" w:styleId="227">
    <w:name w:val="yi-1.1.1 Char"/>
    <w:link w:val="226"/>
    <w:qFormat/>
    <w:uiPriority w:val="0"/>
    <w:rPr>
      <w:rFonts w:ascii="Times New Roman" w:hAnsi="Times New Roman" w:eastAsia="宋体" w:cs="Times New Roman"/>
      <w:b/>
      <w:sz w:val="28"/>
      <w:szCs w:val="24"/>
      <w:lang w:val="zh-CN" w:eastAsia="zh-CN"/>
    </w:rPr>
  </w:style>
  <w:style w:type="paragraph" w:customStyle="1" w:styleId="228">
    <w:name w:val="yi-1.1.1.1"/>
    <w:basedOn w:val="6"/>
    <w:link w:val="229"/>
    <w:qFormat/>
    <w:uiPriority w:val="0"/>
    <w:pPr>
      <w:spacing w:before="0" w:after="0" w:line="500" w:lineRule="exact"/>
      <w:ind w:firstLine="840" w:firstLineChars="350"/>
    </w:pPr>
    <w:rPr>
      <w:rFonts w:ascii="Times New Roman" w:hAnsi="Times New Roman"/>
      <w:b w:val="0"/>
      <w:lang w:val="zh-CN"/>
    </w:rPr>
  </w:style>
  <w:style w:type="character" w:customStyle="1" w:styleId="229">
    <w:name w:val="yi-1.1.1.1 Char"/>
    <w:link w:val="228"/>
    <w:qFormat/>
    <w:uiPriority w:val="0"/>
    <w:rPr>
      <w:rFonts w:ascii="Times New Roman" w:hAnsi="Times New Roman" w:eastAsia="宋体" w:cs="Times New Roman"/>
      <w:bCs/>
      <w:sz w:val="28"/>
      <w:szCs w:val="28"/>
      <w:lang w:val="zh-CN"/>
    </w:rPr>
  </w:style>
  <w:style w:type="paragraph" w:customStyle="1" w:styleId="230">
    <w:name w:val="yi-图标"/>
    <w:basedOn w:val="1"/>
    <w:link w:val="231"/>
    <w:qFormat/>
    <w:uiPriority w:val="0"/>
    <w:pPr>
      <w:spacing w:after="200" w:line="480" w:lineRule="exact"/>
      <w:jc w:val="center"/>
    </w:pPr>
    <w:rPr>
      <w:rFonts w:ascii="Times New Roman" w:hAnsi="Times New Roman"/>
      <w:sz w:val="24"/>
    </w:rPr>
  </w:style>
  <w:style w:type="character" w:customStyle="1" w:styleId="231">
    <w:name w:val="yi-图标 Char"/>
    <w:link w:val="230"/>
    <w:qFormat/>
    <w:uiPriority w:val="0"/>
    <w:rPr>
      <w:rFonts w:ascii="Times New Roman" w:hAnsi="Times New Roman" w:eastAsia="宋体" w:cs="Times New Roman"/>
      <w:sz w:val="24"/>
    </w:rPr>
  </w:style>
  <w:style w:type="paragraph" w:customStyle="1" w:styleId="232">
    <w:name w:val="yi-表头"/>
    <w:basedOn w:val="1"/>
    <w:link w:val="233"/>
    <w:qFormat/>
    <w:uiPriority w:val="0"/>
    <w:pPr>
      <w:spacing w:before="200" w:line="500" w:lineRule="exact"/>
      <w:jc w:val="center"/>
    </w:pPr>
    <w:rPr>
      <w:rFonts w:ascii="Times New Roman" w:hAnsi="Times New Roman"/>
      <w:sz w:val="24"/>
      <w:szCs w:val="28"/>
    </w:rPr>
  </w:style>
  <w:style w:type="character" w:customStyle="1" w:styleId="233">
    <w:name w:val="yi-表头 Char"/>
    <w:link w:val="232"/>
    <w:qFormat/>
    <w:uiPriority w:val="0"/>
    <w:rPr>
      <w:rFonts w:ascii="Times New Roman" w:hAnsi="Times New Roman" w:eastAsia="宋体" w:cs="Times New Roman"/>
      <w:sz w:val="24"/>
      <w:szCs w:val="28"/>
    </w:rPr>
  </w:style>
  <w:style w:type="paragraph" w:customStyle="1" w:styleId="234">
    <w:name w:val="报告格式—正文"/>
    <w:basedOn w:val="1"/>
    <w:link w:val="235"/>
    <w:qFormat/>
    <w:uiPriority w:val="0"/>
    <w:pPr>
      <w:spacing w:line="580" w:lineRule="exact"/>
      <w:ind w:firstLine="584" w:firstLineChars="200"/>
    </w:pPr>
    <w:rPr>
      <w:spacing w:val="6"/>
      <w:sz w:val="28"/>
      <w:szCs w:val="36"/>
      <w:lang w:val="zh-CN" w:eastAsia="zh-CN"/>
    </w:rPr>
  </w:style>
  <w:style w:type="character" w:customStyle="1" w:styleId="235">
    <w:name w:val="报告格式—正文 Char"/>
    <w:link w:val="234"/>
    <w:qFormat/>
    <w:uiPriority w:val="0"/>
    <w:rPr>
      <w:rFonts w:ascii="Calibri" w:hAnsi="Calibri" w:eastAsia="宋体" w:cs="Times New Roman"/>
      <w:spacing w:val="6"/>
      <w:sz w:val="28"/>
      <w:szCs w:val="36"/>
      <w:lang w:val="zh-CN" w:eastAsia="zh-CN"/>
    </w:rPr>
  </w:style>
  <w:style w:type="paragraph" w:customStyle="1" w:styleId="236">
    <w:name w:val="yi-表格"/>
    <w:basedOn w:val="12"/>
    <w:link w:val="237"/>
    <w:qFormat/>
    <w:uiPriority w:val="0"/>
    <w:pPr>
      <w:spacing w:line="480" w:lineRule="exact"/>
      <w:ind w:firstLine="0"/>
      <w:jc w:val="center"/>
    </w:pPr>
    <w:rPr>
      <w:rFonts w:ascii="Times New Roman" w:hAnsi="Times New Roman"/>
      <w:sz w:val="24"/>
      <w:szCs w:val="24"/>
    </w:rPr>
  </w:style>
  <w:style w:type="character" w:customStyle="1" w:styleId="237">
    <w:name w:val="yi-表格 Char"/>
    <w:link w:val="236"/>
    <w:qFormat/>
    <w:uiPriority w:val="0"/>
    <w:rPr>
      <w:rFonts w:ascii="Times New Roman" w:hAnsi="Times New Roman" w:eastAsia="宋体"/>
      <w:sz w:val="24"/>
      <w:szCs w:val="24"/>
    </w:rPr>
  </w:style>
  <w:style w:type="character" w:customStyle="1" w:styleId="238">
    <w:name w:val="苗1 Char Char Char"/>
    <w:qFormat/>
    <w:uiPriority w:val="0"/>
    <w:rPr>
      <w:rFonts w:ascii="宋体" w:hAnsi="宋体" w:eastAsia="宋体" w:cs="Times New Roman"/>
      <w:sz w:val="28"/>
      <w:szCs w:val="28"/>
    </w:rPr>
  </w:style>
  <w:style w:type="paragraph" w:customStyle="1" w:styleId="239">
    <w:name w:val="Char2"/>
    <w:basedOn w:val="1"/>
    <w:qFormat/>
    <w:uiPriority w:val="0"/>
    <w:pPr>
      <w:spacing w:beforeLines="50" w:afterLines="50"/>
      <w:jc w:val="center"/>
    </w:pPr>
    <w:rPr>
      <w:rFonts w:ascii="黑体" w:eastAsia="黑体"/>
      <w:spacing w:val="6"/>
      <w:sz w:val="24"/>
      <w:szCs w:val="28"/>
    </w:rPr>
  </w:style>
  <w:style w:type="character" w:customStyle="1" w:styleId="240">
    <w:name w:val="正文文本 Char"/>
    <w:qFormat/>
    <w:uiPriority w:val="0"/>
    <w:rPr>
      <w:rFonts w:ascii="Calibri" w:hAnsi="Calibri" w:eastAsia="宋体" w:cs="Times New Roman"/>
      <w:kern w:val="2"/>
      <w:sz w:val="28"/>
      <w:szCs w:val="22"/>
    </w:rPr>
  </w:style>
  <w:style w:type="character" w:customStyle="1" w:styleId="241">
    <w:name w:val="正文文本缩进 Char"/>
    <w:qFormat/>
    <w:uiPriority w:val="0"/>
    <w:rPr>
      <w:rFonts w:ascii="楷体_GB2312" w:hAnsi="Calibri" w:eastAsia="楷体_GB2312" w:cs="Times New Roman"/>
      <w:kern w:val="2"/>
      <w:sz w:val="28"/>
      <w:szCs w:val="22"/>
    </w:rPr>
  </w:style>
  <w:style w:type="paragraph" w:customStyle="1" w:styleId="242">
    <w:name w:val="表头1"/>
    <w:basedOn w:val="1"/>
    <w:next w:val="12"/>
    <w:link w:val="243"/>
    <w:qFormat/>
    <w:uiPriority w:val="0"/>
    <w:pPr>
      <w:adjustRightInd w:val="0"/>
      <w:snapToGrid w:val="0"/>
      <w:spacing w:beforeLines="35" w:line="520" w:lineRule="atLeast"/>
    </w:pPr>
    <w:rPr>
      <w:b/>
      <w:sz w:val="28"/>
      <w:lang w:val="zh-CN" w:eastAsia="zh-CN"/>
    </w:rPr>
  </w:style>
  <w:style w:type="character" w:customStyle="1" w:styleId="243">
    <w:name w:val="表头1 Char"/>
    <w:link w:val="242"/>
    <w:qFormat/>
    <w:uiPriority w:val="0"/>
    <w:rPr>
      <w:rFonts w:ascii="Calibri" w:hAnsi="Calibri" w:eastAsia="宋体" w:cs="Times New Roman"/>
      <w:b/>
      <w:sz w:val="28"/>
      <w:lang w:val="zh-CN" w:eastAsia="zh-CN"/>
    </w:rPr>
  </w:style>
  <w:style w:type="character" w:customStyle="1" w:styleId="244">
    <w:name w:val="正文文本缩进 3 Char"/>
    <w:qFormat/>
    <w:uiPriority w:val="99"/>
    <w:rPr>
      <w:rFonts w:ascii="Calibri" w:hAnsi="Calibri" w:eastAsia="宋体" w:cs="Times New Roman"/>
      <w:kern w:val="2"/>
      <w:sz w:val="28"/>
      <w:szCs w:val="22"/>
    </w:rPr>
  </w:style>
  <w:style w:type="paragraph" w:customStyle="1" w:styleId="245">
    <w:name w:val="样式 正文缩进 + 首行缩进:  2 字符"/>
    <w:basedOn w:val="12"/>
    <w:link w:val="246"/>
    <w:qFormat/>
    <w:uiPriority w:val="0"/>
    <w:pPr>
      <w:adjustRightInd/>
      <w:snapToGrid w:val="0"/>
      <w:spacing w:line="520" w:lineRule="atLeast"/>
      <w:ind w:firstLine="200" w:firstLineChars="200"/>
      <w:textAlignment w:val="auto"/>
    </w:pPr>
    <w:rPr>
      <w:rFonts w:ascii="Calibri" w:hAnsi="Calibri"/>
      <w:lang w:val="zh-CN" w:eastAsia="zh-CN"/>
    </w:rPr>
  </w:style>
  <w:style w:type="character" w:customStyle="1" w:styleId="246">
    <w:name w:val="样式 正文缩进 + 首行缩进:  2 字符 Char"/>
    <w:link w:val="245"/>
    <w:qFormat/>
    <w:uiPriority w:val="0"/>
    <w:rPr>
      <w:rFonts w:ascii="Calibri" w:hAnsi="Calibri" w:eastAsia="宋体"/>
      <w:sz w:val="28"/>
      <w:lang w:val="zh-CN" w:eastAsia="zh-CN"/>
    </w:rPr>
  </w:style>
  <w:style w:type="paragraph" w:customStyle="1" w:styleId="247">
    <w:name w:val="表格小4居中"/>
    <w:basedOn w:val="1"/>
    <w:qFormat/>
    <w:uiPriority w:val="0"/>
    <w:pPr>
      <w:adjustRightInd w:val="0"/>
      <w:snapToGrid w:val="0"/>
      <w:spacing w:before="60" w:after="60" w:line="320" w:lineRule="atLeast"/>
      <w:jc w:val="center"/>
    </w:pPr>
    <w:rPr>
      <w:rFonts w:cs="宋体"/>
      <w:sz w:val="24"/>
      <w:szCs w:val="20"/>
    </w:rPr>
  </w:style>
  <w:style w:type="paragraph" w:customStyle="1" w:styleId="248">
    <w:name w:val="样式 样式 样式 正文文本 + 四号 段前: 0.15 行 段后: 0.15 行 + 四号 段前: 0.15 行 段后: 0.1..."/>
    <w:basedOn w:val="1"/>
    <w:qFormat/>
    <w:uiPriority w:val="0"/>
    <w:pPr>
      <w:adjustRightInd w:val="0"/>
      <w:snapToGrid w:val="0"/>
      <w:spacing w:line="300" w:lineRule="atLeast"/>
    </w:pPr>
    <w:rPr>
      <w:rFonts w:cs="宋体"/>
      <w:kern w:val="0"/>
      <w:sz w:val="24"/>
      <w:szCs w:val="20"/>
    </w:rPr>
  </w:style>
  <w:style w:type="paragraph" w:customStyle="1" w:styleId="249">
    <w:name w:val="样式 正文文本 + 段前: 0.15 行"/>
    <w:basedOn w:val="20"/>
    <w:qFormat/>
    <w:uiPriority w:val="0"/>
    <w:pPr>
      <w:adjustRightInd w:val="0"/>
      <w:snapToGrid w:val="0"/>
      <w:spacing w:before="57" w:beforeLines="15" w:after="60" w:line="320" w:lineRule="atLeast"/>
    </w:pPr>
    <w:rPr>
      <w:rFonts w:cs="宋体"/>
      <w:sz w:val="24"/>
      <w:szCs w:val="20"/>
    </w:rPr>
  </w:style>
  <w:style w:type="paragraph" w:customStyle="1" w:styleId="250">
    <w:name w:val="样式 表头1 + 段前: 0.35 行"/>
    <w:basedOn w:val="242"/>
    <w:link w:val="251"/>
    <w:qFormat/>
    <w:uiPriority w:val="0"/>
    <w:pPr>
      <w:spacing w:before="133"/>
    </w:pPr>
    <w:rPr>
      <w:bCs/>
      <w:szCs w:val="20"/>
    </w:rPr>
  </w:style>
  <w:style w:type="character" w:customStyle="1" w:styleId="251">
    <w:name w:val="样式 表头1 + 段前: 0.35 行 Char"/>
    <w:link w:val="250"/>
    <w:qFormat/>
    <w:uiPriority w:val="0"/>
    <w:rPr>
      <w:rFonts w:ascii="Calibri" w:hAnsi="Calibri" w:eastAsia="宋体" w:cs="Times New Roman"/>
      <w:b/>
      <w:bCs/>
      <w:sz w:val="28"/>
      <w:szCs w:val="20"/>
      <w:lang w:val="zh-CN" w:eastAsia="zh-CN"/>
    </w:rPr>
  </w:style>
  <w:style w:type="paragraph" w:customStyle="1" w:styleId="252">
    <w:name w:val="样式 标题 3条标题1.1.1标题 3 Char Char + 段前: 3 磅 段后: 3 磅"/>
    <w:basedOn w:val="4"/>
    <w:qFormat/>
    <w:uiPriority w:val="0"/>
    <w:pPr>
      <w:tabs>
        <w:tab w:val="left" w:pos="720"/>
      </w:tabs>
      <w:spacing w:before="120" w:after="120" w:line="416" w:lineRule="auto"/>
      <w:ind w:left="720" w:hanging="720"/>
      <w:jc w:val="left"/>
    </w:pPr>
    <w:rPr>
      <w:rFonts w:cs="宋体"/>
      <w:bCs/>
      <w:szCs w:val="20"/>
    </w:rPr>
  </w:style>
  <w:style w:type="paragraph" w:customStyle="1" w:styleId="253">
    <w:name w:val="样式 小4居中 +"/>
    <w:basedOn w:val="1"/>
    <w:qFormat/>
    <w:uiPriority w:val="0"/>
    <w:pPr>
      <w:snapToGrid w:val="0"/>
      <w:spacing w:beforeLines="15" w:afterLines="15" w:line="320" w:lineRule="atLeast"/>
      <w:jc w:val="center"/>
    </w:pPr>
    <w:rPr>
      <w:kern w:val="0"/>
      <w:sz w:val="24"/>
    </w:rPr>
  </w:style>
  <w:style w:type="paragraph" w:customStyle="1" w:styleId="254">
    <w:name w:val="样式 表头4 + 段前: 0.35 行"/>
    <w:basedOn w:val="1"/>
    <w:qFormat/>
    <w:uiPriority w:val="0"/>
    <w:pPr>
      <w:tabs>
        <w:tab w:val="left" w:pos="360"/>
      </w:tabs>
      <w:adjustRightInd w:val="0"/>
      <w:snapToGrid w:val="0"/>
      <w:spacing w:beforeLines="35" w:line="520" w:lineRule="atLeast"/>
    </w:pPr>
    <w:rPr>
      <w:rFonts w:cs="宋体"/>
      <w:b/>
      <w:bCs/>
      <w:sz w:val="28"/>
      <w:szCs w:val="20"/>
    </w:rPr>
  </w:style>
  <w:style w:type="paragraph" w:customStyle="1" w:styleId="255">
    <w:name w:val="xl36"/>
    <w:basedOn w:val="1"/>
    <w:qFormat/>
    <w:uiPriority w:val="0"/>
    <w:pPr>
      <w:widowControl/>
      <w:spacing w:before="100" w:beforeAutospacing="1" w:after="100" w:afterAutospacing="1"/>
      <w:jc w:val="center"/>
      <w:textAlignment w:val="center"/>
    </w:pPr>
    <w:rPr>
      <w:rFonts w:hint="eastAsia" w:ascii="黑体" w:hAnsi="Arial Unicode MS" w:eastAsia="黑体"/>
      <w:kern w:val="0"/>
      <w:sz w:val="24"/>
    </w:rPr>
  </w:style>
  <w:style w:type="character" w:customStyle="1" w:styleId="256">
    <w:name w:val="日期 Char"/>
    <w:qFormat/>
    <w:uiPriority w:val="0"/>
    <w:rPr>
      <w:rFonts w:ascii="Calibri" w:hAnsi="Calibri" w:eastAsia="宋体" w:cs="Times New Roman"/>
      <w:kern w:val="2"/>
      <w:sz w:val="28"/>
      <w:szCs w:val="22"/>
    </w:rPr>
  </w:style>
  <w:style w:type="character" w:customStyle="1" w:styleId="257">
    <w:name w:val="正文文本缩进 2 字符"/>
    <w:basedOn w:val="42"/>
    <w:semiHidden/>
    <w:qFormat/>
    <w:uiPriority w:val="99"/>
    <w:rPr>
      <w:rFonts w:ascii="Calibri" w:hAnsi="Calibri" w:eastAsia="宋体" w:cs="Times New Roman"/>
    </w:rPr>
  </w:style>
  <w:style w:type="character" w:customStyle="1" w:styleId="258">
    <w:name w:val="正文文本缩进 2 Char"/>
    <w:link w:val="28"/>
    <w:qFormat/>
    <w:uiPriority w:val="0"/>
    <w:rPr>
      <w:rFonts w:ascii="Calibri" w:hAnsi="Calibri" w:eastAsia="宋体" w:cs="Times New Roman"/>
    </w:rPr>
  </w:style>
  <w:style w:type="character" w:customStyle="1" w:styleId="259">
    <w:name w:val="报告格式—1 加重 Char"/>
    <w:link w:val="260"/>
    <w:qFormat/>
    <w:uiPriority w:val="0"/>
    <w:rPr>
      <w:rFonts w:eastAsia="楷体_GB2312"/>
      <w:b/>
      <w:spacing w:val="6"/>
      <w:sz w:val="28"/>
      <w:szCs w:val="36"/>
    </w:rPr>
  </w:style>
  <w:style w:type="paragraph" w:customStyle="1" w:styleId="260">
    <w:name w:val="报告格式—1 加重"/>
    <w:basedOn w:val="234"/>
    <w:link w:val="259"/>
    <w:qFormat/>
    <w:uiPriority w:val="0"/>
    <w:pPr>
      <w:spacing w:line="640" w:lineRule="exact"/>
      <w:ind w:firstLine="200"/>
    </w:pPr>
    <w:rPr>
      <w:rFonts w:eastAsia="楷体_GB2312" w:asciiTheme="minorHAnsi" w:hAnsiTheme="minorHAnsi" w:cstheme="minorBidi"/>
      <w:b/>
      <w:lang w:val="en-US" w:eastAsia="zh-CN"/>
    </w:rPr>
  </w:style>
  <w:style w:type="character" w:customStyle="1" w:styleId="261">
    <w:name w:val="副标题 字符"/>
    <w:basedOn w:val="42"/>
    <w:qFormat/>
    <w:uiPriority w:val="11"/>
    <w:rPr>
      <w:b/>
      <w:bCs/>
      <w:kern w:val="28"/>
      <w:sz w:val="32"/>
      <w:szCs w:val="32"/>
    </w:rPr>
  </w:style>
  <w:style w:type="character" w:customStyle="1" w:styleId="262">
    <w:name w:val="副标题 Char"/>
    <w:link w:val="32"/>
    <w:qFormat/>
    <w:uiPriority w:val="11"/>
    <w:rPr>
      <w:rFonts w:ascii="Cambria" w:hAnsi="Cambria" w:eastAsia="宋体" w:cs="Times New Roman"/>
      <w:b/>
      <w:bCs/>
      <w:kern w:val="28"/>
      <w:sz w:val="32"/>
      <w:szCs w:val="32"/>
    </w:rPr>
  </w:style>
  <w:style w:type="paragraph" w:customStyle="1" w:styleId="263">
    <w:name w:val="样式 首行缩进:  0 字符"/>
    <w:basedOn w:val="1"/>
    <w:qFormat/>
    <w:uiPriority w:val="0"/>
    <w:pPr>
      <w:spacing w:line="480" w:lineRule="exact"/>
      <w:ind w:firstLine="680"/>
    </w:pPr>
    <w:rPr>
      <w:rFonts w:cs="宋体"/>
      <w:kern w:val="16"/>
      <w:sz w:val="28"/>
      <w:szCs w:val="20"/>
    </w:rPr>
  </w:style>
  <w:style w:type="paragraph" w:customStyle="1" w:styleId="264">
    <w:name w:val="Char Char Char Char Char Char Char Char Char Char Char Char Char Char Char Char"/>
    <w:basedOn w:val="1"/>
    <w:next w:val="1"/>
    <w:qFormat/>
    <w:uiPriority w:val="0"/>
    <w:rPr>
      <w:rFonts w:ascii="Arial" w:hAnsi="Arial" w:cs="Arial"/>
      <w:sz w:val="20"/>
      <w:szCs w:val="20"/>
    </w:rPr>
  </w:style>
  <w:style w:type="character" w:customStyle="1" w:styleId="265">
    <w:name w:val="style31"/>
    <w:qFormat/>
    <w:uiPriority w:val="0"/>
    <w:rPr>
      <w:color w:val="000066"/>
    </w:rPr>
  </w:style>
  <w:style w:type="paragraph" w:customStyle="1" w:styleId="266">
    <w:name w:val="标题2 Char Char Char"/>
    <w:basedOn w:val="3"/>
    <w:qFormat/>
    <w:uiPriority w:val="0"/>
    <w:pPr>
      <w:spacing w:before="0" w:after="0" w:line="360" w:lineRule="auto"/>
      <w:jc w:val="left"/>
    </w:pPr>
    <w:rPr>
      <w:rFonts w:ascii="Cambria" w:hAnsi="Cambria" w:eastAsia="宋体"/>
      <w:b w:val="0"/>
      <w:bCs/>
      <w:sz w:val="28"/>
      <w:szCs w:val="32"/>
      <w:lang w:val="zh-CN" w:eastAsia="zh-CN"/>
    </w:rPr>
  </w:style>
  <w:style w:type="paragraph" w:customStyle="1" w:styleId="267">
    <w:name w:val="报告格式—一"/>
    <w:basedOn w:val="234"/>
    <w:qFormat/>
    <w:uiPriority w:val="0"/>
    <w:pPr>
      <w:spacing w:beforeLines="100" w:line="360" w:lineRule="auto"/>
      <w:ind w:firstLine="150" w:firstLineChars="150"/>
      <w:jc w:val="left"/>
      <w:outlineLvl w:val="3"/>
    </w:pPr>
    <w:rPr>
      <w:rFonts w:eastAsia="黑体"/>
      <w:spacing w:val="10"/>
      <w:sz w:val="32"/>
    </w:rPr>
  </w:style>
  <w:style w:type="paragraph" w:customStyle="1" w:styleId="268">
    <w:name w:val="Sofrelog"/>
    <w:link w:val="269"/>
    <w:qFormat/>
    <w:uiPriority w:val="0"/>
    <w:pPr>
      <w:spacing w:line="300" w:lineRule="atLeast"/>
      <w:jc w:val="both"/>
    </w:pPr>
    <w:rPr>
      <w:rFonts w:ascii="Times New Roman" w:hAnsi="Times New Roman" w:eastAsia="Times New Roman" w:cs="Times New Roman"/>
      <w:kern w:val="0"/>
      <w:sz w:val="24"/>
      <w:szCs w:val="20"/>
      <w:lang w:val="en-GB" w:eastAsia="fr-FR" w:bidi="ar-SA"/>
    </w:rPr>
  </w:style>
  <w:style w:type="character" w:customStyle="1" w:styleId="269">
    <w:name w:val="Sofrelog Car"/>
    <w:link w:val="268"/>
    <w:qFormat/>
    <w:uiPriority w:val="0"/>
    <w:rPr>
      <w:rFonts w:ascii="Times New Roman" w:hAnsi="Times New Roman" w:eastAsia="Times New Roman" w:cs="Times New Roman"/>
      <w:kern w:val="0"/>
      <w:sz w:val="24"/>
      <w:szCs w:val="20"/>
      <w:lang w:val="en-GB" w:eastAsia="fr-FR"/>
    </w:rPr>
  </w:style>
  <w:style w:type="paragraph" w:customStyle="1" w:styleId="270">
    <w:name w:val="样式 标题 6 + 宋体 四号 非加粗 行距: 固定值 28 磅"/>
    <w:basedOn w:val="7"/>
    <w:qFormat/>
    <w:uiPriority w:val="0"/>
    <w:pPr>
      <w:tabs>
        <w:tab w:val="left" w:pos="840"/>
      </w:tabs>
      <w:spacing w:line="560" w:lineRule="exact"/>
      <w:ind w:left="840" w:hanging="670"/>
    </w:pPr>
    <w:rPr>
      <w:rFonts w:ascii="宋体" w:hAnsi="宋体" w:cs="宋体"/>
      <w:b w:val="0"/>
      <w:bCs w:val="0"/>
      <w:kern w:val="16"/>
      <w:szCs w:val="20"/>
    </w:rPr>
  </w:style>
  <w:style w:type="paragraph" w:customStyle="1" w:styleId="271">
    <w:name w:val="样式 样式 样式4 + 首行缩进:  2 字符 + 首行缩进:  2 字符 行距: 固定值 24 磅"/>
    <w:basedOn w:val="1"/>
    <w:qFormat/>
    <w:uiPriority w:val="0"/>
    <w:pPr>
      <w:keepNext/>
      <w:spacing w:line="480" w:lineRule="exact"/>
      <w:ind w:firstLine="580"/>
    </w:pPr>
    <w:rPr>
      <w:rFonts w:hAnsi="宋体" w:cs="宋体"/>
      <w:spacing w:val="5"/>
      <w:kern w:val="24"/>
      <w:sz w:val="28"/>
      <w:szCs w:val="20"/>
    </w:rPr>
  </w:style>
  <w:style w:type="paragraph" w:customStyle="1" w:styleId="272">
    <w:name w:val="0－表文5"/>
    <w:basedOn w:val="1"/>
    <w:link w:val="273"/>
    <w:qFormat/>
    <w:uiPriority w:val="0"/>
    <w:pPr>
      <w:jc w:val="center"/>
    </w:pPr>
    <w:rPr>
      <w:szCs w:val="21"/>
      <w:lang w:val="zh-CN" w:eastAsia="zh-CN"/>
    </w:rPr>
  </w:style>
  <w:style w:type="character" w:customStyle="1" w:styleId="273">
    <w:name w:val="0－表文5 Char"/>
    <w:link w:val="272"/>
    <w:qFormat/>
    <w:uiPriority w:val="0"/>
    <w:rPr>
      <w:rFonts w:ascii="Calibri" w:hAnsi="Calibri" w:eastAsia="宋体" w:cs="Times New Roman"/>
      <w:szCs w:val="21"/>
      <w:lang w:val="zh-CN" w:eastAsia="zh-CN"/>
    </w:rPr>
  </w:style>
  <w:style w:type="paragraph" w:customStyle="1" w:styleId="274">
    <w:name w:val="yi-章"/>
    <w:basedOn w:val="3"/>
    <w:link w:val="275"/>
    <w:qFormat/>
    <w:uiPriority w:val="0"/>
    <w:pPr>
      <w:spacing w:before="0" w:after="0" w:line="360" w:lineRule="auto"/>
      <w:jc w:val="center"/>
    </w:pPr>
    <w:rPr>
      <w:rFonts w:ascii="Times New Roman" w:hAnsi="Times New Roman" w:eastAsia="宋体"/>
      <w:bCs/>
      <w:sz w:val="36"/>
      <w:szCs w:val="28"/>
      <w:lang w:val="zh-CN" w:eastAsia="zh-CN"/>
    </w:rPr>
  </w:style>
  <w:style w:type="character" w:customStyle="1" w:styleId="275">
    <w:name w:val="yi-章 Char"/>
    <w:link w:val="274"/>
    <w:uiPriority w:val="0"/>
    <w:rPr>
      <w:rFonts w:ascii="Times New Roman" w:hAnsi="Times New Roman" w:eastAsia="宋体" w:cs="Times New Roman"/>
      <w:b/>
      <w:bCs/>
      <w:sz w:val="36"/>
      <w:szCs w:val="28"/>
      <w:lang w:val="zh-CN" w:eastAsia="zh-CN"/>
    </w:rPr>
  </w:style>
  <w:style w:type="paragraph" w:customStyle="1" w:styleId="276">
    <w:name w:val="yi-目录"/>
    <w:basedOn w:val="1"/>
    <w:link w:val="277"/>
    <w:qFormat/>
    <w:uiPriority w:val="0"/>
    <w:pPr>
      <w:jc w:val="center"/>
    </w:pPr>
    <w:rPr>
      <w:rFonts w:ascii="Times New Roman" w:hAnsi="Times New Roman"/>
      <w:b/>
      <w:sz w:val="36"/>
      <w:szCs w:val="36"/>
    </w:rPr>
  </w:style>
  <w:style w:type="character" w:customStyle="1" w:styleId="277">
    <w:name w:val="yi-目录 Char"/>
    <w:link w:val="276"/>
    <w:qFormat/>
    <w:uiPriority w:val="0"/>
    <w:rPr>
      <w:rFonts w:ascii="Times New Roman" w:hAnsi="Times New Roman" w:eastAsia="宋体" w:cs="Times New Roman"/>
      <w:b/>
      <w:sz w:val="36"/>
      <w:szCs w:val="36"/>
    </w:rPr>
  </w:style>
  <w:style w:type="paragraph" w:customStyle="1" w:styleId="278">
    <w:name w:val="yi-封皮"/>
    <w:basedOn w:val="1"/>
    <w:link w:val="279"/>
    <w:qFormat/>
    <w:uiPriority w:val="0"/>
    <w:pPr>
      <w:jc w:val="center"/>
    </w:pPr>
    <w:rPr>
      <w:rFonts w:ascii="Times New Roman" w:hAnsi="Times New Roman"/>
      <w:b/>
      <w:sz w:val="52"/>
      <w:szCs w:val="28"/>
    </w:rPr>
  </w:style>
  <w:style w:type="character" w:customStyle="1" w:styleId="279">
    <w:name w:val="yi-封皮 Char"/>
    <w:link w:val="278"/>
    <w:qFormat/>
    <w:uiPriority w:val="0"/>
    <w:rPr>
      <w:rFonts w:ascii="Times New Roman" w:hAnsi="Times New Roman" w:eastAsia="宋体" w:cs="Times New Roman"/>
      <w:b/>
      <w:sz w:val="52"/>
      <w:szCs w:val="28"/>
    </w:rPr>
  </w:style>
  <w:style w:type="paragraph" w:customStyle="1" w:styleId="280">
    <w:name w:val="font5"/>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8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2">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6">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91">
    <w:name w:val="xl7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6">
    <w:name w:val="xl7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7">
    <w:name w:val="xl7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9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0"/>
      <w:szCs w:val="20"/>
    </w:rPr>
  </w:style>
  <w:style w:type="paragraph" w:customStyle="1" w:styleId="29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b/>
      <w:bCs/>
      <w:kern w:val="0"/>
      <w:sz w:val="20"/>
      <w:szCs w:val="20"/>
    </w:rPr>
  </w:style>
  <w:style w:type="paragraph" w:customStyle="1" w:styleId="30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kern w:val="0"/>
      <w:sz w:val="20"/>
      <w:szCs w:val="20"/>
    </w:rPr>
  </w:style>
  <w:style w:type="paragraph" w:customStyle="1" w:styleId="3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2">
    <w:name w:val="font8"/>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303">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04">
    <w:name w:val="font10"/>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305">
    <w:name w:val="font1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0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7">
    <w:name w:val="正文文字 4"/>
    <w:basedOn w:val="21"/>
    <w:qFormat/>
    <w:uiPriority w:val="0"/>
    <w:pPr>
      <w:widowControl w:val="0"/>
      <w:autoSpaceDE/>
      <w:autoSpaceDN/>
      <w:adjustRightInd w:val="0"/>
      <w:spacing w:after="120" w:line="440" w:lineRule="atLeast"/>
      <w:ind w:left="420" w:leftChars="0" w:firstLine="0" w:firstLineChars="0"/>
      <w:jc w:val="left"/>
      <w:textAlignment w:val="baseline"/>
    </w:pPr>
    <w:rPr>
      <w:rFonts w:ascii="楷体" w:hAnsi="Times New Roman" w:eastAsia="楷体" w:cs="Times New Roman"/>
      <w:color w:val="auto"/>
      <w:kern w:val="0"/>
      <w:sz w:val="28"/>
      <w:szCs w:val="20"/>
    </w:rPr>
  </w:style>
  <w:style w:type="paragraph" w:customStyle="1" w:styleId="30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09">
    <w:name w:val="我的修改正文"/>
    <w:basedOn w:val="20"/>
    <w:next w:val="20"/>
    <w:qFormat/>
    <w:uiPriority w:val="0"/>
    <w:pPr>
      <w:spacing w:after="0" w:line="360" w:lineRule="auto"/>
      <w:ind w:firstLine="200" w:firstLineChars="200"/>
      <w:jc w:val="left"/>
    </w:pPr>
    <w:rPr>
      <w:rFonts w:ascii="Times New Roman" w:hAnsi="Times New Roman" w:cs="Times New Roman"/>
      <w:sz w:val="28"/>
      <w:szCs w:val="20"/>
    </w:rPr>
  </w:style>
  <w:style w:type="paragraph" w:customStyle="1" w:styleId="3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color w:val="000000"/>
      <w:kern w:val="0"/>
      <w:sz w:val="22"/>
      <w:szCs w:val="20"/>
    </w:rPr>
  </w:style>
  <w:style w:type="paragraph" w:customStyle="1" w:styleId="3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1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3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0"/>
      <w:szCs w:val="20"/>
    </w:rPr>
  </w:style>
  <w:style w:type="paragraph" w:customStyle="1" w:styleId="31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1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1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31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b/>
      <w:bCs/>
      <w:kern w:val="0"/>
      <w:sz w:val="20"/>
      <w:szCs w:val="20"/>
    </w:rPr>
  </w:style>
  <w:style w:type="paragraph" w:customStyle="1" w:styleId="319">
    <w:name w:val="xl9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kern w:val="0"/>
      <w:sz w:val="20"/>
      <w:szCs w:val="20"/>
    </w:rPr>
  </w:style>
  <w:style w:type="paragraph" w:customStyle="1" w:styleId="320">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21">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2">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23">
    <w:name w:val="xl94"/>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kern w:val="0"/>
      <w:sz w:val="20"/>
      <w:szCs w:val="20"/>
    </w:rPr>
  </w:style>
  <w:style w:type="paragraph" w:customStyle="1" w:styleId="324">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25">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6">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7">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2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29">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30">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3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32">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0"/>
      <w:szCs w:val="20"/>
    </w:rPr>
  </w:style>
  <w:style w:type="paragraph" w:customStyle="1" w:styleId="333">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34">
    <w:name w:val="xl10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5">
    <w:name w:val="xl106"/>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107"/>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7">
    <w:name w:val="xl108"/>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10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11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0">
    <w:name w:val="xl11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1">
    <w:name w:val="xl11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2">
    <w:name w:val="HTML Bottom of Form"/>
    <w:basedOn w:val="1"/>
    <w:next w:val="1"/>
    <w:link w:val="344"/>
    <w:unhideWhenUsed/>
    <w:uiPriority w:val="99"/>
    <w:pPr>
      <w:widowControl/>
      <w:pBdr>
        <w:top w:val="single" w:color="auto" w:sz="6" w:space="1"/>
      </w:pBdr>
      <w:jc w:val="center"/>
    </w:pPr>
    <w:rPr>
      <w:rFonts w:ascii="Arial" w:hAnsi="Arial" w:cs="Arial"/>
      <w:vanish/>
      <w:kern w:val="0"/>
      <w:sz w:val="16"/>
      <w:szCs w:val="16"/>
    </w:rPr>
  </w:style>
  <w:style w:type="character" w:customStyle="1" w:styleId="343">
    <w:name w:val="z-窗体底端 字符"/>
    <w:basedOn w:val="42"/>
    <w:semiHidden/>
    <w:uiPriority w:val="99"/>
    <w:rPr>
      <w:rFonts w:ascii="Arial" w:hAnsi="Arial" w:eastAsia="宋体" w:cs="Arial"/>
      <w:vanish/>
      <w:sz w:val="16"/>
      <w:szCs w:val="16"/>
    </w:rPr>
  </w:style>
  <w:style w:type="character" w:customStyle="1" w:styleId="344">
    <w:name w:val="z-窗体底端 Char"/>
    <w:link w:val="342"/>
    <w:uiPriority w:val="99"/>
    <w:rPr>
      <w:rFonts w:ascii="Arial" w:hAnsi="Arial" w:eastAsia="宋体" w:cs="Arial"/>
      <w:vanish/>
      <w:kern w:val="0"/>
      <w:sz w:val="16"/>
      <w:szCs w:val="16"/>
    </w:rPr>
  </w:style>
  <w:style w:type="character" w:customStyle="1" w:styleId="345">
    <w:name w:val="yi-正文 Char Char"/>
    <w:uiPriority w:val="0"/>
    <w:rPr>
      <w:rFonts w:eastAsia="宋体" w:cs="黑体"/>
      <w:kern w:val="2"/>
      <w:sz w:val="28"/>
      <w:szCs w:val="22"/>
    </w:rPr>
  </w:style>
  <w:style w:type="character" w:customStyle="1" w:styleId="346">
    <w:name w:val="正文格式 Char Char"/>
    <w:link w:val="347"/>
    <w:uiPriority w:val="0"/>
    <w:rPr>
      <w:rFonts w:ascii="宋体" w:hAnsi="宋体" w:cs="宋体"/>
      <w:sz w:val="24"/>
    </w:rPr>
  </w:style>
  <w:style w:type="paragraph" w:customStyle="1" w:styleId="347">
    <w:name w:val="正文格式"/>
    <w:basedOn w:val="1"/>
    <w:link w:val="346"/>
    <w:uiPriority w:val="0"/>
    <w:pPr>
      <w:widowControl/>
      <w:adjustRightInd w:val="0"/>
      <w:snapToGrid w:val="0"/>
      <w:spacing w:line="360" w:lineRule="atLeast"/>
      <w:ind w:firstLine="482"/>
      <w:textAlignment w:val="baseline"/>
    </w:pPr>
    <w:rPr>
      <w:rFonts w:ascii="宋体" w:hAnsi="宋体" w:cs="宋体" w:eastAsiaTheme="minorEastAsia"/>
      <w:sz w:val="24"/>
    </w:rPr>
  </w:style>
  <w:style w:type="paragraph" w:customStyle="1" w:styleId="348">
    <w:name w:val="样式 首行缩进:  2 字符5"/>
    <w:basedOn w:val="1"/>
    <w:link w:val="349"/>
    <w:uiPriority w:val="0"/>
    <w:pPr>
      <w:spacing w:before="120" w:line="360" w:lineRule="auto"/>
      <w:ind w:firstLine="480" w:firstLineChars="200"/>
    </w:pPr>
    <w:rPr>
      <w:rFonts w:ascii="Times New Roman" w:hAnsi="Times New Roman"/>
      <w:sz w:val="24"/>
      <w:szCs w:val="20"/>
      <w:lang w:val="zh-CN" w:eastAsia="zh-CN"/>
    </w:rPr>
  </w:style>
  <w:style w:type="character" w:customStyle="1" w:styleId="349">
    <w:name w:val="样式 首行缩进:  2 字符5 Char"/>
    <w:link w:val="348"/>
    <w:uiPriority w:val="0"/>
    <w:rPr>
      <w:rFonts w:ascii="Times New Roman" w:hAnsi="Times New Roman" w:eastAsia="宋体" w:cs="Times New Roman"/>
      <w:sz w:val="24"/>
      <w:szCs w:val="20"/>
      <w:lang w:val="zh-CN" w:eastAsia="zh-CN"/>
    </w:rPr>
  </w:style>
  <w:style w:type="paragraph" w:customStyle="1" w:styleId="350">
    <w:name w:val="样式 样式4 + 首行缩进:  2 字符"/>
    <w:basedOn w:val="1"/>
    <w:uiPriority w:val="0"/>
    <w:pPr>
      <w:keepNext/>
      <w:spacing w:line="480" w:lineRule="exact"/>
      <w:ind w:firstLine="582"/>
      <w:jc w:val="center"/>
    </w:pPr>
    <w:rPr>
      <w:rFonts w:ascii="Times New Roman" w:hAnsi="宋体" w:cs="宋体"/>
      <w:bCs/>
      <w:spacing w:val="5"/>
      <w:kern w:val="24"/>
      <w:sz w:val="28"/>
      <w:szCs w:val="28"/>
    </w:rPr>
  </w:style>
  <w:style w:type="character" w:customStyle="1" w:styleId="351">
    <w:name w:val="font31"/>
    <w:uiPriority w:val="0"/>
    <w:rPr>
      <w:rFonts w:hint="eastAsia" w:ascii="宋体" w:hAnsi="宋体" w:eastAsia="宋体" w:cs="宋体"/>
      <w:color w:val="000000"/>
      <w:sz w:val="18"/>
      <w:szCs w:val="18"/>
      <w:u w:val="none"/>
    </w:rPr>
  </w:style>
  <w:style w:type="character" w:customStyle="1" w:styleId="352">
    <w:name w:val="fontstyle01"/>
    <w:uiPriority w:val="0"/>
    <w:rPr>
      <w:rFonts w:hint="eastAsia" w:ascii="宋体" w:hAnsi="宋体" w:eastAsia="宋体"/>
      <w:color w:val="000000"/>
      <w:sz w:val="28"/>
      <w:szCs w:val="28"/>
    </w:rPr>
  </w:style>
  <w:style w:type="character" w:customStyle="1" w:styleId="353">
    <w:name w:val="fontstyle21"/>
    <w:uiPriority w:val="0"/>
    <w:rPr>
      <w:rFonts w:hint="default" w:ascii="TimesNewRomanPSMT" w:hAnsi="TimesNewRomanPSMT"/>
      <w:color w:val="000000"/>
      <w:sz w:val="28"/>
      <w:szCs w:val="28"/>
    </w:rPr>
  </w:style>
  <w:style w:type="character" w:customStyle="1" w:styleId="354">
    <w:name w:val="fontstyle11"/>
    <w:uiPriority w:val="0"/>
    <w:rPr>
      <w:rFonts w:hint="default" w:ascii="TimesNewRomanPSMT" w:hAnsi="TimesNewRomanPSMT"/>
      <w:color w:val="000000"/>
      <w:sz w:val="28"/>
      <w:szCs w:val="28"/>
    </w:rPr>
  </w:style>
  <w:style w:type="character" w:customStyle="1" w:styleId="355">
    <w:name w:val="批注主题 Char"/>
    <w:semiHidden/>
    <w:uiPriority w:val="0"/>
    <w:rPr>
      <w:b/>
      <w:bCs/>
      <w:kern w:val="2"/>
      <w:sz w:val="21"/>
      <w:szCs w:val="24"/>
    </w:rPr>
  </w:style>
  <w:style w:type="paragraph" w:customStyle="1" w:styleId="356">
    <w:name w:val="msonormal"/>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7967</Words>
  <Characters>45413</Characters>
  <Lines>378</Lines>
  <Paragraphs>106</Paragraphs>
  <TotalTime>0</TotalTime>
  <ScaleCrop>false</ScaleCrop>
  <LinksUpToDate>false</LinksUpToDate>
  <CharactersWithSpaces>53274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2019-09-30T02:02:00Z</dcterms:created>
  <dc:creator>user</dc:creator>
  <cp:lastModifiedBy>Administrator</cp:lastModifiedBy>
  <dcterms:modified xsi:type="dcterms:W3CDTF">2020-08-28T07:11:21Z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