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rPr>
          <w:rFonts w:ascii="Times New Roman" w:hAnsi="Times New Roman"/>
          <w:b/>
          <w:bCs/>
          <w:sz w:val="32"/>
          <w:szCs w:val="32"/>
        </w:rPr>
      </w:pPr>
      <w:r>
        <w:rPr>
          <w:rFonts w:ascii="Times New Roman" w:hAnsi="Times New Roman"/>
          <w:b/>
          <w:bCs/>
          <w:sz w:val="32"/>
          <w:szCs w:val="32"/>
        </w:rPr>
        <w:t>招标项目要求</w:t>
      </w:r>
    </w:p>
    <w:p>
      <w:pPr>
        <w:pStyle w:val="4"/>
        <w:spacing w:line="360" w:lineRule="auto"/>
        <w:outlineLvl w:val="1"/>
        <w:rPr>
          <w:rFonts w:ascii="Times New Roman" w:hAnsi="Times New Roman"/>
          <w:b/>
          <w:bCs/>
          <w:sz w:val="24"/>
          <w:szCs w:val="24"/>
        </w:rPr>
      </w:pPr>
      <w:r>
        <w:rPr>
          <w:rFonts w:hint="eastAsia" w:ascii="Times New Roman" w:hAnsi="Times New Roman"/>
          <w:b/>
          <w:bCs/>
          <w:sz w:val="24"/>
          <w:szCs w:val="24"/>
        </w:rPr>
        <w:t>关键需求指标：</w:t>
      </w:r>
    </w:p>
    <w:p>
      <w:pPr>
        <w:spacing w:line="360" w:lineRule="auto"/>
        <w:ind w:left="562"/>
        <w:rPr>
          <w:rFonts w:hint="eastAsia" w:ascii="新宋体" w:hAnsi="新宋体" w:eastAsia="新宋体" w:cs="新宋体"/>
          <w:b/>
          <w:szCs w:val="21"/>
        </w:rPr>
      </w:pPr>
      <w:r>
        <w:rPr>
          <w:rFonts w:hint="eastAsia" w:ascii="新宋体" w:hAnsi="新宋体" w:eastAsia="新宋体" w:cs="新宋体"/>
          <w:b/>
          <w:szCs w:val="21"/>
        </w:rPr>
        <w:t>1、为满足相关业务处室提出的影像需求所做的相关优化</w:t>
      </w:r>
    </w:p>
    <w:p>
      <w:pPr>
        <w:spacing w:line="360" w:lineRule="auto"/>
        <w:ind w:left="141" w:leftChars="67" w:firstLine="105" w:firstLineChars="50"/>
        <w:rPr>
          <w:rFonts w:hint="eastAsia" w:ascii="新宋体" w:hAnsi="新宋体" w:eastAsia="新宋体" w:cs="新宋体"/>
          <w:szCs w:val="21"/>
        </w:rPr>
      </w:pPr>
      <w:r>
        <w:rPr>
          <w:rFonts w:hint="eastAsia" w:ascii="新宋体" w:hAnsi="新宋体" w:eastAsia="新宋体" w:cs="新宋体"/>
          <w:szCs w:val="21"/>
        </w:rPr>
        <w:t>（1）经电子税务局办理的延期缴纳业务推送金三审批的流程，影像系统调阅优化；</w:t>
      </w:r>
    </w:p>
    <w:p>
      <w:pPr>
        <w:numPr>
          <w:ilvl w:val="0"/>
          <w:numId w:val="2"/>
        </w:numPr>
        <w:spacing w:line="360" w:lineRule="auto"/>
        <w:rPr>
          <w:rFonts w:hint="eastAsia" w:ascii="新宋体" w:hAnsi="新宋体" w:eastAsia="新宋体" w:cs="新宋体"/>
          <w:szCs w:val="21"/>
        </w:rPr>
      </w:pPr>
      <w:r>
        <w:rPr>
          <w:rFonts w:hint="eastAsia" w:ascii="新宋体" w:hAnsi="新宋体" w:eastAsia="新宋体" w:cs="新宋体"/>
          <w:szCs w:val="21"/>
        </w:rPr>
        <w:t>电子税务局补正资料流程影像系统的相应优化改造；</w:t>
      </w:r>
    </w:p>
    <w:p>
      <w:pPr>
        <w:spacing w:line="360" w:lineRule="auto"/>
        <w:ind w:left="141" w:leftChars="67" w:firstLine="105" w:firstLineChars="50"/>
        <w:rPr>
          <w:rFonts w:hint="eastAsia" w:ascii="新宋体" w:hAnsi="新宋体" w:eastAsia="新宋体" w:cs="新宋体"/>
          <w:szCs w:val="21"/>
        </w:rPr>
      </w:pPr>
      <w:r>
        <w:rPr>
          <w:rFonts w:hint="eastAsia" w:ascii="新宋体" w:hAnsi="新宋体" w:eastAsia="新宋体" w:cs="新宋体"/>
          <w:szCs w:val="21"/>
        </w:rPr>
        <w:t>（3）征管影像系统pdf文档下载功能优化改造。</w:t>
      </w:r>
    </w:p>
    <w:p>
      <w:pPr>
        <w:spacing w:line="360" w:lineRule="auto"/>
        <w:rPr>
          <w:rFonts w:hint="eastAsia" w:ascii="新宋体" w:hAnsi="新宋体" w:eastAsia="新宋体" w:cs="新宋体"/>
          <w:b/>
          <w:szCs w:val="21"/>
        </w:rPr>
      </w:pPr>
      <w:r>
        <w:rPr>
          <w:rFonts w:hint="eastAsia" w:ascii="新宋体" w:hAnsi="新宋体" w:eastAsia="新宋体" w:cs="新宋体"/>
          <w:b/>
          <w:szCs w:val="21"/>
        </w:rPr>
        <w:t xml:space="preserve">    2、各系统间不兼容问题及统一入口整合</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对各系统间统一入口整合改造，涉及程序门户优化、各系统登录入口集成到同一管理界面、多系统统一登录管理、多系统用户权限统一管理。</w:t>
      </w:r>
    </w:p>
    <w:p>
      <w:pPr>
        <w:spacing w:line="360" w:lineRule="auto"/>
        <w:ind w:firstLine="422" w:firstLineChars="200"/>
        <w:rPr>
          <w:rFonts w:hint="eastAsia" w:ascii="新宋体" w:hAnsi="新宋体" w:eastAsia="新宋体" w:cs="新宋体"/>
          <w:b/>
          <w:szCs w:val="21"/>
        </w:rPr>
      </w:pPr>
      <w:r>
        <w:rPr>
          <w:rFonts w:hint="eastAsia" w:ascii="新宋体" w:hAnsi="新宋体" w:eastAsia="新宋体" w:cs="新宋体"/>
          <w:b/>
          <w:szCs w:val="21"/>
        </w:rPr>
        <w:t>3、系统维保部分</w:t>
      </w:r>
    </w:p>
    <w:p>
      <w:pPr>
        <w:pStyle w:val="13"/>
        <w:spacing w:line="360" w:lineRule="auto"/>
        <w:ind w:firstLine="315" w:firstLineChars="150"/>
        <w:jc w:val="left"/>
        <w:rPr>
          <w:rFonts w:hint="eastAsia" w:ascii="新宋体" w:hAnsi="新宋体" w:eastAsia="新宋体" w:cs="新宋体"/>
          <w:szCs w:val="21"/>
        </w:rPr>
      </w:pPr>
      <w:r>
        <w:rPr>
          <w:rFonts w:hint="eastAsia" w:ascii="新宋体" w:hAnsi="新宋体" w:eastAsia="新宋体" w:cs="新宋体"/>
          <w:szCs w:val="21"/>
        </w:rPr>
        <w:t>（1）车辆购置税档案管理系统、沙井库房档案管理系统的维保服务。依据相关系统开发合同约定在系统免费维保期结束后由开发商提供有偿系统维保服务，该项服务主要包括系统日常运维服务和系统故障处理等，确保各系统的正常运行。</w:t>
      </w:r>
    </w:p>
    <w:p>
      <w:pPr>
        <w:spacing w:line="360" w:lineRule="auto"/>
        <w:ind w:firstLine="420" w:firstLineChars="200"/>
        <w:jc w:val="left"/>
        <w:rPr>
          <w:rFonts w:hint="eastAsia" w:ascii="新宋体" w:hAnsi="新宋体" w:eastAsia="新宋体" w:cs="新宋体"/>
          <w:b/>
          <w:szCs w:val="21"/>
        </w:rPr>
      </w:pPr>
      <w:r>
        <w:rPr>
          <w:rFonts w:hint="eastAsia" w:ascii="新宋体" w:hAnsi="新宋体" w:eastAsia="新宋体" w:cs="新宋体"/>
          <w:szCs w:val="21"/>
        </w:rPr>
        <w:t>（2）针对影像系统处理工作中出现的业务类问题进行人工维护及解决服务。如因人为操作失误导致影像图片上传失败，传递纸质资料相对应电子流转数据出现错误，系统与系统之间传递影像数据所出现的问题等，以上维护工作需要开发商派员现场办公处理。</w:t>
      </w:r>
    </w:p>
    <w:p>
      <w:bookmarkStart w:id="0" w:name="_GoBack"/>
      <w:bookmarkEnd w:id="0"/>
    </w:p>
    <w:sectPr>
      <w:headerReference r:id="rId3" w:type="default"/>
      <w:footerReference r:id="rId4" w:type="default"/>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s>
      <w:snapToGrid w:val="0"/>
      <w:spacing w:line="276" w:lineRule="auto"/>
      <w:rPr>
        <w:kern w:val="0"/>
        <w:sz w:val="18"/>
        <w:szCs w:val="18"/>
      </w:rPr>
    </w:pPr>
  </w:p>
  <w:p>
    <w:pPr>
      <w:tabs>
        <w:tab w:val="left" w:pos="2712"/>
      </w:tabs>
      <w:snapToGrid w:val="0"/>
      <w:spacing w:line="360" w:lineRule="auto"/>
      <w:jc w:val="left"/>
      <w:rPr>
        <w:lang w:val="zh-CN"/>
      </w:rPr>
    </w:pPr>
    <w:r>
      <w:rPr>
        <w:rFonts w:hint="eastAsia" w:ascii="新宋体" w:hAnsi="新宋体" w:eastAsia="新宋体"/>
        <w:kern w:val="0"/>
        <w:sz w:val="18"/>
        <w:szCs w:val="18"/>
        <w:lang w:val="zh-CN" w:eastAsia="zh-CN"/>
      </w:rPr>
      <w:t>深圳市瑞凝信招标咨询有限公司</w:t>
    </w:r>
    <w:r>
      <w:rPr>
        <w:rFonts w:ascii="新宋体" w:hAnsi="新宋体" w:eastAsia="新宋体"/>
        <w:kern w:val="0"/>
        <w:sz w:val="18"/>
        <w:szCs w:val="18"/>
        <w:lang w:val="zh-CN" w:eastAsia="zh-CN"/>
      </w:rPr>
      <w:t xml:space="preserve">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PAGE</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5</w:t>
    </w:r>
    <w:r>
      <w:rPr>
        <w:rFonts w:ascii="新宋体" w:hAnsi="新宋体" w:eastAsia="新宋体"/>
        <w:bCs/>
        <w:kern w:val="0"/>
        <w:sz w:val="18"/>
        <w:szCs w:val="18"/>
        <w:lang w:val="zh-CN" w:eastAsia="zh-CN"/>
      </w:rPr>
      <w:fldChar w:fldCharType="end"/>
    </w:r>
    <w:r>
      <w:rPr>
        <w:rFonts w:ascii="新宋体" w:hAnsi="新宋体" w:eastAsia="新宋体"/>
        <w:kern w:val="0"/>
        <w:sz w:val="18"/>
        <w:szCs w:val="18"/>
        <w:lang w:val="zh-CN" w:eastAsia="zh-CN"/>
      </w:rPr>
      <w:t xml:space="preserve"> /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NUMPAGES</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5</w:t>
    </w:r>
    <w:r>
      <w:rPr>
        <w:rFonts w:ascii="新宋体" w:hAnsi="新宋体" w:eastAsia="新宋体"/>
        <w:bCs/>
        <w:kern w:val="0"/>
        <w:sz w:val="18"/>
        <w:szCs w:val="18"/>
        <w:lang w:val="zh-CN" w:eastAsia="zh-CN"/>
      </w:rPr>
      <w:fldChar w:fldCharType="end"/>
    </w:r>
    <w:r>
      <w:rPr>
        <w:rFonts w:ascii="新宋体" w:hAnsi="新宋体" w:eastAsia="新宋体"/>
        <w:bCs/>
        <w:kern w:val="0"/>
        <w:sz w:val="18"/>
        <w:szCs w:val="18"/>
        <w:lang w:val="zh-CN" w:eastAsia="zh-CN"/>
      </w:rPr>
      <w:t xml:space="preserve">                                </w:t>
    </w:r>
    <w:r>
      <w:rPr>
        <w:rFonts w:hint="eastAsia" w:ascii="新宋体" w:hAnsi="新宋体" w:eastAsia="新宋体"/>
        <w:bCs/>
        <w:kern w:val="0"/>
        <w:sz w:val="18"/>
        <w:szCs w:val="18"/>
        <w:lang w:val="zh-CN" w:eastAsia="zh-CN"/>
      </w:rPr>
      <w:t>招标</w:t>
    </w:r>
    <w:r>
      <w:rPr>
        <w:rFonts w:ascii="新宋体" w:hAnsi="新宋体" w:eastAsia="新宋体"/>
        <w:bCs/>
        <w:kern w:val="0"/>
        <w:sz w:val="18"/>
        <w:szCs w:val="18"/>
        <w:lang w:val="zh-CN" w:eastAsia="zh-CN"/>
      </w:rPr>
      <w:t>文件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060"/>
        <w:tab w:val="clear" w:pos="4153"/>
        <w:tab w:val="clear" w:pos="8306"/>
      </w:tabs>
      <w:spacing w:line="360" w:lineRule="auto"/>
      <w:ind w:firstLine="90" w:firstLineChars="50"/>
      <w:jc w:val="left"/>
      <w:rPr>
        <w:rFonts w:ascii="新宋体" w:hAnsi="新宋体" w:eastAsia="新宋体"/>
        <w:b/>
      </w:rPr>
    </w:pPr>
    <w:r>
      <w:rPr>
        <w:rFonts w:hint="eastAsia" w:ascii="新宋体" w:hAnsi="新宋体" w:eastAsia="新宋体"/>
      </w:rPr>
      <w:t>项目</w:t>
    </w:r>
    <w:r>
      <w:rPr>
        <w:rFonts w:ascii="新宋体" w:hAnsi="新宋体" w:eastAsia="新宋体"/>
      </w:rPr>
      <w:t>名称：</w:t>
    </w:r>
    <w:r>
      <w:rPr>
        <w:rFonts w:hint="eastAsia" w:ascii="新宋体" w:hAnsi="新宋体" w:eastAsia="新宋体"/>
      </w:rPr>
      <w:t>2020年出口退税审核系统运维</w:t>
    </w:r>
    <w:r>
      <w:rPr>
        <w:rFonts w:ascii="新宋体" w:hAnsi="新宋体" w:eastAsia="新宋体"/>
      </w:rPr>
      <w:t xml:space="preserve">                                     </w:t>
    </w:r>
    <w:r>
      <w:rPr>
        <w:rFonts w:hint="eastAsia" w:ascii="新宋体" w:hAnsi="新宋体" w:eastAsia="新宋体"/>
      </w:rPr>
      <w:t>编号：</w:t>
    </w:r>
    <w:r>
      <w:rPr>
        <w:rFonts w:ascii="新宋体" w:hAnsi="新宋体" w:eastAsia="新宋体"/>
      </w:rPr>
      <w:t>RNX2020020ZC-SZTAX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DD0"/>
    <w:multiLevelType w:val="multilevel"/>
    <w:tmpl w:val="0CD74DD0"/>
    <w:lvl w:ilvl="0" w:tentative="0">
      <w:start w:val="2"/>
      <w:numFmt w:val="decimal"/>
      <w:lvlText w:val="（%1）"/>
      <w:lvlJc w:val="left"/>
      <w:pPr>
        <w:ind w:left="1015" w:hanging="735"/>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1">
    <w:nsid w:val="56714234"/>
    <w:multiLevelType w:val="multilevel"/>
    <w:tmpl w:val="56714234"/>
    <w:lvl w:ilvl="0" w:tentative="0">
      <w:start w:val="1"/>
      <w:numFmt w:val="chineseCountingThousand"/>
      <w:pStyle w:val="19"/>
      <w:lvlText w:val="%1、"/>
      <w:lvlJc w:val="left"/>
      <w:pPr>
        <w:ind w:left="0" w:firstLine="601"/>
      </w:pPr>
      <w:rPr>
        <w:rFonts w:hint="eastAsia" w:ascii="黑体" w:hAnsi="黑体" w:eastAsia="黑体"/>
        <w:sz w:val="24"/>
        <w:szCs w:val="24"/>
      </w:rPr>
    </w:lvl>
    <w:lvl w:ilvl="1" w:tentative="0">
      <w:start w:val="1"/>
      <w:numFmt w:val="chineseCountingThousand"/>
      <w:suff w:val="nothing"/>
      <w:lvlText w:val="（%2）"/>
      <w:lvlJc w:val="left"/>
      <w:pPr>
        <w:ind w:left="108" w:firstLine="601"/>
      </w:pPr>
      <w:rPr>
        <w:rFonts w:hint="eastAsia"/>
      </w:rPr>
    </w:lvl>
    <w:lvl w:ilvl="2" w:tentative="0">
      <w:start w:val="1"/>
      <w:numFmt w:val="decimal"/>
      <w:suff w:val="nothing"/>
      <w:lvlText w:val="%3."/>
      <w:lvlJc w:val="left"/>
      <w:pPr>
        <w:ind w:left="109" w:firstLine="601"/>
      </w:pPr>
      <w:rPr>
        <w:rFonts w:hint="eastAsia" w:eastAsia="仿宋_GB2312"/>
        <w:b w:val="0"/>
        <w:sz w:val="32"/>
      </w:rPr>
    </w:lvl>
    <w:lvl w:ilvl="3" w:tentative="0">
      <w:start w:val="1"/>
      <w:numFmt w:val="decimal"/>
      <w:suff w:val="nothing"/>
      <w:lvlText w:val="（%4）"/>
      <w:lvlJc w:val="left"/>
      <w:pPr>
        <w:ind w:left="1100" w:firstLine="601"/>
      </w:pPr>
      <w:rPr>
        <w:rFonts w:hint="eastAsia" w:eastAsia="仿宋_GB2312"/>
        <w:sz w:val="32"/>
        <w:lang w:val="en-US"/>
      </w:rPr>
    </w:lvl>
    <w:lvl w:ilvl="4" w:tentative="0">
      <w:start w:val="1"/>
      <w:numFmt w:val="lowerLetter"/>
      <w:lvlText w:val="%5)"/>
      <w:lvlJc w:val="left"/>
      <w:pPr>
        <w:tabs>
          <w:tab w:val="left" w:pos="1701"/>
        </w:tabs>
        <w:ind w:left="0" w:firstLine="601"/>
      </w:pPr>
      <w:rPr>
        <w:rFonts w:hint="eastAsia"/>
      </w:rPr>
    </w:lvl>
    <w:lvl w:ilvl="5" w:tentative="0">
      <w:start w:val="1"/>
      <w:numFmt w:val="lowerRoman"/>
      <w:lvlText w:val="%6."/>
      <w:lvlJc w:val="right"/>
      <w:pPr>
        <w:tabs>
          <w:tab w:val="left" w:pos="1701"/>
        </w:tabs>
        <w:ind w:left="0" w:firstLine="601"/>
      </w:pPr>
      <w:rPr>
        <w:rFonts w:hint="eastAsia"/>
      </w:rPr>
    </w:lvl>
    <w:lvl w:ilvl="6" w:tentative="0">
      <w:start w:val="1"/>
      <w:numFmt w:val="decimal"/>
      <w:lvlText w:val="%7."/>
      <w:lvlJc w:val="left"/>
      <w:pPr>
        <w:tabs>
          <w:tab w:val="left" w:pos="1701"/>
        </w:tabs>
        <w:ind w:left="0" w:firstLine="601"/>
      </w:pPr>
      <w:rPr>
        <w:rFonts w:hint="eastAsia"/>
      </w:rPr>
    </w:lvl>
    <w:lvl w:ilvl="7" w:tentative="0">
      <w:start w:val="1"/>
      <w:numFmt w:val="lowerLetter"/>
      <w:lvlText w:val="%8)"/>
      <w:lvlJc w:val="left"/>
      <w:pPr>
        <w:tabs>
          <w:tab w:val="left" w:pos="1701"/>
        </w:tabs>
        <w:ind w:left="0" w:firstLine="601"/>
      </w:pPr>
      <w:rPr>
        <w:rFonts w:hint="eastAsia"/>
      </w:rPr>
    </w:lvl>
    <w:lvl w:ilvl="8" w:tentative="0">
      <w:start w:val="1"/>
      <w:numFmt w:val="lowerRoman"/>
      <w:lvlText w:val="%9."/>
      <w:lvlJc w:val="right"/>
      <w:pPr>
        <w:tabs>
          <w:tab w:val="left" w:pos="1701"/>
        </w:tabs>
        <w:ind w:left="0" w:firstLine="601"/>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374611"/>
    <w:rsid w:val="00391D2A"/>
    <w:rsid w:val="003E24E6"/>
    <w:rsid w:val="003F6B63"/>
    <w:rsid w:val="004D0DE8"/>
    <w:rsid w:val="00584311"/>
    <w:rsid w:val="006C428A"/>
    <w:rsid w:val="00716F37"/>
    <w:rsid w:val="00747605"/>
    <w:rsid w:val="007E0F21"/>
    <w:rsid w:val="0087030C"/>
    <w:rsid w:val="00914F23"/>
    <w:rsid w:val="009338C9"/>
    <w:rsid w:val="00A54676"/>
    <w:rsid w:val="00AC2812"/>
    <w:rsid w:val="00AE721F"/>
    <w:rsid w:val="00B52D07"/>
    <w:rsid w:val="00BD3F95"/>
    <w:rsid w:val="00BE7455"/>
    <w:rsid w:val="00D71CF8"/>
    <w:rsid w:val="00D86C0D"/>
    <w:rsid w:val="00DC19FF"/>
    <w:rsid w:val="00DF745D"/>
    <w:rsid w:val="00E34658"/>
    <w:rsid w:val="00E34D08"/>
    <w:rsid w:val="00EF50EA"/>
    <w:rsid w:val="00F07B67"/>
    <w:rsid w:val="00F5791C"/>
    <w:rsid w:val="00F6067C"/>
    <w:rsid w:val="00FC0479"/>
    <w:rsid w:val="570C6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6"/>
    <w:qFormat/>
    <w:uiPriority w:val="99"/>
    <w:pPr>
      <w:keepNext/>
      <w:keepLines/>
      <w:spacing w:before="260" w:after="260" w:line="413" w:lineRule="auto"/>
      <w:outlineLvl w:val="1"/>
    </w:pPr>
    <w:rPr>
      <w:rFonts w:ascii="Arial" w:hAnsi="Arial" w:eastAsia="黑体"/>
      <w:b/>
      <w:sz w:val="32"/>
    </w:rPr>
  </w:style>
  <w:style w:type="paragraph" w:styleId="3">
    <w:name w:val="heading 4"/>
    <w:basedOn w:val="1"/>
    <w:next w:val="1"/>
    <w:link w:val="17"/>
    <w:qFormat/>
    <w:uiPriority w:val="99"/>
    <w:pPr>
      <w:keepNext/>
      <w:keepLines/>
      <w:spacing w:before="280" w:after="290" w:line="376" w:lineRule="auto"/>
      <w:outlineLvl w:val="3"/>
    </w:pPr>
    <w:rPr>
      <w:rFonts w:ascii="Calibri Light" w:hAnsi="Calibri Light"/>
      <w:b/>
      <w:bCs/>
      <w:sz w:val="28"/>
      <w:szCs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link w:val="24"/>
    <w:qFormat/>
    <w:uiPriority w:val="0"/>
    <w:rPr>
      <w:rFonts w:ascii="宋体" w:hAnsi="Courier New"/>
      <w:szCs w:val="20"/>
      <w:lang w:val="zh-CN" w:eastAsia="zh-CN"/>
    </w:rPr>
  </w:style>
  <w:style w:type="paragraph" w:styleId="5">
    <w:name w:val="Balloon Text"/>
    <w:basedOn w:val="1"/>
    <w:link w:val="25"/>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列表段落 字符"/>
    <w:link w:val="13"/>
    <w:qFormat/>
    <w:locked/>
    <w:uiPriority w:val="34"/>
  </w:style>
  <w:style w:type="paragraph" w:styleId="13">
    <w:name w:val="List Paragraph"/>
    <w:basedOn w:val="1"/>
    <w:link w:val="12"/>
    <w:qFormat/>
    <w:uiPriority w:val="34"/>
    <w:pPr>
      <w:ind w:firstLine="420"/>
    </w:pPr>
  </w:style>
  <w:style w:type="paragraph" w:customStyle="1" w:styleId="14">
    <w:name w:val="正文 首行缩进:  2 字符"/>
    <w:basedOn w:val="1"/>
    <w:link w:val="15"/>
    <w:qFormat/>
    <w:uiPriority w:val="0"/>
    <w:pPr>
      <w:spacing w:line="360" w:lineRule="auto"/>
      <w:ind w:firstLine="480" w:firstLineChars="200"/>
    </w:pPr>
    <w:rPr>
      <w:rFonts w:ascii="Times New Roman" w:hAnsi="Times New Roman"/>
      <w:sz w:val="24"/>
      <w:szCs w:val="20"/>
      <w:lang w:val="zh-CN" w:eastAsia="zh-CN"/>
    </w:rPr>
  </w:style>
  <w:style w:type="character" w:customStyle="1" w:styleId="15">
    <w:name w:val="正文 首行缩进:  2 字符 Char"/>
    <w:link w:val="14"/>
    <w:qFormat/>
    <w:uiPriority w:val="0"/>
    <w:rPr>
      <w:rFonts w:ascii="Times New Roman" w:hAnsi="Times New Roman" w:eastAsia="宋体" w:cs="Times New Roman"/>
      <w:sz w:val="24"/>
      <w:szCs w:val="20"/>
      <w:lang w:val="zh-CN" w:eastAsia="zh-CN"/>
    </w:rPr>
  </w:style>
  <w:style w:type="character" w:customStyle="1" w:styleId="16">
    <w:name w:val="标题 2 字符"/>
    <w:basedOn w:val="9"/>
    <w:link w:val="2"/>
    <w:qFormat/>
    <w:uiPriority w:val="99"/>
    <w:rPr>
      <w:rFonts w:ascii="Arial" w:hAnsi="Arial" w:eastAsia="黑体" w:cs="Times New Roman"/>
      <w:b/>
      <w:sz w:val="32"/>
    </w:rPr>
  </w:style>
  <w:style w:type="character" w:customStyle="1" w:styleId="17">
    <w:name w:val="标题 4 字符"/>
    <w:basedOn w:val="9"/>
    <w:link w:val="3"/>
    <w:qFormat/>
    <w:uiPriority w:val="99"/>
    <w:rPr>
      <w:rFonts w:ascii="Calibri Light" w:hAnsi="Calibri Light" w:eastAsia="宋体" w:cs="Times New Roman"/>
      <w:b/>
      <w:bCs/>
      <w:sz w:val="28"/>
      <w:szCs w:val="28"/>
    </w:rPr>
  </w:style>
  <w:style w:type="character" w:customStyle="1" w:styleId="18">
    <w:name w:val="ALT+1 附件层级标题一 Char"/>
    <w:link w:val="19"/>
    <w:qFormat/>
    <w:uiPriority w:val="0"/>
    <w:rPr>
      <w:rFonts w:eastAsia="黑体"/>
      <w:sz w:val="32"/>
      <w:szCs w:val="24"/>
    </w:rPr>
  </w:style>
  <w:style w:type="paragraph" w:customStyle="1" w:styleId="19">
    <w:name w:val="ALT+1 附件层级标题一"/>
    <w:basedOn w:val="1"/>
    <w:link w:val="18"/>
    <w:qFormat/>
    <w:uiPriority w:val="0"/>
    <w:pPr>
      <w:numPr>
        <w:ilvl w:val="0"/>
        <w:numId w:val="1"/>
      </w:numPr>
      <w:tabs>
        <w:tab w:val="left" w:pos="1418"/>
      </w:tabs>
      <w:spacing w:line="560" w:lineRule="exact"/>
      <w:jc w:val="left"/>
      <w:outlineLvl w:val="0"/>
    </w:pPr>
    <w:rPr>
      <w:rFonts w:eastAsia="黑体" w:asciiTheme="minorHAnsi" w:hAnsiTheme="minorHAnsi" w:cstheme="minorBidi"/>
      <w:sz w:val="32"/>
      <w:szCs w:val="24"/>
    </w:rPr>
  </w:style>
  <w:style w:type="character" w:customStyle="1" w:styleId="20">
    <w:name w:val="ALT+3 附件层级标题三 Char"/>
    <w:link w:val="21"/>
    <w:qFormat/>
    <w:uiPriority w:val="0"/>
    <w:rPr>
      <w:rFonts w:eastAsia="仿宋_GB2312"/>
      <w:sz w:val="32"/>
      <w:szCs w:val="24"/>
    </w:rPr>
  </w:style>
  <w:style w:type="paragraph" w:customStyle="1" w:styleId="21">
    <w:name w:val="ALT+3 附件层级标题三"/>
    <w:basedOn w:val="1"/>
    <w:link w:val="20"/>
    <w:qFormat/>
    <w:uiPriority w:val="0"/>
    <w:pPr>
      <w:tabs>
        <w:tab w:val="left" w:pos="360"/>
        <w:tab w:val="left" w:pos="1260"/>
      </w:tabs>
      <w:spacing w:line="560" w:lineRule="exact"/>
      <w:ind w:hanging="420"/>
      <w:outlineLvl w:val="2"/>
    </w:pPr>
    <w:rPr>
      <w:rFonts w:eastAsia="仿宋_GB2312" w:asciiTheme="minorHAnsi" w:hAnsiTheme="minorHAnsi" w:cstheme="minorBidi"/>
      <w:sz w:val="32"/>
      <w:szCs w:val="24"/>
    </w:rPr>
  </w:style>
  <w:style w:type="paragraph" w:customStyle="1" w:styleId="22">
    <w:name w:val="ALT+Z 附件正文1"/>
    <w:basedOn w:val="1"/>
    <w:qFormat/>
    <w:uiPriority w:val="0"/>
    <w:pPr>
      <w:spacing w:line="560" w:lineRule="exact"/>
      <w:ind w:firstLine="640" w:firstLineChars="200"/>
    </w:pPr>
    <w:rPr>
      <w:rFonts w:ascii="仿宋_GB2312" w:eastAsia="仿宋_GB2312"/>
      <w:sz w:val="32"/>
      <w:szCs w:val="32"/>
    </w:rPr>
  </w:style>
  <w:style w:type="character" w:customStyle="1" w:styleId="23">
    <w:name w:val="纯文本 Char"/>
    <w:basedOn w:val="9"/>
    <w:semiHidden/>
    <w:qFormat/>
    <w:uiPriority w:val="99"/>
    <w:rPr>
      <w:rFonts w:ascii="宋体" w:hAnsi="Courier New" w:eastAsia="宋体" w:cs="Courier New"/>
      <w:szCs w:val="21"/>
    </w:rPr>
  </w:style>
  <w:style w:type="character" w:customStyle="1" w:styleId="24">
    <w:name w:val="纯文本 字符"/>
    <w:link w:val="4"/>
    <w:qFormat/>
    <w:uiPriority w:val="0"/>
    <w:rPr>
      <w:rFonts w:ascii="宋体" w:hAnsi="Courier New" w:eastAsia="宋体" w:cs="Times New Roman"/>
      <w:szCs w:val="20"/>
      <w:lang w:val="zh-CN" w:eastAsia="zh-CN"/>
    </w:rPr>
  </w:style>
  <w:style w:type="character" w:customStyle="1" w:styleId="25">
    <w:name w:val="批注框文本 字符"/>
    <w:basedOn w:val="9"/>
    <w:link w:val="5"/>
    <w:semiHidden/>
    <w:qFormat/>
    <w:uiPriority w:val="99"/>
    <w:rPr>
      <w:rFonts w:ascii="Calibri" w:hAnsi="Calibri" w:eastAsia="宋体" w:cs="Times New Roman"/>
      <w:sz w:val="18"/>
      <w:szCs w:val="18"/>
    </w:rPr>
  </w:style>
  <w:style w:type="character" w:customStyle="1" w:styleId="26">
    <w:name w:val="纯文本 Char2"/>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255</Words>
  <Characters>1454</Characters>
  <Lines>12</Lines>
  <Paragraphs>3</Paragraphs>
  <TotalTime>0</TotalTime>
  <ScaleCrop>false</ScaleCrop>
  <LinksUpToDate>false</LinksUpToDate>
  <CharactersWithSpaces>1706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2018-07-14T05:06:00Z</dcterms:created>
  <dc:creator>瑞凝信</dc:creator>
  <cp:lastModifiedBy>Administrator</cp:lastModifiedBy>
  <dcterms:modified xsi:type="dcterms:W3CDTF">2020-09-02T10:19:29Z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