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E0F" w:rsidRDefault="00393E0F" w:rsidP="00393E0F">
      <w:pPr>
        <w:widowControl/>
        <w:spacing w:after="100" w:afterAutospacing="1"/>
        <w:ind w:firstLineChars="200" w:firstLine="560"/>
        <w:jc w:val="center"/>
        <w:rPr>
          <w:rFonts w:ascii="华文中宋" w:eastAsia="华文中宋" w:hAnsi="华文中宋"/>
          <w:kern w:val="0"/>
          <w:sz w:val="28"/>
          <w:szCs w:val="28"/>
        </w:rPr>
      </w:pPr>
      <w:r>
        <w:rPr>
          <w:rFonts w:ascii="华文中宋" w:eastAsia="华文中宋" w:hAnsi="华文中宋" w:hint="eastAsia"/>
          <w:kern w:val="0"/>
          <w:sz w:val="28"/>
          <w:szCs w:val="28"/>
        </w:rPr>
        <w:t>第二章  招标项目需求</w:t>
      </w:r>
    </w:p>
    <w:p w:rsidR="00393E0F" w:rsidRDefault="00393E0F" w:rsidP="00393E0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393E0F" w:rsidTr="003160D2">
        <w:trPr>
          <w:cantSplit/>
          <w:trHeight w:val="20"/>
          <w:jc w:val="center"/>
        </w:trPr>
        <w:tc>
          <w:tcPr>
            <w:tcW w:w="827" w:type="dxa"/>
            <w:vAlign w:val="center"/>
          </w:tcPr>
          <w:p w:rsidR="00393E0F" w:rsidRDefault="00393E0F" w:rsidP="003160D2">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393E0F" w:rsidRDefault="00393E0F" w:rsidP="003160D2">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393E0F" w:rsidRDefault="00393E0F" w:rsidP="003160D2">
            <w:pPr>
              <w:spacing w:line="276" w:lineRule="auto"/>
              <w:jc w:val="center"/>
              <w:rPr>
                <w:rFonts w:ascii="新宋体" w:eastAsia="新宋体" w:hAnsi="新宋体"/>
                <w:b/>
                <w:bCs/>
              </w:rPr>
            </w:pPr>
            <w:r>
              <w:rPr>
                <w:rFonts w:ascii="新宋体" w:eastAsia="新宋体" w:hAnsi="新宋体" w:hint="eastAsia"/>
                <w:b/>
                <w:bCs/>
              </w:rPr>
              <w:t>规      定</w:t>
            </w:r>
          </w:p>
        </w:tc>
      </w:tr>
      <w:tr w:rsidR="00393E0F" w:rsidTr="003160D2">
        <w:trPr>
          <w:cantSplit/>
          <w:trHeight w:val="20"/>
          <w:jc w:val="center"/>
        </w:trPr>
        <w:tc>
          <w:tcPr>
            <w:tcW w:w="827" w:type="dxa"/>
            <w:vAlign w:val="center"/>
          </w:tcPr>
          <w:p w:rsidR="00393E0F" w:rsidRDefault="00393E0F" w:rsidP="003160D2">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393E0F" w:rsidRDefault="00393E0F" w:rsidP="003160D2">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393E0F" w:rsidRDefault="00393E0F" w:rsidP="003160D2">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93E0F" w:rsidTr="003160D2">
        <w:trPr>
          <w:cantSplit/>
          <w:trHeight w:val="20"/>
          <w:jc w:val="center"/>
        </w:trPr>
        <w:tc>
          <w:tcPr>
            <w:tcW w:w="827" w:type="dxa"/>
            <w:vAlign w:val="center"/>
          </w:tcPr>
          <w:p w:rsidR="00393E0F" w:rsidRDefault="00393E0F" w:rsidP="003160D2">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393E0F" w:rsidRDefault="00393E0F" w:rsidP="003160D2">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393E0F" w:rsidRDefault="00393E0F" w:rsidP="003160D2">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393E0F" w:rsidTr="003160D2">
        <w:trPr>
          <w:cantSplit/>
          <w:trHeight w:val="20"/>
          <w:jc w:val="center"/>
        </w:trPr>
        <w:tc>
          <w:tcPr>
            <w:tcW w:w="827" w:type="dxa"/>
            <w:vAlign w:val="center"/>
          </w:tcPr>
          <w:p w:rsidR="00393E0F" w:rsidRDefault="00393E0F" w:rsidP="003160D2">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393E0F" w:rsidRDefault="00393E0F" w:rsidP="003160D2">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393E0F" w:rsidRDefault="00393E0F" w:rsidP="003160D2">
            <w:pPr>
              <w:spacing w:line="276" w:lineRule="auto"/>
              <w:rPr>
                <w:rFonts w:ascii="新宋体" w:eastAsia="新宋体" w:hAnsi="新宋体"/>
              </w:rPr>
            </w:pPr>
            <w:r>
              <w:rPr>
                <w:rFonts w:ascii="新宋体" w:eastAsia="新宋体" w:hAnsi="新宋体" w:hint="eastAsia"/>
              </w:rPr>
              <w:t>不允许</w:t>
            </w:r>
          </w:p>
        </w:tc>
      </w:tr>
      <w:tr w:rsidR="00393E0F" w:rsidTr="003160D2">
        <w:trPr>
          <w:cantSplit/>
          <w:trHeight w:val="20"/>
          <w:jc w:val="center"/>
        </w:trPr>
        <w:tc>
          <w:tcPr>
            <w:tcW w:w="827" w:type="dxa"/>
            <w:vAlign w:val="center"/>
          </w:tcPr>
          <w:p w:rsidR="00393E0F" w:rsidRDefault="00393E0F" w:rsidP="003160D2">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393E0F" w:rsidRDefault="00393E0F" w:rsidP="003160D2">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393E0F" w:rsidRDefault="00393E0F" w:rsidP="003160D2">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393E0F" w:rsidTr="003160D2">
        <w:trPr>
          <w:cantSplit/>
          <w:trHeight w:val="20"/>
          <w:jc w:val="center"/>
        </w:trPr>
        <w:tc>
          <w:tcPr>
            <w:tcW w:w="827" w:type="dxa"/>
            <w:vAlign w:val="center"/>
          </w:tcPr>
          <w:p w:rsidR="00393E0F" w:rsidRDefault="00393E0F" w:rsidP="003160D2">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393E0F" w:rsidRDefault="00393E0F" w:rsidP="003160D2">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393E0F" w:rsidRDefault="00393E0F" w:rsidP="003160D2">
            <w:pPr>
              <w:spacing w:line="276" w:lineRule="auto"/>
              <w:rPr>
                <w:rFonts w:ascii="新宋体" w:eastAsia="新宋体" w:hAnsi="新宋体"/>
              </w:rPr>
            </w:pPr>
            <w:r>
              <w:rPr>
                <w:rFonts w:ascii="新宋体" w:eastAsia="新宋体" w:hAnsi="新宋体" w:hint="eastAsia"/>
              </w:rPr>
              <w:t>_____万元或合同金额的_____%，缴纳方式：</w:t>
            </w:r>
          </w:p>
        </w:tc>
      </w:tr>
      <w:tr w:rsidR="00393E0F" w:rsidTr="003160D2">
        <w:trPr>
          <w:cantSplit/>
          <w:trHeight w:val="20"/>
          <w:jc w:val="center"/>
        </w:trPr>
        <w:tc>
          <w:tcPr>
            <w:tcW w:w="827" w:type="dxa"/>
            <w:vAlign w:val="center"/>
          </w:tcPr>
          <w:p w:rsidR="00393E0F" w:rsidRDefault="00393E0F" w:rsidP="003160D2">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393E0F" w:rsidRDefault="00393E0F" w:rsidP="003160D2">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393E0F" w:rsidRDefault="00393E0F" w:rsidP="003160D2">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393E0F" w:rsidRDefault="00393E0F" w:rsidP="00393E0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393E0F" w:rsidRDefault="00393E0F" w:rsidP="00393E0F">
      <w:pPr>
        <w:rPr>
          <w:b/>
        </w:rPr>
      </w:pPr>
    </w:p>
    <w:p w:rsidR="00393E0F" w:rsidRDefault="00393E0F" w:rsidP="00393E0F">
      <w:pPr>
        <w:widowControl/>
        <w:spacing w:after="100" w:afterAutospacing="1"/>
        <w:jc w:val="left"/>
        <w:rPr>
          <w:rFonts w:ascii="华文中宋" w:eastAsia="华文中宋" w:hAnsi="华文中宋"/>
          <w:kern w:val="0"/>
          <w:sz w:val="28"/>
          <w:szCs w:val="28"/>
        </w:rPr>
      </w:pPr>
      <w:bookmarkStart w:id="1" w:name="_Toc128884461"/>
      <w:r>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393E0F" w:rsidTr="003160D2">
        <w:trPr>
          <w:jc w:val="center"/>
        </w:trPr>
        <w:tc>
          <w:tcPr>
            <w:tcW w:w="959" w:type="dxa"/>
          </w:tcPr>
          <w:p w:rsidR="00393E0F" w:rsidRDefault="00393E0F" w:rsidP="003160D2">
            <w:pPr>
              <w:spacing w:line="276" w:lineRule="auto"/>
              <w:rPr>
                <w:rFonts w:ascii="新宋体" w:eastAsia="新宋体" w:hAnsi="新宋体"/>
              </w:rPr>
            </w:pPr>
            <w:r>
              <w:rPr>
                <w:rFonts w:ascii="新宋体" w:eastAsia="新宋体" w:hAnsi="新宋体" w:hint="eastAsia"/>
              </w:rPr>
              <w:t>序号</w:t>
            </w:r>
          </w:p>
        </w:tc>
        <w:tc>
          <w:tcPr>
            <w:tcW w:w="7938" w:type="dxa"/>
          </w:tcPr>
          <w:p w:rsidR="00393E0F" w:rsidRDefault="00393E0F" w:rsidP="003160D2">
            <w:pPr>
              <w:spacing w:line="276" w:lineRule="auto"/>
              <w:rPr>
                <w:rFonts w:ascii="新宋体" w:eastAsia="新宋体" w:hAnsi="新宋体"/>
              </w:rPr>
            </w:pPr>
            <w:r>
              <w:rPr>
                <w:rFonts w:ascii="新宋体" w:eastAsia="新宋体" w:hAnsi="新宋体" w:hint="eastAsia"/>
              </w:rPr>
              <w:t>具体内容</w:t>
            </w:r>
          </w:p>
        </w:tc>
      </w:tr>
      <w:tr w:rsidR="00393E0F" w:rsidTr="003160D2">
        <w:trPr>
          <w:jc w:val="center"/>
        </w:trPr>
        <w:tc>
          <w:tcPr>
            <w:tcW w:w="959" w:type="dxa"/>
          </w:tcPr>
          <w:p w:rsidR="00393E0F" w:rsidRDefault="00393E0F" w:rsidP="003160D2">
            <w:pPr>
              <w:spacing w:line="276" w:lineRule="auto"/>
              <w:rPr>
                <w:rFonts w:ascii="新宋体" w:eastAsia="新宋体" w:hAnsi="新宋体"/>
              </w:rPr>
            </w:pPr>
            <w:r>
              <w:rPr>
                <w:rFonts w:ascii="新宋体" w:eastAsia="新宋体" w:hAnsi="新宋体" w:hint="eastAsia"/>
              </w:rPr>
              <w:t>1</w:t>
            </w:r>
          </w:p>
        </w:tc>
        <w:tc>
          <w:tcPr>
            <w:tcW w:w="7938" w:type="dxa"/>
          </w:tcPr>
          <w:p w:rsidR="00393E0F" w:rsidRDefault="00393E0F" w:rsidP="003160D2">
            <w:pPr>
              <w:spacing w:line="276" w:lineRule="auto"/>
              <w:rPr>
                <w:rFonts w:ascii="新宋体" w:eastAsia="新宋体" w:hAnsi="新宋体"/>
              </w:rPr>
            </w:pPr>
            <w:r>
              <w:rPr>
                <w:rFonts w:ascii="新宋体" w:eastAsia="新宋体" w:hAnsi="新宋体" w:hint="eastAsia"/>
              </w:rPr>
              <w:t>完全满足本项目服务期限的要求。</w:t>
            </w:r>
          </w:p>
        </w:tc>
      </w:tr>
      <w:tr w:rsidR="00393E0F" w:rsidTr="003160D2">
        <w:trPr>
          <w:jc w:val="center"/>
        </w:trPr>
        <w:tc>
          <w:tcPr>
            <w:tcW w:w="959" w:type="dxa"/>
          </w:tcPr>
          <w:p w:rsidR="00393E0F" w:rsidRDefault="00393E0F" w:rsidP="003160D2">
            <w:pPr>
              <w:spacing w:line="276" w:lineRule="auto"/>
              <w:rPr>
                <w:rFonts w:ascii="新宋体" w:eastAsia="新宋体" w:hAnsi="新宋体"/>
              </w:rPr>
            </w:pPr>
            <w:r>
              <w:rPr>
                <w:rFonts w:ascii="新宋体" w:eastAsia="新宋体" w:hAnsi="新宋体" w:hint="eastAsia"/>
              </w:rPr>
              <w:t>2</w:t>
            </w:r>
          </w:p>
        </w:tc>
        <w:tc>
          <w:tcPr>
            <w:tcW w:w="7938" w:type="dxa"/>
          </w:tcPr>
          <w:p w:rsidR="00393E0F" w:rsidRDefault="00393E0F" w:rsidP="003160D2">
            <w:pPr>
              <w:spacing w:line="276" w:lineRule="auto"/>
              <w:rPr>
                <w:rFonts w:ascii="新宋体" w:eastAsia="新宋体" w:hAnsi="新宋体"/>
              </w:rPr>
            </w:pPr>
          </w:p>
        </w:tc>
      </w:tr>
      <w:tr w:rsidR="00393E0F" w:rsidTr="003160D2">
        <w:trPr>
          <w:jc w:val="center"/>
        </w:trPr>
        <w:tc>
          <w:tcPr>
            <w:tcW w:w="959" w:type="dxa"/>
          </w:tcPr>
          <w:p w:rsidR="00393E0F" w:rsidRDefault="00393E0F" w:rsidP="003160D2">
            <w:pPr>
              <w:spacing w:line="276" w:lineRule="auto"/>
              <w:rPr>
                <w:rFonts w:ascii="新宋体" w:eastAsia="新宋体" w:hAnsi="新宋体"/>
              </w:rPr>
            </w:pPr>
            <w:r>
              <w:rPr>
                <w:rFonts w:ascii="新宋体" w:eastAsia="新宋体" w:hAnsi="新宋体" w:hint="eastAsia"/>
              </w:rPr>
              <w:t>……</w:t>
            </w:r>
          </w:p>
        </w:tc>
        <w:tc>
          <w:tcPr>
            <w:tcW w:w="7938" w:type="dxa"/>
          </w:tcPr>
          <w:p w:rsidR="00393E0F" w:rsidRDefault="00393E0F" w:rsidP="003160D2">
            <w:pPr>
              <w:spacing w:line="276" w:lineRule="auto"/>
              <w:rPr>
                <w:rFonts w:ascii="新宋体" w:eastAsia="新宋体" w:hAnsi="新宋体"/>
              </w:rPr>
            </w:pPr>
          </w:p>
        </w:tc>
      </w:tr>
    </w:tbl>
    <w:p w:rsidR="00393E0F" w:rsidRDefault="00393E0F" w:rsidP="00393E0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393E0F" w:rsidRDefault="00393E0F" w:rsidP="00393E0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三、项目概况</w:t>
      </w:r>
    </w:p>
    <w:p w:rsidR="00393E0F" w:rsidRDefault="00393E0F" w:rsidP="00393E0F">
      <w:pPr>
        <w:rPr>
          <w:rFonts w:ascii="新宋体" w:eastAsia="新宋体" w:hAnsi="新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人民币600,000.00元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人民币600,000.00元</w:t>
      </w:r>
    </w:p>
    <w:p w:rsidR="00393E0F" w:rsidRDefault="00393E0F" w:rsidP="00393E0F">
      <w:pPr>
        <w:rPr>
          <w:rFonts w:ascii="新宋体" w:eastAsia="新宋体" w:hAnsi="新宋体"/>
          <w:szCs w:val="21"/>
        </w:rPr>
      </w:pPr>
    </w:p>
    <w:tbl>
      <w:tblPr>
        <w:tblW w:w="8624"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681"/>
        <w:gridCol w:w="1597"/>
        <w:gridCol w:w="3402"/>
        <w:gridCol w:w="469"/>
        <w:gridCol w:w="451"/>
        <w:gridCol w:w="958"/>
        <w:gridCol w:w="1066"/>
      </w:tblGrid>
      <w:tr w:rsidR="00393E0F" w:rsidTr="003160D2">
        <w:tc>
          <w:tcPr>
            <w:tcW w:w="6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kern w:val="0"/>
                <w:szCs w:val="21"/>
              </w:rPr>
              <w:t>序号</w:t>
            </w:r>
          </w:p>
        </w:tc>
        <w:tc>
          <w:tcPr>
            <w:tcW w:w="15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项目名称</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kern w:val="0"/>
                <w:szCs w:val="21"/>
              </w:rPr>
              <w:t>需求内容</w:t>
            </w:r>
          </w:p>
        </w:tc>
        <w:tc>
          <w:tcPr>
            <w:tcW w:w="4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kern w:val="0"/>
                <w:szCs w:val="21"/>
              </w:rPr>
              <w:t>数量</w:t>
            </w:r>
          </w:p>
        </w:tc>
        <w:tc>
          <w:tcPr>
            <w:tcW w:w="4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kern w:val="0"/>
                <w:szCs w:val="21"/>
              </w:rPr>
              <w:t>单位</w:t>
            </w:r>
          </w:p>
        </w:tc>
        <w:tc>
          <w:tcPr>
            <w:tcW w:w="95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kern w:val="0"/>
                <w:szCs w:val="21"/>
              </w:rPr>
              <w:t>备注</w:t>
            </w:r>
          </w:p>
        </w:tc>
        <w:tc>
          <w:tcPr>
            <w:tcW w:w="10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kern w:val="0"/>
                <w:szCs w:val="21"/>
              </w:rPr>
              <w:t>财政预算限额（元）</w:t>
            </w:r>
          </w:p>
        </w:tc>
      </w:tr>
      <w:tr w:rsidR="00393E0F" w:rsidTr="003160D2">
        <w:tc>
          <w:tcPr>
            <w:tcW w:w="68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widowControl/>
              <w:jc w:val="center"/>
              <w:rPr>
                <w:rFonts w:ascii="新宋体" w:eastAsia="新宋体" w:hAnsi="新宋体" w:cs="宋体"/>
                <w:kern w:val="0"/>
                <w:szCs w:val="21"/>
              </w:rPr>
            </w:pPr>
          </w:p>
        </w:tc>
        <w:tc>
          <w:tcPr>
            <w:tcW w:w="159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龙岗区人民检察院计算机终端外包服务项目</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93E0F" w:rsidRDefault="00393E0F" w:rsidP="003160D2">
            <w:pPr>
              <w:widowControl/>
              <w:rPr>
                <w:rFonts w:ascii="新宋体" w:eastAsia="新宋体" w:hAnsi="新宋体" w:cs="宋体"/>
                <w:kern w:val="0"/>
                <w:szCs w:val="21"/>
              </w:rPr>
            </w:pPr>
            <w:r>
              <w:rPr>
                <w:rFonts w:ascii="新宋体" w:eastAsia="新宋体" w:hAnsi="新宋体" w:cs="宋体"/>
                <w:kern w:val="0"/>
                <w:szCs w:val="21"/>
              </w:rPr>
              <w:t>1.对采购人所有计算机设备和外围设备，包括打印机、复印机、传真机、高速扫描仪、速印机、装订机、扫描仪、碎纸机；</w:t>
            </w:r>
            <w:r>
              <w:rPr>
                <w:rFonts w:ascii="新宋体" w:eastAsia="新宋体" w:hAnsi="新宋体" w:cs="宋体" w:hint="eastAsia"/>
                <w:kern w:val="0"/>
                <w:szCs w:val="21"/>
              </w:rPr>
              <w:t>检察</w:t>
            </w:r>
            <w:r>
              <w:rPr>
                <w:rFonts w:ascii="新宋体" w:eastAsia="新宋体" w:hAnsi="新宋体" w:cs="宋体"/>
                <w:kern w:val="0"/>
                <w:szCs w:val="21"/>
              </w:rPr>
              <w:t>工作网</w:t>
            </w:r>
            <w:r>
              <w:rPr>
                <w:rFonts w:ascii="新宋体" w:eastAsia="新宋体" w:hAnsi="新宋体" w:cs="宋体" w:hint="eastAsia"/>
                <w:kern w:val="0"/>
                <w:szCs w:val="21"/>
              </w:rPr>
              <w:t>终端</w:t>
            </w:r>
            <w:r>
              <w:rPr>
                <w:rFonts w:ascii="新宋体" w:eastAsia="新宋体" w:hAnsi="新宋体" w:cs="宋体"/>
                <w:kern w:val="0"/>
                <w:szCs w:val="21"/>
              </w:rPr>
              <w:lastRenderedPageBreak/>
              <w:t>设备，包括客户端、虚拟化软件设备等提供硬件故障排除、故障配件更换等维修服务，在保设备出现故障，维修费用由原厂负责；过保设备出现故障，维修费用以及更换</w:t>
            </w:r>
            <w:r>
              <w:rPr>
                <w:rFonts w:ascii="新宋体" w:eastAsia="新宋体" w:hAnsi="新宋体" w:cs="宋体" w:hint="eastAsia"/>
                <w:kern w:val="0"/>
                <w:szCs w:val="21"/>
              </w:rPr>
              <w:t>易损易耗</w:t>
            </w:r>
            <w:r>
              <w:rPr>
                <w:rFonts w:ascii="新宋体" w:eastAsia="新宋体" w:hAnsi="新宋体" w:cs="宋体"/>
                <w:kern w:val="0"/>
                <w:szCs w:val="21"/>
              </w:rPr>
              <w:t>部件所产生的费用均</w:t>
            </w:r>
            <w:r>
              <w:rPr>
                <w:rFonts w:ascii="新宋体" w:eastAsia="新宋体" w:hAnsi="新宋体" w:cs="宋体" w:hint="eastAsia"/>
                <w:kern w:val="0"/>
                <w:szCs w:val="21"/>
              </w:rPr>
              <w:t>由</w:t>
            </w:r>
            <w:r>
              <w:rPr>
                <w:rFonts w:ascii="新宋体" w:eastAsia="新宋体" w:hAnsi="新宋体" w:cs="宋体"/>
                <w:kern w:val="0"/>
                <w:szCs w:val="21"/>
              </w:rPr>
              <w:t>投标人负责</w:t>
            </w:r>
            <w:r>
              <w:rPr>
                <w:rFonts w:ascii="新宋体" w:eastAsia="新宋体" w:hAnsi="新宋体" w:cs="宋体" w:hint="eastAsia"/>
                <w:kern w:val="0"/>
                <w:szCs w:val="21"/>
              </w:rPr>
              <w:t>；对</w:t>
            </w:r>
            <w:r>
              <w:rPr>
                <w:rFonts w:ascii="新宋体" w:eastAsia="新宋体" w:hAnsi="新宋体" w:cs="宋体"/>
                <w:kern w:val="0"/>
                <w:szCs w:val="21"/>
              </w:rPr>
              <w:t>服务器、</w:t>
            </w:r>
            <w:r>
              <w:rPr>
                <w:rFonts w:ascii="新宋体" w:eastAsia="新宋体" w:hAnsi="新宋体" w:cs="宋体" w:hint="eastAsia"/>
                <w:kern w:val="0"/>
                <w:szCs w:val="21"/>
              </w:rPr>
              <w:t>网络设备、等机房设备提供巡检及故障排查服务</w:t>
            </w:r>
          </w:p>
        </w:tc>
        <w:tc>
          <w:tcPr>
            <w:tcW w:w="46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kern w:val="0"/>
                <w:szCs w:val="21"/>
              </w:rPr>
              <w:lastRenderedPageBreak/>
              <w:t>项</w:t>
            </w:r>
          </w:p>
        </w:tc>
        <w:tc>
          <w:tcPr>
            <w:tcW w:w="45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kern w:val="0"/>
                <w:szCs w:val="21"/>
              </w:rPr>
              <w:t>1</w:t>
            </w:r>
          </w:p>
        </w:tc>
        <w:tc>
          <w:tcPr>
            <w:tcW w:w="95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kern w:val="0"/>
                <w:szCs w:val="21"/>
              </w:rPr>
              <w:t>一年维护服务</w:t>
            </w:r>
          </w:p>
        </w:tc>
        <w:tc>
          <w:tcPr>
            <w:tcW w:w="106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600000</w:t>
            </w:r>
          </w:p>
        </w:tc>
      </w:tr>
      <w:tr w:rsidR="00393E0F" w:rsidTr="003160D2">
        <w:tc>
          <w:tcPr>
            <w:tcW w:w="681" w:type="dxa"/>
            <w:vMerge/>
            <w:tcBorders>
              <w:top w:val="nil"/>
              <w:left w:val="single" w:sz="8" w:space="0" w:color="auto"/>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1597"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93E0F" w:rsidRDefault="00393E0F" w:rsidP="003160D2">
            <w:pPr>
              <w:widowControl/>
              <w:rPr>
                <w:rFonts w:ascii="新宋体" w:eastAsia="新宋体" w:hAnsi="新宋体" w:cs="宋体"/>
                <w:kern w:val="0"/>
                <w:szCs w:val="21"/>
              </w:rPr>
            </w:pPr>
            <w:r>
              <w:rPr>
                <w:rFonts w:ascii="新宋体" w:eastAsia="新宋体" w:hAnsi="新宋体" w:cs="宋体"/>
                <w:kern w:val="0"/>
                <w:szCs w:val="21"/>
              </w:rPr>
              <w:t>2.</w:t>
            </w:r>
            <w:r>
              <w:rPr>
                <w:rFonts w:ascii="新宋体" w:eastAsia="新宋体" w:hAnsi="新宋体" w:cs="宋体" w:hint="eastAsia"/>
                <w:kern w:val="0"/>
                <w:szCs w:val="21"/>
              </w:rPr>
              <w:t>壹</w:t>
            </w:r>
            <w:r>
              <w:rPr>
                <w:rFonts w:ascii="新宋体" w:eastAsia="新宋体" w:hAnsi="新宋体" w:cs="宋体"/>
                <w:bCs/>
                <w:kern w:val="0"/>
                <w:szCs w:val="21"/>
              </w:rPr>
              <w:t>名驻场服务工程师</w:t>
            </w:r>
          </w:p>
        </w:tc>
        <w:tc>
          <w:tcPr>
            <w:tcW w:w="469"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451"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958"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1066"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r>
      <w:tr w:rsidR="00393E0F" w:rsidTr="003160D2">
        <w:tc>
          <w:tcPr>
            <w:tcW w:w="681" w:type="dxa"/>
            <w:vMerge/>
            <w:tcBorders>
              <w:top w:val="nil"/>
              <w:left w:val="single" w:sz="8" w:space="0" w:color="auto"/>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1597"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93E0F" w:rsidRDefault="00393E0F" w:rsidP="003160D2">
            <w:pPr>
              <w:widowControl/>
              <w:rPr>
                <w:rFonts w:ascii="新宋体" w:eastAsia="新宋体" w:hAnsi="新宋体" w:cs="宋体"/>
                <w:kern w:val="0"/>
                <w:szCs w:val="21"/>
              </w:rPr>
            </w:pPr>
            <w:r>
              <w:rPr>
                <w:rFonts w:ascii="新宋体" w:eastAsia="新宋体" w:hAnsi="新宋体" w:cs="宋体"/>
                <w:kern w:val="0"/>
                <w:szCs w:val="21"/>
              </w:rPr>
              <w:t>3. 耗材采购</w:t>
            </w:r>
          </w:p>
        </w:tc>
        <w:tc>
          <w:tcPr>
            <w:tcW w:w="469"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451"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958"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1066"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r>
      <w:tr w:rsidR="00393E0F" w:rsidTr="003160D2">
        <w:tc>
          <w:tcPr>
            <w:tcW w:w="681" w:type="dxa"/>
            <w:vMerge/>
            <w:tcBorders>
              <w:top w:val="nil"/>
              <w:left w:val="single" w:sz="8" w:space="0" w:color="auto"/>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1597"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93E0F" w:rsidRDefault="00393E0F" w:rsidP="003160D2">
            <w:pPr>
              <w:widowControl/>
              <w:rPr>
                <w:rFonts w:ascii="新宋体" w:eastAsia="新宋体" w:hAnsi="新宋体" w:cs="宋体"/>
                <w:kern w:val="0"/>
                <w:szCs w:val="21"/>
              </w:rPr>
            </w:pPr>
            <w:r>
              <w:rPr>
                <w:rFonts w:ascii="新宋体" w:eastAsia="新宋体" w:hAnsi="新宋体" w:cs="宋体"/>
                <w:kern w:val="0"/>
                <w:szCs w:val="21"/>
              </w:rPr>
              <w:t>4. 配件采购</w:t>
            </w:r>
          </w:p>
        </w:tc>
        <w:tc>
          <w:tcPr>
            <w:tcW w:w="469"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451"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958"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c>
          <w:tcPr>
            <w:tcW w:w="1066" w:type="dxa"/>
            <w:vMerge/>
            <w:tcBorders>
              <w:top w:val="nil"/>
              <w:left w:val="nil"/>
              <w:bottom w:val="single" w:sz="8" w:space="0" w:color="auto"/>
              <w:right w:val="single" w:sz="8" w:space="0" w:color="auto"/>
            </w:tcBorders>
            <w:vAlign w:val="center"/>
          </w:tcPr>
          <w:p w:rsidR="00393E0F" w:rsidRDefault="00393E0F" w:rsidP="003160D2">
            <w:pPr>
              <w:widowControl/>
              <w:jc w:val="left"/>
              <w:rPr>
                <w:rFonts w:ascii="新宋体" w:eastAsia="新宋体" w:hAnsi="新宋体" w:cs="宋体"/>
                <w:kern w:val="0"/>
                <w:szCs w:val="21"/>
              </w:rPr>
            </w:pPr>
          </w:p>
        </w:tc>
      </w:tr>
    </w:tbl>
    <w:p w:rsidR="00393E0F" w:rsidRDefault="00393E0F" w:rsidP="00393E0F">
      <w:pPr>
        <w:rPr>
          <w:rFonts w:ascii="新宋体" w:eastAsia="新宋体" w:hAnsi="新宋体" w:cs="宋体"/>
          <w:szCs w:val="21"/>
        </w:rPr>
      </w:pPr>
    </w:p>
    <w:p w:rsidR="00393E0F" w:rsidRDefault="00393E0F" w:rsidP="00393E0F">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393E0F" w:rsidRDefault="00393E0F" w:rsidP="00393E0F">
      <w:pPr>
        <w:spacing w:line="360" w:lineRule="auto"/>
        <w:ind w:firstLineChars="228" w:firstLine="479"/>
        <w:rPr>
          <w:rFonts w:ascii="新宋体" w:eastAsia="新宋体" w:hAnsi="新宋体" w:cs="宋体"/>
          <w:kern w:val="1"/>
          <w:szCs w:val="21"/>
        </w:rPr>
      </w:pPr>
      <w:r>
        <w:rPr>
          <w:rFonts w:ascii="新宋体" w:eastAsia="新宋体" w:hAnsi="新宋体" w:cs="宋体" w:hint="eastAsia"/>
          <w:kern w:val="1"/>
          <w:szCs w:val="21"/>
        </w:rPr>
        <w:t>1、随着机关单位信息化的高度发展，IT基础构架已经成为支撑行政业务正常运行的重要因素，稳定、安全的IT业务系统甚至成为机关单位的核心基础支撑。硬件故障、数据丢失、宕机、负载过高或闲置、病毒、人为操作失误等IT系统问题直接影响机关政务系统系统的正常运行。</w:t>
      </w:r>
    </w:p>
    <w:p w:rsidR="00393E0F" w:rsidRDefault="00393E0F" w:rsidP="00393E0F">
      <w:pPr>
        <w:adjustRightInd w:val="0"/>
        <w:spacing w:line="360" w:lineRule="auto"/>
        <w:ind w:firstLineChars="228" w:firstLine="479"/>
        <w:textAlignment w:val="baseline"/>
        <w:rPr>
          <w:rFonts w:ascii="新宋体" w:eastAsia="新宋体" w:hAnsi="新宋体" w:cs="宋体"/>
          <w:kern w:val="0"/>
          <w:szCs w:val="21"/>
        </w:rPr>
      </w:pPr>
      <w:r>
        <w:rPr>
          <w:rFonts w:ascii="新宋体" w:eastAsia="新宋体" w:hAnsi="新宋体" w:cs="宋体" w:hint="eastAsia"/>
          <w:kern w:val="0"/>
          <w:szCs w:val="21"/>
        </w:rPr>
        <w:t>目前，深圳市龙岗区人民检察院已经建立起一个立体交叉、覆盖面广的信息网络，现共有服务器及存储设备22台、交换机等网络设备88台、各种品牌台式电脑396台、云桌面终端251台、手提电脑122台、打印机170台、扫描仪等共计1067台，为了保证内部各种计算机系统的高效正常运转，降低维护、耗材采购占用的人力、物力，降低维护成本，亟需将计算机类及外围设备维护、维修，网络及服务器设备的日常巡检及故障检测，计算机设备常用耗材的采购进行第三方服务外包，提升办公效率。</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2、合同方式：固定总价合同，结算时不再作调整。</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3、招标人有权在签订合同时对产品数量和安装量作适当增加或减少，相应总费用随单价调整。</w:t>
      </w:r>
    </w:p>
    <w:p w:rsidR="00393E0F" w:rsidRDefault="00393E0F" w:rsidP="00393E0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四、项目技术要求</w:t>
      </w:r>
    </w:p>
    <w:p w:rsidR="00393E0F" w:rsidRDefault="00393E0F" w:rsidP="00393E0F">
      <w:pPr>
        <w:spacing w:line="360" w:lineRule="auto"/>
        <w:rPr>
          <w:rFonts w:ascii="新宋体" w:eastAsia="新宋体" w:hAnsi="新宋体" w:cs="宋体"/>
          <w:szCs w:val="21"/>
        </w:rPr>
      </w:pPr>
      <w:r>
        <w:rPr>
          <w:rFonts w:ascii="新宋体" w:eastAsia="新宋体" w:hAnsi="新宋体" w:cs="宋体" w:hint="eastAsia"/>
          <w:szCs w:val="21"/>
        </w:rPr>
        <w:t>（一）、总体服务要求</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1、投标人应提供所代表品牌厂商原装、全新的、符合国家及用户提出的有关质量标准的设备和产品。提供相关证书、证明文件。</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2、国产的货物及其有关服务必须符合中华人民共和国的设计和制造生产或行业标准。</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3、进口货物及其有关服务必须符合原产地和/或中华人民共和国的设计和制造生产或行</w:t>
      </w:r>
      <w:r>
        <w:rPr>
          <w:rFonts w:ascii="新宋体" w:eastAsia="新宋体" w:hAnsi="新宋体" w:hint="eastAsia"/>
          <w:szCs w:val="21"/>
        </w:rPr>
        <w:lastRenderedPageBreak/>
        <w:t>业标准。进口的货物必须具有合法的进口手续和途径，并通过中华人民共和国商检部门检验。</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4、投标人应保证，其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5、投标人应保证，其所提供的货物应具有行政主管部门颁发的资质证书或国家质量监督部门的产品《检验报告》。设备到货验收时，还必须提供设备的产品合格证、质量保证文件。若中标后，必须按合同规定完成设备的安装，并达到验收标准。</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6、如果因为所代表品牌厂商无法提供的原因而提供其他品牌的设备/部件，投标人应明确说明并提出质量保证承诺。</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7、所有设备、器材在开箱检验时必须完好，无破损，配置与装箱单相符。数量、质量及性能不低于本方案中提出的指标要求。</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8、所建议的设备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9、投标人在投招标文件中建议提供的设备必须给出具体的选型说明，所选设备必须是新制造的先进产品，并提供有关产品说明，这些选型说明和证明文件应以附件形式在投招标文件中列出。所提供的说明书必须能反映投标人在设备配置技术要求中建议的指标。</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10、投标人投标时所提供的设备如在实际供货时已经废型（不列入该厂家当时的产品系统），如果未能按原价提供更高配置的设备，则按违约处理。</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11、项目要求</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① 中标人不得以任何方式转包或分包本项目；</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② 对于招标文件中未详尽部分，应征得用户同意并签字后才可以安装，否则由此引发的费用由中标人承担。</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③ 服务期为签订合同之日起一年。</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12、投标文件技术方案要求</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① 投标人应在技术建议书中提出符合招标设备技术参数要求的选型方案。</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② 投标人如果认为招标文件中的某些内容、设备配置等不合理，可提出建议和自己的修改方案，并说明充分的理由。</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13、投标人必须具有能够提供长期服务的能力；</w:t>
      </w:r>
    </w:p>
    <w:p w:rsidR="00393E0F" w:rsidRDefault="00393E0F" w:rsidP="00393E0F">
      <w:pPr>
        <w:spacing w:line="360" w:lineRule="auto"/>
        <w:rPr>
          <w:rFonts w:ascii="新宋体" w:eastAsia="新宋体" w:hAnsi="新宋体" w:cs="宋体"/>
          <w:szCs w:val="21"/>
        </w:rPr>
      </w:pPr>
      <w:r>
        <w:rPr>
          <w:rFonts w:ascii="新宋体" w:eastAsia="新宋体" w:hAnsi="新宋体" w:cs="宋体" w:hint="eastAsia"/>
          <w:szCs w:val="21"/>
        </w:rPr>
        <w:t>（二）、项目说明</w:t>
      </w:r>
    </w:p>
    <w:p w:rsidR="00393E0F" w:rsidRDefault="00393E0F" w:rsidP="00393E0F">
      <w:pPr>
        <w:spacing w:line="360" w:lineRule="auto"/>
        <w:rPr>
          <w:rFonts w:ascii="新宋体" w:eastAsia="新宋体" w:hAnsi="新宋体"/>
          <w:szCs w:val="21"/>
        </w:rPr>
      </w:pPr>
      <w:r>
        <w:rPr>
          <w:rFonts w:ascii="新宋体" w:eastAsia="新宋体" w:hAnsi="新宋体"/>
          <w:szCs w:val="21"/>
        </w:rPr>
        <w:lastRenderedPageBreak/>
        <w:t>1、计算机类设备资料现状：</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1) 硬件类：</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hint="eastAsia"/>
          <w:szCs w:val="21"/>
        </w:rPr>
        <w:t>对所有计算机设备和外围设备，包括计算机、打印机(不含闪彩印王GD7330)、复印机、传真机、高速扫描仪、速印机、装订机、扫描仪、碎纸机等提供硬件故障排除、故障配件更换等维修服务，在保设备出现故障，维修费用由原厂负责,过保设备出现故障，维修费用以及更换易损易耗部件所产生的费用均由投标人负责；对服务器、存储设备、交换机、安全设备、精密空调、高速扫描仪等设备负责日常巡检及故障检测，过保设备出现故障，维修费用以及更换部件所产生的费用经审批后由招标人负责。</w:t>
      </w:r>
    </w:p>
    <w:p w:rsidR="00393E0F" w:rsidRDefault="00393E0F" w:rsidP="00393E0F">
      <w:pPr>
        <w:spacing w:line="360" w:lineRule="auto"/>
        <w:rPr>
          <w:rFonts w:ascii="新宋体" w:eastAsia="新宋体" w:hAnsi="新宋体"/>
          <w:szCs w:val="21"/>
        </w:rPr>
      </w:pPr>
      <w:r>
        <w:rPr>
          <w:rFonts w:ascii="新宋体" w:eastAsia="新宋体" w:hAnsi="新宋体"/>
          <w:szCs w:val="21"/>
        </w:rPr>
        <w:t>表1：计算机及外设类统计表</w:t>
      </w:r>
    </w:p>
    <w:tbl>
      <w:tblPr>
        <w:tblW w:w="83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66"/>
        <w:gridCol w:w="967"/>
        <w:gridCol w:w="3224"/>
        <w:gridCol w:w="568"/>
        <w:gridCol w:w="3032"/>
      </w:tblGrid>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序号</w:t>
            </w:r>
          </w:p>
        </w:tc>
        <w:tc>
          <w:tcPr>
            <w:tcW w:w="4191" w:type="dxa"/>
            <w:gridSpan w:val="2"/>
            <w:vAlign w:val="center"/>
          </w:tcPr>
          <w:p w:rsidR="00393E0F" w:rsidRDefault="00393E0F" w:rsidP="003160D2">
            <w:pPr>
              <w:rPr>
                <w:rFonts w:ascii="新宋体" w:eastAsia="新宋体" w:hAnsi="新宋体"/>
                <w:szCs w:val="21"/>
              </w:rPr>
            </w:pPr>
            <w:r>
              <w:rPr>
                <w:rFonts w:ascii="新宋体" w:eastAsia="新宋体" w:hAnsi="新宋体" w:hint="eastAsia"/>
                <w:szCs w:val="21"/>
              </w:rPr>
              <w:t>设备名称/型号</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数量</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备注</w:t>
            </w:r>
          </w:p>
        </w:tc>
      </w:tr>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bookmarkStart w:id="2" w:name="OLE_LINK1" w:colFirst="3" w:colLast="3"/>
            <w:bookmarkStart w:id="3" w:name="OLE_LINK2" w:colFirst="3" w:colLast="3"/>
            <w:bookmarkStart w:id="4" w:name="_Hlk259116309"/>
            <w:r>
              <w:rPr>
                <w:rFonts w:ascii="新宋体" w:eastAsia="新宋体" w:hAnsi="新宋体"/>
                <w:szCs w:val="21"/>
              </w:rPr>
              <w:t>1</w:t>
            </w:r>
          </w:p>
        </w:tc>
        <w:tc>
          <w:tcPr>
            <w:tcW w:w="967" w:type="dxa"/>
            <w:vMerge w:val="restart"/>
            <w:vAlign w:val="center"/>
          </w:tcPr>
          <w:p w:rsidR="00393E0F" w:rsidRDefault="00393E0F" w:rsidP="003160D2">
            <w:pPr>
              <w:rPr>
                <w:rFonts w:ascii="新宋体" w:eastAsia="新宋体" w:hAnsi="新宋体"/>
                <w:szCs w:val="21"/>
              </w:rPr>
            </w:pPr>
            <w:r>
              <w:rPr>
                <w:rFonts w:ascii="新宋体" w:eastAsia="新宋体" w:hAnsi="新宋体" w:hint="eastAsia"/>
                <w:szCs w:val="21"/>
              </w:rPr>
              <w:t>计算机</w:t>
            </w:r>
          </w:p>
        </w:tc>
        <w:tc>
          <w:tcPr>
            <w:tcW w:w="3224"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PC机（联想、HP）</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396</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100%已过保修期</w:t>
            </w:r>
          </w:p>
        </w:tc>
      </w:tr>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2</w:t>
            </w:r>
          </w:p>
        </w:tc>
        <w:tc>
          <w:tcPr>
            <w:tcW w:w="967" w:type="dxa"/>
            <w:vMerge/>
            <w:vAlign w:val="center"/>
          </w:tcPr>
          <w:p w:rsidR="00393E0F" w:rsidRDefault="00393E0F" w:rsidP="003160D2">
            <w:pPr>
              <w:rPr>
                <w:rFonts w:ascii="新宋体" w:eastAsia="新宋体" w:hAnsi="新宋体"/>
                <w:szCs w:val="21"/>
              </w:rPr>
            </w:pPr>
          </w:p>
        </w:tc>
        <w:tc>
          <w:tcPr>
            <w:tcW w:w="3224"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华为云桌面终端</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251</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在保修期内</w:t>
            </w:r>
          </w:p>
        </w:tc>
      </w:tr>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3</w:t>
            </w:r>
          </w:p>
        </w:tc>
        <w:tc>
          <w:tcPr>
            <w:tcW w:w="967" w:type="dxa"/>
            <w:vMerge/>
            <w:vAlign w:val="center"/>
          </w:tcPr>
          <w:p w:rsidR="00393E0F" w:rsidRDefault="00393E0F" w:rsidP="003160D2">
            <w:pPr>
              <w:rPr>
                <w:rFonts w:ascii="新宋体" w:eastAsia="新宋体" w:hAnsi="新宋体"/>
                <w:szCs w:val="21"/>
              </w:rPr>
            </w:pPr>
          </w:p>
        </w:tc>
        <w:tc>
          <w:tcPr>
            <w:tcW w:w="3224"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手提电脑（HP、SONY、联想、华为）</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122</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80%台已过保修期</w:t>
            </w:r>
          </w:p>
        </w:tc>
      </w:tr>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4</w:t>
            </w:r>
          </w:p>
        </w:tc>
        <w:tc>
          <w:tcPr>
            <w:tcW w:w="967"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服务器</w:t>
            </w:r>
          </w:p>
        </w:tc>
        <w:tc>
          <w:tcPr>
            <w:tcW w:w="3224"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惠普服务器及存储阵列、磁带机等设备</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22</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100%已过保修期</w:t>
            </w:r>
          </w:p>
        </w:tc>
      </w:tr>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5</w:t>
            </w:r>
          </w:p>
        </w:tc>
        <w:tc>
          <w:tcPr>
            <w:tcW w:w="967"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交换机</w:t>
            </w:r>
          </w:p>
        </w:tc>
        <w:tc>
          <w:tcPr>
            <w:tcW w:w="3224"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华为</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76</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70已过保修期</w:t>
            </w:r>
          </w:p>
        </w:tc>
      </w:tr>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6</w:t>
            </w:r>
          </w:p>
        </w:tc>
        <w:tc>
          <w:tcPr>
            <w:tcW w:w="967"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安全设备</w:t>
            </w:r>
          </w:p>
        </w:tc>
        <w:tc>
          <w:tcPr>
            <w:tcW w:w="3224"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天融信防火墙等</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9</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100%已过保修期</w:t>
            </w:r>
          </w:p>
        </w:tc>
      </w:tr>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7</w:t>
            </w:r>
          </w:p>
        </w:tc>
        <w:tc>
          <w:tcPr>
            <w:tcW w:w="967"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机房设备</w:t>
            </w:r>
          </w:p>
        </w:tc>
        <w:tc>
          <w:tcPr>
            <w:tcW w:w="3224"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艾默生精密空调、UPS</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3</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100%已过保修期</w:t>
            </w:r>
          </w:p>
        </w:tc>
      </w:tr>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8</w:t>
            </w:r>
          </w:p>
        </w:tc>
        <w:tc>
          <w:tcPr>
            <w:tcW w:w="967" w:type="dxa"/>
            <w:vMerge w:val="restart"/>
            <w:vAlign w:val="center"/>
          </w:tcPr>
          <w:p w:rsidR="00393E0F" w:rsidRDefault="00393E0F" w:rsidP="003160D2">
            <w:pPr>
              <w:rPr>
                <w:rFonts w:ascii="新宋体" w:eastAsia="新宋体" w:hAnsi="新宋体"/>
                <w:szCs w:val="21"/>
              </w:rPr>
            </w:pPr>
            <w:r>
              <w:rPr>
                <w:rFonts w:ascii="新宋体" w:eastAsia="新宋体" w:hAnsi="新宋体" w:hint="eastAsia"/>
                <w:szCs w:val="21"/>
              </w:rPr>
              <w:t>外围 设备</w:t>
            </w:r>
          </w:p>
        </w:tc>
        <w:tc>
          <w:tcPr>
            <w:tcW w:w="3224"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打印机、复印机、多功能一体机</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170</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90%已过保修期，打印机、一体机具体型号见表2</w:t>
            </w:r>
          </w:p>
        </w:tc>
      </w:tr>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9</w:t>
            </w:r>
          </w:p>
        </w:tc>
        <w:tc>
          <w:tcPr>
            <w:tcW w:w="967" w:type="dxa"/>
            <w:vMerge/>
            <w:vAlign w:val="center"/>
          </w:tcPr>
          <w:p w:rsidR="00393E0F" w:rsidRDefault="00393E0F" w:rsidP="003160D2">
            <w:pPr>
              <w:rPr>
                <w:rFonts w:ascii="新宋体" w:eastAsia="新宋体" w:hAnsi="新宋体"/>
                <w:szCs w:val="21"/>
              </w:rPr>
            </w:pPr>
          </w:p>
        </w:tc>
        <w:tc>
          <w:tcPr>
            <w:tcW w:w="3224"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文本传真机（三星、佳能）</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12</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已过保修期</w:t>
            </w:r>
          </w:p>
        </w:tc>
      </w:tr>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10</w:t>
            </w:r>
          </w:p>
        </w:tc>
        <w:tc>
          <w:tcPr>
            <w:tcW w:w="967" w:type="dxa"/>
            <w:vMerge/>
            <w:vAlign w:val="center"/>
          </w:tcPr>
          <w:p w:rsidR="00393E0F" w:rsidRDefault="00393E0F" w:rsidP="003160D2">
            <w:pPr>
              <w:rPr>
                <w:rFonts w:ascii="新宋体" w:eastAsia="新宋体" w:hAnsi="新宋体"/>
                <w:szCs w:val="21"/>
              </w:rPr>
            </w:pPr>
          </w:p>
        </w:tc>
        <w:tc>
          <w:tcPr>
            <w:tcW w:w="3224"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高速扫描仪（Fujitsu fi6770、科达I4650）</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6</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已过保修期</w:t>
            </w:r>
          </w:p>
        </w:tc>
      </w:tr>
      <w:tr w:rsidR="00393E0F" w:rsidTr="003160D2">
        <w:trPr>
          <w:cantSplit/>
          <w:trHeight w:val="340"/>
          <w:jc w:val="center"/>
        </w:trPr>
        <w:tc>
          <w:tcPr>
            <w:tcW w:w="566"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11</w:t>
            </w:r>
          </w:p>
        </w:tc>
        <w:tc>
          <w:tcPr>
            <w:tcW w:w="967" w:type="dxa"/>
            <w:vMerge/>
            <w:vAlign w:val="center"/>
          </w:tcPr>
          <w:p w:rsidR="00393E0F" w:rsidRDefault="00393E0F" w:rsidP="003160D2">
            <w:pPr>
              <w:rPr>
                <w:rFonts w:ascii="新宋体" w:eastAsia="新宋体" w:hAnsi="新宋体"/>
                <w:szCs w:val="21"/>
              </w:rPr>
            </w:pPr>
          </w:p>
        </w:tc>
        <w:tc>
          <w:tcPr>
            <w:tcW w:w="3224"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碎纸机及其他设备</w:t>
            </w:r>
          </w:p>
        </w:tc>
        <w:tc>
          <w:tcPr>
            <w:tcW w:w="568"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16</w:t>
            </w:r>
          </w:p>
        </w:tc>
        <w:tc>
          <w:tcPr>
            <w:tcW w:w="3032" w:type="dxa"/>
            <w:vAlign w:val="center"/>
          </w:tcPr>
          <w:p w:rsidR="00393E0F" w:rsidRDefault="00393E0F" w:rsidP="003160D2">
            <w:pPr>
              <w:rPr>
                <w:rFonts w:ascii="新宋体" w:eastAsia="新宋体" w:hAnsi="新宋体"/>
                <w:szCs w:val="21"/>
              </w:rPr>
            </w:pPr>
            <w:r>
              <w:rPr>
                <w:rFonts w:ascii="新宋体" w:eastAsia="新宋体" w:hAnsi="新宋体" w:hint="eastAsia"/>
                <w:szCs w:val="21"/>
              </w:rPr>
              <w:t>已过保修期</w:t>
            </w:r>
          </w:p>
        </w:tc>
      </w:tr>
      <w:bookmarkEnd w:id="2"/>
      <w:bookmarkEnd w:id="3"/>
      <w:bookmarkEnd w:id="4"/>
      <w:tr w:rsidR="00393E0F" w:rsidTr="003160D2">
        <w:trPr>
          <w:cantSplit/>
          <w:trHeight w:val="340"/>
          <w:jc w:val="center"/>
        </w:trPr>
        <w:tc>
          <w:tcPr>
            <w:tcW w:w="4757" w:type="dxa"/>
            <w:gridSpan w:val="3"/>
            <w:vAlign w:val="center"/>
          </w:tcPr>
          <w:p w:rsidR="00393E0F" w:rsidRDefault="00393E0F" w:rsidP="003160D2">
            <w:pPr>
              <w:jc w:val="center"/>
              <w:rPr>
                <w:rFonts w:ascii="新宋体" w:eastAsia="新宋体" w:hAnsi="新宋体"/>
                <w:szCs w:val="21"/>
              </w:rPr>
            </w:pPr>
            <w:r>
              <w:rPr>
                <w:rFonts w:ascii="新宋体" w:eastAsia="新宋体" w:hAnsi="新宋体" w:hint="eastAsia"/>
                <w:szCs w:val="21"/>
              </w:rPr>
              <w:t>设备合计数</w:t>
            </w:r>
          </w:p>
        </w:tc>
        <w:tc>
          <w:tcPr>
            <w:tcW w:w="3600" w:type="dxa"/>
            <w:gridSpan w:val="2"/>
            <w:vAlign w:val="center"/>
          </w:tcPr>
          <w:p w:rsidR="00393E0F" w:rsidRDefault="00393E0F" w:rsidP="003160D2">
            <w:pPr>
              <w:jc w:val="center"/>
              <w:rPr>
                <w:rFonts w:ascii="新宋体" w:eastAsia="新宋体" w:hAnsi="新宋体"/>
                <w:szCs w:val="21"/>
              </w:rPr>
            </w:pPr>
            <w:r>
              <w:rPr>
                <w:rFonts w:ascii="新宋体" w:eastAsia="新宋体" w:hAnsi="新宋体" w:hint="eastAsia"/>
                <w:szCs w:val="21"/>
              </w:rPr>
              <w:t>1067</w:t>
            </w:r>
          </w:p>
        </w:tc>
      </w:tr>
    </w:tbl>
    <w:p w:rsidR="00393E0F" w:rsidRDefault="00393E0F" w:rsidP="00393E0F">
      <w:pPr>
        <w:spacing w:line="360" w:lineRule="auto"/>
        <w:rPr>
          <w:rFonts w:ascii="新宋体" w:eastAsia="新宋体" w:hAnsi="新宋体"/>
          <w:szCs w:val="21"/>
        </w:rPr>
      </w:pPr>
    </w:p>
    <w:p w:rsidR="00393E0F" w:rsidRDefault="00393E0F" w:rsidP="00393E0F">
      <w:pPr>
        <w:rPr>
          <w:rFonts w:ascii="新宋体" w:eastAsia="新宋体" w:hAnsi="新宋体"/>
          <w:szCs w:val="21"/>
        </w:rPr>
      </w:pPr>
      <w:r>
        <w:rPr>
          <w:rFonts w:ascii="新宋体" w:eastAsia="新宋体" w:hAnsi="新宋体"/>
          <w:szCs w:val="21"/>
        </w:rPr>
        <w:t>表2：打印机及一体机统计表</w:t>
      </w:r>
    </w:p>
    <w:tbl>
      <w:tblPr>
        <w:tblW w:w="8126" w:type="dxa"/>
        <w:tblInd w:w="103" w:type="dxa"/>
        <w:tblLayout w:type="fixed"/>
        <w:tblLook w:val="04A0" w:firstRow="1" w:lastRow="0" w:firstColumn="1" w:lastColumn="0" w:noHBand="0" w:noVBand="1"/>
      </w:tblPr>
      <w:tblGrid>
        <w:gridCol w:w="1226"/>
        <w:gridCol w:w="2440"/>
        <w:gridCol w:w="2500"/>
        <w:gridCol w:w="980"/>
        <w:gridCol w:w="980"/>
      </w:tblGrid>
      <w:tr w:rsidR="00393E0F" w:rsidTr="003160D2">
        <w:trPr>
          <w:trHeight w:val="288"/>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编号</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打印机名称</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规格型号</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数量</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备注</w:t>
            </w:r>
          </w:p>
        </w:tc>
      </w:tr>
      <w:tr w:rsidR="00393E0F" w:rsidTr="003160D2">
        <w:trPr>
          <w:trHeight w:val="288"/>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便携式打印机</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佳能 IP100</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19</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便携式打印机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佳能 IP110</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彩色激光打印机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CP5525</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1012</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1020</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1020PLUS</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1025CP</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1108</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1202</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lastRenderedPageBreak/>
              <w:t>10</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1536dnf</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11</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2015d</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2055d</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13</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226dw</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14</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400 M401dn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15</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400 MFP25dm</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FF0000"/>
                <w:kern w:val="0"/>
                <w:szCs w:val="21"/>
              </w:rPr>
            </w:pPr>
            <w:r>
              <w:rPr>
                <w:rFonts w:ascii="新宋体" w:eastAsia="新宋体" w:hAnsi="新宋体" w:cs="宋体" w:hint="eastAsia"/>
                <w:color w:val="FF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16</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475N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17</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5025MFP</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5200</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19</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5550dn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20</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C6288</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21</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CP1025</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22</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CP1525n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23</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CP3525dn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24</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CP5525</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25</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CP6015X</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26</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J4580</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27</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J5788</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28</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M1213nf</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29</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M203DN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15</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30</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M213</w:t>
            </w:r>
          </w:p>
        </w:tc>
        <w:tc>
          <w:tcPr>
            <w:tcW w:w="980" w:type="dxa"/>
            <w:tcBorders>
              <w:top w:val="nil"/>
              <w:left w:val="nil"/>
              <w:bottom w:val="single" w:sz="4" w:space="0" w:color="auto"/>
              <w:right w:val="single" w:sz="4" w:space="0" w:color="auto"/>
            </w:tcBorders>
            <w:shd w:val="clear" w:color="auto" w:fill="auto"/>
            <w:noWrap/>
            <w:vAlign w:val="bottom"/>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31</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M226DW</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32</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M251N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33</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M425DN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34</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M425DW</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35</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M451DN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36</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M475DN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37</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MFPM 226dn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38</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P1008</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39</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P1106</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40</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P1108</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41</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P2015d</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42</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P2055d</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43</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POR400MFD 475dn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44</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爱普生 C435X</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45</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爱普生 TX800FW</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46</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佳能 IP4480</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47</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佳能 MX898</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48</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FS-1130MFP</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49</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M4028idn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50</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kern w:val="0"/>
                <w:szCs w:val="21"/>
              </w:rPr>
              <w:t>多功能打印一体机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kern w:val="0"/>
                <w:szCs w:val="21"/>
              </w:rPr>
              <w:t>HP M2727nf</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51</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三星 ML-2851ND</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52</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三星 SCX-4623FH</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lastRenderedPageBreak/>
              <w:t>53</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打印机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兄弟 MFC-7480D</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54</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多功能彩色复合机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5500i</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55</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多功能彩色数码复合机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4053ci</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56</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多功能彩色数码复合机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5551ci</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57</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多功能彩色数码复合机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M8024cidn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58</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3050ci</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59</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3501i</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nil"/>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60</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420i</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61</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5500i</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62</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5501i</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63</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多功能黑白数码复合机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京瓷 6002i</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64</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多功能一体机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M2727nf</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65</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多功能一体机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HP M475dn</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288"/>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66</w:t>
            </w:r>
          </w:p>
        </w:tc>
        <w:tc>
          <w:tcPr>
            <w:tcW w:w="244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多功能一体机</w:t>
            </w:r>
          </w:p>
        </w:tc>
        <w:tc>
          <w:tcPr>
            <w:tcW w:w="250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佳能 MX898</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980" w:type="dxa"/>
            <w:tcBorders>
              <w:top w:val="nil"/>
              <w:left w:val="nil"/>
              <w:bottom w:val="single" w:sz="4" w:space="0" w:color="auto"/>
              <w:right w:val="single" w:sz="4" w:space="0" w:color="auto"/>
            </w:tcBorders>
            <w:shd w:val="clear" w:color="auto" w:fill="auto"/>
            <w:noWrap/>
            <w:vAlign w:val="center"/>
          </w:tcPr>
          <w:p w:rsidR="00393E0F" w:rsidRDefault="00393E0F" w:rsidP="003160D2">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r>
      <w:tr w:rsidR="00393E0F" w:rsidTr="003160D2">
        <w:trPr>
          <w:trHeight w:val="444"/>
        </w:trPr>
        <w:tc>
          <w:tcPr>
            <w:tcW w:w="1226" w:type="dxa"/>
            <w:tcBorders>
              <w:top w:val="nil"/>
              <w:left w:val="single" w:sz="4" w:space="0" w:color="auto"/>
              <w:bottom w:val="single" w:sz="4" w:space="0" w:color="auto"/>
              <w:right w:val="single" w:sz="4" w:space="0" w:color="auto"/>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合计</w:t>
            </w:r>
          </w:p>
        </w:tc>
        <w:tc>
          <w:tcPr>
            <w:tcW w:w="6900" w:type="dxa"/>
            <w:gridSpan w:val="4"/>
            <w:tcBorders>
              <w:top w:val="single" w:sz="4" w:space="0" w:color="auto"/>
              <w:left w:val="nil"/>
              <w:bottom w:val="single" w:sz="4" w:space="0" w:color="auto"/>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170</w:t>
            </w:r>
          </w:p>
        </w:tc>
      </w:tr>
    </w:tbl>
    <w:p w:rsidR="00393E0F" w:rsidRDefault="00393E0F" w:rsidP="00393E0F">
      <w:pPr>
        <w:spacing w:line="360" w:lineRule="auto"/>
        <w:ind w:firstLineChars="200" w:firstLine="420"/>
        <w:rPr>
          <w:rFonts w:ascii="新宋体" w:eastAsia="新宋体" w:hAnsi="新宋体"/>
          <w:szCs w:val="21"/>
        </w:rPr>
      </w:pP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2) 软件类</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操作系统、常用应用软件、检察院业务软件、网络安全及其它软件。</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3) 网络类</w:t>
      </w:r>
    </w:p>
    <w:p w:rsidR="00393E0F" w:rsidRDefault="00393E0F" w:rsidP="00393E0F">
      <w:pPr>
        <w:spacing w:line="360" w:lineRule="auto"/>
        <w:rPr>
          <w:rFonts w:ascii="新宋体" w:eastAsia="新宋体" w:hAnsi="新宋体"/>
          <w:szCs w:val="21"/>
        </w:rPr>
      </w:pPr>
      <w:r>
        <w:rPr>
          <w:rFonts w:ascii="新宋体" w:eastAsia="新宋体" w:hAnsi="新宋体"/>
          <w:szCs w:val="21"/>
        </w:rPr>
        <w:t xml:space="preserve">   </w:t>
      </w:r>
      <w:r>
        <w:rPr>
          <w:rFonts w:ascii="新宋体" w:eastAsia="新宋体" w:hAnsi="新宋体" w:cs="宋体" w:hint="eastAsia"/>
          <w:szCs w:val="21"/>
        </w:rPr>
        <w:t>①</w:t>
      </w:r>
      <w:r>
        <w:rPr>
          <w:rFonts w:ascii="新宋体" w:eastAsia="新宋体" w:hAnsi="新宋体"/>
          <w:szCs w:val="21"/>
        </w:rPr>
        <w:t xml:space="preserve"> 数据信息点：</w:t>
      </w:r>
      <w:r>
        <w:rPr>
          <w:rFonts w:ascii="新宋体" w:eastAsia="新宋体" w:hAnsi="新宋体" w:hint="eastAsia"/>
          <w:szCs w:val="21"/>
        </w:rPr>
        <w:t>1235</w:t>
      </w:r>
      <w:r>
        <w:rPr>
          <w:rFonts w:ascii="新宋体" w:eastAsia="新宋体" w:hAnsi="新宋体"/>
          <w:szCs w:val="21"/>
        </w:rPr>
        <w:t>个。</w:t>
      </w:r>
    </w:p>
    <w:p w:rsidR="00393E0F" w:rsidRDefault="00393E0F" w:rsidP="00393E0F">
      <w:pPr>
        <w:spacing w:line="360" w:lineRule="auto"/>
        <w:rPr>
          <w:rFonts w:ascii="新宋体" w:eastAsia="新宋体" w:hAnsi="新宋体"/>
          <w:szCs w:val="21"/>
        </w:rPr>
      </w:pPr>
      <w:r>
        <w:rPr>
          <w:rFonts w:ascii="新宋体" w:eastAsia="新宋体" w:hAnsi="新宋体"/>
          <w:szCs w:val="21"/>
        </w:rPr>
        <w:t xml:space="preserve">   </w:t>
      </w:r>
      <w:r>
        <w:rPr>
          <w:rFonts w:ascii="新宋体" w:eastAsia="新宋体" w:hAnsi="新宋体" w:cs="宋体" w:hint="eastAsia"/>
          <w:szCs w:val="21"/>
        </w:rPr>
        <w:t>②</w:t>
      </w:r>
      <w:r>
        <w:rPr>
          <w:rFonts w:ascii="新宋体" w:eastAsia="新宋体" w:hAnsi="新宋体"/>
          <w:szCs w:val="21"/>
        </w:rPr>
        <w:t xml:space="preserve"> 光纤信息点：</w:t>
      </w:r>
      <w:r>
        <w:rPr>
          <w:rFonts w:ascii="新宋体" w:eastAsia="新宋体" w:hAnsi="新宋体" w:hint="eastAsia"/>
          <w:szCs w:val="21"/>
        </w:rPr>
        <w:t>96</w:t>
      </w:r>
      <w:r>
        <w:rPr>
          <w:rFonts w:ascii="新宋体" w:eastAsia="新宋体" w:hAnsi="新宋体"/>
          <w:szCs w:val="21"/>
        </w:rPr>
        <w:t>个。</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4）耗材采购类</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包括采购单位计算机常用耗材如鼠标、键盘等耗材；网络维护所用到的网线、模块、水晶头和传真机、复印机、打印机耗件等耗材。</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5）配件采购</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根据采购人现有设备情况和信息化建设的需要，在服务期内需要增加的设备费用由投标人承担。</w:t>
      </w:r>
    </w:p>
    <w:p w:rsidR="00393E0F" w:rsidRDefault="00393E0F" w:rsidP="00393E0F">
      <w:pPr>
        <w:spacing w:line="360" w:lineRule="auto"/>
        <w:rPr>
          <w:rFonts w:ascii="新宋体" w:eastAsia="新宋体" w:hAnsi="新宋体"/>
          <w:szCs w:val="21"/>
        </w:rPr>
      </w:pPr>
      <w:bookmarkStart w:id="5" w:name="_Toc526272775"/>
      <w:r>
        <w:rPr>
          <w:rFonts w:ascii="新宋体" w:eastAsia="新宋体" w:hAnsi="新宋体"/>
          <w:szCs w:val="21"/>
        </w:rPr>
        <w:t>2</w:t>
      </w:r>
      <w:bookmarkEnd w:id="5"/>
      <w:r>
        <w:rPr>
          <w:rFonts w:ascii="新宋体" w:eastAsia="新宋体" w:hAnsi="新宋体"/>
          <w:szCs w:val="21"/>
        </w:rPr>
        <w:t>、对软件产品、设备的说明</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投标人必须提供满足要求的软件产品。投标人提供的所有软件产品必须具有在中国境内的合法使用权。投标人必须提供符合要求的设备。投标人提供的所有设备必须为出厂的新设备，能在中国境内使用。</w:t>
      </w:r>
    </w:p>
    <w:p w:rsidR="00393E0F" w:rsidRDefault="00393E0F" w:rsidP="00393E0F">
      <w:pPr>
        <w:spacing w:line="360" w:lineRule="auto"/>
        <w:rPr>
          <w:rFonts w:ascii="新宋体" w:eastAsia="新宋体" w:hAnsi="新宋体" w:cs="宋体"/>
          <w:szCs w:val="21"/>
        </w:rPr>
      </w:pPr>
      <w:r>
        <w:rPr>
          <w:rFonts w:ascii="新宋体" w:eastAsia="新宋体" w:hAnsi="新宋体" w:cs="宋体" w:hint="eastAsia"/>
          <w:szCs w:val="21"/>
        </w:rPr>
        <w:t>（三）</w:t>
      </w:r>
      <w:r>
        <w:rPr>
          <w:rFonts w:ascii="新宋体" w:eastAsia="新宋体" w:hAnsi="新宋体" w:cs="宋体"/>
          <w:szCs w:val="21"/>
        </w:rPr>
        <w:t>、项目要求</w:t>
      </w:r>
    </w:p>
    <w:p w:rsidR="00393E0F" w:rsidRDefault="00393E0F" w:rsidP="00393E0F">
      <w:pPr>
        <w:spacing w:line="360" w:lineRule="auto"/>
        <w:rPr>
          <w:rFonts w:ascii="新宋体" w:eastAsia="新宋体" w:hAnsi="新宋体"/>
          <w:szCs w:val="21"/>
        </w:rPr>
      </w:pPr>
      <w:bookmarkStart w:id="6" w:name="_Toc217379549"/>
      <w:r>
        <w:rPr>
          <w:rFonts w:ascii="新宋体" w:eastAsia="新宋体" w:hAnsi="新宋体"/>
          <w:szCs w:val="21"/>
        </w:rPr>
        <w:t>1</w:t>
      </w:r>
      <w:bookmarkEnd w:id="6"/>
      <w:r>
        <w:rPr>
          <w:rFonts w:ascii="新宋体" w:eastAsia="新宋体" w:hAnsi="新宋体"/>
          <w:szCs w:val="21"/>
        </w:rPr>
        <w:t>、建立系统工作档案</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在合同签署的一个月内建立用户档案，包括详细的采购人系统检查报告，系统的设备清</w:t>
      </w:r>
      <w:r>
        <w:rPr>
          <w:rFonts w:ascii="新宋体" w:eastAsia="新宋体" w:hAnsi="新宋体"/>
          <w:szCs w:val="21"/>
        </w:rPr>
        <w:lastRenderedPageBreak/>
        <w:t>单工作状况、工作环境、网络架构和分布等，在之后的每次维护工作中记录和整理系统工作的各项资料，以便于科学管理。</w:t>
      </w:r>
    </w:p>
    <w:p w:rsidR="00393E0F" w:rsidRDefault="00393E0F" w:rsidP="00393E0F">
      <w:pPr>
        <w:spacing w:line="360" w:lineRule="auto"/>
        <w:rPr>
          <w:rFonts w:ascii="新宋体" w:eastAsia="新宋体" w:hAnsi="新宋体"/>
          <w:szCs w:val="21"/>
        </w:rPr>
      </w:pPr>
      <w:bookmarkStart w:id="7" w:name="_Toc217379550"/>
      <w:r>
        <w:rPr>
          <w:rFonts w:ascii="新宋体" w:eastAsia="新宋体" w:hAnsi="新宋体"/>
          <w:szCs w:val="21"/>
        </w:rPr>
        <w:t>2</w:t>
      </w:r>
      <w:bookmarkEnd w:id="7"/>
      <w:r>
        <w:rPr>
          <w:rFonts w:ascii="新宋体" w:eastAsia="新宋体" w:hAnsi="新宋体"/>
          <w:szCs w:val="21"/>
        </w:rPr>
        <w:t>、维护服务</w:t>
      </w:r>
    </w:p>
    <w:p w:rsidR="00393E0F" w:rsidRDefault="00393E0F" w:rsidP="00393E0F">
      <w:pPr>
        <w:spacing w:line="360" w:lineRule="auto"/>
        <w:rPr>
          <w:rFonts w:ascii="新宋体" w:eastAsia="新宋体" w:hAnsi="新宋体"/>
          <w:szCs w:val="21"/>
        </w:rPr>
      </w:pPr>
      <w:r>
        <w:rPr>
          <w:rFonts w:ascii="新宋体" w:eastAsia="新宋体" w:hAnsi="新宋体"/>
          <w:szCs w:val="21"/>
        </w:rPr>
        <w:t>（1）维护服务要求</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1）投标人需派驻</w:t>
      </w:r>
      <w:r>
        <w:rPr>
          <w:rFonts w:ascii="新宋体" w:eastAsia="新宋体" w:hAnsi="新宋体" w:hint="eastAsia"/>
          <w:szCs w:val="21"/>
        </w:rPr>
        <w:t>1</w:t>
      </w:r>
      <w:r>
        <w:rPr>
          <w:rFonts w:ascii="新宋体" w:eastAsia="新宋体" w:hAnsi="新宋体"/>
          <w:szCs w:val="21"/>
        </w:rPr>
        <w:t>名或以上专职工程师在采购人进行计算机类及外围设备、网络及服务器项目软、硬件的现场应急维修、维护工作，派驻人员需服从采购单位负责人员的安排；</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2）发生大规模病毒灾难、软硬件升级及采购单位认为有必要进行大规模的设备维护时，投标人要根据采购单位发出的需求增加相应数量的工程师进行维护，并且必须在指定工作日内完成，不得影响采购单位工作人员的正常工作；</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3）对采购单位当前电脑设备、工作网客户端、显示器、打印机、扫描仪、传真机、速印机、装订机等外围设备进行现场维护及一级、二级维修服务；(一级维修，也叫板级维修。其维修对象是电脑中某一设备或某一部件，如主板、电源、显示器等，而且还包括电脑软件的设置。在这一级别，其维修方法主要是通过简单的操作（如替换、调试等等），来定位故障部件或设备，并予以排除。二级维修，是一种对元器件的维修。它是通过一些必要的手段（如测试仪器）来定位部件或设备中的有故障的元件、器件，从而达到排除故障的目的。)</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4）对计算机网络物理线路进行现场维护、维修服务:保障内外网的线路畅通性；负责采购人各工作区网络连接、设备迁移；网络物理线路损坏后的更换；网络设备的检查、更换；接受对网络应用软件的报障，并及时交相关单位处理；对采购人网络规划提出合理化建议。</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5）对计算机操作系统、应用软件、业务应用系统、可选软件的维护服务；</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6）对用户在使用软件过程中遇到的问题给予现场简单辅导；</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7）在电脑维修维护过程中，确保用户软件及文件不丢失。系统无法修复需重装时，必须咨询用户需保留的文件内容，确保对相关文档进行拷贝，防止丢失，并按用户要求安装办公所需相关软件；</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8）设立热线电话，专人接听电话，接受规定时间内的维修服务要求和技术支持响应。</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9）提供不低于所维护PC机的5%的应急代用PC及不低于1%的显示器。</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10）采购单位发出电脑及网络的软硬件故障申报时，投标人工程师要在10分钟内响应，一般故障30分钟内解决，大故障一个工作日内解决。要建立回应制度，当天不能解决的要回复用户，如出现积压现象时，投标人必须在2个小时内增派工程师协助处理。</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11）因软件故障、误操作或硬盘故障造成数据无法正常读出时，需对其进行数据恢复。</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12）投标人必须有专门的计算机维护管理软件对采购人的设备及维护工作进行管理，软</w:t>
      </w:r>
      <w:r>
        <w:rPr>
          <w:rFonts w:ascii="新宋体" w:eastAsia="新宋体" w:hAnsi="新宋体"/>
          <w:szCs w:val="21"/>
        </w:rPr>
        <w:lastRenderedPageBreak/>
        <w:t>件基本要求为能够记录维护设备的情况、能够进行维护情况登记以及打印统计报表等功能。</w:t>
      </w:r>
    </w:p>
    <w:p w:rsidR="00393E0F" w:rsidRDefault="00393E0F" w:rsidP="00393E0F">
      <w:pPr>
        <w:spacing w:line="360" w:lineRule="auto"/>
        <w:rPr>
          <w:rFonts w:ascii="新宋体" w:eastAsia="新宋体" w:hAnsi="新宋体"/>
          <w:szCs w:val="21"/>
        </w:rPr>
      </w:pPr>
      <w:r>
        <w:rPr>
          <w:rFonts w:ascii="新宋体" w:eastAsia="新宋体" w:hAnsi="新宋体"/>
          <w:szCs w:val="21"/>
        </w:rPr>
        <w:t>（2）设备维护服务范围</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1）计算机类：对采购单位所有计算机设备进行硬件的故障排除、配件更换、升级（升级需要技术处同意）、系统软件、应用软件安装及应用指导、预防性维护服务、电话支持服务、日常巡检服务；</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2）外围设备：对我院所有计算机设备外围设备，包括打印机</w:t>
      </w:r>
      <w:r>
        <w:rPr>
          <w:rFonts w:ascii="新宋体" w:eastAsia="新宋体" w:hAnsi="新宋体" w:hint="eastAsia"/>
          <w:szCs w:val="21"/>
        </w:rPr>
        <w:t>(不含闪彩印王GD7330）</w:t>
      </w:r>
      <w:r>
        <w:rPr>
          <w:rFonts w:ascii="新宋体" w:eastAsia="新宋体" w:hAnsi="新宋体"/>
          <w:szCs w:val="21"/>
        </w:rPr>
        <w:t>、复印机、传真机、高速扫描仪、速印机、装订机、扫描仪、碎纸机等提供：硬件故障排除、配件更换、耗材更换、系统软件安装、使用指导以及电话支持服务。</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3）服务器：对我院所有服务器提供</w:t>
      </w:r>
      <w:r>
        <w:rPr>
          <w:rFonts w:ascii="新宋体" w:eastAsia="新宋体" w:hAnsi="新宋体" w:hint="eastAsia"/>
          <w:szCs w:val="21"/>
        </w:rPr>
        <w:t>日常巡检维护服务，包括</w:t>
      </w:r>
      <w:r>
        <w:rPr>
          <w:rFonts w:ascii="新宋体" w:eastAsia="新宋体" w:hAnsi="新宋体"/>
          <w:szCs w:val="21"/>
        </w:rPr>
        <w:t>：操作系统、常用软件的安装与维护（不包括用户专用数据库软件及相关应用软件）、硬件的</w:t>
      </w:r>
      <w:r>
        <w:rPr>
          <w:rFonts w:ascii="新宋体" w:eastAsia="新宋体" w:hAnsi="新宋体" w:hint="eastAsia"/>
          <w:szCs w:val="21"/>
        </w:rPr>
        <w:t>故障排查</w:t>
      </w:r>
      <w:r>
        <w:rPr>
          <w:rFonts w:ascii="新宋体" w:eastAsia="新宋体" w:hAnsi="新宋体"/>
          <w:szCs w:val="21"/>
        </w:rPr>
        <w:t>（需要</w:t>
      </w:r>
      <w:r>
        <w:rPr>
          <w:rFonts w:ascii="新宋体" w:eastAsia="新宋体" w:hAnsi="新宋体" w:hint="eastAsia"/>
          <w:szCs w:val="21"/>
        </w:rPr>
        <w:t>检务保障部</w:t>
      </w:r>
      <w:r>
        <w:rPr>
          <w:rFonts w:ascii="新宋体" w:eastAsia="新宋体" w:hAnsi="新宋体"/>
          <w:szCs w:val="21"/>
        </w:rPr>
        <w:t>同意）。</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4）网络设备：对我院所有网络设备，包括交换机、防火墙、光端机、加密机、磁带机、modem、路由器、网络选择器、电池组、</w:t>
      </w:r>
      <w:r>
        <w:rPr>
          <w:rFonts w:ascii="新宋体" w:eastAsia="新宋体" w:hAnsi="新宋体" w:hint="eastAsia"/>
          <w:szCs w:val="21"/>
        </w:rPr>
        <w:t>精密空调、</w:t>
      </w:r>
      <w:r>
        <w:rPr>
          <w:rFonts w:ascii="新宋体" w:eastAsia="新宋体" w:hAnsi="新宋体"/>
          <w:szCs w:val="21"/>
        </w:rPr>
        <w:t>UPS等提供</w:t>
      </w:r>
      <w:r>
        <w:rPr>
          <w:rFonts w:ascii="新宋体" w:eastAsia="新宋体" w:hAnsi="新宋体" w:hint="eastAsia"/>
          <w:szCs w:val="21"/>
        </w:rPr>
        <w:t>日常巡检维护</w:t>
      </w:r>
      <w:r>
        <w:rPr>
          <w:rFonts w:ascii="新宋体" w:eastAsia="新宋体" w:hAnsi="新宋体"/>
          <w:szCs w:val="21"/>
        </w:rPr>
        <w:t>：硬件故障</w:t>
      </w:r>
      <w:r>
        <w:rPr>
          <w:rFonts w:ascii="新宋体" w:eastAsia="新宋体" w:hAnsi="新宋体" w:hint="eastAsia"/>
          <w:szCs w:val="21"/>
        </w:rPr>
        <w:t>排查</w:t>
      </w:r>
      <w:r>
        <w:rPr>
          <w:rFonts w:ascii="新宋体" w:eastAsia="新宋体" w:hAnsi="新宋体"/>
          <w:szCs w:val="21"/>
        </w:rPr>
        <w:t>、设备安装，迁移，连接（楼层配线间到用户PC）、系统软件安装、网络监控、网络风险评估和建议。</w:t>
      </w:r>
    </w:p>
    <w:p w:rsidR="00393E0F" w:rsidRDefault="00393E0F" w:rsidP="00393E0F">
      <w:pPr>
        <w:spacing w:line="360" w:lineRule="auto"/>
        <w:rPr>
          <w:rFonts w:ascii="新宋体" w:eastAsia="新宋体" w:hAnsi="新宋体"/>
          <w:szCs w:val="21"/>
        </w:rPr>
      </w:pPr>
      <w:r>
        <w:rPr>
          <w:rFonts w:ascii="新宋体" w:eastAsia="新宋体" w:hAnsi="新宋体"/>
          <w:szCs w:val="21"/>
        </w:rPr>
        <w:t>（3）维护标准</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1）故障分类定义：</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紧急故障：指严重影响应用系统正常运行的故障，如PC服务器的故障。</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一般故障：指没有严重影响应用系统正常运行的故障。</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2）紧急故障处理时限：系统维护服务响应时间为0.5小时，维护人员需要采取紧急措施（包括系统切换），确保8小时内受到影响的业务恢复正常运行。</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3）紧急故障硬件设备修复时限：保证在接到故障报告后8小时内修复设备，不能及时恢复的必须提供备用设备系统使用。</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4）如果发生硬件系统一般故障，应在接到报修电话后0.5小时内响应。</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5）一般计算机类设备维护工作时间：5*8，服务器维护工作时间：7*24。</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6）对设备维护工作时间以外的时间，如采购人需要维护服务，则由投标人提供电话技术支持。如遇特别紧急情况，则投标人应及时派人员到现场。</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7）投标人如果在提供维护服务过程中出现无法在规定的时间内给采购人解决问题的情况时，应该立即向产品原厂商寻求支持，协助解决问题；如出现宕机类的紧急故障,投标人必须保证原厂商直接服务，确保受到影响的业务在接到故障报告后4小时内恢复正常运行。</w:t>
      </w:r>
      <w:r>
        <w:rPr>
          <w:rFonts w:ascii="新宋体" w:eastAsia="新宋体" w:hAnsi="新宋体"/>
          <w:szCs w:val="21"/>
        </w:rPr>
        <w:lastRenderedPageBreak/>
        <w:t>由以上各情况产生的所有相关费用由投标人承担。若投标人有意拖延不采取积极措施寻求相关原厂商的技术支持，由此对采购人产生的损失,采购人将根据合同条款的违约责任进行相应处罚。</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8）在服务期间内，采购人可以根据维护具体情况的需要增加定期巡检内容。</w:t>
      </w:r>
    </w:p>
    <w:p w:rsidR="00393E0F" w:rsidRDefault="00393E0F" w:rsidP="00393E0F">
      <w:pPr>
        <w:spacing w:line="360" w:lineRule="auto"/>
        <w:rPr>
          <w:rFonts w:ascii="新宋体" w:eastAsia="新宋体" w:hAnsi="新宋体"/>
          <w:szCs w:val="21"/>
        </w:rPr>
      </w:pPr>
      <w:r>
        <w:rPr>
          <w:rFonts w:ascii="新宋体" w:eastAsia="新宋体" w:hAnsi="新宋体"/>
          <w:szCs w:val="21"/>
        </w:rPr>
        <w:t>（4）定期维护服务</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1) 硬件设备定期保养维护：</w:t>
      </w:r>
    </w:p>
    <w:p w:rsidR="00393E0F" w:rsidRDefault="00393E0F" w:rsidP="00393E0F">
      <w:pPr>
        <w:spacing w:line="360" w:lineRule="auto"/>
        <w:rPr>
          <w:rFonts w:ascii="新宋体" w:eastAsia="新宋体" w:hAnsi="新宋体"/>
          <w:szCs w:val="21"/>
        </w:rPr>
      </w:pPr>
      <w:r>
        <w:rPr>
          <w:rFonts w:ascii="新宋体" w:eastAsia="新宋体" w:hAnsi="新宋体"/>
          <w:szCs w:val="21"/>
        </w:rPr>
        <w:t>   硬件清洁及性能检测，确保硬件正常工作；</w:t>
      </w:r>
    </w:p>
    <w:p w:rsidR="00393E0F" w:rsidRDefault="00393E0F" w:rsidP="00393E0F">
      <w:pPr>
        <w:spacing w:line="360" w:lineRule="auto"/>
        <w:rPr>
          <w:rFonts w:ascii="新宋体" w:eastAsia="新宋体" w:hAnsi="新宋体"/>
          <w:szCs w:val="21"/>
        </w:rPr>
      </w:pPr>
      <w:r>
        <w:rPr>
          <w:rFonts w:ascii="新宋体" w:eastAsia="新宋体" w:hAnsi="新宋体"/>
          <w:szCs w:val="21"/>
        </w:rPr>
        <w:t>   外部存储设备读写检测；</w:t>
      </w:r>
    </w:p>
    <w:p w:rsidR="00393E0F" w:rsidRDefault="00393E0F" w:rsidP="00393E0F">
      <w:pPr>
        <w:spacing w:line="360" w:lineRule="auto"/>
        <w:rPr>
          <w:rFonts w:ascii="新宋体" w:eastAsia="新宋体" w:hAnsi="新宋体"/>
          <w:szCs w:val="21"/>
        </w:rPr>
      </w:pPr>
      <w:r>
        <w:rPr>
          <w:rFonts w:ascii="新宋体" w:eastAsia="新宋体" w:hAnsi="新宋体"/>
          <w:szCs w:val="21"/>
        </w:rPr>
        <w:t>   硬盘存储空间的优化整理；</w:t>
      </w:r>
    </w:p>
    <w:p w:rsidR="00393E0F" w:rsidRDefault="00393E0F" w:rsidP="00393E0F">
      <w:pPr>
        <w:spacing w:line="360" w:lineRule="auto"/>
        <w:rPr>
          <w:rFonts w:ascii="新宋体" w:eastAsia="新宋体" w:hAnsi="新宋体"/>
          <w:szCs w:val="21"/>
        </w:rPr>
      </w:pPr>
      <w:r>
        <w:rPr>
          <w:rFonts w:ascii="新宋体" w:eastAsia="新宋体" w:hAnsi="新宋体"/>
          <w:szCs w:val="21"/>
        </w:rPr>
        <w:t>   网络设备的检测；</w:t>
      </w:r>
    </w:p>
    <w:p w:rsidR="00393E0F" w:rsidRDefault="00393E0F" w:rsidP="00393E0F">
      <w:pPr>
        <w:spacing w:line="360" w:lineRule="auto"/>
        <w:rPr>
          <w:rFonts w:ascii="新宋体" w:eastAsia="新宋体" w:hAnsi="新宋体"/>
          <w:szCs w:val="21"/>
        </w:rPr>
      </w:pPr>
      <w:r>
        <w:rPr>
          <w:rFonts w:ascii="新宋体" w:eastAsia="新宋体" w:hAnsi="新宋体"/>
          <w:szCs w:val="21"/>
        </w:rPr>
        <w:t>   设备使用安全、规范化整理。</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2) 软件的定期维护：</w:t>
      </w:r>
    </w:p>
    <w:p w:rsidR="00393E0F" w:rsidRDefault="00393E0F" w:rsidP="00393E0F">
      <w:pPr>
        <w:spacing w:line="360" w:lineRule="auto"/>
        <w:rPr>
          <w:rFonts w:ascii="新宋体" w:eastAsia="新宋体" w:hAnsi="新宋体"/>
          <w:szCs w:val="21"/>
        </w:rPr>
      </w:pPr>
      <w:r>
        <w:rPr>
          <w:rFonts w:ascii="新宋体" w:eastAsia="新宋体" w:hAnsi="新宋体"/>
          <w:szCs w:val="21"/>
        </w:rPr>
        <w:t>   系统软件：系统垃圾整理及优化，应用软件的安装、设置；</w:t>
      </w:r>
    </w:p>
    <w:p w:rsidR="00393E0F" w:rsidRDefault="00393E0F" w:rsidP="00393E0F">
      <w:pPr>
        <w:spacing w:line="360" w:lineRule="auto"/>
        <w:rPr>
          <w:rFonts w:ascii="新宋体" w:eastAsia="新宋体" w:hAnsi="新宋体"/>
          <w:szCs w:val="21"/>
        </w:rPr>
      </w:pPr>
      <w:r>
        <w:rPr>
          <w:rFonts w:ascii="新宋体" w:eastAsia="新宋体" w:hAnsi="新宋体"/>
          <w:szCs w:val="21"/>
        </w:rPr>
        <w:t>   驱动程序：驱动程序的检测及更新；</w:t>
      </w:r>
    </w:p>
    <w:p w:rsidR="00393E0F" w:rsidRDefault="00393E0F" w:rsidP="00393E0F">
      <w:pPr>
        <w:spacing w:line="360" w:lineRule="auto"/>
        <w:rPr>
          <w:rFonts w:ascii="新宋体" w:eastAsia="新宋体" w:hAnsi="新宋体"/>
          <w:szCs w:val="21"/>
        </w:rPr>
      </w:pPr>
      <w:r>
        <w:rPr>
          <w:rFonts w:ascii="新宋体" w:eastAsia="新宋体" w:hAnsi="新宋体"/>
          <w:szCs w:val="21"/>
        </w:rPr>
        <w:t>   病毒的预防、查杀及升级病毒库；</w:t>
      </w:r>
    </w:p>
    <w:p w:rsidR="00393E0F" w:rsidRDefault="00393E0F" w:rsidP="00393E0F">
      <w:pPr>
        <w:spacing w:line="360" w:lineRule="auto"/>
        <w:rPr>
          <w:rFonts w:ascii="新宋体" w:eastAsia="新宋体" w:hAnsi="新宋体"/>
          <w:szCs w:val="21"/>
        </w:rPr>
      </w:pPr>
      <w:r>
        <w:rPr>
          <w:rFonts w:ascii="新宋体" w:eastAsia="新宋体" w:hAnsi="新宋体"/>
          <w:szCs w:val="21"/>
        </w:rPr>
        <w:t>   数据库的备份及维护；</w:t>
      </w:r>
    </w:p>
    <w:p w:rsidR="00393E0F" w:rsidRDefault="00393E0F" w:rsidP="00393E0F">
      <w:pPr>
        <w:spacing w:line="360" w:lineRule="auto"/>
        <w:rPr>
          <w:rFonts w:ascii="新宋体" w:eastAsia="新宋体" w:hAnsi="新宋体"/>
          <w:szCs w:val="21"/>
        </w:rPr>
      </w:pPr>
      <w:r>
        <w:rPr>
          <w:rFonts w:ascii="新宋体" w:eastAsia="新宋体" w:hAnsi="新宋体"/>
          <w:szCs w:val="21"/>
        </w:rPr>
        <w:t>   3) 网络的定期维护：</w:t>
      </w:r>
    </w:p>
    <w:p w:rsidR="00393E0F" w:rsidRDefault="00393E0F" w:rsidP="00393E0F">
      <w:pPr>
        <w:spacing w:line="360" w:lineRule="auto"/>
        <w:rPr>
          <w:rFonts w:ascii="新宋体" w:eastAsia="新宋体" w:hAnsi="新宋体"/>
          <w:szCs w:val="21"/>
        </w:rPr>
      </w:pPr>
      <w:r>
        <w:rPr>
          <w:rFonts w:ascii="新宋体" w:eastAsia="新宋体" w:hAnsi="新宋体"/>
          <w:szCs w:val="21"/>
        </w:rPr>
        <w:t>   网络系统调试网络传输速率、网络协议、权限、口令、备份等的设置检测；</w:t>
      </w:r>
    </w:p>
    <w:p w:rsidR="00393E0F" w:rsidRDefault="00393E0F" w:rsidP="00393E0F">
      <w:pPr>
        <w:spacing w:line="360" w:lineRule="auto"/>
        <w:ind w:firstLineChars="250" w:firstLine="525"/>
        <w:rPr>
          <w:rFonts w:ascii="新宋体" w:eastAsia="新宋体" w:hAnsi="新宋体"/>
          <w:szCs w:val="21"/>
        </w:rPr>
      </w:pPr>
      <w:r>
        <w:rPr>
          <w:rFonts w:ascii="新宋体" w:eastAsia="新宋体" w:hAnsi="新宋体"/>
          <w:szCs w:val="21"/>
        </w:rPr>
        <w:t>网络软件补丁的更新及升级</w:t>
      </w:r>
    </w:p>
    <w:p w:rsidR="00393E0F" w:rsidRDefault="00393E0F" w:rsidP="00393E0F">
      <w:pPr>
        <w:spacing w:line="360" w:lineRule="auto"/>
        <w:ind w:firstLineChars="250" w:firstLine="525"/>
        <w:rPr>
          <w:rFonts w:ascii="新宋体" w:eastAsia="新宋体" w:hAnsi="新宋体"/>
          <w:szCs w:val="21"/>
        </w:rPr>
      </w:pPr>
      <w:r>
        <w:rPr>
          <w:rFonts w:ascii="新宋体" w:eastAsia="新宋体" w:hAnsi="新宋体"/>
          <w:szCs w:val="21"/>
        </w:rPr>
        <w:t>网络监控、网络风险评估和建议；</w:t>
      </w:r>
    </w:p>
    <w:p w:rsidR="00393E0F" w:rsidRDefault="00393E0F" w:rsidP="00393E0F">
      <w:pPr>
        <w:spacing w:line="360" w:lineRule="auto"/>
        <w:ind w:firstLineChars="250" w:firstLine="525"/>
        <w:rPr>
          <w:rFonts w:ascii="新宋体" w:eastAsia="新宋体" w:hAnsi="新宋体"/>
          <w:szCs w:val="21"/>
        </w:rPr>
      </w:pPr>
      <w:r>
        <w:rPr>
          <w:rFonts w:ascii="新宋体" w:eastAsia="新宋体" w:hAnsi="新宋体"/>
          <w:szCs w:val="21"/>
        </w:rPr>
        <w:t>网络安全及防火墙检测；信息点工作状态检测。</w:t>
      </w:r>
    </w:p>
    <w:p w:rsidR="00393E0F" w:rsidRDefault="00393E0F" w:rsidP="00393E0F">
      <w:pPr>
        <w:spacing w:line="360" w:lineRule="auto"/>
        <w:rPr>
          <w:rFonts w:ascii="新宋体" w:eastAsia="新宋体" w:hAnsi="新宋体"/>
          <w:szCs w:val="21"/>
        </w:rPr>
      </w:pPr>
      <w:r>
        <w:rPr>
          <w:rFonts w:ascii="新宋体" w:eastAsia="新宋体" w:hAnsi="新宋体"/>
          <w:szCs w:val="21"/>
        </w:rPr>
        <w:t>（5）驻场服务</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为保证运维工作不受影响。</w:t>
      </w:r>
      <w:r>
        <w:rPr>
          <w:rFonts w:ascii="新宋体" w:eastAsia="新宋体" w:hAnsi="新宋体" w:hint="eastAsia"/>
          <w:szCs w:val="21"/>
        </w:rPr>
        <w:t>至少</w:t>
      </w:r>
      <w:r>
        <w:rPr>
          <w:rFonts w:ascii="新宋体" w:eastAsia="新宋体" w:hAnsi="新宋体"/>
          <w:szCs w:val="21"/>
        </w:rPr>
        <w:t>安排</w:t>
      </w:r>
      <w:r>
        <w:rPr>
          <w:rFonts w:ascii="新宋体" w:eastAsia="新宋体" w:hAnsi="新宋体" w:hint="eastAsia"/>
          <w:szCs w:val="21"/>
        </w:rPr>
        <w:t>1</w:t>
      </w:r>
      <w:r>
        <w:rPr>
          <w:rFonts w:ascii="新宋体" w:eastAsia="新宋体" w:hAnsi="新宋体"/>
          <w:szCs w:val="21"/>
        </w:rPr>
        <w:t>名经甲方认可的运维专业技术人员，常驻甲方现场，提供技术服务，遵守甲方劳动纪律和工作安排，并能根据甲方的工作需要进行加班工作。中标方要保持派驻人员的稳定性，派驻人员必须有较好的技术能力，如果派驻人员服务态度不佳或不能胜任工作，甲方有权要求投标方更换人员；未经甲方同意，中标方不得擅自撤离或更换派驻人员；如有人员变动，应做好工作衔接。</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提供人员名单如下表格，且为中标后合同内容之一，未经甲方许可，不得随意更换人员：</w:t>
      </w:r>
    </w:p>
    <w:p w:rsidR="00393E0F" w:rsidRDefault="00393E0F" w:rsidP="00393E0F">
      <w:pPr>
        <w:spacing w:line="360" w:lineRule="auto"/>
        <w:rPr>
          <w:rFonts w:ascii="新宋体" w:eastAsia="新宋体" w:hAnsi="新宋体"/>
          <w:szCs w:val="21"/>
        </w:rPr>
      </w:pPr>
      <w:r>
        <w:rPr>
          <w:rFonts w:ascii="新宋体" w:eastAsia="新宋体" w:hAnsi="新宋体"/>
          <w:szCs w:val="21"/>
        </w:rPr>
        <w:t>驻场维护人员名单</w:t>
      </w:r>
    </w:p>
    <w:tbl>
      <w:tblPr>
        <w:tblW w:w="7365" w:type="dxa"/>
        <w:tblInd w:w="391"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749"/>
        <w:gridCol w:w="1732"/>
        <w:gridCol w:w="2946"/>
        <w:gridCol w:w="1938"/>
      </w:tblGrid>
      <w:tr w:rsidR="00393E0F" w:rsidTr="003160D2">
        <w:tc>
          <w:tcPr>
            <w:tcW w:w="7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lastRenderedPageBreak/>
              <w:t>序号</w:t>
            </w:r>
          </w:p>
        </w:tc>
        <w:tc>
          <w:tcPr>
            <w:tcW w:w="17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t>姓名</w:t>
            </w:r>
          </w:p>
        </w:tc>
        <w:tc>
          <w:tcPr>
            <w:tcW w:w="29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t>身份证号码</w:t>
            </w:r>
          </w:p>
        </w:tc>
        <w:tc>
          <w:tcPr>
            <w:tcW w:w="19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t>社保号</w:t>
            </w:r>
          </w:p>
        </w:tc>
      </w:tr>
      <w:tr w:rsidR="00393E0F" w:rsidTr="003160D2">
        <w:tc>
          <w:tcPr>
            <w:tcW w:w="7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t> </w:t>
            </w:r>
          </w:p>
        </w:tc>
        <w:tc>
          <w:tcPr>
            <w:tcW w:w="1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t> </w:t>
            </w:r>
          </w:p>
        </w:tc>
        <w:tc>
          <w:tcPr>
            <w:tcW w:w="2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t> </w:t>
            </w:r>
          </w:p>
        </w:tc>
        <w:tc>
          <w:tcPr>
            <w:tcW w:w="1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t> </w:t>
            </w:r>
          </w:p>
        </w:tc>
      </w:tr>
      <w:tr w:rsidR="00393E0F" w:rsidTr="003160D2">
        <w:tc>
          <w:tcPr>
            <w:tcW w:w="7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t> </w:t>
            </w:r>
          </w:p>
        </w:tc>
        <w:tc>
          <w:tcPr>
            <w:tcW w:w="1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t> </w:t>
            </w:r>
          </w:p>
        </w:tc>
        <w:tc>
          <w:tcPr>
            <w:tcW w:w="2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t> </w:t>
            </w:r>
          </w:p>
        </w:tc>
        <w:tc>
          <w:tcPr>
            <w:tcW w:w="19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93E0F" w:rsidRDefault="00393E0F" w:rsidP="003160D2">
            <w:pPr>
              <w:spacing w:line="360" w:lineRule="auto"/>
              <w:rPr>
                <w:rFonts w:ascii="新宋体" w:eastAsia="新宋体" w:hAnsi="新宋体"/>
                <w:szCs w:val="21"/>
              </w:rPr>
            </w:pPr>
            <w:r>
              <w:rPr>
                <w:rFonts w:ascii="新宋体" w:eastAsia="新宋体" w:hAnsi="新宋体"/>
                <w:szCs w:val="21"/>
              </w:rPr>
              <w:t> </w:t>
            </w:r>
          </w:p>
        </w:tc>
      </w:tr>
    </w:tbl>
    <w:p w:rsidR="00393E0F" w:rsidRDefault="00393E0F" w:rsidP="00393E0F">
      <w:pPr>
        <w:spacing w:line="360" w:lineRule="auto"/>
        <w:rPr>
          <w:rFonts w:ascii="新宋体" w:eastAsia="新宋体" w:hAnsi="新宋体"/>
          <w:szCs w:val="21"/>
        </w:rPr>
      </w:pPr>
      <w:bookmarkStart w:id="8" w:name="_Toc217379551"/>
      <w:r>
        <w:rPr>
          <w:rFonts w:ascii="新宋体" w:eastAsia="新宋体" w:hAnsi="新宋体"/>
          <w:szCs w:val="21"/>
        </w:rPr>
        <w:t>3</w:t>
      </w:r>
      <w:bookmarkEnd w:id="8"/>
      <w:r>
        <w:rPr>
          <w:rFonts w:ascii="新宋体" w:eastAsia="新宋体" w:hAnsi="新宋体"/>
          <w:szCs w:val="21"/>
        </w:rPr>
        <w:t>、技术考核</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投标人应对所派工程师负全责。采购人不定期对所派工程师进行技术、能力、品德考核，对不合格者有权做出相应选择。如果由于投标人所派工程师不合格造成采购人系统故障的，采购人根据故障情况对投标人进行扣款。</w:t>
      </w:r>
    </w:p>
    <w:p w:rsidR="00393E0F" w:rsidRDefault="00393E0F" w:rsidP="00393E0F">
      <w:pPr>
        <w:spacing w:line="360" w:lineRule="auto"/>
        <w:rPr>
          <w:rFonts w:ascii="新宋体" w:eastAsia="新宋体" w:hAnsi="新宋体"/>
          <w:szCs w:val="21"/>
        </w:rPr>
      </w:pPr>
      <w:bookmarkStart w:id="9" w:name="_Toc217379552"/>
      <w:r>
        <w:rPr>
          <w:rFonts w:ascii="新宋体" w:eastAsia="新宋体" w:hAnsi="新宋体"/>
          <w:szCs w:val="21"/>
        </w:rPr>
        <w:t>4</w:t>
      </w:r>
      <w:bookmarkEnd w:id="9"/>
      <w:r>
        <w:rPr>
          <w:rFonts w:ascii="新宋体" w:eastAsia="新宋体" w:hAnsi="新宋体"/>
          <w:szCs w:val="21"/>
        </w:rPr>
        <w:t xml:space="preserve">、故障设备的维修和配件更换   </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采购人所有计算机及外设，包括主机、显示器、笔记本、打印机、复印机、打描仪等在运行过程中出现故障，需要进行维修的，在包修期内的维修或者更换配件的费用由厂家承担，过保的费用由投标人承担。维修过程中需要更换配件的，配件的采购费用由投标人负责，投标人必须保证所更换的配件是全新的、合格的产品，并经采购人认可的品牌。</w:t>
      </w:r>
    </w:p>
    <w:p w:rsidR="00393E0F" w:rsidRDefault="00393E0F" w:rsidP="00393E0F">
      <w:pPr>
        <w:spacing w:line="360" w:lineRule="auto"/>
        <w:rPr>
          <w:rFonts w:ascii="新宋体" w:eastAsia="新宋体" w:hAnsi="新宋体"/>
          <w:szCs w:val="21"/>
        </w:rPr>
      </w:pPr>
      <w:r>
        <w:rPr>
          <w:rFonts w:ascii="新宋体" w:eastAsia="新宋体" w:hAnsi="新宋体"/>
          <w:szCs w:val="21"/>
        </w:rPr>
        <w:t>前述设备如因人力不可抗据原因造成损坏的，经采购人确认，维修费用或更换配件的费用由采购人自行负责。</w:t>
      </w:r>
    </w:p>
    <w:p w:rsidR="00393E0F" w:rsidRDefault="00393E0F" w:rsidP="00393E0F">
      <w:pPr>
        <w:spacing w:line="360" w:lineRule="auto"/>
        <w:rPr>
          <w:rFonts w:ascii="新宋体" w:eastAsia="新宋体" w:hAnsi="新宋体"/>
          <w:szCs w:val="21"/>
        </w:rPr>
      </w:pPr>
      <w:bookmarkStart w:id="10" w:name="_Toc217379553"/>
      <w:r>
        <w:rPr>
          <w:rFonts w:ascii="新宋体" w:eastAsia="新宋体" w:hAnsi="新宋体"/>
          <w:szCs w:val="21"/>
        </w:rPr>
        <w:t>5</w:t>
      </w:r>
      <w:bookmarkEnd w:id="10"/>
      <w:r>
        <w:rPr>
          <w:rFonts w:ascii="新宋体" w:eastAsia="新宋体" w:hAnsi="新宋体"/>
          <w:szCs w:val="21"/>
        </w:rPr>
        <w:t xml:space="preserve">、耗材采购   </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采购人所有计算机设备所用到的耗材费用，如鼠标、键盘、网络线、水晶头、打印机</w:t>
      </w:r>
      <w:r>
        <w:rPr>
          <w:rFonts w:ascii="新宋体" w:eastAsia="新宋体" w:hAnsi="新宋体" w:hint="eastAsia"/>
          <w:szCs w:val="21"/>
        </w:rPr>
        <w:t>(不含闪彩印王GD7330)</w:t>
      </w:r>
      <w:r>
        <w:rPr>
          <w:rFonts w:ascii="新宋体" w:eastAsia="新宋体" w:hAnsi="新宋体"/>
          <w:szCs w:val="21"/>
        </w:rPr>
        <w:t>、复印机、传真机等</w:t>
      </w:r>
      <w:r>
        <w:rPr>
          <w:rFonts w:ascii="新宋体" w:eastAsia="新宋体" w:hAnsi="新宋体" w:hint="eastAsia"/>
          <w:szCs w:val="21"/>
        </w:rPr>
        <w:t>的打印耗材及其易损易耗零配件，</w:t>
      </w:r>
      <w:r>
        <w:rPr>
          <w:rFonts w:ascii="新宋体" w:eastAsia="新宋体" w:hAnsi="新宋体"/>
          <w:szCs w:val="21"/>
        </w:rPr>
        <w:t>均包含在此次招标范围内，这部分耗材</w:t>
      </w:r>
      <w:r>
        <w:rPr>
          <w:rFonts w:ascii="新宋体" w:eastAsia="新宋体" w:hAnsi="新宋体" w:hint="eastAsia"/>
          <w:szCs w:val="21"/>
        </w:rPr>
        <w:t>及配件</w:t>
      </w:r>
      <w:r>
        <w:rPr>
          <w:rFonts w:ascii="新宋体" w:eastAsia="新宋体" w:hAnsi="新宋体"/>
          <w:szCs w:val="21"/>
        </w:rPr>
        <w:t>的采购费用由投标人承担。投标人所购耗材必须是全新的、原装的，并经采购人认可的品牌。如果原装耗材因特殊原因无法采购必须采用兼容耗材时，一定是经正规部门承认的兼容，如果因投标人提供的耗材使用不当导致采购人设备出现故障的，由投标人承担由此产生的一切费用。（2019年1月到2019年12月份</w:t>
      </w:r>
      <w:r>
        <w:rPr>
          <w:rFonts w:ascii="新宋体" w:eastAsia="新宋体" w:hAnsi="新宋体" w:hint="eastAsia"/>
          <w:szCs w:val="21"/>
        </w:rPr>
        <w:t>主要</w:t>
      </w:r>
      <w:r>
        <w:rPr>
          <w:rFonts w:ascii="新宋体" w:eastAsia="新宋体" w:hAnsi="新宋体"/>
          <w:szCs w:val="21"/>
        </w:rPr>
        <w:t>耗材消耗</w:t>
      </w:r>
      <w:r>
        <w:rPr>
          <w:rFonts w:ascii="新宋体" w:eastAsia="新宋体" w:hAnsi="新宋体" w:hint="eastAsia"/>
          <w:szCs w:val="21"/>
        </w:rPr>
        <w:t>品及易损易耗配件数</w:t>
      </w:r>
      <w:r>
        <w:rPr>
          <w:rFonts w:ascii="新宋体" w:eastAsia="新宋体" w:hAnsi="新宋体"/>
          <w:szCs w:val="21"/>
        </w:rPr>
        <w:t>据如下，供参考：）</w:t>
      </w:r>
    </w:p>
    <w:tbl>
      <w:tblPr>
        <w:tblW w:w="6904" w:type="dxa"/>
        <w:jc w:val="center"/>
        <w:tblLayout w:type="fixed"/>
        <w:tblLook w:val="04A0" w:firstRow="1" w:lastRow="0" w:firstColumn="1" w:lastColumn="0" w:noHBand="0" w:noVBand="1"/>
      </w:tblPr>
      <w:tblGrid>
        <w:gridCol w:w="1040"/>
        <w:gridCol w:w="2351"/>
        <w:gridCol w:w="1656"/>
        <w:gridCol w:w="777"/>
        <w:gridCol w:w="1080"/>
      </w:tblGrid>
      <w:tr w:rsidR="00393E0F" w:rsidTr="003160D2">
        <w:trPr>
          <w:trHeight w:val="561"/>
          <w:jc w:val="center"/>
        </w:trPr>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序号</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品名</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规格</w:t>
            </w:r>
          </w:p>
        </w:tc>
        <w:tc>
          <w:tcPr>
            <w:tcW w:w="777"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单位</w:t>
            </w:r>
          </w:p>
        </w:tc>
        <w:tc>
          <w:tcPr>
            <w:tcW w:w="1080"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数量</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ML-D2850A</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三星2851ND打印机</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2351" w:type="dxa"/>
            <w:vMerge w:val="restart"/>
            <w:tcBorders>
              <w:top w:val="nil"/>
              <w:left w:val="single" w:sz="4" w:space="0" w:color="000000"/>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惠普126A</w:t>
            </w:r>
          </w:p>
        </w:tc>
        <w:tc>
          <w:tcPr>
            <w:tcW w:w="1656"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CE310A黑色</w:t>
            </w:r>
          </w:p>
        </w:tc>
        <w:tc>
          <w:tcPr>
            <w:tcW w:w="777"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c>
          <w:tcPr>
            <w:tcW w:w="2351"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2351"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p>
        </w:tc>
        <w:tc>
          <w:tcPr>
            <w:tcW w:w="2351"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10</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惠普12A</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18</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p>
        </w:tc>
        <w:tc>
          <w:tcPr>
            <w:tcW w:w="2351" w:type="dxa"/>
            <w:vMerge w:val="restart"/>
            <w:tcBorders>
              <w:top w:val="single" w:sz="4" w:space="0" w:color="000000"/>
              <w:left w:val="single" w:sz="4" w:space="0" w:color="000000"/>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惠普305A</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CE410A黑色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20</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p>
        </w:tc>
        <w:tc>
          <w:tcPr>
            <w:tcW w:w="2351" w:type="dxa"/>
            <w:vMerge/>
            <w:tcBorders>
              <w:top w:val="single" w:sz="4" w:space="0" w:color="000000"/>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CE411A蓝色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16</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lastRenderedPageBreak/>
              <w:t>9</w:t>
            </w:r>
          </w:p>
        </w:tc>
        <w:tc>
          <w:tcPr>
            <w:tcW w:w="2351" w:type="dxa"/>
            <w:vMerge/>
            <w:tcBorders>
              <w:top w:val="single" w:sz="4" w:space="0" w:color="000000"/>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CE412A黄色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13</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10</w:t>
            </w:r>
          </w:p>
        </w:tc>
        <w:tc>
          <w:tcPr>
            <w:tcW w:w="2351" w:type="dxa"/>
            <w:vMerge/>
            <w:tcBorders>
              <w:top w:val="single" w:sz="4" w:space="0" w:color="000000"/>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CE413A红色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11</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惠普30A</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HPCF230A</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17</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惠普650A</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CD271A黑色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13</w:t>
            </w: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CD272A黄色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14</w:t>
            </w: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CD273A红色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15</w:t>
            </w: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CD274A蓝色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16</w:t>
            </w:r>
          </w:p>
        </w:tc>
        <w:tc>
          <w:tcPr>
            <w:tcW w:w="2351"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惠普78A</w:t>
            </w:r>
          </w:p>
        </w:tc>
        <w:tc>
          <w:tcPr>
            <w:tcW w:w="1656"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CE278A</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17</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惠普80A</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CF280A黑色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18</w:t>
            </w:r>
          </w:p>
        </w:tc>
        <w:tc>
          <w:tcPr>
            <w:tcW w:w="2351" w:type="dxa"/>
            <w:vMerge w:val="restart"/>
            <w:tcBorders>
              <w:top w:val="nil"/>
              <w:left w:val="single" w:sz="4" w:space="0" w:color="000000"/>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惠普824A</w:t>
            </w:r>
          </w:p>
        </w:tc>
        <w:tc>
          <w:tcPr>
            <w:tcW w:w="1656"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CB380黑色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19</w:t>
            </w:r>
          </w:p>
        </w:tc>
        <w:tc>
          <w:tcPr>
            <w:tcW w:w="2351"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CB381蓝色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20</w:t>
            </w:r>
          </w:p>
        </w:tc>
        <w:tc>
          <w:tcPr>
            <w:tcW w:w="2351"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CB382黄色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21</w:t>
            </w:r>
          </w:p>
        </w:tc>
        <w:tc>
          <w:tcPr>
            <w:tcW w:w="2351"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1656"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CB383红色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22</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惠普88A</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CC388A</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23</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惠普Q2612AC</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24</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佳能825PGBK照片黑</w:t>
            </w:r>
          </w:p>
        </w:tc>
        <w:tc>
          <w:tcPr>
            <w:tcW w:w="1656" w:type="dxa"/>
            <w:vMerge w:val="restart"/>
            <w:tcBorders>
              <w:top w:val="nil"/>
              <w:left w:val="single" w:sz="4" w:space="0" w:color="000000"/>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　</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25</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佳能826BK黑色</w:t>
            </w:r>
          </w:p>
        </w:tc>
        <w:tc>
          <w:tcPr>
            <w:tcW w:w="1656"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26</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佳能826C青色</w:t>
            </w:r>
          </w:p>
        </w:tc>
        <w:tc>
          <w:tcPr>
            <w:tcW w:w="1656"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27</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佳能826M红色</w:t>
            </w:r>
          </w:p>
        </w:tc>
        <w:tc>
          <w:tcPr>
            <w:tcW w:w="1656"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28</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佳能826Y黄色</w:t>
            </w:r>
          </w:p>
        </w:tc>
        <w:tc>
          <w:tcPr>
            <w:tcW w:w="1656"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29</w:t>
            </w:r>
          </w:p>
        </w:tc>
        <w:tc>
          <w:tcPr>
            <w:tcW w:w="2351"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佳能850PGBK照片黑</w:t>
            </w:r>
          </w:p>
        </w:tc>
        <w:tc>
          <w:tcPr>
            <w:tcW w:w="1656"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30</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佳能851黑色</w:t>
            </w:r>
          </w:p>
        </w:tc>
        <w:tc>
          <w:tcPr>
            <w:tcW w:w="1656"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31</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佳能851红色</w:t>
            </w:r>
          </w:p>
        </w:tc>
        <w:tc>
          <w:tcPr>
            <w:tcW w:w="1656"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32</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佳能851黄色</w:t>
            </w:r>
          </w:p>
        </w:tc>
        <w:tc>
          <w:tcPr>
            <w:tcW w:w="1656"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33</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佳能851青色</w:t>
            </w:r>
          </w:p>
        </w:tc>
        <w:tc>
          <w:tcPr>
            <w:tcW w:w="1656" w:type="dxa"/>
            <w:vMerge/>
            <w:tcBorders>
              <w:top w:val="nil"/>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34</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佳能PGI-35</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30</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35</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佳能PGI-36</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彩色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25</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36</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京瓷TK-1133</w:t>
            </w:r>
          </w:p>
        </w:tc>
        <w:tc>
          <w:tcPr>
            <w:tcW w:w="1656" w:type="dxa"/>
            <w:vMerge w:val="restart"/>
            <w:tcBorders>
              <w:top w:val="single" w:sz="4" w:space="0" w:color="000000"/>
              <w:left w:val="single" w:sz="4" w:space="0" w:color="000000"/>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37</w:t>
            </w:r>
          </w:p>
        </w:tc>
        <w:tc>
          <w:tcPr>
            <w:tcW w:w="2351"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京瓷TK-6108</w:t>
            </w:r>
          </w:p>
        </w:tc>
        <w:tc>
          <w:tcPr>
            <w:tcW w:w="1656" w:type="dxa"/>
            <w:vMerge/>
            <w:tcBorders>
              <w:top w:val="single" w:sz="4" w:space="0" w:color="000000"/>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38</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京瓷TK-6308</w:t>
            </w:r>
          </w:p>
        </w:tc>
        <w:tc>
          <w:tcPr>
            <w:tcW w:w="1656" w:type="dxa"/>
            <w:vMerge/>
            <w:tcBorders>
              <w:top w:val="single" w:sz="4" w:space="0" w:color="000000"/>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39</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京瓷TK-6328</w:t>
            </w:r>
          </w:p>
        </w:tc>
        <w:tc>
          <w:tcPr>
            <w:tcW w:w="1656" w:type="dxa"/>
            <w:vMerge/>
            <w:tcBorders>
              <w:top w:val="single" w:sz="4" w:space="0" w:color="000000"/>
              <w:left w:val="single" w:sz="4" w:space="0" w:color="000000"/>
              <w:bottom w:val="nil"/>
              <w:right w:val="single" w:sz="4" w:space="0" w:color="000000"/>
            </w:tcBorders>
            <w:shd w:val="clear" w:color="auto" w:fill="auto"/>
            <w:vAlign w:val="center"/>
          </w:tcPr>
          <w:p w:rsidR="00393E0F" w:rsidRDefault="00393E0F" w:rsidP="003160D2">
            <w:pPr>
              <w:widowControl/>
              <w:jc w:val="left"/>
              <w:rPr>
                <w:rFonts w:ascii="新宋体" w:eastAsia="新宋体" w:hAnsi="新宋体" w:cs="宋体"/>
                <w:color w:val="000000"/>
                <w:kern w:val="0"/>
                <w:szCs w:val="21"/>
              </w:rPr>
            </w:pP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15</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40</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京瓷TK-8108C</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支</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41</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京瓷TK-8108K</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支</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42</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京瓷TK-8108M</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支</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43</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京瓷TK-8108Y</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支</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44</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京瓷TK-8308C</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45</w:t>
            </w:r>
          </w:p>
        </w:tc>
        <w:tc>
          <w:tcPr>
            <w:tcW w:w="2351"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京瓷TK-8308K</w:t>
            </w:r>
          </w:p>
        </w:tc>
        <w:tc>
          <w:tcPr>
            <w:tcW w:w="1656"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46</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京瓷TK-8308M</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47</w:t>
            </w:r>
          </w:p>
        </w:tc>
        <w:tc>
          <w:tcPr>
            <w:tcW w:w="2351"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京瓷TK-8508C</w:t>
            </w:r>
          </w:p>
        </w:tc>
        <w:tc>
          <w:tcPr>
            <w:tcW w:w="1656" w:type="dxa"/>
            <w:tcBorders>
              <w:top w:val="nil"/>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48</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京瓷TK-8508K</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10</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49</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京瓷TK-8508M</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50</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京瓷TK-8508Y</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lastRenderedPageBreak/>
              <w:t>51</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京瓷TK-8518C</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52</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京瓷TK-8518K</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53</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京瓷TK-8518M</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54</w:t>
            </w:r>
          </w:p>
        </w:tc>
        <w:tc>
          <w:tcPr>
            <w:tcW w:w="2351"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京瓷TK-8518Y</w:t>
            </w:r>
          </w:p>
        </w:tc>
        <w:tc>
          <w:tcPr>
            <w:tcW w:w="1656" w:type="dxa"/>
            <w:tcBorders>
              <w:top w:val="single" w:sz="4" w:space="0" w:color="000000"/>
              <w:left w:val="nil"/>
              <w:bottom w:val="nil"/>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55</w:t>
            </w:r>
          </w:p>
        </w:tc>
        <w:tc>
          <w:tcPr>
            <w:tcW w:w="2351"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京瓷TK-8709C</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56</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京瓷TK-8709K</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57</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京瓷TK-8709M</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58</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京瓷TK-8709Y</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59</w:t>
            </w:r>
          </w:p>
        </w:tc>
        <w:tc>
          <w:tcPr>
            <w:tcW w:w="2351" w:type="dxa"/>
            <w:tcBorders>
              <w:top w:val="nil"/>
              <w:left w:val="nil"/>
              <w:bottom w:val="single" w:sz="4" w:space="0" w:color="000000"/>
              <w:right w:val="single" w:sz="4" w:space="0" w:color="000000"/>
            </w:tcBorders>
            <w:shd w:val="clear" w:color="000000" w:fill="FFFFFF"/>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京瓷TK-8108C</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60</w:t>
            </w:r>
          </w:p>
        </w:tc>
        <w:tc>
          <w:tcPr>
            <w:tcW w:w="2351" w:type="dxa"/>
            <w:tcBorders>
              <w:top w:val="nil"/>
              <w:left w:val="nil"/>
              <w:bottom w:val="single" w:sz="4" w:space="0" w:color="000000"/>
              <w:right w:val="single" w:sz="4" w:space="0" w:color="000000"/>
            </w:tcBorders>
            <w:shd w:val="clear" w:color="000000" w:fill="FFFFFF"/>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京瓷TK-8108K</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61</w:t>
            </w:r>
          </w:p>
        </w:tc>
        <w:tc>
          <w:tcPr>
            <w:tcW w:w="2351" w:type="dxa"/>
            <w:tcBorders>
              <w:top w:val="nil"/>
              <w:left w:val="nil"/>
              <w:bottom w:val="single" w:sz="4" w:space="0" w:color="000000"/>
              <w:right w:val="single" w:sz="4" w:space="0" w:color="000000"/>
            </w:tcBorders>
            <w:shd w:val="clear" w:color="000000" w:fill="FFFFFF"/>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京瓷TK-8108M</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62</w:t>
            </w:r>
          </w:p>
        </w:tc>
        <w:tc>
          <w:tcPr>
            <w:tcW w:w="2351" w:type="dxa"/>
            <w:tcBorders>
              <w:top w:val="nil"/>
              <w:left w:val="nil"/>
              <w:bottom w:val="single" w:sz="4" w:space="0" w:color="000000"/>
              <w:right w:val="single" w:sz="4" w:space="0" w:color="000000"/>
            </w:tcBorders>
            <w:shd w:val="clear" w:color="000000" w:fill="FFFFFF"/>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京瓷TK-8108Y</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63</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京瓷TK-8528C</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蓝色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kern w:val="0"/>
                <w:szCs w:val="21"/>
              </w:rPr>
            </w:pPr>
            <w:r>
              <w:rPr>
                <w:rFonts w:ascii="新宋体" w:eastAsia="新宋体" w:hAnsi="新宋体" w:cs="宋体" w:hint="eastAsia"/>
                <w:kern w:val="0"/>
                <w:szCs w:val="21"/>
              </w:rPr>
              <w:t>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64</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京瓷TK-8528K</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65</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京瓷TK-8528M</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红色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66</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京瓷TK-8528Y</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黄色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67</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惠普504A</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CE250A黑色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68</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惠普504A</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CE251A青色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69</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惠普504A</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CE252A黄色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70</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惠普504A</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CE253A品红色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71</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京瓷搓纸轮</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11</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72</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京瓷硒鼓</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73</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京瓷充电辊</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13</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74</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京瓷定影器</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75</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京瓷转印组件</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76</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京瓷显影仓</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易损易耗配件</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77</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三星MLT-D1053S</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黑色</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个</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78</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六类双绞线</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原装</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箱</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12</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79</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RJ45水晶头</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100个/盒</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盒</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w:t>
            </w:r>
          </w:p>
        </w:tc>
      </w:tr>
      <w:tr w:rsidR="00393E0F" w:rsidTr="003160D2">
        <w:trPr>
          <w:trHeight w:val="321"/>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80</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六类网口模块</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原装</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套</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95</w:t>
            </w:r>
          </w:p>
        </w:tc>
      </w:tr>
      <w:tr w:rsidR="00393E0F" w:rsidTr="003160D2">
        <w:trPr>
          <w:trHeight w:val="684"/>
          <w:jc w:val="center"/>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81</w:t>
            </w:r>
          </w:p>
        </w:tc>
        <w:tc>
          <w:tcPr>
            <w:tcW w:w="2351"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电脑周边配件</w:t>
            </w:r>
          </w:p>
        </w:tc>
        <w:tc>
          <w:tcPr>
            <w:tcW w:w="1656"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电源、主板、硬盘、鼠标、键盘</w:t>
            </w:r>
          </w:p>
        </w:tc>
        <w:tc>
          <w:tcPr>
            <w:tcW w:w="777"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批</w:t>
            </w:r>
          </w:p>
        </w:tc>
        <w:tc>
          <w:tcPr>
            <w:tcW w:w="1080" w:type="dxa"/>
            <w:tcBorders>
              <w:top w:val="nil"/>
              <w:left w:val="nil"/>
              <w:bottom w:val="single" w:sz="4" w:space="0" w:color="000000"/>
              <w:right w:val="single" w:sz="4" w:space="0" w:color="000000"/>
            </w:tcBorders>
            <w:shd w:val="clear" w:color="auto" w:fill="auto"/>
            <w:noWrap/>
            <w:vAlign w:val="center"/>
          </w:tcPr>
          <w:p w:rsidR="00393E0F" w:rsidRDefault="00393E0F" w:rsidP="003160D2">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r>
    </w:tbl>
    <w:p w:rsidR="00393E0F" w:rsidRDefault="00393E0F" w:rsidP="00393E0F">
      <w:pPr>
        <w:jc w:val="right"/>
        <w:rPr>
          <w:b/>
        </w:rPr>
      </w:pPr>
    </w:p>
    <w:p w:rsidR="00393E0F" w:rsidRDefault="00393E0F" w:rsidP="00393E0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五、项目商务要求</w:t>
      </w:r>
    </w:p>
    <w:p w:rsidR="00393E0F" w:rsidRDefault="00393E0F" w:rsidP="00393E0F">
      <w:pPr>
        <w:spacing w:line="360" w:lineRule="auto"/>
        <w:rPr>
          <w:rFonts w:ascii="新宋体" w:eastAsia="新宋体" w:hAnsi="新宋体"/>
          <w:szCs w:val="21"/>
        </w:rPr>
      </w:pPr>
      <w:bookmarkStart w:id="11" w:name="_Toc217379555"/>
      <w:r>
        <w:rPr>
          <w:rFonts w:ascii="新宋体" w:eastAsia="新宋体" w:hAnsi="新宋体" w:hint="eastAsia"/>
          <w:szCs w:val="21"/>
        </w:rPr>
        <w:t>一）</w:t>
      </w:r>
      <w:r>
        <w:rPr>
          <w:rFonts w:ascii="新宋体" w:eastAsia="新宋体" w:hAnsi="新宋体"/>
          <w:szCs w:val="21"/>
        </w:rPr>
        <w:t>、验收要求</w:t>
      </w:r>
      <w:bookmarkEnd w:id="11"/>
    </w:p>
    <w:p w:rsidR="00393E0F" w:rsidRDefault="00393E0F" w:rsidP="00393E0F">
      <w:pPr>
        <w:spacing w:line="360" w:lineRule="auto"/>
        <w:rPr>
          <w:rFonts w:ascii="新宋体" w:eastAsia="新宋体" w:hAnsi="新宋体"/>
          <w:szCs w:val="21"/>
        </w:rPr>
      </w:pPr>
      <w:r>
        <w:rPr>
          <w:rFonts w:ascii="新宋体" w:eastAsia="新宋体" w:hAnsi="新宋体"/>
          <w:szCs w:val="21"/>
        </w:rPr>
        <w:t>1、包装要求和运输方式</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1）常规包装，在每件货物的包装外表以不褪色的颜料标明箱/件号、毛重、尺码、净重、货物名称、到货地址、收货人以及下列“勿近潮湿”、“小心轻放”、“此边向上”等标志。</w:t>
      </w:r>
      <w:r>
        <w:rPr>
          <w:rFonts w:ascii="新宋体" w:eastAsia="新宋体" w:hAnsi="新宋体"/>
          <w:szCs w:val="21"/>
        </w:rPr>
        <w:lastRenderedPageBreak/>
        <w:t>运输方式由投标人自定。</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2）由于不适当包装或不适当装运而造成的货物在运输过程中有任何损失由投标人负责。</w:t>
      </w:r>
    </w:p>
    <w:p w:rsidR="00393E0F" w:rsidRDefault="00393E0F" w:rsidP="00393E0F">
      <w:pPr>
        <w:spacing w:line="360" w:lineRule="auto"/>
        <w:rPr>
          <w:rFonts w:ascii="新宋体" w:eastAsia="新宋体" w:hAnsi="新宋体"/>
          <w:szCs w:val="21"/>
        </w:rPr>
      </w:pPr>
      <w:r>
        <w:rPr>
          <w:rFonts w:ascii="新宋体" w:eastAsia="新宋体" w:hAnsi="新宋体"/>
          <w:szCs w:val="21"/>
        </w:rPr>
        <w:t>2、设备安装</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投标人必须向采购人提供招标文件中采购的所有产品安装和维护服务的全部内容。若本招标文件中所采购的设备产品等方面的配置或要求中出现不合理或不完整的问题时，投标人有责任和义务在投招标文件中提出补充修改方案并征得本项目单位同意后付诸实施。对投标人要求：</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1）招标文件要求投标人必须具有良好信誉和相关实力的技术队伍；</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2）投标人应本着认真负责态度，组织技术队伍，做好投标的整体方案，并书面提出长期保修、维护、服务以及今后技术支持的措施计划和承诺；</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3）投标人应根据采购人的具体进度，给出明确的安装实施计划；</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4）投标人应负责在设备送达采购人使用现场，并负责协助用户单位安装调试。</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5）安装工作一开始，投标人就应允许项目单位的工作人员一起参与现场的系统安装、测试、诊断及解决遇到的问题等各项工作。</w:t>
      </w:r>
    </w:p>
    <w:p w:rsidR="00393E0F" w:rsidRDefault="00393E0F" w:rsidP="00393E0F">
      <w:pPr>
        <w:spacing w:line="360" w:lineRule="auto"/>
        <w:rPr>
          <w:rFonts w:ascii="新宋体" w:eastAsia="新宋体" w:hAnsi="新宋体"/>
          <w:szCs w:val="21"/>
        </w:rPr>
      </w:pPr>
      <w:r>
        <w:rPr>
          <w:rFonts w:ascii="新宋体" w:eastAsia="新宋体" w:hAnsi="新宋体"/>
          <w:szCs w:val="21"/>
        </w:rPr>
        <w:t>3、安装地点：用户指定地点</w:t>
      </w:r>
    </w:p>
    <w:p w:rsidR="00393E0F" w:rsidRDefault="00393E0F" w:rsidP="00393E0F">
      <w:pPr>
        <w:spacing w:line="360" w:lineRule="auto"/>
        <w:rPr>
          <w:rFonts w:ascii="新宋体" w:eastAsia="新宋体" w:hAnsi="新宋体"/>
          <w:szCs w:val="21"/>
        </w:rPr>
      </w:pPr>
      <w:r>
        <w:rPr>
          <w:rFonts w:ascii="新宋体" w:eastAsia="新宋体" w:hAnsi="新宋体"/>
          <w:szCs w:val="21"/>
        </w:rPr>
        <w:t>4、验收标准：</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1）硬件设备验收标准：</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①中标人提供服务过程中的更换的货物必须是全新（包括零部件）、具有原生产商包装的货物。</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②有关货物必须符合国家检测标准，或具有国家有关质检部门出具的产品检验合格证明。</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③货物配置符合合同要求。</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④货物必须具有原生产商开具给采购人的使用许可证及配套使用手册。</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⑤系统按采购人要求安装、配置后正常运作；</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2）系统服务验收标准：</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①中标人提供服务范围内没有出现因中标人原因造成的重大责任事故；</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②中标人在合同规定的时间内为采购人提供全部硬件、软件、备件服务；</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③采购人对中标人所提供的系统服务的满意度在95%以上（含95%）；</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④中标人提交了合同要求的服务项目、服务单、分析报告等书面和电子资料。</w:t>
      </w:r>
    </w:p>
    <w:p w:rsidR="00393E0F" w:rsidRDefault="00393E0F" w:rsidP="00393E0F">
      <w:pPr>
        <w:spacing w:line="360" w:lineRule="auto"/>
        <w:rPr>
          <w:rFonts w:ascii="新宋体" w:eastAsia="新宋体" w:hAnsi="新宋体"/>
          <w:szCs w:val="21"/>
        </w:rPr>
      </w:pPr>
      <w:bookmarkStart w:id="12" w:name="_Toc217379557"/>
      <w:r>
        <w:rPr>
          <w:rFonts w:ascii="新宋体" w:eastAsia="新宋体" w:hAnsi="新宋体" w:hint="eastAsia"/>
          <w:szCs w:val="21"/>
        </w:rPr>
        <w:t>二）</w:t>
      </w:r>
      <w:r>
        <w:rPr>
          <w:rFonts w:ascii="新宋体" w:eastAsia="新宋体" w:hAnsi="新宋体"/>
          <w:szCs w:val="21"/>
        </w:rPr>
        <w:t>、售后服务与培训要求</w:t>
      </w:r>
      <w:bookmarkEnd w:id="12"/>
    </w:p>
    <w:p w:rsidR="00393E0F" w:rsidRDefault="00393E0F" w:rsidP="00393E0F">
      <w:pPr>
        <w:spacing w:line="360" w:lineRule="auto"/>
        <w:rPr>
          <w:rFonts w:ascii="新宋体" w:eastAsia="新宋体" w:hAnsi="新宋体"/>
          <w:szCs w:val="21"/>
        </w:rPr>
      </w:pPr>
      <w:r>
        <w:rPr>
          <w:rFonts w:ascii="新宋体" w:eastAsia="新宋体" w:hAnsi="新宋体"/>
          <w:szCs w:val="21"/>
        </w:rPr>
        <w:t>1、投标人必须提供高水平的培训。</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lastRenderedPageBreak/>
        <w:t>计算机操作系统的使用。</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网络系统的使用。</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应用软件的使用。</w:t>
      </w:r>
    </w:p>
    <w:p w:rsidR="00393E0F" w:rsidRDefault="00393E0F" w:rsidP="00393E0F">
      <w:pPr>
        <w:spacing w:line="360" w:lineRule="auto"/>
        <w:ind w:firstLineChars="200" w:firstLine="420"/>
        <w:rPr>
          <w:rFonts w:ascii="新宋体" w:eastAsia="新宋体" w:hAnsi="新宋体"/>
          <w:szCs w:val="21"/>
        </w:rPr>
      </w:pPr>
      <w:r>
        <w:rPr>
          <w:rFonts w:ascii="新宋体" w:eastAsia="新宋体" w:hAnsi="新宋体"/>
          <w:szCs w:val="21"/>
        </w:rPr>
        <w:t>计算机信息安全培训。</w:t>
      </w:r>
    </w:p>
    <w:p w:rsidR="00393E0F" w:rsidRDefault="00393E0F" w:rsidP="00393E0F">
      <w:pPr>
        <w:spacing w:line="360" w:lineRule="auto"/>
        <w:rPr>
          <w:rFonts w:ascii="新宋体" w:eastAsia="新宋体" w:hAnsi="新宋体"/>
          <w:szCs w:val="21"/>
        </w:rPr>
      </w:pPr>
      <w:r>
        <w:rPr>
          <w:rFonts w:ascii="新宋体" w:eastAsia="新宋体" w:hAnsi="新宋体"/>
          <w:szCs w:val="21"/>
        </w:rPr>
        <w:t>2、培训教员必须用中文授课,除非有其它的协议规定；</w:t>
      </w:r>
    </w:p>
    <w:p w:rsidR="00393E0F" w:rsidRDefault="00393E0F" w:rsidP="00393E0F">
      <w:pPr>
        <w:spacing w:line="360" w:lineRule="auto"/>
        <w:rPr>
          <w:rFonts w:ascii="新宋体" w:eastAsia="新宋体" w:hAnsi="新宋体"/>
          <w:szCs w:val="21"/>
        </w:rPr>
      </w:pPr>
      <w:r>
        <w:rPr>
          <w:rFonts w:ascii="新宋体" w:eastAsia="新宋体" w:hAnsi="新宋体"/>
          <w:szCs w:val="21"/>
        </w:rPr>
        <w:t>3、必须为参加培训人员提供培训用计算机、网络环境、文字资料和讲义等相关用品。</w:t>
      </w:r>
    </w:p>
    <w:p w:rsidR="00393E0F" w:rsidRDefault="00393E0F" w:rsidP="00393E0F">
      <w:pPr>
        <w:spacing w:line="360" w:lineRule="auto"/>
        <w:rPr>
          <w:rFonts w:ascii="新宋体" w:eastAsia="新宋体" w:hAnsi="新宋体"/>
          <w:szCs w:val="21"/>
        </w:rPr>
      </w:pPr>
      <w:r>
        <w:rPr>
          <w:rFonts w:ascii="新宋体" w:eastAsia="新宋体" w:hAnsi="新宋体"/>
          <w:szCs w:val="21"/>
        </w:rPr>
        <w:t>4、所有的资料必须是中文或英文书写；</w:t>
      </w:r>
    </w:p>
    <w:p w:rsidR="00393E0F" w:rsidRDefault="00393E0F" w:rsidP="00393E0F">
      <w:pPr>
        <w:spacing w:line="360" w:lineRule="auto"/>
        <w:rPr>
          <w:rFonts w:ascii="新宋体" w:eastAsia="新宋体" w:hAnsi="新宋体"/>
          <w:szCs w:val="21"/>
        </w:rPr>
      </w:pPr>
      <w:r>
        <w:rPr>
          <w:rFonts w:ascii="新宋体" w:eastAsia="新宋体" w:hAnsi="新宋体"/>
          <w:szCs w:val="21"/>
        </w:rPr>
        <w:t>5、具体培训时间和内容由双方共同协商决定。</w:t>
      </w:r>
    </w:p>
    <w:p w:rsidR="00393E0F" w:rsidRDefault="00393E0F" w:rsidP="00393E0F">
      <w:pPr>
        <w:spacing w:line="360" w:lineRule="auto"/>
      </w:pPr>
      <w:r>
        <w:t> </w:t>
      </w:r>
    </w:p>
    <w:p w:rsidR="00393E0F" w:rsidRDefault="00393E0F" w:rsidP="00393E0F">
      <w:pPr>
        <w:spacing w:line="360" w:lineRule="auto"/>
        <w:rPr>
          <w:rFonts w:ascii="新宋体" w:eastAsia="新宋体" w:hAnsi="新宋体"/>
          <w:szCs w:val="21"/>
        </w:rPr>
      </w:pPr>
      <w:r>
        <w:rPr>
          <w:rFonts w:ascii="新宋体" w:eastAsia="新宋体" w:hAnsi="新宋体" w:hint="eastAsia"/>
          <w:szCs w:val="21"/>
        </w:rPr>
        <w:t>三）</w:t>
      </w:r>
      <w:r>
        <w:rPr>
          <w:rFonts w:ascii="新宋体" w:eastAsia="新宋体" w:hAnsi="新宋体"/>
          <w:szCs w:val="21"/>
        </w:rPr>
        <w:t>、服务期</w:t>
      </w:r>
    </w:p>
    <w:p w:rsidR="00393E0F" w:rsidRDefault="00393E0F" w:rsidP="00393E0F">
      <w:pPr>
        <w:spacing w:line="360" w:lineRule="auto"/>
        <w:rPr>
          <w:rFonts w:ascii="新宋体" w:eastAsia="新宋体" w:hAnsi="新宋体"/>
          <w:szCs w:val="21"/>
        </w:rPr>
      </w:pPr>
      <w:r>
        <w:rPr>
          <w:rFonts w:ascii="新宋体" w:eastAsia="新宋体" w:hAnsi="新宋体"/>
          <w:szCs w:val="21"/>
        </w:rPr>
        <w:t>1、服务期限： 1年；</w:t>
      </w:r>
    </w:p>
    <w:p w:rsidR="00393E0F" w:rsidRDefault="00393E0F" w:rsidP="00393E0F">
      <w:pPr>
        <w:spacing w:line="360" w:lineRule="auto"/>
        <w:rPr>
          <w:rFonts w:ascii="新宋体" w:eastAsia="新宋体" w:hAnsi="新宋体"/>
          <w:szCs w:val="21"/>
        </w:rPr>
      </w:pPr>
      <w:r>
        <w:rPr>
          <w:rFonts w:ascii="新宋体" w:eastAsia="新宋体" w:hAnsi="新宋体"/>
          <w:szCs w:val="21"/>
        </w:rPr>
        <w:t>2、投标人须将产品、产品运送到指定地点，其运送的所有费用由投标人承担。</w:t>
      </w:r>
    </w:p>
    <w:p w:rsidR="00393E0F" w:rsidRDefault="00393E0F" w:rsidP="00393E0F">
      <w:pPr>
        <w:spacing w:line="360" w:lineRule="auto"/>
        <w:rPr>
          <w:rFonts w:ascii="新宋体" w:eastAsia="新宋体" w:hAnsi="新宋体"/>
          <w:szCs w:val="21"/>
        </w:rPr>
      </w:pPr>
      <w:r>
        <w:rPr>
          <w:rFonts w:ascii="新宋体" w:eastAsia="新宋体" w:hAnsi="新宋体"/>
          <w:szCs w:val="21"/>
        </w:rPr>
        <w:t>3、交货地点：采购人指定地点。</w:t>
      </w:r>
    </w:p>
    <w:p w:rsidR="00393E0F" w:rsidRDefault="00393E0F" w:rsidP="00393E0F">
      <w:pPr>
        <w:spacing w:line="360" w:lineRule="auto"/>
      </w:pPr>
      <w:r>
        <w:rPr>
          <w:rFonts w:ascii="新宋体" w:eastAsia="新宋体" w:hAnsi="新宋体" w:hint="eastAsia"/>
          <w:szCs w:val="21"/>
        </w:rPr>
        <w:t>四）</w:t>
      </w:r>
      <w:r>
        <w:rPr>
          <w:rFonts w:ascii="新宋体" w:eastAsia="新宋体" w:hAnsi="新宋体"/>
          <w:szCs w:val="21"/>
        </w:rPr>
        <w:t>、付款方式：按合同相关规定进行分期付款。</w:t>
      </w:r>
    </w:p>
    <w:p w:rsidR="00393E0F" w:rsidRDefault="00393E0F" w:rsidP="00393E0F">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六、投标报价</w:t>
      </w:r>
    </w:p>
    <w:p w:rsidR="00393E0F" w:rsidRDefault="00393E0F" w:rsidP="00393E0F">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393E0F" w:rsidRDefault="00393E0F" w:rsidP="00393E0F">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93E0F" w:rsidRDefault="00393E0F" w:rsidP="00393E0F">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393E0F" w:rsidRDefault="00393E0F" w:rsidP="00393E0F">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393E0F" w:rsidRDefault="00393E0F" w:rsidP="00393E0F">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393E0F" w:rsidRDefault="00393E0F" w:rsidP="00393E0F">
      <w:pPr>
        <w:spacing w:line="360" w:lineRule="auto"/>
        <w:rPr>
          <w:rFonts w:ascii="新宋体" w:eastAsia="新宋体" w:hAnsi="新宋体" w:cs="宋体"/>
          <w:szCs w:val="21"/>
        </w:rPr>
      </w:pPr>
      <w:r>
        <w:rPr>
          <w:rFonts w:ascii="新宋体" w:eastAsia="新宋体" w:hAnsi="新宋体" w:cs="宋体" w:hint="eastAsia"/>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p w:rsidR="00393E0F" w:rsidRDefault="00393E0F" w:rsidP="00393E0F">
      <w:pPr>
        <w:pStyle w:val="a4"/>
        <w:spacing w:beforeLines="25" w:before="78" w:afterLines="25" w:after="78"/>
        <w:ind w:firstLineChars="187" w:firstLine="393"/>
        <w:rPr>
          <w:rFonts w:ascii="宋体" w:hAnsi="宋体"/>
          <w:szCs w:val="21"/>
        </w:rPr>
      </w:pPr>
    </w:p>
    <w:p w:rsidR="00393E0F" w:rsidRDefault="00393E0F" w:rsidP="00393E0F">
      <w:pPr>
        <w:pStyle w:val="a4"/>
        <w:spacing w:beforeLines="25" w:before="78" w:afterLines="25" w:after="78"/>
        <w:ind w:firstLineChars="187" w:firstLine="393"/>
        <w:rPr>
          <w:rFonts w:ascii="宋体" w:hAnsi="宋体"/>
          <w:szCs w:val="21"/>
        </w:rPr>
      </w:pPr>
    </w:p>
    <w:p w:rsidR="00393E0F" w:rsidRDefault="00393E0F" w:rsidP="00393E0F">
      <w:pPr>
        <w:pStyle w:val="a4"/>
        <w:spacing w:beforeLines="25" w:before="78" w:afterLines="25" w:after="78"/>
        <w:ind w:firstLineChars="187" w:firstLine="393"/>
        <w:rPr>
          <w:rFonts w:ascii="宋体" w:hAnsi="宋体"/>
          <w:szCs w:val="21"/>
        </w:rPr>
      </w:pPr>
    </w:p>
    <w:p w:rsidR="00090710" w:rsidRPr="00393E0F" w:rsidRDefault="00090710">
      <w:bookmarkStart w:id="13" w:name="_GoBack"/>
      <w:bookmarkEnd w:id="13"/>
    </w:p>
    <w:sectPr w:rsidR="00090710" w:rsidRPr="00393E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E0F" w:rsidRDefault="00393E0F" w:rsidP="00393E0F">
      <w:r>
        <w:separator/>
      </w:r>
    </w:p>
  </w:endnote>
  <w:endnote w:type="continuationSeparator" w:id="0">
    <w:p w:rsidR="00393E0F" w:rsidRDefault="00393E0F" w:rsidP="0039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E0F" w:rsidRDefault="00393E0F" w:rsidP="00393E0F">
      <w:r>
        <w:separator/>
      </w:r>
    </w:p>
  </w:footnote>
  <w:footnote w:type="continuationSeparator" w:id="0">
    <w:p w:rsidR="00393E0F" w:rsidRDefault="00393E0F" w:rsidP="00393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000003"/>
    <w:multiLevelType w:val="multilevel"/>
    <w:tmpl w:val="00000003"/>
    <w:lvl w:ilvl="0">
      <w:start w:val="1"/>
      <w:numFmt w:val="decimal"/>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E"/>
    <w:multiLevelType w:val="multilevel"/>
    <w:tmpl w:val="000000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6"/>
    <w:multiLevelType w:val="multilevel"/>
    <w:tmpl w:val="00000016"/>
    <w:lvl w:ilvl="0">
      <w:start w:val="1"/>
      <w:numFmt w:val="decimal"/>
      <w:lvlText w:val="%1)"/>
      <w:lvlJc w:val="left"/>
      <w:pPr>
        <w:ind w:left="360" w:hanging="36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5"/>
  </w:num>
  <w:num w:numId="5">
    <w:abstractNumId w:val="9"/>
  </w:num>
  <w:num w:numId="6">
    <w:abstractNumId w:val="7"/>
  </w:num>
  <w:num w:numId="7">
    <w:abstractNumId w:val="2"/>
    <w:lvlOverride w:ilvl="0">
      <w:startOverride w:val="1"/>
    </w:lvlOverride>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F1"/>
    <w:rsid w:val="00090710"/>
    <w:rsid w:val="00393E0F"/>
    <w:rsid w:val="00C60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53EA8D5-FBFB-4693-A977-59AC5D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93E0F"/>
    <w:pPr>
      <w:widowControl w:val="0"/>
      <w:jc w:val="both"/>
    </w:pPr>
    <w:rPr>
      <w:rFonts w:ascii="Times New Roman" w:eastAsia="宋体" w:hAnsi="Times New Roman" w:cs="Times New Roman"/>
      <w:szCs w:val="24"/>
    </w:rPr>
  </w:style>
  <w:style w:type="paragraph" w:styleId="10">
    <w:name w:val="heading 1"/>
    <w:basedOn w:val="30"/>
    <w:next w:val="a3"/>
    <w:link w:val="1Char"/>
    <w:qFormat/>
    <w:rsid w:val="00393E0F"/>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393E0F"/>
    <w:pPr>
      <w:adjustRightInd w:val="0"/>
      <w:jc w:val="center"/>
      <w:textAlignment w:val="baseline"/>
      <w:outlineLvl w:val="1"/>
    </w:pPr>
    <w:rPr>
      <w:kern w:val="0"/>
      <w:sz w:val="24"/>
      <w:szCs w:val="20"/>
    </w:rPr>
  </w:style>
  <w:style w:type="paragraph" w:styleId="30">
    <w:name w:val="heading 3"/>
    <w:basedOn w:val="4"/>
    <w:next w:val="a3"/>
    <w:link w:val="3Char1"/>
    <w:uiPriority w:val="9"/>
    <w:qFormat/>
    <w:rsid w:val="00393E0F"/>
    <w:pPr>
      <w:spacing w:before="260" w:after="260" w:line="240" w:lineRule="auto"/>
      <w:outlineLvl w:val="2"/>
    </w:pPr>
    <w:rPr>
      <w:rFonts w:ascii="宋体" w:eastAsia="宋体" w:hAnsi="宋体"/>
      <w:szCs w:val="32"/>
    </w:rPr>
  </w:style>
  <w:style w:type="paragraph" w:styleId="4">
    <w:name w:val="heading 4"/>
    <w:basedOn w:val="a3"/>
    <w:next w:val="a3"/>
    <w:link w:val="4Char"/>
    <w:uiPriority w:val="9"/>
    <w:qFormat/>
    <w:rsid w:val="00393E0F"/>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393E0F"/>
    <w:pPr>
      <w:keepNext/>
      <w:keepLines/>
      <w:spacing w:before="280" w:after="290" w:line="376" w:lineRule="auto"/>
      <w:outlineLvl w:val="4"/>
    </w:pPr>
    <w:rPr>
      <w:b/>
      <w:sz w:val="28"/>
      <w:szCs w:val="20"/>
    </w:rPr>
  </w:style>
  <w:style w:type="paragraph" w:styleId="6">
    <w:name w:val="heading 6"/>
    <w:basedOn w:val="a3"/>
    <w:next w:val="a4"/>
    <w:link w:val="6Char"/>
    <w:qFormat/>
    <w:rsid w:val="00393E0F"/>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393E0F"/>
    <w:pPr>
      <w:keepNext/>
      <w:keepLines/>
      <w:spacing w:before="240" w:after="64" w:line="320" w:lineRule="auto"/>
      <w:outlineLvl w:val="6"/>
    </w:pPr>
    <w:rPr>
      <w:b/>
      <w:sz w:val="24"/>
      <w:szCs w:val="20"/>
    </w:rPr>
  </w:style>
  <w:style w:type="paragraph" w:styleId="8">
    <w:name w:val="heading 8"/>
    <w:basedOn w:val="a3"/>
    <w:next w:val="a4"/>
    <w:link w:val="8Char"/>
    <w:qFormat/>
    <w:rsid w:val="00393E0F"/>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393E0F"/>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Char"/>
    <w:uiPriority w:val="99"/>
    <w:unhideWhenUsed/>
    <w:qFormat/>
    <w:rsid w:val="00393E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qFormat/>
    <w:rsid w:val="00393E0F"/>
    <w:rPr>
      <w:sz w:val="18"/>
      <w:szCs w:val="18"/>
    </w:rPr>
  </w:style>
  <w:style w:type="paragraph" w:styleId="a9">
    <w:name w:val="footer"/>
    <w:basedOn w:val="a3"/>
    <w:link w:val="Char0"/>
    <w:uiPriority w:val="99"/>
    <w:unhideWhenUsed/>
    <w:qFormat/>
    <w:rsid w:val="00393E0F"/>
    <w:pPr>
      <w:tabs>
        <w:tab w:val="center" w:pos="4153"/>
        <w:tab w:val="right" w:pos="8306"/>
      </w:tabs>
      <w:snapToGrid w:val="0"/>
      <w:jc w:val="left"/>
    </w:pPr>
    <w:rPr>
      <w:sz w:val="18"/>
      <w:szCs w:val="18"/>
    </w:rPr>
  </w:style>
  <w:style w:type="character" w:customStyle="1" w:styleId="Char0">
    <w:name w:val="页脚 Char"/>
    <w:basedOn w:val="a5"/>
    <w:link w:val="a9"/>
    <w:uiPriority w:val="99"/>
    <w:qFormat/>
    <w:rsid w:val="00393E0F"/>
    <w:rPr>
      <w:sz w:val="18"/>
      <w:szCs w:val="18"/>
    </w:rPr>
  </w:style>
  <w:style w:type="character" w:customStyle="1" w:styleId="1Char">
    <w:name w:val="标题 1 Char"/>
    <w:basedOn w:val="a5"/>
    <w:link w:val="10"/>
    <w:qFormat/>
    <w:rsid w:val="00393E0F"/>
    <w:rPr>
      <w:rFonts w:ascii="宋体" w:eastAsia="黑体" w:hAnsi="宋体" w:cs="Times New Roman"/>
      <w:b/>
      <w:bCs/>
      <w:kern w:val="44"/>
      <w:sz w:val="28"/>
      <w:szCs w:val="44"/>
    </w:rPr>
  </w:style>
  <w:style w:type="character" w:customStyle="1" w:styleId="2Char">
    <w:name w:val="标题 2 Char"/>
    <w:basedOn w:val="a5"/>
    <w:link w:val="2"/>
    <w:qFormat/>
    <w:rsid w:val="00393E0F"/>
    <w:rPr>
      <w:rFonts w:ascii="宋体" w:eastAsia="宋体" w:hAnsi="宋体" w:cs="Times New Roman"/>
      <w:b/>
      <w:bCs/>
      <w:kern w:val="0"/>
      <w:sz w:val="24"/>
      <w:szCs w:val="20"/>
    </w:rPr>
  </w:style>
  <w:style w:type="character" w:customStyle="1" w:styleId="3Char">
    <w:name w:val="标题 3 Char"/>
    <w:basedOn w:val="a5"/>
    <w:uiPriority w:val="9"/>
    <w:qFormat/>
    <w:rsid w:val="00393E0F"/>
    <w:rPr>
      <w:rFonts w:ascii="Times New Roman" w:eastAsia="宋体" w:hAnsi="Times New Roman" w:cs="Times New Roman"/>
      <w:b/>
      <w:bCs/>
      <w:sz w:val="32"/>
      <w:szCs w:val="32"/>
    </w:rPr>
  </w:style>
  <w:style w:type="character" w:customStyle="1" w:styleId="4Char">
    <w:name w:val="标题 4 Char"/>
    <w:basedOn w:val="a5"/>
    <w:link w:val="4"/>
    <w:uiPriority w:val="9"/>
    <w:qFormat/>
    <w:rsid w:val="00393E0F"/>
    <w:rPr>
      <w:rFonts w:ascii="Arial" w:eastAsia="黑体" w:hAnsi="Arial" w:cs="Times New Roman"/>
      <w:b/>
      <w:bCs/>
      <w:sz w:val="28"/>
      <w:szCs w:val="28"/>
    </w:rPr>
  </w:style>
  <w:style w:type="character" w:customStyle="1" w:styleId="5Char">
    <w:name w:val="标题 5 Char"/>
    <w:basedOn w:val="a5"/>
    <w:link w:val="5"/>
    <w:rsid w:val="00393E0F"/>
    <w:rPr>
      <w:rFonts w:ascii="Times New Roman" w:eastAsia="宋体" w:hAnsi="Times New Roman" w:cs="Times New Roman"/>
      <w:b/>
      <w:sz w:val="28"/>
      <w:szCs w:val="20"/>
    </w:rPr>
  </w:style>
  <w:style w:type="character" w:customStyle="1" w:styleId="6Char">
    <w:name w:val="标题 6 Char"/>
    <w:basedOn w:val="a5"/>
    <w:link w:val="6"/>
    <w:rsid w:val="00393E0F"/>
    <w:rPr>
      <w:rFonts w:ascii="Arial" w:eastAsia="黑体" w:hAnsi="Arial" w:cs="Times New Roman"/>
      <w:b/>
      <w:sz w:val="24"/>
      <w:szCs w:val="20"/>
    </w:rPr>
  </w:style>
  <w:style w:type="character" w:customStyle="1" w:styleId="7Char">
    <w:name w:val="标题 7 Char"/>
    <w:basedOn w:val="a5"/>
    <w:link w:val="7"/>
    <w:qFormat/>
    <w:rsid w:val="00393E0F"/>
    <w:rPr>
      <w:rFonts w:ascii="Times New Roman" w:eastAsia="宋体" w:hAnsi="Times New Roman" w:cs="Times New Roman"/>
      <w:b/>
      <w:sz w:val="24"/>
      <w:szCs w:val="20"/>
    </w:rPr>
  </w:style>
  <w:style w:type="character" w:customStyle="1" w:styleId="8Char">
    <w:name w:val="标题 8 Char"/>
    <w:basedOn w:val="a5"/>
    <w:link w:val="8"/>
    <w:qFormat/>
    <w:rsid w:val="00393E0F"/>
    <w:rPr>
      <w:rFonts w:ascii="Arial" w:eastAsia="黑体" w:hAnsi="Arial" w:cs="Times New Roman"/>
      <w:sz w:val="24"/>
      <w:szCs w:val="20"/>
    </w:rPr>
  </w:style>
  <w:style w:type="character" w:customStyle="1" w:styleId="9Char">
    <w:name w:val="标题 9 Char"/>
    <w:basedOn w:val="a5"/>
    <w:link w:val="9"/>
    <w:rsid w:val="00393E0F"/>
    <w:rPr>
      <w:rFonts w:ascii="Arial" w:eastAsia="黑体" w:hAnsi="Arial" w:cs="Times New Roman"/>
      <w:szCs w:val="20"/>
    </w:rPr>
  </w:style>
  <w:style w:type="paragraph" w:styleId="a4">
    <w:name w:val="Normal Indent"/>
    <w:basedOn w:val="a3"/>
    <w:link w:val="Char1"/>
    <w:qFormat/>
    <w:rsid w:val="00393E0F"/>
    <w:pPr>
      <w:ind w:firstLine="420"/>
    </w:pPr>
    <w:rPr>
      <w:szCs w:val="20"/>
    </w:rPr>
  </w:style>
  <w:style w:type="paragraph" w:styleId="70">
    <w:name w:val="toc 7"/>
    <w:basedOn w:val="a3"/>
    <w:next w:val="a3"/>
    <w:semiHidden/>
    <w:rsid w:val="00393E0F"/>
    <w:pPr>
      <w:ind w:left="1260"/>
      <w:jc w:val="left"/>
    </w:pPr>
    <w:rPr>
      <w:szCs w:val="21"/>
    </w:rPr>
  </w:style>
  <w:style w:type="paragraph" w:styleId="aa">
    <w:name w:val="caption"/>
    <w:basedOn w:val="a3"/>
    <w:next w:val="a3"/>
    <w:qFormat/>
    <w:rsid w:val="00393E0F"/>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393E0F"/>
    <w:pPr>
      <w:numPr>
        <w:numId w:val="1"/>
      </w:numPr>
    </w:pPr>
    <w:rPr>
      <w:szCs w:val="20"/>
    </w:rPr>
  </w:style>
  <w:style w:type="paragraph" w:styleId="ab">
    <w:name w:val="Document Map"/>
    <w:basedOn w:val="a3"/>
    <w:link w:val="Char2"/>
    <w:semiHidden/>
    <w:qFormat/>
    <w:rsid w:val="00393E0F"/>
    <w:pPr>
      <w:shd w:val="clear" w:color="auto" w:fill="000080"/>
    </w:pPr>
  </w:style>
  <w:style w:type="character" w:customStyle="1" w:styleId="Char2">
    <w:name w:val="文档结构图 Char"/>
    <w:basedOn w:val="a5"/>
    <w:link w:val="ab"/>
    <w:semiHidden/>
    <w:rsid w:val="00393E0F"/>
    <w:rPr>
      <w:rFonts w:ascii="Times New Roman" w:eastAsia="宋体" w:hAnsi="Times New Roman" w:cs="Times New Roman"/>
      <w:szCs w:val="24"/>
      <w:shd w:val="clear" w:color="auto" w:fill="000080"/>
    </w:rPr>
  </w:style>
  <w:style w:type="paragraph" w:styleId="ac">
    <w:name w:val="annotation text"/>
    <w:basedOn w:val="a3"/>
    <w:link w:val="Char3"/>
    <w:qFormat/>
    <w:rsid w:val="00393E0F"/>
    <w:pPr>
      <w:autoSpaceDE w:val="0"/>
      <w:autoSpaceDN w:val="0"/>
      <w:adjustRightInd w:val="0"/>
      <w:jc w:val="left"/>
      <w:textAlignment w:val="baseline"/>
    </w:pPr>
    <w:rPr>
      <w:rFonts w:ascii="宋体"/>
      <w:kern w:val="0"/>
      <w:sz w:val="34"/>
      <w:szCs w:val="20"/>
    </w:rPr>
  </w:style>
  <w:style w:type="character" w:customStyle="1" w:styleId="Char3">
    <w:name w:val="批注文字 Char"/>
    <w:basedOn w:val="a5"/>
    <w:link w:val="ac"/>
    <w:qFormat/>
    <w:rsid w:val="00393E0F"/>
    <w:rPr>
      <w:rFonts w:ascii="宋体" w:eastAsia="宋体" w:hAnsi="Times New Roman" w:cs="Times New Roman"/>
      <w:kern w:val="0"/>
      <w:sz w:val="34"/>
      <w:szCs w:val="20"/>
    </w:rPr>
  </w:style>
  <w:style w:type="paragraph" w:styleId="31">
    <w:name w:val="Body Text 3"/>
    <w:basedOn w:val="a3"/>
    <w:link w:val="3Char0"/>
    <w:qFormat/>
    <w:rsid w:val="00393E0F"/>
    <w:pPr>
      <w:spacing w:after="120"/>
    </w:pPr>
    <w:rPr>
      <w:sz w:val="16"/>
      <w:szCs w:val="16"/>
    </w:rPr>
  </w:style>
  <w:style w:type="character" w:customStyle="1" w:styleId="3Char0">
    <w:name w:val="正文文本 3 Char"/>
    <w:basedOn w:val="a5"/>
    <w:link w:val="31"/>
    <w:rsid w:val="00393E0F"/>
    <w:rPr>
      <w:rFonts w:ascii="Times New Roman" w:eastAsia="宋体" w:hAnsi="Times New Roman" w:cs="Times New Roman"/>
      <w:sz w:val="16"/>
      <w:szCs w:val="16"/>
    </w:rPr>
  </w:style>
  <w:style w:type="paragraph" w:styleId="ad">
    <w:name w:val="Body Text"/>
    <w:basedOn w:val="a3"/>
    <w:link w:val="Char4"/>
    <w:qFormat/>
    <w:rsid w:val="00393E0F"/>
    <w:pPr>
      <w:spacing w:line="360" w:lineRule="auto"/>
    </w:pPr>
    <w:rPr>
      <w:b/>
      <w:bCs/>
      <w:sz w:val="24"/>
    </w:rPr>
  </w:style>
  <w:style w:type="character" w:customStyle="1" w:styleId="Char4">
    <w:name w:val="正文文本 Char"/>
    <w:basedOn w:val="a5"/>
    <w:link w:val="ad"/>
    <w:qFormat/>
    <w:rsid w:val="00393E0F"/>
    <w:rPr>
      <w:rFonts w:ascii="Times New Roman" w:eastAsia="宋体" w:hAnsi="Times New Roman" w:cs="Times New Roman"/>
      <w:b/>
      <w:bCs/>
      <w:sz w:val="24"/>
      <w:szCs w:val="24"/>
    </w:rPr>
  </w:style>
  <w:style w:type="paragraph" w:styleId="ae">
    <w:name w:val="Body Text Indent"/>
    <w:basedOn w:val="a3"/>
    <w:link w:val="Char5"/>
    <w:qFormat/>
    <w:rsid w:val="00393E0F"/>
    <w:pPr>
      <w:spacing w:line="360" w:lineRule="auto"/>
      <w:ind w:firstLineChars="200" w:firstLine="420"/>
    </w:pPr>
  </w:style>
  <w:style w:type="character" w:customStyle="1" w:styleId="Char5">
    <w:name w:val="正文文本缩进 Char"/>
    <w:basedOn w:val="a5"/>
    <w:link w:val="ae"/>
    <w:qFormat/>
    <w:rsid w:val="00393E0F"/>
    <w:rPr>
      <w:rFonts w:ascii="Times New Roman" w:eastAsia="宋体" w:hAnsi="Times New Roman" w:cs="Times New Roman"/>
      <w:szCs w:val="24"/>
    </w:rPr>
  </w:style>
  <w:style w:type="paragraph" w:styleId="50">
    <w:name w:val="toc 5"/>
    <w:basedOn w:val="a3"/>
    <w:next w:val="a3"/>
    <w:semiHidden/>
    <w:qFormat/>
    <w:rsid w:val="00393E0F"/>
    <w:pPr>
      <w:ind w:left="840"/>
      <w:jc w:val="left"/>
    </w:pPr>
    <w:rPr>
      <w:szCs w:val="21"/>
    </w:rPr>
  </w:style>
  <w:style w:type="paragraph" w:styleId="32">
    <w:name w:val="toc 3"/>
    <w:basedOn w:val="a3"/>
    <w:next w:val="a3"/>
    <w:semiHidden/>
    <w:rsid w:val="00393E0F"/>
    <w:pPr>
      <w:ind w:left="420"/>
      <w:jc w:val="left"/>
    </w:pPr>
    <w:rPr>
      <w:i/>
      <w:iCs/>
    </w:rPr>
  </w:style>
  <w:style w:type="paragraph" w:styleId="af">
    <w:name w:val="Plain Text"/>
    <w:basedOn w:val="a3"/>
    <w:link w:val="Char6"/>
    <w:qFormat/>
    <w:rsid w:val="00393E0F"/>
    <w:rPr>
      <w:rFonts w:ascii="宋体" w:hAnsi="Courier New"/>
      <w:szCs w:val="20"/>
    </w:rPr>
  </w:style>
  <w:style w:type="character" w:customStyle="1" w:styleId="Char6">
    <w:name w:val="纯文本 Char"/>
    <w:basedOn w:val="a5"/>
    <w:link w:val="af"/>
    <w:qFormat/>
    <w:rsid w:val="00393E0F"/>
    <w:rPr>
      <w:rFonts w:ascii="宋体" w:eastAsia="宋体" w:hAnsi="Courier New" w:cs="Times New Roman"/>
      <w:szCs w:val="20"/>
    </w:rPr>
  </w:style>
  <w:style w:type="paragraph" w:styleId="80">
    <w:name w:val="toc 8"/>
    <w:basedOn w:val="a3"/>
    <w:next w:val="a3"/>
    <w:semiHidden/>
    <w:qFormat/>
    <w:rsid w:val="00393E0F"/>
    <w:pPr>
      <w:ind w:left="1470"/>
      <w:jc w:val="left"/>
    </w:pPr>
    <w:rPr>
      <w:szCs w:val="21"/>
    </w:rPr>
  </w:style>
  <w:style w:type="paragraph" w:styleId="af0">
    <w:name w:val="Date"/>
    <w:basedOn w:val="a3"/>
    <w:next w:val="a3"/>
    <w:link w:val="Char7"/>
    <w:rsid w:val="00393E0F"/>
    <w:rPr>
      <w:rFonts w:ascii="宋体" w:hAnsi="Courier New"/>
      <w:sz w:val="32"/>
      <w:szCs w:val="20"/>
    </w:rPr>
  </w:style>
  <w:style w:type="character" w:customStyle="1" w:styleId="Char7">
    <w:name w:val="日期 Char"/>
    <w:basedOn w:val="a5"/>
    <w:link w:val="af0"/>
    <w:qFormat/>
    <w:rsid w:val="00393E0F"/>
    <w:rPr>
      <w:rFonts w:ascii="宋体" w:eastAsia="宋体" w:hAnsi="Courier New" w:cs="Times New Roman"/>
      <w:sz w:val="32"/>
      <w:szCs w:val="20"/>
    </w:rPr>
  </w:style>
  <w:style w:type="paragraph" w:styleId="20">
    <w:name w:val="Body Text Indent 2"/>
    <w:basedOn w:val="a3"/>
    <w:link w:val="2Char0"/>
    <w:qFormat/>
    <w:rsid w:val="00393E0F"/>
    <w:pPr>
      <w:spacing w:beforeLines="50" w:afterLines="50" w:line="120" w:lineRule="auto"/>
      <w:ind w:firstLineChars="400" w:firstLine="840"/>
      <w:jc w:val="left"/>
    </w:pPr>
    <w:rPr>
      <w:rFonts w:ascii="宋体" w:hAnsi="宋体"/>
    </w:rPr>
  </w:style>
  <w:style w:type="character" w:customStyle="1" w:styleId="2Char0">
    <w:name w:val="正文文本缩进 2 Char"/>
    <w:basedOn w:val="a5"/>
    <w:link w:val="20"/>
    <w:qFormat/>
    <w:rsid w:val="00393E0F"/>
    <w:rPr>
      <w:rFonts w:ascii="宋体" w:eastAsia="宋体" w:hAnsi="宋体" w:cs="Times New Roman"/>
      <w:szCs w:val="24"/>
    </w:rPr>
  </w:style>
  <w:style w:type="paragraph" w:styleId="af1">
    <w:name w:val="Balloon Text"/>
    <w:basedOn w:val="a3"/>
    <w:link w:val="Char8"/>
    <w:semiHidden/>
    <w:qFormat/>
    <w:rsid w:val="00393E0F"/>
    <w:rPr>
      <w:sz w:val="18"/>
      <w:szCs w:val="18"/>
    </w:rPr>
  </w:style>
  <w:style w:type="character" w:customStyle="1" w:styleId="Char8">
    <w:name w:val="批注框文本 Char"/>
    <w:basedOn w:val="a5"/>
    <w:link w:val="af1"/>
    <w:semiHidden/>
    <w:qFormat/>
    <w:rsid w:val="00393E0F"/>
    <w:rPr>
      <w:rFonts w:ascii="Times New Roman" w:eastAsia="宋体" w:hAnsi="Times New Roman" w:cs="Times New Roman"/>
      <w:sz w:val="18"/>
      <w:szCs w:val="18"/>
    </w:rPr>
  </w:style>
  <w:style w:type="paragraph" w:styleId="11">
    <w:name w:val="toc 1"/>
    <w:basedOn w:val="a3"/>
    <w:next w:val="a3"/>
    <w:semiHidden/>
    <w:qFormat/>
    <w:rsid w:val="00393E0F"/>
    <w:pPr>
      <w:spacing w:before="120" w:after="120"/>
      <w:jc w:val="left"/>
    </w:pPr>
    <w:rPr>
      <w:b/>
      <w:bCs/>
      <w:caps/>
    </w:rPr>
  </w:style>
  <w:style w:type="paragraph" w:styleId="40">
    <w:name w:val="toc 4"/>
    <w:basedOn w:val="a3"/>
    <w:next w:val="a3"/>
    <w:semiHidden/>
    <w:qFormat/>
    <w:rsid w:val="00393E0F"/>
    <w:pPr>
      <w:ind w:left="630"/>
      <w:jc w:val="left"/>
    </w:pPr>
    <w:rPr>
      <w:szCs w:val="21"/>
    </w:rPr>
  </w:style>
  <w:style w:type="paragraph" w:styleId="60">
    <w:name w:val="toc 6"/>
    <w:basedOn w:val="a3"/>
    <w:next w:val="a3"/>
    <w:semiHidden/>
    <w:rsid w:val="00393E0F"/>
    <w:pPr>
      <w:ind w:left="1050"/>
      <w:jc w:val="left"/>
    </w:pPr>
    <w:rPr>
      <w:szCs w:val="21"/>
    </w:rPr>
  </w:style>
  <w:style w:type="paragraph" w:styleId="33">
    <w:name w:val="Body Text Indent 3"/>
    <w:basedOn w:val="a3"/>
    <w:link w:val="3Char2"/>
    <w:qFormat/>
    <w:rsid w:val="00393E0F"/>
    <w:pPr>
      <w:spacing w:line="360" w:lineRule="auto"/>
      <w:ind w:firstLineChars="200" w:firstLine="482"/>
    </w:pPr>
    <w:rPr>
      <w:rFonts w:ascii="宋体"/>
      <w:b/>
      <w:bCs/>
      <w:sz w:val="24"/>
    </w:rPr>
  </w:style>
  <w:style w:type="character" w:customStyle="1" w:styleId="3Char2">
    <w:name w:val="正文文本缩进 3 Char"/>
    <w:basedOn w:val="a5"/>
    <w:link w:val="33"/>
    <w:rsid w:val="00393E0F"/>
    <w:rPr>
      <w:rFonts w:ascii="宋体" w:eastAsia="宋体" w:hAnsi="Times New Roman" w:cs="Times New Roman"/>
      <w:b/>
      <w:bCs/>
      <w:sz w:val="24"/>
      <w:szCs w:val="24"/>
    </w:rPr>
  </w:style>
  <w:style w:type="paragraph" w:styleId="21">
    <w:name w:val="toc 2"/>
    <w:basedOn w:val="a3"/>
    <w:next w:val="a3"/>
    <w:semiHidden/>
    <w:qFormat/>
    <w:rsid w:val="00393E0F"/>
    <w:pPr>
      <w:tabs>
        <w:tab w:val="right" w:leader="dot" w:pos="8296"/>
      </w:tabs>
      <w:ind w:left="210"/>
      <w:jc w:val="left"/>
    </w:pPr>
    <w:rPr>
      <w:smallCaps/>
    </w:rPr>
  </w:style>
  <w:style w:type="paragraph" w:styleId="90">
    <w:name w:val="toc 9"/>
    <w:basedOn w:val="a3"/>
    <w:next w:val="a3"/>
    <w:semiHidden/>
    <w:rsid w:val="00393E0F"/>
    <w:pPr>
      <w:ind w:left="1680"/>
      <w:jc w:val="left"/>
    </w:pPr>
    <w:rPr>
      <w:szCs w:val="21"/>
    </w:rPr>
  </w:style>
  <w:style w:type="paragraph" w:styleId="22">
    <w:name w:val="Body Text 2"/>
    <w:basedOn w:val="a3"/>
    <w:link w:val="2Char1"/>
    <w:qFormat/>
    <w:rsid w:val="00393E0F"/>
    <w:pPr>
      <w:spacing w:line="360" w:lineRule="auto"/>
    </w:pPr>
    <w:rPr>
      <w:sz w:val="24"/>
    </w:rPr>
  </w:style>
  <w:style w:type="character" w:customStyle="1" w:styleId="2Char1">
    <w:name w:val="正文文本 2 Char"/>
    <w:basedOn w:val="a5"/>
    <w:link w:val="22"/>
    <w:qFormat/>
    <w:rsid w:val="00393E0F"/>
    <w:rPr>
      <w:rFonts w:ascii="Times New Roman" w:eastAsia="宋体" w:hAnsi="Times New Roman" w:cs="Times New Roman"/>
      <w:sz w:val="24"/>
      <w:szCs w:val="24"/>
    </w:rPr>
  </w:style>
  <w:style w:type="paragraph" w:styleId="HTML">
    <w:name w:val="HTML Preformatted"/>
    <w:basedOn w:val="a3"/>
    <w:link w:val="HTMLChar"/>
    <w:rsid w:val="00393E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Char">
    <w:name w:val="HTML 预设格式 Char"/>
    <w:basedOn w:val="a5"/>
    <w:link w:val="HTML"/>
    <w:rsid w:val="00393E0F"/>
    <w:rPr>
      <w:rFonts w:ascii="Arial Unicode MS" w:eastAsia="Arial Unicode MS" w:hAnsi="Arial Unicode MS" w:cs="Times New Roman"/>
      <w:color w:val="000000"/>
      <w:kern w:val="0"/>
      <w:sz w:val="20"/>
      <w:szCs w:val="20"/>
    </w:rPr>
  </w:style>
  <w:style w:type="paragraph" w:styleId="af2">
    <w:name w:val="Normal (Web)"/>
    <w:basedOn w:val="a3"/>
    <w:link w:val="Char9"/>
    <w:uiPriority w:val="99"/>
    <w:qFormat/>
    <w:rsid w:val="00393E0F"/>
    <w:rPr>
      <w:sz w:val="24"/>
    </w:rPr>
  </w:style>
  <w:style w:type="paragraph" w:styleId="12">
    <w:name w:val="index 1"/>
    <w:basedOn w:val="a3"/>
    <w:next w:val="a3"/>
    <w:semiHidden/>
    <w:qFormat/>
    <w:rsid w:val="00393E0F"/>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a"/>
    <w:qFormat/>
    <w:rsid w:val="00393E0F"/>
    <w:pPr>
      <w:spacing w:before="240" w:after="60"/>
      <w:jc w:val="center"/>
      <w:outlineLvl w:val="0"/>
    </w:pPr>
    <w:rPr>
      <w:rFonts w:ascii="Arial" w:eastAsia="隶书" w:hAnsi="Arial" w:cs="Arial"/>
      <w:b/>
      <w:bCs/>
      <w:sz w:val="32"/>
      <w:szCs w:val="32"/>
    </w:rPr>
  </w:style>
  <w:style w:type="character" w:customStyle="1" w:styleId="Chara">
    <w:name w:val="标题 Char"/>
    <w:basedOn w:val="a5"/>
    <w:link w:val="af3"/>
    <w:qFormat/>
    <w:rsid w:val="00393E0F"/>
    <w:rPr>
      <w:rFonts w:ascii="Arial" w:eastAsia="隶书" w:hAnsi="Arial" w:cs="Arial"/>
      <w:b/>
      <w:bCs/>
      <w:sz w:val="32"/>
      <w:szCs w:val="32"/>
    </w:rPr>
  </w:style>
  <w:style w:type="paragraph" w:styleId="af4">
    <w:name w:val="annotation subject"/>
    <w:basedOn w:val="ac"/>
    <w:next w:val="ac"/>
    <w:link w:val="Charb"/>
    <w:qFormat/>
    <w:rsid w:val="00393E0F"/>
    <w:pPr>
      <w:autoSpaceDE/>
      <w:autoSpaceDN/>
      <w:adjustRightInd/>
      <w:textAlignment w:val="auto"/>
    </w:pPr>
    <w:rPr>
      <w:rFonts w:ascii="Times New Roman"/>
      <w:b/>
      <w:bCs/>
      <w:kern w:val="2"/>
      <w:sz w:val="21"/>
      <w:szCs w:val="24"/>
    </w:rPr>
  </w:style>
  <w:style w:type="character" w:customStyle="1" w:styleId="Charb">
    <w:name w:val="批注主题 Char"/>
    <w:basedOn w:val="Char3"/>
    <w:link w:val="af4"/>
    <w:qFormat/>
    <w:rsid w:val="00393E0F"/>
    <w:rPr>
      <w:rFonts w:ascii="Times New Roman" w:eastAsia="宋体" w:hAnsi="Times New Roman" w:cs="Times New Roman"/>
      <w:b/>
      <w:bCs/>
      <w:kern w:val="0"/>
      <w:sz w:val="34"/>
      <w:szCs w:val="24"/>
    </w:rPr>
  </w:style>
  <w:style w:type="paragraph" w:styleId="af5">
    <w:name w:val="Body Text First Indent"/>
    <w:basedOn w:val="ad"/>
    <w:link w:val="Charc"/>
    <w:qFormat/>
    <w:rsid w:val="00393E0F"/>
    <w:pPr>
      <w:spacing w:after="120" w:line="240" w:lineRule="auto"/>
      <w:ind w:firstLineChars="100" w:firstLine="420"/>
    </w:pPr>
    <w:rPr>
      <w:sz w:val="21"/>
    </w:rPr>
  </w:style>
  <w:style w:type="character" w:customStyle="1" w:styleId="Charc">
    <w:name w:val="正文首行缩进 Char"/>
    <w:basedOn w:val="Char4"/>
    <w:link w:val="af5"/>
    <w:qFormat/>
    <w:rsid w:val="00393E0F"/>
    <w:rPr>
      <w:rFonts w:ascii="Times New Roman" w:eastAsia="宋体" w:hAnsi="Times New Roman" w:cs="Times New Roman"/>
      <w:b/>
      <w:bCs/>
      <w:sz w:val="24"/>
      <w:szCs w:val="24"/>
    </w:rPr>
  </w:style>
  <w:style w:type="table" w:styleId="af6">
    <w:name w:val="Table Grid"/>
    <w:basedOn w:val="a6"/>
    <w:qFormat/>
    <w:rsid w:val="00393E0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393E0F"/>
    <w:rPr>
      <w:b/>
      <w:bCs/>
    </w:rPr>
  </w:style>
  <w:style w:type="character" w:styleId="af8">
    <w:name w:val="page number"/>
    <w:basedOn w:val="a5"/>
    <w:qFormat/>
    <w:rsid w:val="00393E0F"/>
  </w:style>
  <w:style w:type="character" w:styleId="af9">
    <w:name w:val="FollowedHyperlink"/>
    <w:qFormat/>
    <w:rsid w:val="00393E0F"/>
    <w:rPr>
      <w:color w:val="800080"/>
      <w:u w:val="single"/>
    </w:rPr>
  </w:style>
  <w:style w:type="character" w:styleId="afa">
    <w:name w:val="Hyperlink"/>
    <w:qFormat/>
    <w:rsid w:val="00393E0F"/>
    <w:rPr>
      <w:color w:val="0000FF"/>
      <w:u w:val="single"/>
    </w:rPr>
  </w:style>
  <w:style w:type="character" w:styleId="afb">
    <w:name w:val="annotation reference"/>
    <w:basedOn w:val="a5"/>
    <w:qFormat/>
    <w:rsid w:val="00393E0F"/>
    <w:rPr>
      <w:sz w:val="21"/>
      <w:szCs w:val="21"/>
    </w:rPr>
  </w:style>
  <w:style w:type="paragraph" w:customStyle="1" w:styleId="Chard">
    <w:name w:val="Char"/>
    <w:basedOn w:val="a3"/>
    <w:qFormat/>
    <w:rsid w:val="00393E0F"/>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uiPriority w:val="9"/>
    <w:qFormat/>
    <w:rsid w:val="00393E0F"/>
    <w:rPr>
      <w:rFonts w:ascii="宋体" w:eastAsia="宋体" w:hAnsi="宋体" w:cs="Times New Roman"/>
      <w:b/>
      <w:bCs/>
      <w:sz w:val="28"/>
      <w:szCs w:val="32"/>
    </w:rPr>
  </w:style>
  <w:style w:type="character" w:customStyle="1" w:styleId="Char1">
    <w:name w:val="正文缩进 Char"/>
    <w:link w:val="a4"/>
    <w:qFormat/>
    <w:rsid w:val="00393E0F"/>
    <w:rPr>
      <w:rFonts w:ascii="Times New Roman" w:eastAsia="宋体" w:hAnsi="Times New Roman" w:cs="Times New Roman"/>
      <w:szCs w:val="20"/>
    </w:rPr>
  </w:style>
  <w:style w:type="paragraph" w:customStyle="1" w:styleId="41">
    <w:name w:val="样式41"/>
    <w:basedOn w:val="a3"/>
    <w:qFormat/>
    <w:rsid w:val="00393E0F"/>
    <w:pPr>
      <w:numPr>
        <w:numId w:val="2"/>
      </w:numPr>
      <w:tabs>
        <w:tab w:val="left" w:pos="945"/>
      </w:tabs>
      <w:spacing w:line="360" w:lineRule="auto"/>
    </w:pPr>
    <w:rPr>
      <w:b/>
      <w:color w:val="000000"/>
      <w:sz w:val="24"/>
      <w:szCs w:val="20"/>
    </w:rPr>
  </w:style>
  <w:style w:type="paragraph" w:customStyle="1" w:styleId="afc">
    <w:name w:val="图"/>
    <w:basedOn w:val="a3"/>
    <w:qFormat/>
    <w:rsid w:val="00393E0F"/>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rsid w:val="00393E0F"/>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393E0F"/>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393E0F"/>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393E0F"/>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393E0F"/>
    <w:pPr>
      <w:suppressAutoHyphens/>
      <w:autoSpaceDE w:val="0"/>
      <w:spacing w:after="120"/>
      <w:jc w:val="left"/>
    </w:pPr>
    <w:rPr>
      <w:rFonts w:ascii="Helvetica" w:hAnsi="Helvetica"/>
      <w:kern w:val="1"/>
      <w:sz w:val="20"/>
      <w:szCs w:val="20"/>
    </w:rPr>
  </w:style>
  <w:style w:type="paragraph" w:customStyle="1" w:styleId="afe">
    <w:name w:val="自定义正文"/>
    <w:basedOn w:val="a3"/>
    <w:qFormat/>
    <w:rsid w:val="00393E0F"/>
    <w:pPr>
      <w:spacing w:afterLines="50"/>
      <w:ind w:leftChars="600" w:left="600"/>
    </w:pPr>
  </w:style>
  <w:style w:type="paragraph" w:customStyle="1" w:styleId="CharCharCharCharChar">
    <w:name w:val="Char Char Char Char Char"/>
    <w:basedOn w:val="a3"/>
    <w:qFormat/>
    <w:rsid w:val="00393E0F"/>
    <w:rPr>
      <w:rFonts w:ascii="Tahoma" w:hAnsi="Tahoma"/>
      <w:sz w:val="24"/>
      <w:szCs w:val="20"/>
    </w:rPr>
  </w:style>
  <w:style w:type="paragraph" w:customStyle="1" w:styleId="13">
    <w:name w:val="小标题 1"/>
    <w:basedOn w:val="a3"/>
    <w:qFormat/>
    <w:rsid w:val="00393E0F"/>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393E0F"/>
    <w:rPr>
      <w:rFonts w:ascii="Tahoma" w:hAnsi="Tahoma"/>
      <w:sz w:val="24"/>
      <w:szCs w:val="20"/>
    </w:rPr>
  </w:style>
  <w:style w:type="paragraph" w:customStyle="1" w:styleId="aff">
    <w:name w:val="È±Ê¡ÎÄ±¾"/>
    <w:basedOn w:val="a3"/>
    <w:qFormat/>
    <w:rsid w:val="00393E0F"/>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qFormat/>
    <w:rsid w:val="00393E0F"/>
    <w:pPr>
      <w:widowControl/>
      <w:spacing w:after="160" w:line="240" w:lineRule="exact"/>
      <w:jc w:val="left"/>
    </w:pPr>
    <w:rPr>
      <w:rFonts w:ascii="Verdana" w:hAnsi="Verdana"/>
      <w:kern w:val="0"/>
      <w:szCs w:val="20"/>
      <w:lang w:eastAsia="en-US"/>
    </w:rPr>
  </w:style>
  <w:style w:type="paragraph" w:styleId="aff0">
    <w:name w:val="List Paragraph"/>
    <w:basedOn w:val="a3"/>
    <w:link w:val="Chare"/>
    <w:qFormat/>
    <w:rsid w:val="00393E0F"/>
    <w:pPr>
      <w:ind w:firstLineChars="200" w:firstLine="420"/>
    </w:pPr>
    <w:rPr>
      <w:rFonts w:ascii="Calibri" w:hAnsi="Calibri"/>
      <w:szCs w:val="22"/>
    </w:rPr>
  </w:style>
  <w:style w:type="paragraph" w:customStyle="1" w:styleId="USE1">
    <w:name w:val="USE 1"/>
    <w:basedOn w:val="a3"/>
    <w:rsid w:val="00393E0F"/>
    <w:pPr>
      <w:spacing w:line="200" w:lineRule="atLeast"/>
      <w:jc w:val="left"/>
    </w:pPr>
    <w:rPr>
      <w:rFonts w:ascii="宋体" w:hAnsi="宋体"/>
      <w:b/>
      <w:sz w:val="24"/>
      <w:szCs w:val="28"/>
    </w:rPr>
  </w:style>
  <w:style w:type="paragraph" w:customStyle="1" w:styleId="RFItextfrom3rdLevel">
    <w:name w:val="RFI text from 3rd Level"/>
    <w:basedOn w:val="a3"/>
    <w:qFormat/>
    <w:rsid w:val="00393E0F"/>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e"/>
    <w:qFormat/>
    <w:rsid w:val="00393E0F"/>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93E0F"/>
    <w:pPr>
      <w:adjustRightInd/>
      <w:spacing w:before="0" w:after="0"/>
      <w:jc w:val="both"/>
      <w:textAlignment w:val="auto"/>
    </w:pPr>
    <w:rPr>
      <w:rFonts w:ascii="Cambria" w:hAnsi="Cambria" w:cs="宋体"/>
      <w:kern w:val="2"/>
      <w:sz w:val="32"/>
    </w:rPr>
  </w:style>
  <w:style w:type="character" w:customStyle="1" w:styleId="H4Char2">
    <w:name w:val="H4 Char2"/>
    <w:qFormat/>
    <w:rsid w:val="00393E0F"/>
    <w:rPr>
      <w:rFonts w:ascii="Arial" w:eastAsia="黑体" w:hAnsi="Arial"/>
      <w:b/>
      <w:bCs/>
      <w:kern w:val="2"/>
      <w:sz w:val="28"/>
      <w:szCs w:val="28"/>
      <w:lang w:val="en-US" w:eastAsia="zh-CN" w:bidi="ar-SA"/>
    </w:rPr>
  </w:style>
  <w:style w:type="character" w:customStyle="1" w:styleId="Charf">
    <w:name w:val="第*章 Char"/>
    <w:qFormat/>
    <w:rsid w:val="00393E0F"/>
    <w:rPr>
      <w:rFonts w:ascii="Arial" w:eastAsia="黑体" w:hAnsi="Arial"/>
      <w:b/>
      <w:bCs/>
      <w:kern w:val="2"/>
      <w:sz w:val="32"/>
      <w:szCs w:val="32"/>
    </w:rPr>
  </w:style>
  <w:style w:type="character" w:customStyle="1" w:styleId="1Char0">
    <w:name w:val="章标题1 Char"/>
    <w:qFormat/>
    <w:rsid w:val="00393E0F"/>
    <w:rPr>
      <w:rFonts w:eastAsia="宋体"/>
      <w:b/>
      <w:bCs/>
      <w:kern w:val="2"/>
      <w:sz w:val="32"/>
      <w:szCs w:val="32"/>
      <w:lang w:val="en-US" w:eastAsia="zh-CN" w:bidi="ar-SA"/>
    </w:rPr>
  </w:style>
  <w:style w:type="character" w:customStyle="1" w:styleId="Charf0">
    <w:name w:val="正文文字首行缩进 Char"/>
    <w:qFormat/>
    <w:rsid w:val="00393E0F"/>
    <w:rPr>
      <w:kern w:val="2"/>
      <w:sz w:val="21"/>
      <w:szCs w:val="24"/>
    </w:rPr>
  </w:style>
  <w:style w:type="paragraph" w:customStyle="1" w:styleId="14">
    <w:name w:val="样式1"/>
    <w:basedOn w:val="af3"/>
    <w:qFormat/>
    <w:rsid w:val="00393E0F"/>
    <w:pPr>
      <w:spacing w:before="120" w:after="120"/>
    </w:pPr>
    <w:rPr>
      <w:rFonts w:eastAsia="黑体"/>
      <w:b w:val="0"/>
      <w:sz w:val="30"/>
      <w:szCs w:val="21"/>
    </w:rPr>
  </w:style>
  <w:style w:type="paragraph" w:customStyle="1" w:styleId="23">
    <w:name w:val="样式2"/>
    <w:basedOn w:val="af3"/>
    <w:next w:val="14"/>
    <w:qFormat/>
    <w:rsid w:val="00393E0F"/>
    <w:pPr>
      <w:spacing w:before="120" w:after="120"/>
    </w:pPr>
    <w:rPr>
      <w:rFonts w:eastAsia="黑体"/>
      <w:b w:val="0"/>
      <w:sz w:val="30"/>
      <w:szCs w:val="30"/>
    </w:rPr>
  </w:style>
  <w:style w:type="character" w:customStyle="1" w:styleId="3CharChar">
    <w:name w:val="标题 3 Char Char"/>
    <w:qFormat/>
    <w:rsid w:val="00393E0F"/>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393E0F"/>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393E0F"/>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393E0F"/>
    <w:pPr>
      <w:spacing w:line="360" w:lineRule="auto"/>
      <w:ind w:firstLineChars="200" w:firstLine="200"/>
    </w:pPr>
    <w:rPr>
      <w:szCs w:val="20"/>
    </w:rPr>
  </w:style>
  <w:style w:type="paragraph" w:customStyle="1" w:styleId="a1">
    <w:name w:val="设计依据"/>
    <w:basedOn w:val="ad"/>
    <w:qFormat/>
    <w:rsid w:val="00393E0F"/>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393E0F"/>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393E0F"/>
    <w:pPr>
      <w:tabs>
        <w:tab w:val="left" w:pos="842"/>
      </w:tabs>
      <w:spacing w:line="360" w:lineRule="auto"/>
      <w:ind w:left="842" w:hanging="420"/>
    </w:pPr>
    <w:rPr>
      <w:sz w:val="24"/>
    </w:rPr>
  </w:style>
  <w:style w:type="paragraph" w:customStyle="1" w:styleId="aff1">
    <w:name w:val="文字"/>
    <w:basedOn w:val="a3"/>
    <w:qFormat/>
    <w:rsid w:val="00393E0F"/>
    <w:pPr>
      <w:tabs>
        <w:tab w:val="left" w:pos="8520"/>
      </w:tabs>
      <w:spacing w:line="312" w:lineRule="auto"/>
      <w:ind w:right="-210" w:firstLine="556"/>
    </w:pPr>
    <w:rPr>
      <w:rFonts w:ascii="宋体"/>
      <w:sz w:val="28"/>
      <w:szCs w:val="20"/>
    </w:rPr>
  </w:style>
  <w:style w:type="paragraph" w:customStyle="1" w:styleId="----">
    <w:name w:val="--规划-表格-居左"/>
    <w:basedOn w:val="--"/>
    <w:qFormat/>
    <w:rsid w:val="00393E0F"/>
    <w:pPr>
      <w:spacing w:line="240" w:lineRule="auto"/>
      <w:ind w:firstLineChars="0" w:firstLine="0"/>
    </w:pPr>
    <w:rPr>
      <w:sz w:val="20"/>
    </w:rPr>
  </w:style>
  <w:style w:type="paragraph" w:customStyle="1" w:styleId="----0">
    <w:name w:val="--规划-表格-居中"/>
    <w:basedOn w:val="--"/>
    <w:qFormat/>
    <w:rsid w:val="00393E0F"/>
    <w:pPr>
      <w:spacing w:line="240" w:lineRule="auto"/>
      <w:ind w:firstLineChars="0" w:firstLine="0"/>
      <w:jc w:val="center"/>
    </w:pPr>
    <w:rPr>
      <w:sz w:val="20"/>
    </w:rPr>
  </w:style>
  <w:style w:type="paragraph" w:customStyle="1" w:styleId="--0">
    <w:name w:val="--编号内缩进"/>
    <w:basedOn w:val="a3"/>
    <w:qFormat/>
    <w:rsid w:val="00393E0F"/>
    <w:pPr>
      <w:spacing w:line="360" w:lineRule="auto"/>
      <w:ind w:left="420" w:firstLineChars="200" w:firstLine="200"/>
    </w:pPr>
    <w:rPr>
      <w:szCs w:val="21"/>
    </w:rPr>
  </w:style>
  <w:style w:type="paragraph" w:customStyle="1" w:styleId="---">
    <w:name w:val="--规划-题注"/>
    <w:basedOn w:val="a3"/>
    <w:next w:val="--"/>
    <w:qFormat/>
    <w:rsid w:val="00393E0F"/>
    <w:pPr>
      <w:spacing w:line="360" w:lineRule="auto"/>
      <w:jc w:val="center"/>
    </w:pPr>
    <w:rPr>
      <w:rFonts w:eastAsia="黑体"/>
    </w:rPr>
  </w:style>
  <w:style w:type="paragraph" w:customStyle="1" w:styleId="---0">
    <w:name w:val="--规划-图和表"/>
    <w:next w:val="--"/>
    <w:qFormat/>
    <w:rsid w:val="00393E0F"/>
    <w:pPr>
      <w:jc w:val="center"/>
    </w:pPr>
    <w:rPr>
      <w:rFonts w:ascii="Times New Roman" w:eastAsia="宋体" w:hAnsi="Times New Roman" w:cs="Times New Roman"/>
      <w:szCs w:val="20"/>
    </w:rPr>
  </w:style>
  <w:style w:type="paragraph" w:customStyle="1" w:styleId="---1">
    <w:name w:val="--规划-小标题"/>
    <w:basedOn w:val="a3"/>
    <w:next w:val="--"/>
    <w:qFormat/>
    <w:rsid w:val="00393E0F"/>
    <w:pPr>
      <w:keepNext/>
      <w:keepLines/>
      <w:spacing w:line="360" w:lineRule="auto"/>
      <w:outlineLvl w:val="4"/>
    </w:pPr>
    <w:rPr>
      <w:rFonts w:eastAsia="黑体"/>
    </w:rPr>
  </w:style>
  <w:style w:type="paragraph" w:customStyle="1" w:styleId="--Char">
    <w:name w:val="--规划正文 Char"/>
    <w:basedOn w:val="a3"/>
    <w:qFormat/>
    <w:rsid w:val="00393E0F"/>
    <w:pPr>
      <w:spacing w:line="360" w:lineRule="auto"/>
      <w:ind w:firstLineChars="200" w:firstLine="200"/>
    </w:pPr>
    <w:rPr>
      <w:sz w:val="24"/>
    </w:rPr>
  </w:style>
  <w:style w:type="paragraph" w:customStyle="1" w:styleId="aff2">
    <w:name w:val="缺省文本"/>
    <w:basedOn w:val="a3"/>
    <w:qFormat/>
    <w:rsid w:val="00393E0F"/>
    <w:pPr>
      <w:autoSpaceDE w:val="0"/>
      <w:autoSpaceDN w:val="0"/>
      <w:adjustRightInd w:val="0"/>
      <w:jc w:val="left"/>
    </w:pPr>
    <w:rPr>
      <w:kern w:val="0"/>
    </w:rPr>
  </w:style>
  <w:style w:type="paragraph" w:customStyle="1" w:styleId="aff3">
    <w:name w:val="封面文档标题"/>
    <w:basedOn w:val="a3"/>
    <w:qFormat/>
    <w:rsid w:val="00393E0F"/>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393E0F"/>
    <w:rPr>
      <w:rFonts w:eastAsia="宋体"/>
      <w:kern w:val="2"/>
      <w:sz w:val="24"/>
      <w:szCs w:val="24"/>
      <w:lang w:val="en-US" w:eastAsia="zh-CN" w:bidi="ar-SA"/>
    </w:rPr>
  </w:style>
  <w:style w:type="paragraph" w:customStyle="1" w:styleId="3">
    <w:name w:val="样式3"/>
    <w:basedOn w:val="10"/>
    <w:qFormat/>
    <w:rsid w:val="00393E0F"/>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393E0F"/>
    <w:rPr>
      <w:rFonts w:eastAsia="宋体"/>
      <w:kern w:val="2"/>
      <w:sz w:val="21"/>
      <w:lang w:val="en-US" w:eastAsia="zh-CN" w:bidi="ar-SA"/>
    </w:rPr>
  </w:style>
  <w:style w:type="paragraph" w:customStyle="1" w:styleId="word">
    <w:name w:val="word"/>
    <w:basedOn w:val="a3"/>
    <w:qFormat/>
    <w:rsid w:val="00393E0F"/>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rsid w:val="00393E0F"/>
    <w:pPr>
      <w:tabs>
        <w:tab w:val="left" w:pos="420"/>
        <w:tab w:val="left" w:pos="1080"/>
      </w:tabs>
      <w:spacing w:line="288" w:lineRule="auto"/>
      <w:ind w:left="1080" w:hanging="360"/>
    </w:pPr>
    <w:rPr>
      <w:sz w:val="24"/>
      <w:szCs w:val="20"/>
    </w:rPr>
  </w:style>
  <w:style w:type="character" w:customStyle="1" w:styleId="content1">
    <w:name w:val="content1"/>
    <w:qFormat/>
    <w:rsid w:val="00393E0F"/>
    <w:rPr>
      <w:rFonts w:ascii="??" w:hAnsi="??" w:hint="default"/>
      <w:sz w:val="16"/>
      <w:szCs w:val="16"/>
      <w:u w:val="none"/>
    </w:rPr>
  </w:style>
  <w:style w:type="character" w:customStyle="1" w:styleId="unnamed4">
    <w:name w:val="unnamed4"/>
    <w:basedOn w:val="a5"/>
    <w:qFormat/>
    <w:rsid w:val="00393E0F"/>
  </w:style>
  <w:style w:type="character" w:customStyle="1" w:styleId="font2">
    <w:name w:val="font2"/>
    <w:basedOn w:val="a5"/>
    <w:qFormat/>
    <w:rsid w:val="00393E0F"/>
  </w:style>
  <w:style w:type="character" w:customStyle="1" w:styleId="font41">
    <w:name w:val="font41"/>
    <w:qFormat/>
    <w:rsid w:val="00393E0F"/>
    <w:rPr>
      <w:color w:val="000000"/>
      <w:spacing w:val="260"/>
      <w:sz w:val="18"/>
      <w:szCs w:val="18"/>
      <w:u w:val="none"/>
    </w:rPr>
  </w:style>
  <w:style w:type="paragraph" w:customStyle="1" w:styleId="aff5">
    <w:name w:val="正文(首行缩进)"/>
    <w:qFormat/>
    <w:rsid w:val="00393E0F"/>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qFormat/>
    <w:rsid w:val="00393E0F"/>
    <w:pPr>
      <w:widowControl/>
      <w:spacing w:before="100" w:beforeAutospacing="1" w:after="100" w:afterAutospacing="1"/>
      <w:jc w:val="left"/>
    </w:pPr>
    <w:rPr>
      <w:rFonts w:ascii="宋体" w:hAnsi="宋体"/>
      <w:b/>
      <w:bCs/>
      <w:kern w:val="0"/>
      <w:sz w:val="28"/>
      <w:szCs w:val="28"/>
    </w:rPr>
  </w:style>
  <w:style w:type="paragraph" w:customStyle="1" w:styleId="Charf1">
    <w:name w:val="正文(首行缩进) Char"/>
    <w:qFormat/>
    <w:rsid w:val="00393E0F"/>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rsid w:val="00393E0F"/>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qFormat/>
    <w:rsid w:val="00393E0F"/>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393E0F"/>
  </w:style>
  <w:style w:type="paragraph" w:customStyle="1" w:styleId="91">
    <w:name w:val="9"/>
    <w:basedOn w:val="a3"/>
    <w:next w:val="a4"/>
    <w:qFormat/>
    <w:rsid w:val="00393E0F"/>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rsid w:val="00393E0F"/>
  </w:style>
  <w:style w:type="paragraph" w:customStyle="1" w:styleId="82">
    <w:name w:val="8"/>
    <w:basedOn w:val="a3"/>
    <w:next w:val="ae"/>
    <w:qFormat/>
    <w:rsid w:val="00393E0F"/>
    <w:pPr>
      <w:spacing w:after="120"/>
      <w:ind w:leftChars="200" w:left="420"/>
    </w:pPr>
  </w:style>
  <w:style w:type="paragraph" w:customStyle="1" w:styleId="71">
    <w:name w:val="7"/>
    <w:basedOn w:val="a3"/>
    <w:qFormat/>
    <w:rsid w:val="00393E0F"/>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393E0F"/>
    <w:pPr>
      <w:autoSpaceDE w:val="0"/>
      <w:autoSpaceDN w:val="0"/>
      <w:adjustRightInd w:val="0"/>
      <w:jc w:val="left"/>
    </w:pPr>
    <w:rPr>
      <w:rFonts w:ascii="黑体" w:eastAsia="黑体"/>
      <w:b/>
      <w:bCs/>
      <w:kern w:val="0"/>
      <w:sz w:val="20"/>
      <w:szCs w:val="20"/>
    </w:rPr>
  </w:style>
  <w:style w:type="paragraph" w:customStyle="1" w:styleId="51">
    <w:name w:val="5"/>
    <w:basedOn w:val="a3"/>
    <w:qFormat/>
    <w:rsid w:val="00393E0F"/>
    <w:pPr>
      <w:autoSpaceDE w:val="0"/>
      <w:autoSpaceDN w:val="0"/>
      <w:adjustRightInd w:val="0"/>
      <w:jc w:val="left"/>
    </w:pPr>
    <w:rPr>
      <w:rFonts w:ascii="宋体"/>
      <w:b/>
      <w:bCs/>
      <w:kern w:val="0"/>
      <w:sz w:val="18"/>
      <w:szCs w:val="18"/>
    </w:rPr>
  </w:style>
  <w:style w:type="paragraph" w:customStyle="1" w:styleId="61">
    <w:name w:val="6"/>
    <w:basedOn w:val="51"/>
    <w:qFormat/>
    <w:rsid w:val="00393E0F"/>
    <w:pPr>
      <w:spacing w:line="270" w:lineRule="atLeast"/>
      <w:jc w:val="both"/>
    </w:pPr>
    <w:rPr>
      <w:b w:val="0"/>
      <w:bCs w:val="0"/>
    </w:rPr>
  </w:style>
  <w:style w:type="paragraph" w:customStyle="1" w:styleId="aff6">
    <w:name w:val="产品描述"/>
    <w:qFormat/>
    <w:rsid w:val="00393E0F"/>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7">
    <w:name w:val="姜文清定义的正文"/>
    <w:basedOn w:val="a3"/>
    <w:qFormat/>
    <w:rsid w:val="00393E0F"/>
    <w:pPr>
      <w:spacing w:line="240" w:lineRule="atLeast"/>
      <w:ind w:firstLine="567"/>
    </w:pPr>
    <w:rPr>
      <w:szCs w:val="20"/>
    </w:rPr>
  </w:style>
  <w:style w:type="paragraph" w:customStyle="1" w:styleId="Default">
    <w:name w:val="Default"/>
    <w:qFormat/>
    <w:rsid w:val="00393E0F"/>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qFormat/>
    <w:rsid w:val="00393E0F"/>
    <w:pPr>
      <w:spacing w:line="200" w:lineRule="atLeast"/>
    </w:pPr>
    <w:rPr>
      <w:rFonts w:ascii="Arial" w:eastAsia="宋体" w:hAnsi="Arial" w:cs="Times New Roman"/>
      <w:color w:val="auto"/>
    </w:rPr>
  </w:style>
  <w:style w:type="paragraph" w:customStyle="1" w:styleId="NormalParagraph">
    <w:name w:val="Normal Paragraph"/>
    <w:basedOn w:val="a3"/>
    <w:qFormat/>
    <w:rsid w:val="00393E0F"/>
    <w:pPr>
      <w:widowControl/>
      <w:spacing w:before="120" w:line="360" w:lineRule="auto"/>
      <w:ind w:firstLine="425"/>
    </w:pPr>
    <w:rPr>
      <w:kern w:val="0"/>
      <w:sz w:val="24"/>
    </w:rPr>
  </w:style>
  <w:style w:type="character" w:customStyle="1" w:styleId="blue">
    <w:name w:val="blue"/>
    <w:basedOn w:val="a5"/>
    <w:qFormat/>
    <w:rsid w:val="00393E0F"/>
  </w:style>
  <w:style w:type="paragraph" w:customStyle="1" w:styleId="blue1">
    <w:name w:val="blue1"/>
    <w:basedOn w:val="a3"/>
    <w:qFormat/>
    <w:rsid w:val="00393E0F"/>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393E0F"/>
  </w:style>
  <w:style w:type="character" w:customStyle="1" w:styleId="font11">
    <w:name w:val="font11"/>
    <w:qFormat/>
    <w:rsid w:val="00393E0F"/>
    <w:rPr>
      <w:rFonts w:ascii="ˎ̥" w:hAnsi="ˎ̥" w:hint="default"/>
    </w:rPr>
  </w:style>
  <w:style w:type="paragraph" w:customStyle="1" w:styleId="a14">
    <w:name w:val="a14"/>
    <w:basedOn w:val="a3"/>
    <w:qFormat/>
    <w:rsid w:val="00393E0F"/>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rsid w:val="00393E0F"/>
  </w:style>
  <w:style w:type="character" w:customStyle="1" w:styleId="prodheadlines">
    <w:name w:val="prodheadlines"/>
    <w:basedOn w:val="a5"/>
    <w:qFormat/>
    <w:rsid w:val="00393E0F"/>
  </w:style>
  <w:style w:type="character" w:customStyle="1" w:styleId="text">
    <w:name w:val="text"/>
    <w:basedOn w:val="a5"/>
    <w:qFormat/>
    <w:rsid w:val="00393E0F"/>
  </w:style>
  <w:style w:type="paragraph" w:customStyle="1" w:styleId="text1">
    <w:name w:val="text1"/>
    <w:basedOn w:val="a3"/>
    <w:qFormat/>
    <w:rsid w:val="00393E0F"/>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393E0F"/>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393E0F"/>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rsid w:val="00393E0F"/>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393E0F"/>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f"/>
    <w:qFormat/>
    <w:rsid w:val="00393E0F"/>
    <w:pPr>
      <w:ind w:firstLineChars="200" w:firstLine="560"/>
    </w:pPr>
    <w:rPr>
      <w:sz w:val="28"/>
    </w:rPr>
  </w:style>
  <w:style w:type="character" w:customStyle="1" w:styleId="gray6">
    <w:name w:val="gray6"/>
    <w:basedOn w:val="a5"/>
    <w:rsid w:val="00393E0F"/>
  </w:style>
  <w:style w:type="character" w:customStyle="1" w:styleId="style9">
    <w:name w:val="style9"/>
    <w:basedOn w:val="a5"/>
    <w:qFormat/>
    <w:rsid w:val="00393E0F"/>
  </w:style>
  <w:style w:type="paragraph" w:customStyle="1" w:styleId="24">
    <w:name w:val="2册标题4"/>
    <w:basedOn w:val="a3"/>
    <w:next w:val="a3"/>
    <w:qFormat/>
    <w:rsid w:val="00393E0F"/>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393E0F"/>
  </w:style>
  <w:style w:type="paragraph" w:customStyle="1" w:styleId="style2">
    <w:name w:val="style2"/>
    <w:basedOn w:val="a3"/>
    <w:qFormat/>
    <w:rsid w:val="00393E0F"/>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393E0F"/>
    <w:pPr>
      <w:jc w:val="left"/>
    </w:pPr>
    <w:rPr>
      <w:rFonts w:ascii="Tahoma" w:hAnsi="Tahoma"/>
      <w:sz w:val="24"/>
      <w:szCs w:val="20"/>
    </w:rPr>
  </w:style>
  <w:style w:type="paragraph" w:customStyle="1" w:styleId="1">
    <w:name w:val="编号1"/>
    <w:basedOn w:val="a3"/>
    <w:qFormat/>
    <w:rsid w:val="00393E0F"/>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393E0F"/>
    <w:pPr>
      <w:widowControl/>
      <w:spacing w:line="400" w:lineRule="exact"/>
      <w:jc w:val="center"/>
    </w:pPr>
    <w:rPr>
      <w:rFonts w:ascii="Verdana" w:hAnsi="Verdana"/>
      <w:kern w:val="0"/>
      <w:szCs w:val="20"/>
      <w:lang w:eastAsia="en-US"/>
    </w:rPr>
  </w:style>
  <w:style w:type="paragraph" w:customStyle="1" w:styleId="font0">
    <w:name w:val="font0"/>
    <w:basedOn w:val="a3"/>
    <w:qFormat/>
    <w:rsid w:val="00393E0F"/>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393E0F"/>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393E0F"/>
    <w:pPr>
      <w:widowControl/>
      <w:spacing w:before="100" w:beforeAutospacing="1" w:after="100" w:afterAutospacing="1"/>
      <w:jc w:val="left"/>
    </w:pPr>
    <w:rPr>
      <w:kern w:val="0"/>
      <w:sz w:val="24"/>
    </w:rPr>
  </w:style>
  <w:style w:type="paragraph" w:customStyle="1" w:styleId="xl24">
    <w:name w:val="xl24"/>
    <w:basedOn w:val="a3"/>
    <w:qFormat/>
    <w:rsid w:val="00393E0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393E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rsid w:val="00393E0F"/>
    <w:pPr>
      <w:adjustRightInd w:val="0"/>
      <w:jc w:val="center"/>
    </w:pPr>
    <w:rPr>
      <w:rFonts w:ascii="宋体"/>
      <w:sz w:val="24"/>
      <w:szCs w:val="20"/>
    </w:rPr>
  </w:style>
  <w:style w:type="character" w:customStyle="1" w:styleId="affb">
    <w:name w:val="样式 小三 加粗"/>
    <w:qFormat/>
    <w:rsid w:val="00393E0F"/>
    <w:rPr>
      <w:rFonts w:eastAsia="宋体"/>
      <w:b/>
      <w:bCs/>
      <w:sz w:val="32"/>
    </w:rPr>
  </w:style>
  <w:style w:type="paragraph" w:customStyle="1" w:styleId="xl28">
    <w:name w:val="xl28"/>
    <w:basedOn w:val="a3"/>
    <w:qFormat/>
    <w:rsid w:val="00393E0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393E0F"/>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qFormat/>
    <w:rsid w:val="00393E0F"/>
    <w:rPr>
      <w:rFonts w:ascii="Tahoma" w:hAnsi="Tahoma"/>
      <w:sz w:val="24"/>
      <w:szCs w:val="20"/>
    </w:rPr>
  </w:style>
  <w:style w:type="paragraph" w:customStyle="1" w:styleId="Char20">
    <w:name w:val="Char2"/>
    <w:basedOn w:val="a3"/>
    <w:qFormat/>
    <w:rsid w:val="00393E0F"/>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rsid w:val="00393E0F"/>
  </w:style>
  <w:style w:type="paragraph" w:customStyle="1" w:styleId="affc">
    <w:name w:val="缩进正文"/>
    <w:basedOn w:val="a3"/>
    <w:link w:val="Charf2"/>
    <w:qFormat/>
    <w:rsid w:val="00393E0F"/>
    <w:pPr>
      <w:ind w:firstLineChars="200" w:firstLine="560"/>
    </w:pPr>
    <w:rPr>
      <w:rFonts w:eastAsia="仿宋_GB2312" w:cs="宋体"/>
      <w:sz w:val="28"/>
      <w:szCs w:val="20"/>
    </w:rPr>
  </w:style>
  <w:style w:type="character" w:customStyle="1" w:styleId="Charf2">
    <w:name w:val="缩进正文 Char"/>
    <w:link w:val="affc"/>
    <w:qFormat/>
    <w:rsid w:val="00393E0F"/>
    <w:rPr>
      <w:rFonts w:ascii="Times New Roman" w:eastAsia="仿宋_GB2312" w:hAnsi="Times New Roman" w:cs="宋体"/>
      <w:sz w:val="28"/>
      <w:szCs w:val="20"/>
    </w:rPr>
  </w:style>
  <w:style w:type="paragraph" w:customStyle="1" w:styleId="15">
    <w:name w:val="列出段落1"/>
    <w:basedOn w:val="a3"/>
    <w:qFormat/>
    <w:rsid w:val="00393E0F"/>
    <w:pPr>
      <w:ind w:firstLineChars="200" w:firstLine="420"/>
    </w:pPr>
    <w:rPr>
      <w:rFonts w:ascii="Calibri" w:hAnsi="Calibri" w:cs="Calibri"/>
      <w:szCs w:val="21"/>
    </w:rPr>
  </w:style>
  <w:style w:type="paragraph" w:customStyle="1" w:styleId="affd">
    <w:name w:val="评价"/>
    <w:basedOn w:val="a3"/>
    <w:qFormat/>
    <w:rsid w:val="00393E0F"/>
    <w:pPr>
      <w:spacing w:afterLines="20"/>
      <w:ind w:firstLineChars="200" w:firstLine="1446"/>
    </w:pPr>
    <w:rPr>
      <w:rFonts w:ascii="Calibri" w:hAnsi="Calibri"/>
      <w:sz w:val="24"/>
    </w:rPr>
  </w:style>
  <w:style w:type="paragraph" w:customStyle="1" w:styleId="16">
    <w:name w:val="修订1"/>
    <w:hidden/>
    <w:uiPriority w:val="99"/>
    <w:semiHidden/>
    <w:qFormat/>
    <w:rsid w:val="00393E0F"/>
    <w:rPr>
      <w:rFonts w:ascii="Times New Roman" w:eastAsia="宋体" w:hAnsi="Times New Roman" w:cs="Times New Roman"/>
      <w:szCs w:val="24"/>
    </w:rPr>
  </w:style>
  <w:style w:type="character" w:customStyle="1" w:styleId="alt-edited1">
    <w:name w:val="alt-edited1"/>
    <w:qFormat/>
    <w:rsid w:val="00393E0F"/>
    <w:rPr>
      <w:color w:val="4D90F0"/>
    </w:rPr>
  </w:style>
  <w:style w:type="character" w:customStyle="1" w:styleId="bodytextChar1">
    <w:name w:val="body text Char1"/>
    <w:qFormat/>
    <w:rsid w:val="00393E0F"/>
    <w:rPr>
      <w:rFonts w:eastAsia="宋体"/>
      <w:kern w:val="2"/>
      <w:sz w:val="21"/>
      <w:lang w:val="en-US" w:eastAsia="zh-CN" w:bidi="ar-SA"/>
    </w:rPr>
  </w:style>
  <w:style w:type="character" w:customStyle="1" w:styleId="Char9">
    <w:name w:val="普通(网站) Char"/>
    <w:link w:val="af2"/>
    <w:uiPriority w:val="99"/>
    <w:qFormat/>
    <w:rsid w:val="00393E0F"/>
    <w:rPr>
      <w:rFonts w:ascii="Times New Roman" w:eastAsia="宋体" w:hAnsi="Times New Roman" w:cs="Times New Roman"/>
      <w:sz w:val="24"/>
      <w:szCs w:val="24"/>
    </w:rPr>
  </w:style>
  <w:style w:type="character" w:customStyle="1" w:styleId="Chare">
    <w:name w:val="列出段落 Char"/>
    <w:link w:val="aff0"/>
    <w:qFormat/>
    <w:locked/>
    <w:rsid w:val="00393E0F"/>
    <w:rPr>
      <w:rFonts w:ascii="Calibri" w:eastAsia="宋体" w:hAnsi="Calibri" w:cs="Times New Roman"/>
    </w:rPr>
  </w:style>
  <w:style w:type="paragraph" w:customStyle="1" w:styleId="TableParagraph">
    <w:name w:val="Table Paragraph"/>
    <w:qFormat/>
    <w:rsid w:val="00393E0F"/>
    <w:pPr>
      <w:widowControl w:val="0"/>
      <w:autoSpaceDE w:val="0"/>
      <w:autoSpaceDN w:val="0"/>
      <w:adjustRightInd w:val="0"/>
    </w:pPr>
    <w:rPr>
      <w:rFonts w:ascii="Times New Roman" w:eastAsia="等线"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1735</Words>
  <Characters>9893</Characters>
  <Application>Microsoft Office Word</Application>
  <DocSecurity>0</DocSecurity>
  <Lines>82</Lines>
  <Paragraphs>23</Paragraphs>
  <ScaleCrop>false</ScaleCrop>
  <Company>Microsoft</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rnx-cb</dc:creator>
  <cp:keywords/>
  <dc:description/>
  <cp:lastModifiedBy>rnx-cb</cp:lastModifiedBy>
  <cp:revision>2</cp:revision>
  <dcterms:created xsi:type="dcterms:W3CDTF">2020-12-25T10:57:00Z</dcterms:created>
  <dcterms:modified xsi:type="dcterms:W3CDTF">2020-12-25T10:57:00Z</dcterms:modified>
</cp:coreProperties>
</file>