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631A" w:rsidRDefault="006F631A">
      <w:pPr>
        <w:tabs>
          <w:tab w:val="left" w:pos="142"/>
        </w:tabs>
        <w:snapToGrid w:val="0"/>
        <w:spacing w:line="360" w:lineRule="auto"/>
        <w:ind w:left="284" w:rightChars="-27" w:right="-57"/>
        <w:rPr>
          <w:rFonts w:ascii="Arial" w:hAnsi="Arial" w:cs="Arial"/>
          <w:kern w:val="0"/>
          <w:sz w:val="20"/>
          <w:szCs w:val="20"/>
        </w:rPr>
      </w:pPr>
    </w:p>
    <w:p w:rsidR="006F631A" w:rsidRDefault="00D32ACD">
      <w:pPr>
        <w:tabs>
          <w:tab w:val="left" w:pos="142"/>
        </w:tabs>
        <w:snapToGrid w:val="0"/>
        <w:spacing w:line="360" w:lineRule="auto"/>
        <w:ind w:left="284" w:rightChars="-27" w:right="-57"/>
        <w:rPr>
          <w:rFonts w:ascii="隶书" w:eastAsia="隶书" w:hAnsi="华文中宋"/>
          <w:sz w:val="84"/>
          <w:szCs w:val="84"/>
        </w:rPr>
      </w:pPr>
      <w:r>
        <w:rPr>
          <w:rFonts w:ascii="新宋体" w:eastAsia="新宋体" w:hAnsi="新宋体"/>
          <w:noProof/>
          <w:sz w:val="48"/>
          <w:szCs w:val="48"/>
        </w:rPr>
        <w:drawing>
          <wp:inline distT="0" distB="0" distL="0" distR="0">
            <wp:extent cx="1175385" cy="1128395"/>
            <wp:effectExtent l="0" t="0" r="5715" b="0"/>
            <wp:docPr id="1" name="图片 1" descr="LOGO全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全红"/>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175385" cy="1128395"/>
                    </a:xfrm>
                    <a:prstGeom prst="rect">
                      <a:avLst/>
                    </a:prstGeom>
                    <a:noFill/>
                    <a:ln>
                      <a:noFill/>
                    </a:ln>
                  </pic:spPr>
                </pic:pic>
              </a:graphicData>
            </a:graphic>
          </wp:inline>
        </w:drawing>
      </w:r>
      <w:r>
        <w:rPr>
          <w:rFonts w:ascii="隶书" w:eastAsia="隶书" w:hAnsi="华文中宋" w:hint="eastAsia"/>
          <w:sz w:val="84"/>
          <w:szCs w:val="84"/>
        </w:rPr>
        <w:t>高效 规范 廉洁</w:t>
      </w:r>
    </w:p>
    <w:p w:rsidR="006F631A" w:rsidRDefault="006F631A">
      <w:pPr>
        <w:rPr>
          <w:rFonts w:ascii="Calibri" w:hAnsi="Calibri"/>
          <w:szCs w:val="22"/>
        </w:rPr>
      </w:pPr>
    </w:p>
    <w:p w:rsidR="006F631A" w:rsidRDefault="006F631A">
      <w:pPr>
        <w:rPr>
          <w:rFonts w:ascii="Calibri" w:hAnsi="Calibri"/>
          <w:szCs w:val="22"/>
        </w:rPr>
      </w:pPr>
    </w:p>
    <w:p w:rsidR="006F631A" w:rsidRDefault="00D32ACD">
      <w:pPr>
        <w:tabs>
          <w:tab w:val="left" w:pos="142"/>
        </w:tabs>
        <w:snapToGrid w:val="0"/>
        <w:spacing w:line="360" w:lineRule="auto"/>
        <w:ind w:left="1" w:rightChars="-27" w:right="-57"/>
        <w:jc w:val="center"/>
        <w:rPr>
          <w:rFonts w:ascii="华文中宋" w:eastAsia="华文中宋" w:hAnsi="华文中宋"/>
          <w:sz w:val="72"/>
          <w:szCs w:val="72"/>
        </w:rPr>
      </w:pPr>
      <w:r>
        <w:rPr>
          <w:rFonts w:ascii="华文中宋" w:eastAsia="华文中宋" w:hAnsi="华文中宋" w:hint="eastAsia"/>
          <w:sz w:val="72"/>
          <w:szCs w:val="72"/>
        </w:rPr>
        <w:t xml:space="preserve"> 政府采购文件</w:t>
      </w:r>
    </w:p>
    <w:p w:rsidR="006F631A" w:rsidRDefault="006F631A">
      <w:pPr>
        <w:spacing w:line="360" w:lineRule="auto"/>
        <w:ind w:firstLineChars="200" w:firstLine="480"/>
        <w:rPr>
          <w:kern w:val="0"/>
          <w:sz w:val="24"/>
        </w:rPr>
      </w:pPr>
      <w:bookmarkStart w:id="0" w:name="_Hlk520380463"/>
    </w:p>
    <w:p w:rsidR="006F631A" w:rsidRDefault="00D32ACD">
      <w:pPr>
        <w:adjustRightInd w:val="0"/>
        <w:snapToGrid w:val="0"/>
        <w:spacing w:line="600" w:lineRule="auto"/>
        <w:ind w:left="1600" w:hangingChars="500" w:hanging="1600"/>
        <w:jc w:val="left"/>
        <w:rPr>
          <w:rFonts w:ascii="华文中宋" w:eastAsia="华文中宋" w:hAnsi="华文中宋"/>
          <w:sz w:val="32"/>
          <w:szCs w:val="32"/>
        </w:rPr>
      </w:pPr>
      <w:r>
        <w:rPr>
          <w:rFonts w:ascii="华文中宋" w:eastAsia="华文中宋" w:hAnsi="华文中宋" w:hint="eastAsia"/>
          <w:sz w:val="32"/>
          <w:szCs w:val="32"/>
        </w:rPr>
        <w:t>项目名称：龙岗区人民检察院打印耗材及计算机终端维护外包服务采购项目</w:t>
      </w:r>
    </w:p>
    <w:p w:rsidR="006F631A" w:rsidRDefault="00D32ACD">
      <w:pPr>
        <w:adjustRightInd w:val="0"/>
        <w:snapToGrid w:val="0"/>
        <w:spacing w:line="600" w:lineRule="auto"/>
        <w:ind w:left="1600" w:hangingChars="500" w:hanging="1600"/>
        <w:jc w:val="left"/>
        <w:rPr>
          <w:rFonts w:ascii="华文中宋" w:eastAsia="华文中宋" w:hAnsi="华文中宋"/>
          <w:sz w:val="32"/>
          <w:szCs w:val="32"/>
        </w:rPr>
      </w:pPr>
      <w:r>
        <w:rPr>
          <w:rFonts w:ascii="华文中宋" w:eastAsia="华文中宋" w:hAnsi="华文中宋" w:hint="eastAsia"/>
          <w:sz w:val="32"/>
          <w:szCs w:val="32"/>
        </w:rPr>
        <w:t>项目编号：</w:t>
      </w:r>
      <w:r>
        <w:rPr>
          <w:rFonts w:ascii="华文中宋" w:eastAsia="华文中宋" w:hAnsi="华文中宋"/>
          <w:sz w:val="32"/>
          <w:szCs w:val="32"/>
        </w:rPr>
        <w:t>RNX2020226ZC-LGJCY</w:t>
      </w:r>
    </w:p>
    <w:p w:rsidR="006F631A" w:rsidRDefault="00D32ACD">
      <w:pPr>
        <w:adjustRightInd w:val="0"/>
        <w:snapToGrid w:val="0"/>
        <w:spacing w:line="600" w:lineRule="auto"/>
        <w:ind w:left="1600" w:hangingChars="500" w:hanging="1600"/>
        <w:jc w:val="left"/>
        <w:rPr>
          <w:rFonts w:ascii="华文中宋" w:eastAsia="华文中宋" w:hAnsi="华文中宋"/>
          <w:sz w:val="32"/>
          <w:szCs w:val="32"/>
        </w:rPr>
      </w:pPr>
      <w:r>
        <w:rPr>
          <w:rFonts w:ascii="华文中宋" w:eastAsia="华文中宋" w:hAnsi="华文中宋" w:hint="eastAsia"/>
          <w:sz w:val="32"/>
          <w:szCs w:val="32"/>
        </w:rPr>
        <w:t>招标方式：公开招标</w:t>
      </w:r>
    </w:p>
    <w:p w:rsidR="006F631A" w:rsidRDefault="00D32ACD">
      <w:pPr>
        <w:adjustRightInd w:val="0"/>
        <w:snapToGrid w:val="0"/>
        <w:spacing w:line="600" w:lineRule="auto"/>
        <w:ind w:left="1600" w:hangingChars="500" w:hanging="1600"/>
        <w:jc w:val="left"/>
        <w:rPr>
          <w:rFonts w:ascii="华文中宋" w:eastAsia="华文中宋" w:hAnsi="华文中宋"/>
          <w:sz w:val="32"/>
          <w:szCs w:val="32"/>
        </w:rPr>
      </w:pPr>
      <w:r>
        <w:rPr>
          <w:rFonts w:ascii="华文中宋" w:eastAsia="华文中宋" w:hAnsi="华文中宋" w:hint="eastAsia"/>
          <w:sz w:val="32"/>
          <w:szCs w:val="32"/>
        </w:rPr>
        <w:t>采购人名称：深圳市龙岗区人民检察院</w:t>
      </w:r>
    </w:p>
    <w:p w:rsidR="006F631A" w:rsidRDefault="006F631A"/>
    <w:bookmarkEnd w:id="0"/>
    <w:p w:rsidR="006F631A" w:rsidRDefault="006F631A">
      <w:pPr>
        <w:rPr>
          <w:rFonts w:ascii="Calibri" w:hAnsi="Calibri"/>
          <w:szCs w:val="22"/>
        </w:rPr>
      </w:pPr>
    </w:p>
    <w:p w:rsidR="006F631A" w:rsidRDefault="006F631A">
      <w:pPr>
        <w:rPr>
          <w:rFonts w:ascii="Calibri" w:hAnsi="Calibri"/>
          <w:szCs w:val="22"/>
        </w:rPr>
      </w:pPr>
    </w:p>
    <w:p w:rsidR="006F631A" w:rsidRDefault="006F631A">
      <w:pPr>
        <w:rPr>
          <w:rFonts w:ascii="Calibri" w:hAnsi="Calibri"/>
          <w:szCs w:val="22"/>
        </w:rPr>
      </w:pPr>
    </w:p>
    <w:p w:rsidR="006F631A" w:rsidRDefault="00D32ACD">
      <w:pPr>
        <w:spacing w:line="360" w:lineRule="auto"/>
        <w:jc w:val="center"/>
        <w:rPr>
          <w:rFonts w:ascii="华文中宋" w:eastAsia="华文中宋" w:hAnsi="华文中宋"/>
          <w:sz w:val="32"/>
          <w:szCs w:val="32"/>
        </w:rPr>
      </w:pPr>
      <w:r>
        <w:rPr>
          <w:rFonts w:ascii="华文中宋" w:eastAsia="华文中宋" w:hAnsi="华文中宋" w:hint="eastAsia"/>
          <w:sz w:val="32"/>
          <w:szCs w:val="32"/>
        </w:rPr>
        <w:t>深圳市</w:t>
      </w:r>
      <w:proofErr w:type="gramStart"/>
      <w:r>
        <w:rPr>
          <w:rFonts w:ascii="华文中宋" w:eastAsia="华文中宋" w:hAnsi="华文中宋" w:hint="eastAsia"/>
          <w:sz w:val="32"/>
          <w:szCs w:val="32"/>
        </w:rPr>
        <w:t>瑞凝信招标</w:t>
      </w:r>
      <w:proofErr w:type="gramEnd"/>
      <w:r>
        <w:rPr>
          <w:rFonts w:ascii="华文中宋" w:eastAsia="华文中宋" w:hAnsi="华文中宋" w:hint="eastAsia"/>
          <w:sz w:val="32"/>
          <w:szCs w:val="32"/>
        </w:rPr>
        <w:t>咨询有限公司</w:t>
      </w:r>
    </w:p>
    <w:p w:rsidR="006F631A" w:rsidRDefault="00D32ACD">
      <w:pPr>
        <w:spacing w:line="360" w:lineRule="auto"/>
        <w:jc w:val="center"/>
        <w:rPr>
          <w:rFonts w:ascii="华文中宋" w:eastAsia="华文中宋" w:hAnsi="华文中宋"/>
          <w:sz w:val="32"/>
          <w:szCs w:val="32"/>
        </w:rPr>
      </w:pPr>
      <w:r>
        <w:rPr>
          <w:rFonts w:ascii="华文中宋" w:eastAsia="华文中宋" w:hAnsi="华文中宋" w:hint="eastAsia"/>
          <w:sz w:val="32"/>
          <w:szCs w:val="32"/>
        </w:rPr>
        <w:t>二〇二〇年</w:t>
      </w:r>
    </w:p>
    <w:p w:rsidR="006F631A" w:rsidRDefault="00D32ACD">
      <w:pPr>
        <w:spacing w:line="360" w:lineRule="auto"/>
        <w:jc w:val="center"/>
        <w:rPr>
          <w:rFonts w:ascii="华文中宋" w:eastAsia="华文中宋" w:hAnsi="华文中宋"/>
          <w:sz w:val="30"/>
          <w:szCs w:val="30"/>
        </w:rPr>
      </w:pPr>
      <w:r>
        <w:rPr>
          <w:rFonts w:ascii="华文中宋" w:eastAsia="华文中宋" w:hAnsi="华文中宋" w:hint="eastAsia"/>
          <w:sz w:val="30"/>
          <w:szCs w:val="30"/>
        </w:rPr>
        <w:lastRenderedPageBreak/>
        <w:t>警示条款</w:t>
      </w:r>
    </w:p>
    <w:p w:rsidR="006F631A" w:rsidRDefault="00D32ACD">
      <w:pPr>
        <w:spacing w:line="432" w:lineRule="auto"/>
        <w:ind w:firstLineChars="177" w:firstLine="425"/>
        <w:rPr>
          <w:rFonts w:ascii="黑体" w:eastAsia="黑体" w:hAnsi="黑体"/>
          <w:sz w:val="24"/>
        </w:rPr>
      </w:pPr>
      <w:r>
        <w:rPr>
          <w:rFonts w:ascii="黑体" w:eastAsia="黑体" w:hAnsi="黑体" w:hint="eastAsia"/>
          <w:sz w:val="24"/>
        </w:rPr>
        <w:t>一、《深圳经济特区政府采购条例》第五十七条 供应商在政府采购中，有下列行为之一的，一至三年内禁止其参与本市政府采购，并由主管部门记入供应商诚信档案，处以采购金额千分之十以上千</w:t>
      </w:r>
      <w:proofErr w:type="gramStart"/>
      <w:r>
        <w:rPr>
          <w:rFonts w:ascii="黑体" w:eastAsia="黑体" w:hAnsi="黑体" w:hint="eastAsia"/>
          <w:sz w:val="24"/>
        </w:rPr>
        <w:t>分之二十</w:t>
      </w:r>
      <w:proofErr w:type="gramEnd"/>
      <w:r>
        <w:rPr>
          <w:rFonts w:ascii="黑体" w:eastAsia="黑体" w:hAnsi="黑体" w:hint="eastAsia"/>
          <w:sz w:val="24"/>
        </w:rPr>
        <w:t>以下的罚款；情节严重的，取消其参与本市政府采购资格，处以采购金额千分之二十以上千</w:t>
      </w:r>
      <w:proofErr w:type="gramStart"/>
      <w:r>
        <w:rPr>
          <w:rFonts w:ascii="黑体" w:eastAsia="黑体" w:hAnsi="黑体" w:hint="eastAsia"/>
          <w:sz w:val="24"/>
        </w:rPr>
        <w:t>分之三十</w:t>
      </w:r>
      <w:proofErr w:type="gramEnd"/>
      <w:r>
        <w:rPr>
          <w:rFonts w:ascii="黑体" w:eastAsia="黑体" w:hAnsi="黑体" w:hint="eastAsia"/>
          <w:sz w:val="24"/>
        </w:rPr>
        <w:t>以下的罚款，并由市场监管部门依法吊销其营业执照；给他人造成损失的，依法承担赔偿责任；构成犯罪的，依法追究刑事责任：</w:t>
      </w:r>
    </w:p>
    <w:p w:rsidR="006F631A" w:rsidRDefault="00D32ACD">
      <w:pPr>
        <w:spacing w:line="432" w:lineRule="auto"/>
        <w:rPr>
          <w:rFonts w:ascii="黑体" w:eastAsia="黑体" w:hAnsi="黑体"/>
          <w:sz w:val="24"/>
        </w:rPr>
      </w:pPr>
      <w:r>
        <w:rPr>
          <w:rFonts w:ascii="黑体" w:eastAsia="黑体" w:hAnsi="黑体" w:hint="eastAsia"/>
          <w:sz w:val="24"/>
        </w:rPr>
        <w:t xml:space="preserve">  （一）在采购活动中应当回避而未回避的；</w:t>
      </w:r>
    </w:p>
    <w:p w:rsidR="006F631A" w:rsidRDefault="00D32ACD">
      <w:pPr>
        <w:spacing w:line="432" w:lineRule="auto"/>
        <w:rPr>
          <w:rFonts w:ascii="黑体" w:eastAsia="黑体" w:hAnsi="黑体"/>
          <w:sz w:val="24"/>
        </w:rPr>
      </w:pPr>
      <w:r>
        <w:rPr>
          <w:rFonts w:ascii="黑体" w:eastAsia="黑体" w:hAnsi="黑体" w:hint="eastAsia"/>
          <w:sz w:val="24"/>
        </w:rPr>
        <w:t xml:space="preserve">  （二）未按本条例规定签订、履行采购合同，造成严重后果的；</w:t>
      </w:r>
    </w:p>
    <w:p w:rsidR="006F631A" w:rsidRDefault="00D32ACD">
      <w:pPr>
        <w:spacing w:line="432" w:lineRule="auto"/>
        <w:rPr>
          <w:rFonts w:ascii="黑体" w:eastAsia="黑体" w:hAnsi="黑体"/>
          <w:sz w:val="24"/>
        </w:rPr>
      </w:pPr>
      <w:r>
        <w:rPr>
          <w:rFonts w:ascii="黑体" w:eastAsia="黑体" w:hAnsi="黑体" w:hint="eastAsia"/>
          <w:sz w:val="24"/>
        </w:rPr>
        <w:t xml:space="preserve">  （三）隐瞒真实情况，提供虚假资料的；</w:t>
      </w:r>
    </w:p>
    <w:p w:rsidR="006F631A" w:rsidRDefault="00D32ACD">
      <w:pPr>
        <w:spacing w:line="432" w:lineRule="auto"/>
        <w:rPr>
          <w:rFonts w:ascii="黑体" w:eastAsia="黑体" w:hAnsi="黑体"/>
          <w:sz w:val="24"/>
        </w:rPr>
      </w:pPr>
      <w:r>
        <w:rPr>
          <w:rFonts w:ascii="黑体" w:eastAsia="黑体" w:hAnsi="黑体" w:hint="eastAsia"/>
          <w:sz w:val="24"/>
        </w:rPr>
        <w:t xml:space="preserve">  （四）以非法手段排斥其他供应商参与竞争的；</w:t>
      </w:r>
    </w:p>
    <w:p w:rsidR="006F631A" w:rsidRDefault="00D32ACD">
      <w:pPr>
        <w:spacing w:line="432" w:lineRule="auto"/>
        <w:rPr>
          <w:rFonts w:ascii="黑体" w:eastAsia="黑体" w:hAnsi="黑体"/>
          <w:sz w:val="24"/>
        </w:rPr>
      </w:pPr>
      <w:r>
        <w:rPr>
          <w:rFonts w:ascii="黑体" w:eastAsia="黑体" w:hAnsi="黑体" w:hint="eastAsia"/>
          <w:sz w:val="24"/>
        </w:rPr>
        <w:t xml:space="preserve">  （五）与其他采购参加人串通投标的；</w:t>
      </w:r>
    </w:p>
    <w:p w:rsidR="006F631A" w:rsidRDefault="00D32ACD">
      <w:pPr>
        <w:spacing w:line="432" w:lineRule="auto"/>
        <w:rPr>
          <w:rFonts w:ascii="黑体" w:eastAsia="黑体" w:hAnsi="黑体"/>
          <w:sz w:val="24"/>
        </w:rPr>
      </w:pPr>
      <w:r>
        <w:rPr>
          <w:rFonts w:ascii="黑体" w:eastAsia="黑体" w:hAnsi="黑体" w:hint="eastAsia"/>
          <w:sz w:val="24"/>
        </w:rPr>
        <w:t xml:space="preserve">  （六）恶意投诉的；</w:t>
      </w:r>
    </w:p>
    <w:p w:rsidR="006F631A" w:rsidRDefault="00D32ACD">
      <w:pPr>
        <w:spacing w:line="432" w:lineRule="auto"/>
        <w:rPr>
          <w:rFonts w:ascii="黑体" w:eastAsia="黑体" w:hAnsi="黑体"/>
          <w:sz w:val="24"/>
        </w:rPr>
      </w:pPr>
      <w:r>
        <w:rPr>
          <w:rFonts w:ascii="黑体" w:eastAsia="黑体" w:hAnsi="黑体" w:hint="eastAsia"/>
          <w:sz w:val="24"/>
        </w:rPr>
        <w:t xml:space="preserve">  （七）向采购项目相关人行贿或者提供其他不当利益的；</w:t>
      </w:r>
    </w:p>
    <w:p w:rsidR="006F631A" w:rsidRDefault="00D32ACD">
      <w:pPr>
        <w:spacing w:line="432" w:lineRule="auto"/>
        <w:rPr>
          <w:rFonts w:ascii="黑体" w:eastAsia="黑体" w:hAnsi="黑体"/>
          <w:sz w:val="24"/>
        </w:rPr>
      </w:pPr>
      <w:r>
        <w:rPr>
          <w:rFonts w:ascii="黑体" w:eastAsia="黑体" w:hAnsi="黑体" w:hint="eastAsia"/>
          <w:sz w:val="24"/>
        </w:rPr>
        <w:t xml:space="preserve">  （八）阻碍、抗拒主管部门监督检查的；</w:t>
      </w:r>
    </w:p>
    <w:p w:rsidR="006F631A" w:rsidRDefault="00D32ACD">
      <w:pPr>
        <w:spacing w:line="432" w:lineRule="auto"/>
        <w:rPr>
          <w:rFonts w:ascii="黑体" w:eastAsia="黑体" w:hAnsi="黑体"/>
          <w:sz w:val="24"/>
        </w:rPr>
      </w:pPr>
      <w:r>
        <w:rPr>
          <w:rFonts w:ascii="黑体" w:eastAsia="黑体" w:hAnsi="黑体" w:hint="eastAsia"/>
          <w:sz w:val="24"/>
        </w:rPr>
        <w:t xml:space="preserve">  （九）其他违反本条例规定的行为。</w:t>
      </w:r>
    </w:p>
    <w:p w:rsidR="006F631A" w:rsidRDefault="00D32ACD">
      <w:pPr>
        <w:spacing w:line="432" w:lineRule="auto"/>
        <w:ind w:firstLineChars="177" w:firstLine="425"/>
        <w:rPr>
          <w:rFonts w:ascii="黑体" w:eastAsia="黑体" w:hAnsi="黑体"/>
          <w:sz w:val="24"/>
        </w:rPr>
      </w:pPr>
      <w:r>
        <w:rPr>
          <w:rFonts w:ascii="黑体" w:eastAsia="黑体" w:hAnsi="黑体" w:hint="eastAsia"/>
          <w:sz w:val="24"/>
        </w:rPr>
        <w:t>二、根据《深圳市财政局关于明确政府采购保证金管理工作的通知》（深</w:t>
      </w:r>
      <w:proofErr w:type="gramStart"/>
      <w:r>
        <w:rPr>
          <w:rFonts w:ascii="黑体" w:eastAsia="黑体" w:hAnsi="黑体" w:hint="eastAsia"/>
          <w:sz w:val="24"/>
        </w:rPr>
        <w:t>财购[</w:t>
      </w:r>
      <w:proofErr w:type="gramEnd"/>
      <w:r>
        <w:rPr>
          <w:rFonts w:ascii="黑体" w:eastAsia="黑体" w:hAnsi="黑体" w:hint="eastAsia"/>
          <w:sz w:val="24"/>
        </w:rPr>
        <w:t>2019]42号）的要求，供应商在政府采购活动中出现《深圳经济特区政府采购条例实施细则》以下情形的，采购人或招标机构可将有关情况报同级财政部门，由财政部门根据实际情况记入供应商诚信档案，予以通报：</w:t>
      </w:r>
    </w:p>
    <w:p w:rsidR="006F631A" w:rsidRDefault="00D32ACD">
      <w:pPr>
        <w:spacing w:line="432" w:lineRule="auto"/>
        <w:rPr>
          <w:rFonts w:ascii="黑体" w:eastAsia="黑体" w:hAnsi="黑体"/>
          <w:sz w:val="24"/>
        </w:rPr>
      </w:pPr>
      <w:r>
        <w:rPr>
          <w:rFonts w:ascii="黑体" w:eastAsia="黑体" w:hAnsi="黑体"/>
          <w:sz w:val="24"/>
        </w:rPr>
        <w:t>（一）投标截止后，撤销投标的；</w:t>
      </w:r>
    </w:p>
    <w:p w:rsidR="006F631A" w:rsidRDefault="00D32ACD">
      <w:pPr>
        <w:spacing w:line="432" w:lineRule="auto"/>
        <w:rPr>
          <w:rFonts w:ascii="黑体" w:eastAsia="黑体" w:hAnsi="黑体"/>
          <w:sz w:val="24"/>
        </w:rPr>
      </w:pPr>
      <w:r>
        <w:rPr>
          <w:rFonts w:ascii="黑体" w:eastAsia="黑体" w:hAnsi="黑体"/>
          <w:sz w:val="24"/>
        </w:rPr>
        <w:t xml:space="preserve">　　（二）中标后无正当理由未在规定期限内签订合同的；</w:t>
      </w:r>
    </w:p>
    <w:p w:rsidR="006F631A" w:rsidRDefault="00D32ACD">
      <w:pPr>
        <w:spacing w:line="432" w:lineRule="auto"/>
        <w:rPr>
          <w:rFonts w:ascii="黑体" w:eastAsia="黑体" w:hAnsi="黑体"/>
          <w:sz w:val="24"/>
        </w:rPr>
      </w:pPr>
      <w:r>
        <w:rPr>
          <w:rFonts w:ascii="黑体" w:eastAsia="黑体" w:hAnsi="黑体"/>
          <w:sz w:val="24"/>
        </w:rPr>
        <w:t xml:space="preserve">　　（三）将中标项目转让给他人、或者在投标文件中未说明且未经采购人、采购招标机构同意，将中标项目分包给他人的；</w:t>
      </w:r>
    </w:p>
    <w:p w:rsidR="006F631A" w:rsidRDefault="00D32ACD">
      <w:pPr>
        <w:spacing w:line="432" w:lineRule="auto"/>
        <w:ind w:firstLine="480"/>
        <w:rPr>
          <w:rFonts w:ascii="黑体" w:eastAsia="黑体" w:hAnsi="黑体"/>
          <w:sz w:val="24"/>
        </w:rPr>
      </w:pPr>
      <w:r>
        <w:rPr>
          <w:rFonts w:ascii="黑体" w:eastAsia="黑体" w:hAnsi="黑体"/>
          <w:sz w:val="24"/>
        </w:rPr>
        <w:t>（四）拒绝履行合同义务的</w:t>
      </w:r>
      <w:r>
        <w:rPr>
          <w:rFonts w:ascii="黑体" w:eastAsia="黑体" w:hAnsi="黑体" w:hint="eastAsia"/>
          <w:sz w:val="24"/>
        </w:rPr>
        <w:t>。</w:t>
      </w:r>
    </w:p>
    <w:p w:rsidR="006F631A" w:rsidRDefault="00D32ACD">
      <w:pPr>
        <w:widowControl/>
        <w:spacing w:after="100" w:afterAutospacing="1"/>
        <w:ind w:firstLineChars="200" w:firstLine="600"/>
        <w:jc w:val="center"/>
        <w:rPr>
          <w:rFonts w:ascii="华文中宋" w:eastAsia="华文中宋" w:hAnsi="华文中宋"/>
          <w:kern w:val="0"/>
          <w:sz w:val="30"/>
          <w:szCs w:val="30"/>
        </w:rPr>
      </w:pPr>
      <w:r>
        <w:rPr>
          <w:rFonts w:ascii="华文中宋" w:eastAsia="华文中宋" w:hAnsi="华文中宋" w:hint="eastAsia"/>
          <w:kern w:val="0"/>
          <w:sz w:val="30"/>
          <w:szCs w:val="30"/>
        </w:rPr>
        <w:lastRenderedPageBreak/>
        <w:t>招标文件信息</w:t>
      </w:r>
    </w:p>
    <w:p w:rsidR="006F631A" w:rsidRDefault="00D32ACD">
      <w:pPr>
        <w:widowControl/>
        <w:spacing w:after="100" w:afterAutospacing="1"/>
        <w:rPr>
          <w:rFonts w:ascii="新宋体" w:eastAsia="新宋体" w:hAnsi="新宋体"/>
        </w:rPr>
      </w:pPr>
      <w:r>
        <w:rPr>
          <w:rFonts w:ascii="新宋体" w:eastAsia="新宋体" w:hAnsi="新宋体"/>
        </w:rPr>
        <w:t>项目编号：</w:t>
      </w:r>
      <w:r>
        <w:rPr>
          <w:rFonts w:ascii="新宋体" w:eastAsia="新宋体" w:hAnsi="新宋体" w:hint="eastAsia"/>
        </w:rPr>
        <w:t xml:space="preserve"> </w:t>
      </w:r>
      <w:r>
        <w:rPr>
          <w:rFonts w:ascii="新宋体" w:eastAsia="新宋体" w:hAnsi="新宋体"/>
        </w:rPr>
        <w:t>RNX2020226ZC-LGJCY</w:t>
      </w:r>
    </w:p>
    <w:p w:rsidR="006F631A" w:rsidRDefault="00D32ACD">
      <w:pPr>
        <w:widowControl/>
        <w:spacing w:after="100" w:afterAutospacing="1"/>
        <w:rPr>
          <w:rFonts w:ascii="新宋体" w:eastAsia="新宋体" w:hAnsi="新宋体"/>
        </w:rPr>
      </w:pPr>
      <w:r>
        <w:rPr>
          <w:rFonts w:ascii="新宋体" w:eastAsia="新宋体" w:hAnsi="新宋体"/>
        </w:rPr>
        <w:t>项目名称：</w:t>
      </w:r>
      <w:r>
        <w:rPr>
          <w:rFonts w:ascii="新宋体" w:eastAsia="新宋体" w:hAnsi="新宋体" w:hint="eastAsia"/>
        </w:rPr>
        <w:t xml:space="preserve"> 龙岗区人民检察院打印耗材及计算机终端维护外包服务采购项目</w:t>
      </w:r>
    </w:p>
    <w:p w:rsidR="006F631A" w:rsidRDefault="00D32ACD">
      <w:pPr>
        <w:widowControl/>
        <w:spacing w:after="100" w:afterAutospacing="1"/>
        <w:rPr>
          <w:rFonts w:ascii="新宋体" w:eastAsia="新宋体" w:hAnsi="新宋体"/>
        </w:rPr>
      </w:pPr>
      <w:r>
        <w:rPr>
          <w:rFonts w:ascii="新宋体" w:eastAsia="新宋体" w:hAnsi="新宋体"/>
        </w:rPr>
        <w:t xml:space="preserve">包 </w:t>
      </w:r>
      <w:r>
        <w:rPr>
          <w:rFonts w:ascii="新宋体" w:eastAsia="新宋体" w:hAnsi="新宋体" w:hint="eastAsia"/>
        </w:rPr>
        <w:t xml:space="preserve"> </w:t>
      </w:r>
      <w:r>
        <w:rPr>
          <w:rFonts w:ascii="新宋体" w:eastAsia="新宋体" w:hAnsi="新宋体"/>
        </w:rPr>
        <w:t xml:space="preserve">  号：</w:t>
      </w:r>
      <w:r>
        <w:rPr>
          <w:rFonts w:ascii="新宋体" w:eastAsia="新宋体" w:hAnsi="新宋体" w:hint="eastAsia"/>
        </w:rPr>
        <w:t xml:space="preserve"> </w:t>
      </w:r>
      <w:r>
        <w:rPr>
          <w:rFonts w:ascii="新宋体" w:eastAsia="新宋体" w:hAnsi="新宋体"/>
        </w:rPr>
        <w:t xml:space="preserve"> </w:t>
      </w:r>
      <w:r>
        <w:rPr>
          <w:rFonts w:ascii="新宋体" w:eastAsia="新宋体" w:hAnsi="新宋体" w:hint="eastAsia"/>
        </w:rPr>
        <w:t>A 包</w:t>
      </w:r>
    </w:p>
    <w:p w:rsidR="006F631A" w:rsidRDefault="00D32ACD">
      <w:pPr>
        <w:widowControl/>
        <w:spacing w:after="100" w:afterAutospacing="1"/>
        <w:rPr>
          <w:rFonts w:ascii="新宋体" w:eastAsia="新宋体" w:hAnsi="新宋体"/>
        </w:rPr>
      </w:pPr>
      <w:r>
        <w:rPr>
          <w:rFonts w:ascii="新宋体" w:eastAsia="新宋体" w:hAnsi="新宋体"/>
        </w:rPr>
        <w:t>项目类型：</w:t>
      </w:r>
      <w:r>
        <w:rPr>
          <w:rFonts w:ascii="新宋体" w:eastAsia="新宋体" w:hAnsi="新宋体" w:hint="eastAsia"/>
        </w:rPr>
        <w:t xml:space="preserve"> 服务类</w:t>
      </w:r>
    </w:p>
    <w:p w:rsidR="006F631A" w:rsidRDefault="00D32ACD">
      <w:pPr>
        <w:widowControl/>
        <w:spacing w:after="100" w:afterAutospacing="1"/>
        <w:rPr>
          <w:rFonts w:ascii="新宋体" w:eastAsia="新宋体" w:hAnsi="新宋体"/>
        </w:rPr>
      </w:pPr>
      <w:r>
        <w:rPr>
          <w:rFonts w:ascii="新宋体" w:eastAsia="新宋体" w:hAnsi="新宋体"/>
        </w:rPr>
        <w:t>采购方式： 公开招标</w:t>
      </w:r>
    </w:p>
    <w:p w:rsidR="006F631A" w:rsidRDefault="00D32ACD">
      <w:pPr>
        <w:widowControl/>
        <w:spacing w:after="100" w:afterAutospacing="1"/>
        <w:rPr>
          <w:b/>
        </w:rPr>
      </w:pPr>
      <w:r>
        <w:rPr>
          <w:rFonts w:ascii="新宋体" w:eastAsia="新宋体" w:hAnsi="新宋体"/>
        </w:rPr>
        <w:t>货币类型： 人民币</w:t>
      </w:r>
    </w:p>
    <w:p w:rsidR="006F631A" w:rsidRDefault="00D32ACD">
      <w:pPr>
        <w:widowControl/>
        <w:spacing w:after="100" w:afterAutospacing="1"/>
        <w:ind w:firstLineChars="200" w:firstLine="560"/>
        <w:jc w:val="center"/>
        <w:rPr>
          <w:rFonts w:ascii="华文中宋" w:eastAsia="华文中宋" w:hAnsi="华文中宋"/>
          <w:kern w:val="0"/>
          <w:sz w:val="28"/>
          <w:szCs w:val="28"/>
        </w:rPr>
      </w:pPr>
      <w:r>
        <w:rPr>
          <w:rFonts w:ascii="华文中宋" w:eastAsia="华文中宋" w:hAnsi="华文中宋" w:hint="eastAsia"/>
          <w:kern w:val="0"/>
          <w:sz w:val="28"/>
          <w:szCs w:val="28"/>
        </w:rPr>
        <w:t>资格性审查表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bottom w:w="20" w:type="dxa"/>
        </w:tblCellMar>
        <w:tblLook w:val="04A0" w:firstRow="1" w:lastRow="0" w:firstColumn="1" w:lastColumn="0" w:noHBand="0" w:noVBand="1"/>
      </w:tblPr>
      <w:tblGrid>
        <w:gridCol w:w="794"/>
        <w:gridCol w:w="8278"/>
      </w:tblGrid>
      <w:tr w:rsidR="006F631A">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6F631A" w:rsidRDefault="00D32ACD">
            <w:pPr>
              <w:spacing w:line="276" w:lineRule="auto"/>
              <w:jc w:val="center"/>
              <w:rPr>
                <w:rFonts w:ascii="新宋体" w:eastAsia="新宋体" w:hAnsi="新宋体"/>
                <w:b/>
              </w:rPr>
            </w:pPr>
            <w:r>
              <w:rPr>
                <w:rFonts w:ascii="新宋体" w:eastAsia="新宋体" w:hAnsi="新宋体"/>
                <w:b/>
              </w:rPr>
              <w:t>序号</w:t>
            </w:r>
          </w:p>
        </w:tc>
        <w:tc>
          <w:tcPr>
            <w:tcW w:w="8278"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6F631A" w:rsidRDefault="00D32ACD">
            <w:pPr>
              <w:spacing w:line="276" w:lineRule="auto"/>
              <w:jc w:val="center"/>
              <w:rPr>
                <w:rFonts w:ascii="新宋体" w:eastAsia="新宋体" w:hAnsi="新宋体"/>
                <w:b/>
              </w:rPr>
            </w:pPr>
            <w:r>
              <w:rPr>
                <w:rFonts w:ascii="新宋体" w:eastAsia="新宋体" w:hAnsi="新宋体"/>
                <w:b/>
              </w:rPr>
              <w:t>内容</w:t>
            </w:r>
          </w:p>
        </w:tc>
      </w:tr>
      <w:tr w:rsidR="006F631A">
        <w:trPr>
          <w:trHeight w:val="611"/>
          <w:jc w:val="center"/>
        </w:trPr>
        <w:tc>
          <w:tcPr>
            <w:tcW w:w="794" w:type="dxa"/>
            <w:tcBorders>
              <w:top w:val="single" w:sz="8" w:space="0" w:color="000000"/>
              <w:left w:val="single" w:sz="8" w:space="0" w:color="000000"/>
              <w:bottom w:val="single" w:sz="8" w:space="0" w:color="000000"/>
              <w:right w:val="single" w:sz="8" w:space="0" w:color="000000"/>
            </w:tcBorders>
          </w:tcPr>
          <w:p w:rsidR="006F631A" w:rsidRDefault="00D32ACD">
            <w:pPr>
              <w:spacing w:line="276" w:lineRule="auto"/>
              <w:jc w:val="center"/>
              <w:rPr>
                <w:rFonts w:ascii="新宋体" w:eastAsia="新宋体" w:hAnsi="新宋体"/>
                <w:szCs w:val="21"/>
              </w:rPr>
            </w:pPr>
            <w:r>
              <w:rPr>
                <w:rFonts w:ascii="新宋体" w:eastAsia="新宋体" w:hAnsi="新宋体"/>
                <w:szCs w:val="21"/>
              </w:rPr>
              <w:t>1</w:t>
            </w:r>
          </w:p>
        </w:tc>
        <w:tc>
          <w:tcPr>
            <w:tcW w:w="8278" w:type="dxa"/>
            <w:tcBorders>
              <w:top w:val="single" w:sz="8" w:space="0" w:color="000000"/>
              <w:left w:val="single" w:sz="8" w:space="0" w:color="000000"/>
              <w:bottom w:val="single" w:sz="8" w:space="0" w:color="000000"/>
              <w:right w:val="single" w:sz="8" w:space="0" w:color="000000"/>
            </w:tcBorders>
          </w:tcPr>
          <w:p w:rsidR="006F631A" w:rsidRDefault="00D32ACD">
            <w:pPr>
              <w:spacing w:line="276" w:lineRule="auto"/>
              <w:rPr>
                <w:rFonts w:ascii="新宋体" w:eastAsia="新宋体" w:hAnsi="新宋体"/>
                <w:szCs w:val="21"/>
              </w:rPr>
            </w:pPr>
            <w:r>
              <w:rPr>
                <w:rFonts w:ascii="新宋体" w:eastAsia="新宋体" w:hAnsi="新宋体"/>
                <w:szCs w:val="21"/>
              </w:rPr>
              <w:t>投标人不具备招标文件所列的资格要求，或未提交相应的资格证明资料（详见招标公告 投标人资格要求）；</w:t>
            </w:r>
          </w:p>
        </w:tc>
      </w:tr>
    </w:tbl>
    <w:p w:rsidR="006F631A" w:rsidRDefault="00D32ACD">
      <w:pPr>
        <w:widowControl/>
        <w:spacing w:after="100" w:afterAutospacing="1"/>
        <w:ind w:firstLineChars="200" w:firstLine="560"/>
        <w:jc w:val="center"/>
        <w:rPr>
          <w:rFonts w:ascii="华文中宋" w:eastAsia="华文中宋" w:hAnsi="华文中宋"/>
          <w:kern w:val="0"/>
          <w:sz w:val="28"/>
          <w:szCs w:val="28"/>
        </w:rPr>
      </w:pPr>
      <w:r>
        <w:rPr>
          <w:rFonts w:ascii="华文中宋" w:eastAsia="华文中宋" w:hAnsi="华文中宋" w:hint="eastAsia"/>
          <w:kern w:val="0"/>
          <w:sz w:val="28"/>
          <w:szCs w:val="28"/>
        </w:rPr>
        <w:t>符合性审查表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bottom w:w="20" w:type="dxa"/>
        </w:tblCellMar>
        <w:tblLook w:val="04A0" w:firstRow="1" w:lastRow="0" w:firstColumn="1" w:lastColumn="0" w:noHBand="0" w:noVBand="1"/>
      </w:tblPr>
      <w:tblGrid>
        <w:gridCol w:w="794"/>
        <w:gridCol w:w="8278"/>
      </w:tblGrid>
      <w:tr w:rsidR="006F631A">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6F631A" w:rsidRDefault="00D32ACD">
            <w:pPr>
              <w:spacing w:line="276" w:lineRule="auto"/>
              <w:jc w:val="center"/>
              <w:rPr>
                <w:rFonts w:ascii="新宋体" w:eastAsia="新宋体" w:hAnsi="新宋体"/>
                <w:b/>
              </w:rPr>
            </w:pPr>
            <w:r>
              <w:rPr>
                <w:rFonts w:ascii="新宋体" w:eastAsia="新宋体" w:hAnsi="新宋体"/>
                <w:b/>
              </w:rPr>
              <w:t>序号</w:t>
            </w:r>
          </w:p>
        </w:tc>
        <w:tc>
          <w:tcPr>
            <w:tcW w:w="8278"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6F631A" w:rsidRDefault="00D32ACD">
            <w:pPr>
              <w:spacing w:line="276" w:lineRule="auto"/>
              <w:jc w:val="center"/>
              <w:rPr>
                <w:rFonts w:ascii="新宋体" w:eastAsia="新宋体" w:hAnsi="新宋体"/>
                <w:b/>
              </w:rPr>
            </w:pPr>
            <w:r>
              <w:rPr>
                <w:rFonts w:ascii="新宋体" w:eastAsia="新宋体" w:hAnsi="新宋体"/>
                <w:b/>
              </w:rPr>
              <w:t>内容</w:t>
            </w:r>
          </w:p>
        </w:tc>
      </w:tr>
      <w:tr w:rsidR="006F631A">
        <w:trPr>
          <w:jc w:val="center"/>
        </w:trPr>
        <w:tc>
          <w:tcPr>
            <w:tcW w:w="794" w:type="dxa"/>
            <w:tcBorders>
              <w:top w:val="single" w:sz="8" w:space="0" w:color="000000"/>
              <w:left w:val="single" w:sz="8" w:space="0" w:color="000000"/>
              <w:bottom w:val="single" w:sz="8" w:space="0" w:color="000000"/>
              <w:right w:val="single" w:sz="8" w:space="0" w:color="000000"/>
            </w:tcBorders>
          </w:tcPr>
          <w:p w:rsidR="006F631A" w:rsidRDefault="00D32ACD">
            <w:pPr>
              <w:spacing w:line="276" w:lineRule="auto"/>
              <w:jc w:val="center"/>
              <w:rPr>
                <w:rFonts w:ascii="新宋体" w:eastAsia="新宋体" w:hAnsi="新宋体"/>
                <w:szCs w:val="21"/>
              </w:rPr>
            </w:pPr>
            <w:r>
              <w:rPr>
                <w:rFonts w:ascii="新宋体" w:eastAsia="新宋体" w:hAnsi="新宋体"/>
                <w:szCs w:val="21"/>
              </w:rPr>
              <w:t>1</w:t>
            </w:r>
          </w:p>
        </w:tc>
        <w:tc>
          <w:tcPr>
            <w:tcW w:w="8278" w:type="dxa"/>
            <w:tcBorders>
              <w:top w:val="single" w:sz="8" w:space="0" w:color="000000"/>
              <w:left w:val="single" w:sz="8" w:space="0" w:color="000000"/>
              <w:bottom w:val="single" w:sz="8" w:space="0" w:color="000000"/>
              <w:right w:val="single" w:sz="8" w:space="0" w:color="000000"/>
            </w:tcBorders>
          </w:tcPr>
          <w:p w:rsidR="006F631A" w:rsidRDefault="00D32ACD">
            <w:pPr>
              <w:spacing w:line="276" w:lineRule="auto"/>
              <w:rPr>
                <w:rFonts w:ascii="新宋体" w:eastAsia="新宋体" w:hAnsi="新宋体"/>
                <w:szCs w:val="21"/>
              </w:rPr>
            </w:pPr>
            <w:r>
              <w:rPr>
                <w:rFonts w:ascii="新宋体" w:eastAsia="新宋体" w:hAnsi="新宋体"/>
                <w:szCs w:val="21"/>
              </w:rPr>
              <w:t>将一个包或一个标段的内容拆开投标；</w:t>
            </w:r>
          </w:p>
        </w:tc>
      </w:tr>
      <w:tr w:rsidR="006F631A">
        <w:trPr>
          <w:jc w:val="center"/>
        </w:trPr>
        <w:tc>
          <w:tcPr>
            <w:tcW w:w="794" w:type="dxa"/>
            <w:tcBorders>
              <w:top w:val="single" w:sz="8" w:space="0" w:color="000000"/>
              <w:left w:val="single" w:sz="8" w:space="0" w:color="000000"/>
              <w:bottom w:val="single" w:sz="8" w:space="0" w:color="000000"/>
              <w:right w:val="single" w:sz="8" w:space="0" w:color="000000"/>
            </w:tcBorders>
          </w:tcPr>
          <w:p w:rsidR="006F631A" w:rsidRDefault="00D32ACD">
            <w:pPr>
              <w:spacing w:line="276" w:lineRule="auto"/>
              <w:jc w:val="center"/>
              <w:rPr>
                <w:rFonts w:ascii="新宋体" w:eastAsia="新宋体" w:hAnsi="新宋体"/>
                <w:szCs w:val="21"/>
              </w:rPr>
            </w:pPr>
            <w:r>
              <w:rPr>
                <w:rFonts w:ascii="新宋体" w:eastAsia="新宋体" w:hAnsi="新宋体"/>
                <w:szCs w:val="21"/>
              </w:rPr>
              <w:t>2</w:t>
            </w:r>
          </w:p>
        </w:tc>
        <w:tc>
          <w:tcPr>
            <w:tcW w:w="8278" w:type="dxa"/>
            <w:tcBorders>
              <w:top w:val="single" w:sz="8" w:space="0" w:color="000000"/>
              <w:left w:val="single" w:sz="8" w:space="0" w:color="000000"/>
              <w:bottom w:val="single" w:sz="8" w:space="0" w:color="000000"/>
              <w:right w:val="single" w:sz="8" w:space="0" w:color="000000"/>
            </w:tcBorders>
          </w:tcPr>
          <w:p w:rsidR="006F631A" w:rsidRDefault="00D32ACD">
            <w:pPr>
              <w:spacing w:line="276" w:lineRule="auto"/>
              <w:rPr>
                <w:rFonts w:ascii="新宋体" w:eastAsia="新宋体" w:hAnsi="新宋体"/>
                <w:szCs w:val="21"/>
              </w:rPr>
            </w:pPr>
            <w:r>
              <w:rPr>
                <w:rFonts w:ascii="新宋体" w:eastAsia="新宋体" w:hAnsi="新宋体"/>
                <w:szCs w:val="21"/>
              </w:rPr>
              <w:t>对同一项目投标时，提供两套以上的投标方案（招标文件另有规定的除外）；</w:t>
            </w:r>
          </w:p>
        </w:tc>
      </w:tr>
      <w:tr w:rsidR="006F631A">
        <w:trPr>
          <w:jc w:val="center"/>
        </w:trPr>
        <w:tc>
          <w:tcPr>
            <w:tcW w:w="794" w:type="dxa"/>
            <w:tcBorders>
              <w:top w:val="single" w:sz="8" w:space="0" w:color="000000"/>
              <w:left w:val="single" w:sz="8" w:space="0" w:color="000000"/>
              <w:bottom w:val="single" w:sz="8" w:space="0" w:color="000000"/>
              <w:right w:val="single" w:sz="8" w:space="0" w:color="000000"/>
            </w:tcBorders>
          </w:tcPr>
          <w:p w:rsidR="006F631A" w:rsidRDefault="00D32ACD">
            <w:pPr>
              <w:spacing w:line="276" w:lineRule="auto"/>
              <w:jc w:val="center"/>
              <w:rPr>
                <w:rFonts w:ascii="新宋体" w:eastAsia="新宋体" w:hAnsi="新宋体"/>
                <w:szCs w:val="21"/>
              </w:rPr>
            </w:pPr>
            <w:r>
              <w:rPr>
                <w:rFonts w:ascii="新宋体" w:eastAsia="新宋体" w:hAnsi="新宋体"/>
                <w:szCs w:val="21"/>
              </w:rPr>
              <w:t>3</w:t>
            </w:r>
          </w:p>
        </w:tc>
        <w:tc>
          <w:tcPr>
            <w:tcW w:w="8278" w:type="dxa"/>
            <w:tcBorders>
              <w:top w:val="single" w:sz="8" w:space="0" w:color="000000"/>
              <w:left w:val="single" w:sz="8" w:space="0" w:color="000000"/>
              <w:bottom w:val="single" w:sz="8" w:space="0" w:color="000000"/>
              <w:right w:val="single" w:sz="8" w:space="0" w:color="000000"/>
            </w:tcBorders>
          </w:tcPr>
          <w:p w:rsidR="006F631A" w:rsidRDefault="00D32ACD">
            <w:pPr>
              <w:spacing w:line="276" w:lineRule="auto"/>
              <w:rPr>
                <w:rFonts w:ascii="新宋体" w:eastAsia="新宋体" w:hAnsi="新宋体"/>
                <w:szCs w:val="21"/>
              </w:rPr>
            </w:pPr>
            <w:r>
              <w:rPr>
                <w:rFonts w:ascii="新宋体" w:eastAsia="新宋体" w:hAnsi="新宋体" w:hint="eastAsia"/>
                <w:szCs w:val="21"/>
              </w:rPr>
              <w:t>分项报价或投标总价</w:t>
            </w:r>
            <w:r>
              <w:rPr>
                <w:rFonts w:ascii="新宋体" w:eastAsia="新宋体" w:hAnsi="新宋体"/>
                <w:szCs w:val="21"/>
              </w:rPr>
              <w:t>高于预算</w:t>
            </w:r>
            <w:r>
              <w:rPr>
                <w:rFonts w:ascii="新宋体" w:eastAsia="新宋体" w:hAnsi="新宋体" w:hint="eastAsia"/>
                <w:szCs w:val="21"/>
              </w:rPr>
              <w:t>金额</w:t>
            </w:r>
            <w:r>
              <w:rPr>
                <w:rFonts w:ascii="新宋体" w:eastAsia="新宋体" w:hAnsi="新宋体"/>
                <w:szCs w:val="21"/>
              </w:rPr>
              <w:t>（最高投标限价）的；</w:t>
            </w:r>
          </w:p>
        </w:tc>
      </w:tr>
      <w:tr w:rsidR="006F631A">
        <w:trPr>
          <w:jc w:val="center"/>
        </w:trPr>
        <w:tc>
          <w:tcPr>
            <w:tcW w:w="794" w:type="dxa"/>
            <w:tcBorders>
              <w:top w:val="single" w:sz="8" w:space="0" w:color="000000"/>
              <w:left w:val="single" w:sz="8" w:space="0" w:color="000000"/>
              <w:bottom w:val="single" w:sz="8" w:space="0" w:color="000000"/>
              <w:right w:val="single" w:sz="8" w:space="0" w:color="000000"/>
            </w:tcBorders>
          </w:tcPr>
          <w:p w:rsidR="006F631A" w:rsidRDefault="00D32ACD">
            <w:pPr>
              <w:spacing w:line="276" w:lineRule="auto"/>
              <w:jc w:val="center"/>
              <w:rPr>
                <w:rFonts w:ascii="新宋体" w:eastAsia="新宋体" w:hAnsi="新宋体"/>
                <w:szCs w:val="21"/>
              </w:rPr>
            </w:pPr>
            <w:r>
              <w:rPr>
                <w:rFonts w:ascii="新宋体" w:eastAsia="新宋体" w:hAnsi="新宋体"/>
                <w:szCs w:val="21"/>
              </w:rPr>
              <w:t>4</w:t>
            </w:r>
          </w:p>
        </w:tc>
        <w:tc>
          <w:tcPr>
            <w:tcW w:w="8278" w:type="dxa"/>
            <w:tcBorders>
              <w:top w:val="single" w:sz="8" w:space="0" w:color="000000"/>
              <w:left w:val="single" w:sz="8" w:space="0" w:color="000000"/>
              <w:bottom w:val="single" w:sz="8" w:space="0" w:color="000000"/>
              <w:right w:val="single" w:sz="8" w:space="0" w:color="000000"/>
            </w:tcBorders>
          </w:tcPr>
          <w:p w:rsidR="006F631A" w:rsidRDefault="00D32ACD">
            <w:pPr>
              <w:spacing w:line="276" w:lineRule="auto"/>
              <w:rPr>
                <w:rFonts w:ascii="新宋体" w:eastAsia="新宋体" w:hAnsi="新宋体"/>
                <w:szCs w:val="21"/>
              </w:rPr>
            </w:pPr>
            <w:r>
              <w:rPr>
                <w:rFonts w:ascii="新宋体" w:eastAsia="新宋体" w:hAnsi="新宋体"/>
                <w:szCs w:val="21"/>
              </w:rPr>
              <w:t>同一项目出现两个及以上报价，且按规定无法确定哪个是有效报价；</w:t>
            </w:r>
          </w:p>
        </w:tc>
      </w:tr>
      <w:tr w:rsidR="006F631A">
        <w:trPr>
          <w:jc w:val="center"/>
        </w:trPr>
        <w:tc>
          <w:tcPr>
            <w:tcW w:w="794" w:type="dxa"/>
            <w:tcBorders>
              <w:top w:val="single" w:sz="8" w:space="0" w:color="000000"/>
              <w:left w:val="single" w:sz="8" w:space="0" w:color="000000"/>
              <w:bottom w:val="single" w:sz="8" w:space="0" w:color="000000"/>
              <w:right w:val="single" w:sz="8" w:space="0" w:color="000000"/>
            </w:tcBorders>
          </w:tcPr>
          <w:p w:rsidR="006F631A" w:rsidRDefault="00D32ACD">
            <w:pPr>
              <w:spacing w:line="276" w:lineRule="auto"/>
              <w:jc w:val="center"/>
              <w:rPr>
                <w:rFonts w:ascii="新宋体" w:eastAsia="新宋体" w:hAnsi="新宋体"/>
                <w:szCs w:val="21"/>
              </w:rPr>
            </w:pPr>
            <w:r>
              <w:rPr>
                <w:rFonts w:ascii="新宋体" w:eastAsia="新宋体" w:hAnsi="新宋体"/>
                <w:szCs w:val="21"/>
              </w:rPr>
              <w:t>5</w:t>
            </w:r>
          </w:p>
        </w:tc>
        <w:tc>
          <w:tcPr>
            <w:tcW w:w="8278" w:type="dxa"/>
            <w:tcBorders>
              <w:top w:val="single" w:sz="8" w:space="0" w:color="000000"/>
              <w:left w:val="single" w:sz="8" w:space="0" w:color="000000"/>
              <w:bottom w:val="single" w:sz="8" w:space="0" w:color="000000"/>
              <w:right w:val="single" w:sz="8" w:space="0" w:color="000000"/>
            </w:tcBorders>
          </w:tcPr>
          <w:p w:rsidR="006F631A" w:rsidRDefault="00D32ACD">
            <w:pPr>
              <w:spacing w:line="276" w:lineRule="auto"/>
              <w:rPr>
                <w:rFonts w:ascii="新宋体" w:eastAsia="新宋体" w:hAnsi="新宋体"/>
                <w:szCs w:val="21"/>
              </w:rPr>
            </w:pPr>
            <w:r>
              <w:rPr>
                <w:rFonts w:ascii="新宋体" w:eastAsia="新宋体" w:hAnsi="新宋体"/>
                <w:szCs w:val="21"/>
              </w:rPr>
              <w:t>评标委员会认为投标人的报价明显低于其他通过符合性审查投标人的报价，有可能影响产品质量或者不能诚信履约的，投标人不能在合理的时间内提供书面说明，或无法提交相关证明材料，投标人不能证明其报价合理性的；</w:t>
            </w:r>
          </w:p>
        </w:tc>
      </w:tr>
      <w:tr w:rsidR="006F631A">
        <w:trPr>
          <w:jc w:val="center"/>
        </w:trPr>
        <w:tc>
          <w:tcPr>
            <w:tcW w:w="794" w:type="dxa"/>
            <w:tcBorders>
              <w:top w:val="single" w:sz="8" w:space="0" w:color="000000"/>
              <w:left w:val="single" w:sz="8" w:space="0" w:color="000000"/>
              <w:bottom w:val="single" w:sz="8" w:space="0" w:color="000000"/>
              <w:right w:val="single" w:sz="8" w:space="0" w:color="000000"/>
            </w:tcBorders>
          </w:tcPr>
          <w:p w:rsidR="006F631A" w:rsidRDefault="00D32ACD">
            <w:pPr>
              <w:spacing w:line="276" w:lineRule="auto"/>
              <w:jc w:val="center"/>
              <w:rPr>
                <w:rFonts w:ascii="新宋体" w:eastAsia="新宋体" w:hAnsi="新宋体"/>
                <w:szCs w:val="21"/>
              </w:rPr>
            </w:pPr>
            <w:r>
              <w:rPr>
                <w:rFonts w:ascii="新宋体" w:eastAsia="新宋体" w:hAnsi="新宋体"/>
                <w:szCs w:val="21"/>
              </w:rPr>
              <w:t>6</w:t>
            </w:r>
          </w:p>
        </w:tc>
        <w:tc>
          <w:tcPr>
            <w:tcW w:w="8278" w:type="dxa"/>
            <w:tcBorders>
              <w:top w:val="single" w:sz="8" w:space="0" w:color="000000"/>
              <w:left w:val="single" w:sz="8" w:space="0" w:color="000000"/>
              <w:bottom w:val="single" w:sz="8" w:space="0" w:color="000000"/>
              <w:right w:val="single" w:sz="8" w:space="0" w:color="000000"/>
            </w:tcBorders>
          </w:tcPr>
          <w:p w:rsidR="006F631A" w:rsidRDefault="00D32ACD">
            <w:pPr>
              <w:spacing w:line="276" w:lineRule="auto"/>
              <w:rPr>
                <w:rFonts w:ascii="新宋体" w:eastAsia="新宋体" w:hAnsi="新宋体"/>
                <w:szCs w:val="21"/>
              </w:rPr>
            </w:pPr>
            <w:r>
              <w:rPr>
                <w:rFonts w:ascii="新宋体" w:eastAsia="新宋体" w:hAnsi="新宋体" w:hint="eastAsia"/>
                <w:szCs w:val="21"/>
              </w:rPr>
              <w:t>所投产品、工程、服务在商务、技术等方面没有实质性满足招标文件要求的（是否实质性满足招标文件要求，由评标委员会根据《实质性条款响应情况表》做出评判）；</w:t>
            </w:r>
          </w:p>
        </w:tc>
      </w:tr>
      <w:tr w:rsidR="006F631A">
        <w:trPr>
          <w:jc w:val="center"/>
        </w:trPr>
        <w:tc>
          <w:tcPr>
            <w:tcW w:w="794" w:type="dxa"/>
            <w:tcBorders>
              <w:top w:val="single" w:sz="8" w:space="0" w:color="000000"/>
              <w:left w:val="single" w:sz="8" w:space="0" w:color="000000"/>
              <w:bottom w:val="single" w:sz="8" w:space="0" w:color="000000"/>
              <w:right w:val="single" w:sz="8" w:space="0" w:color="000000"/>
            </w:tcBorders>
          </w:tcPr>
          <w:p w:rsidR="006F631A" w:rsidRDefault="00D32ACD">
            <w:pPr>
              <w:spacing w:line="276" w:lineRule="auto"/>
              <w:jc w:val="center"/>
              <w:rPr>
                <w:rFonts w:ascii="新宋体" w:eastAsia="新宋体" w:hAnsi="新宋体"/>
                <w:szCs w:val="21"/>
              </w:rPr>
            </w:pPr>
            <w:r>
              <w:rPr>
                <w:rFonts w:ascii="新宋体" w:eastAsia="新宋体" w:hAnsi="新宋体"/>
                <w:szCs w:val="21"/>
              </w:rPr>
              <w:t>7</w:t>
            </w:r>
          </w:p>
        </w:tc>
        <w:tc>
          <w:tcPr>
            <w:tcW w:w="8278" w:type="dxa"/>
            <w:tcBorders>
              <w:top w:val="single" w:sz="8" w:space="0" w:color="000000"/>
              <w:left w:val="single" w:sz="8" w:space="0" w:color="000000"/>
              <w:bottom w:val="single" w:sz="8" w:space="0" w:color="000000"/>
              <w:right w:val="single" w:sz="8" w:space="0" w:color="000000"/>
            </w:tcBorders>
          </w:tcPr>
          <w:p w:rsidR="006F631A" w:rsidRDefault="00D32ACD">
            <w:pPr>
              <w:spacing w:line="276" w:lineRule="auto"/>
              <w:rPr>
                <w:rFonts w:ascii="新宋体" w:eastAsia="新宋体" w:hAnsi="新宋体"/>
                <w:szCs w:val="21"/>
              </w:rPr>
            </w:pPr>
            <w:r>
              <w:rPr>
                <w:rFonts w:ascii="新宋体" w:eastAsia="新宋体" w:hAnsi="新宋体"/>
                <w:szCs w:val="21"/>
              </w:rPr>
              <w:t>未按招标文件所提供的样式填写《投标函》；未按招标文件所提供的《政府采购投标及履约承诺函》进行承诺；未按招标文件对投标文件组成的要求提供投标文件的（投标文件组成不完整）</w:t>
            </w:r>
            <w:r>
              <w:rPr>
                <w:rFonts w:ascii="新宋体" w:eastAsia="新宋体" w:hAnsi="新宋体" w:hint="eastAsia"/>
                <w:szCs w:val="21"/>
              </w:rPr>
              <w:t>；未按招标文件的要求，签字盖章的</w:t>
            </w:r>
            <w:r>
              <w:rPr>
                <w:rFonts w:ascii="新宋体" w:eastAsia="新宋体" w:hAnsi="新宋体"/>
                <w:szCs w:val="21"/>
              </w:rPr>
              <w:t>；</w:t>
            </w:r>
          </w:p>
        </w:tc>
      </w:tr>
      <w:tr w:rsidR="006F631A">
        <w:trPr>
          <w:jc w:val="center"/>
        </w:trPr>
        <w:tc>
          <w:tcPr>
            <w:tcW w:w="794" w:type="dxa"/>
            <w:tcBorders>
              <w:top w:val="single" w:sz="8" w:space="0" w:color="000000"/>
              <w:left w:val="single" w:sz="8" w:space="0" w:color="000000"/>
              <w:bottom w:val="single" w:sz="8" w:space="0" w:color="000000"/>
              <w:right w:val="single" w:sz="8" w:space="0" w:color="000000"/>
            </w:tcBorders>
          </w:tcPr>
          <w:p w:rsidR="006F631A" w:rsidRDefault="00D32ACD">
            <w:pPr>
              <w:spacing w:line="276" w:lineRule="auto"/>
              <w:jc w:val="center"/>
              <w:rPr>
                <w:rFonts w:ascii="新宋体" w:eastAsia="新宋体" w:hAnsi="新宋体"/>
                <w:szCs w:val="21"/>
              </w:rPr>
            </w:pPr>
            <w:r>
              <w:rPr>
                <w:rFonts w:ascii="新宋体" w:eastAsia="新宋体" w:hAnsi="新宋体"/>
                <w:szCs w:val="21"/>
              </w:rPr>
              <w:t>8</w:t>
            </w:r>
          </w:p>
        </w:tc>
        <w:tc>
          <w:tcPr>
            <w:tcW w:w="8278" w:type="dxa"/>
            <w:tcBorders>
              <w:top w:val="single" w:sz="8" w:space="0" w:color="000000"/>
              <w:left w:val="single" w:sz="8" w:space="0" w:color="000000"/>
              <w:bottom w:val="single" w:sz="8" w:space="0" w:color="000000"/>
              <w:right w:val="single" w:sz="8" w:space="0" w:color="000000"/>
            </w:tcBorders>
          </w:tcPr>
          <w:p w:rsidR="006F631A" w:rsidRDefault="00D32ACD">
            <w:pPr>
              <w:spacing w:line="276" w:lineRule="auto"/>
              <w:rPr>
                <w:rFonts w:ascii="新宋体" w:eastAsia="新宋体" w:hAnsi="新宋体"/>
                <w:szCs w:val="21"/>
              </w:rPr>
            </w:pPr>
            <w:r>
              <w:rPr>
                <w:rFonts w:ascii="新宋体" w:eastAsia="新宋体" w:hAnsi="新宋体"/>
                <w:szCs w:val="21"/>
              </w:rPr>
              <w:t>投标报价有严重缺漏项目或对招标文件规定的服务清单项目及数量进行修改；</w:t>
            </w:r>
          </w:p>
        </w:tc>
      </w:tr>
      <w:tr w:rsidR="006F631A">
        <w:trPr>
          <w:jc w:val="center"/>
        </w:trPr>
        <w:tc>
          <w:tcPr>
            <w:tcW w:w="794" w:type="dxa"/>
            <w:tcBorders>
              <w:top w:val="single" w:sz="8" w:space="0" w:color="000000"/>
              <w:left w:val="single" w:sz="8" w:space="0" w:color="000000"/>
              <w:bottom w:val="single" w:sz="8" w:space="0" w:color="000000"/>
              <w:right w:val="single" w:sz="8" w:space="0" w:color="000000"/>
            </w:tcBorders>
          </w:tcPr>
          <w:p w:rsidR="006F631A" w:rsidRDefault="00D32ACD">
            <w:pPr>
              <w:spacing w:line="276" w:lineRule="auto"/>
              <w:jc w:val="center"/>
              <w:rPr>
                <w:rFonts w:ascii="新宋体" w:eastAsia="新宋体" w:hAnsi="新宋体"/>
                <w:szCs w:val="21"/>
              </w:rPr>
            </w:pPr>
            <w:r>
              <w:rPr>
                <w:rFonts w:ascii="新宋体" w:eastAsia="新宋体" w:hAnsi="新宋体"/>
                <w:szCs w:val="21"/>
              </w:rPr>
              <w:t>9</w:t>
            </w:r>
          </w:p>
        </w:tc>
        <w:tc>
          <w:tcPr>
            <w:tcW w:w="8278" w:type="dxa"/>
            <w:tcBorders>
              <w:top w:val="single" w:sz="8" w:space="0" w:color="000000"/>
              <w:left w:val="single" w:sz="8" w:space="0" w:color="000000"/>
              <w:bottom w:val="single" w:sz="8" w:space="0" w:color="000000"/>
              <w:right w:val="single" w:sz="8" w:space="0" w:color="000000"/>
            </w:tcBorders>
          </w:tcPr>
          <w:p w:rsidR="006F631A" w:rsidRDefault="00D32ACD">
            <w:pPr>
              <w:spacing w:line="276" w:lineRule="auto"/>
              <w:rPr>
                <w:rFonts w:ascii="新宋体" w:eastAsia="新宋体" w:hAnsi="新宋体"/>
                <w:szCs w:val="21"/>
              </w:rPr>
            </w:pPr>
            <w:r>
              <w:rPr>
                <w:rFonts w:ascii="新宋体" w:eastAsia="新宋体" w:hAnsi="新宋体"/>
                <w:szCs w:val="21"/>
              </w:rPr>
              <w:t>法律、法规规定的其他情形。</w:t>
            </w:r>
          </w:p>
        </w:tc>
      </w:tr>
    </w:tbl>
    <w:p w:rsidR="006F631A" w:rsidRDefault="00D32ACD">
      <w:pPr>
        <w:jc w:val="left"/>
        <w:rPr>
          <w:b/>
        </w:rPr>
      </w:pPr>
      <w:r>
        <w:rPr>
          <w:rFonts w:hint="eastAsia"/>
          <w:b/>
        </w:rPr>
        <w:t>《资格性审查表》和《符合性审查表》初审不通过，按投标无效处理。</w:t>
      </w:r>
    </w:p>
    <w:p w:rsidR="006F631A" w:rsidRDefault="006F631A">
      <w:pPr>
        <w:spacing w:line="432" w:lineRule="auto"/>
        <w:ind w:firstLine="480"/>
        <w:rPr>
          <w:rFonts w:ascii="黑体" w:eastAsia="黑体" w:hAnsi="黑体"/>
          <w:sz w:val="24"/>
        </w:rPr>
      </w:pPr>
    </w:p>
    <w:p w:rsidR="006F631A" w:rsidRDefault="006F631A"/>
    <w:p w:rsidR="006F631A" w:rsidRDefault="006F631A"/>
    <w:p w:rsidR="006F631A" w:rsidRDefault="006F631A"/>
    <w:p w:rsidR="006F631A" w:rsidRDefault="006F631A"/>
    <w:p w:rsidR="006F631A" w:rsidRDefault="006F631A"/>
    <w:p w:rsidR="006F631A" w:rsidRDefault="00D32ACD">
      <w:pPr>
        <w:widowControl/>
        <w:spacing w:after="100" w:afterAutospacing="1"/>
        <w:ind w:firstLineChars="200" w:firstLine="560"/>
        <w:jc w:val="center"/>
        <w:rPr>
          <w:rFonts w:ascii="华文中宋" w:eastAsia="华文中宋" w:hAnsi="华文中宋"/>
          <w:kern w:val="0"/>
          <w:sz w:val="28"/>
          <w:szCs w:val="28"/>
        </w:rPr>
      </w:pPr>
      <w:r>
        <w:rPr>
          <w:rFonts w:ascii="华文中宋" w:eastAsia="华文中宋" w:hAnsi="华文中宋" w:hint="eastAsia"/>
          <w:kern w:val="0"/>
          <w:sz w:val="28"/>
          <w:szCs w:val="28"/>
        </w:rPr>
        <w:lastRenderedPageBreak/>
        <w:t>综合评分法</w:t>
      </w:r>
      <w:r>
        <w:rPr>
          <w:rFonts w:ascii="华文中宋" w:eastAsia="华文中宋" w:hAnsi="华文中宋"/>
          <w:kern w:val="0"/>
          <w:sz w:val="28"/>
          <w:szCs w:val="28"/>
        </w:rPr>
        <w:t>评标信息</w:t>
      </w:r>
    </w:p>
    <w:tbl>
      <w:tblPr>
        <w:tblW w:w="9281" w:type="dxa"/>
        <w:jc w:val="center"/>
        <w:tblCellSpacing w:w="0" w:type="dxa"/>
        <w:tblLayout w:type="fixed"/>
        <w:tblCellMar>
          <w:top w:w="45" w:type="dxa"/>
          <w:left w:w="45" w:type="dxa"/>
          <w:bottom w:w="45" w:type="dxa"/>
          <w:right w:w="45" w:type="dxa"/>
        </w:tblCellMar>
        <w:tblLook w:val="04A0" w:firstRow="1" w:lastRow="0" w:firstColumn="1" w:lastColumn="0" w:noHBand="0" w:noVBand="1"/>
      </w:tblPr>
      <w:tblGrid>
        <w:gridCol w:w="9281"/>
      </w:tblGrid>
      <w:tr w:rsidR="006F631A">
        <w:trPr>
          <w:tblCellSpacing w:w="0" w:type="dxa"/>
          <w:jc w:val="center"/>
        </w:trPr>
        <w:tc>
          <w:tcPr>
            <w:tcW w:w="9281" w:type="dxa"/>
            <w:tcBorders>
              <w:top w:val="nil"/>
              <w:left w:val="nil"/>
              <w:bottom w:val="nil"/>
              <w:right w:val="nil"/>
            </w:tcBorders>
            <w:vAlign w:val="center"/>
          </w:tcPr>
          <w:p w:rsidR="006F631A" w:rsidRDefault="00D32ACD">
            <w:pPr>
              <w:spacing w:line="360" w:lineRule="auto"/>
              <w:rPr>
                <w:b/>
                <w:bCs/>
              </w:rPr>
            </w:pPr>
            <w:r>
              <w:rPr>
                <w:rFonts w:ascii="新宋体" w:eastAsia="新宋体" w:hAnsi="新宋体" w:hint="eastAsia"/>
                <w:b/>
                <w:bCs/>
                <w:szCs w:val="21"/>
              </w:rPr>
              <w:t xml:space="preserve"> 一、</w:t>
            </w:r>
            <w:r>
              <w:rPr>
                <w:rFonts w:ascii="新宋体" w:eastAsia="新宋体" w:hAnsi="新宋体"/>
                <w:b/>
                <w:bCs/>
                <w:szCs w:val="21"/>
              </w:rPr>
              <w:t>评标方法：综合评分法（新价格分算法）</w:t>
            </w:r>
          </w:p>
        </w:tc>
      </w:tr>
      <w:tr w:rsidR="006F631A">
        <w:trPr>
          <w:tblCellSpacing w:w="0" w:type="dxa"/>
          <w:jc w:val="center"/>
        </w:trPr>
        <w:tc>
          <w:tcPr>
            <w:tcW w:w="9281" w:type="dxa"/>
            <w:tcBorders>
              <w:top w:val="nil"/>
              <w:left w:val="nil"/>
              <w:bottom w:val="nil"/>
              <w:right w:val="nil"/>
            </w:tcBorders>
            <w:vAlign w:val="center"/>
          </w:tcPr>
          <w:p w:rsidR="006F631A" w:rsidRDefault="00D32ACD">
            <w:pPr>
              <w:spacing w:line="360" w:lineRule="auto"/>
              <w:rPr>
                <w:rFonts w:ascii="新宋体" w:eastAsia="新宋体" w:hAnsi="新宋体"/>
                <w:szCs w:val="21"/>
              </w:rPr>
            </w:pPr>
            <w:r>
              <w:rPr>
                <w:rFonts w:ascii="新宋体" w:eastAsia="新宋体" w:hAnsi="新宋体"/>
                <w:szCs w:val="21"/>
              </w:rPr>
              <w:t>综合评分法，是指投标文件满足招标文件全部实质性要求，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 xml:space="preserve">评审因素的量化指标评审得分最高的投标人为中标候选人的评标方法。 </w:t>
            </w:r>
          </w:p>
          <w:p w:rsidR="006F631A" w:rsidRDefault="00D32ACD">
            <w:pPr>
              <w:spacing w:line="360" w:lineRule="auto"/>
              <w:rPr>
                <w:rFonts w:ascii="新宋体" w:eastAsia="新宋体" w:hAnsi="新宋体"/>
                <w:szCs w:val="21"/>
              </w:rPr>
            </w:pPr>
            <w:r>
              <w:rPr>
                <w:rFonts w:ascii="新宋体" w:eastAsia="新宋体" w:hAnsi="新宋体"/>
                <w:szCs w:val="21"/>
              </w:rPr>
              <w:t>价格分计算方法：</w:t>
            </w:r>
          </w:p>
          <w:p w:rsidR="006F631A" w:rsidRDefault="00D32ACD">
            <w:pPr>
              <w:spacing w:line="360" w:lineRule="auto"/>
            </w:pPr>
            <w:r>
              <w:rPr>
                <w:rFonts w:ascii="新宋体" w:eastAsia="新宋体" w:hAnsi="新宋体"/>
                <w:szCs w:val="21"/>
              </w:rPr>
              <w:t>采用低价优先法计算，即满足招标文件要求且投标价格最低的投标报价为评标基准价，其价格分为满分。其他投标人的价格</w:t>
            </w:r>
            <w:proofErr w:type="gramStart"/>
            <w:r>
              <w:rPr>
                <w:rFonts w:ascii="新宋体" w:eastAsia="新宋体" w:hAnsi="新宋体"/>
                <w:szCs w:val="21"/>
              </w:rPr>
              <w:t>分统一</w:t>
            </w:r>
            <w:proofErr w:type="gramEnd"/>
            <w:r>
              <w:rPr>
                <w:rFonts w:ascii="新宋体" w:eastAsia="新宋体" w:hAnsi="新宋体"/>
                <w:szCs w:val="21"/>
              </w:rPr>
              <w:t xml:space="preserve">按照下列公式计算： </w:t>
            </w:r>
            <w:r>
              <w:rPr>
                <w:rFonts w:ascii="新宋体" w:eastAsia="新宋体" w:hAnsi="新宋体"/>
                <w:szCs w:val="21"/>
              </w:rPr>
              <w:br/>
              <w:t xml:space="preserve">投标报价得分=(评标基准价／投标报价)×100 </w:t>
            </w:r>
            <w:r>
              <w:rPr>
                <w:rFonts w:ascii="新宋体" w:eastAsia="新宋体" w:hAnsi="新宋体"/>
                <w:szCs w:val="21"/>
              </w:rPr>
              <w:br/>
              <w:t>评标总得分＝F1×A1＋F2×A2＋……＋Fn×An</w:t>
            </w:r>
            <w:r>
              <w:rPr>
                <w:rFonts w:ascii="新宋体" w:eastAsia="新宋体" w:hAnsi="新宋体"/>
                <w:szCs w:val="21"/>
              </w:rPr>
              <w:br/>
              <w:t xml:space="preserve">F1、F2……Fn分别为各项评审因素的得分； </w:t>
            </w:r>
            <w:r>
              <w:rPr>
                <w:rFonts w:ascii="新宋体" w:eastAsia="新宋体" w:hAnsi="新宋体"/>
                <w:szCs w:val="21"/>
              </w:rPr>
              <w:br/>
              <w:t xml:space="preserve">A1、A2、……An 分别为各项评审因素所占的权重(A1＋A2＋……＋An＝1)。 </w:t>
            </w:r>
            <w:r>
              <w:rPr>
                <w:rFonts w:ascii="新宋体" w:eastAsia="新宋体" w:hAnsi="新宋体"/>
                <w:szCs w:val="21"/>
              </w:rPr>
              <w:br/>
              <w:t xml:space="preserve">评标过程中，不得去掉报价中的最高报价和最低报价。 </w:t>
            </w:r>
            <w:r>
              <w:rPr>
                <w:rFonts w:ascii="新宋体" w:eastAsia="新宋体" w:hAnsi="新宋体"/>
                <w:szCs w:val="21"/>
              </w:rPr>
              <w:br/>
              <w:t xml:space="preserve">此方法适用于货物类、服务类、工程类项目。 </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1"/>
              <w:gridCol w:w="704"/>
              <w:gridCol w:w="1111"/>
              <w:gridCol w:w="930"/>
              <w:gridCol w:w="5553"/>
            </w:tblGrid>
            <w:tr w:rsidR="006F631A">
              <w:tc>
                <w:tcPr>
                  <w:tcW w:w="741" w:type="dxa"/>
                  <w:tcBorders>
                    <w:top w:val="single" w:sz="4" w:space="0" w:color="auto"/>
                    <w:left w:val="single" w:sz="4" w:space="0" w:color="auto"/>
                    <w:bottom w:val="single" w:sz="4" w:space="0" w:color="auto"/>
                    <w:right w:val="single" w:sz="4" w:space="0" w:color="auto"/>
                  </w:tcBorders>
                </w:tcPr>
                <w:p w:rsidR="006F631A" w:rsidRDefault="00D32ACD">
                  <w:pPr>
                    <w:jc w:val="center"/>
                    <w:rPr>
                      <w:rFonts w:ascii="新宋体" w:eastAsia="新宋体" w:hAnsi="新宋体"/>
                      <w:b/>
                      <w:szCs w:val="21"/>
                    </w:rPr>
                  </w:pPr>
                  <w:r>
                    <w:rPr>
                      <w:rFonts w:ascii="新宋体" w:eastAsia="新宋体" w:hAnsi="新宋体" w:hint="eastAsia"/>
                      <w:b/>
                      <w:szCs w:val="21"/>
                    </w:rPr>
                    <w:t>序号</w:t>
                  </w:r>
                </w:p>
              </w:tc>
              <w:tc>
                <w:tcPr>
                  <w:tcW w:w="2745" w:type="dxa"/>
                  <w:gridSpan w:val="3"/>
                  <w:tcBorders>
                    <w:top w:val="single" w:sz="4" w:space="0" w:color="auto"/>
                    <w:left w:val="single" w:sz="4" w:space="0" w:color="auto"/>
                    <w:bottom w:val="single" w:sz="4" w:space="0" w:color="auto"/>
                    <w:right w:val="single" w:sz="4" w:space="0" w:color="auto"/>
                  </w:tcBorders>
                </w:tcPr>
                <w:p w:rsidR="006F631A" w:rsidRDefault="00D32ACD">
                  <w:pPr>
                    <w:jc w:val="center"/>
                    <w:rPr>
                      <w:rFonts w:ascii="新宋体" w:eastAsia="新宋体" w:hAnsi="新宋体"/>
                      <w:b/>
                      <w:szCs w:val="21"/>
                    </w:rPr>
                  </w:pPr>
                  <w:r>
                    <w:rPr>
                      <w:rFonts w:ascii="新宋体" w:eastAsia="新宋体" w:hAnsi="新宋体" w:hint="eastAsia"/>
                      <w:b/>
                      <w:szCs w:val="21"/>
                    </w:rPr>
                    <w:t>评分项</w:t>
                  </w:r>
                </w:p>
              </w:tc>
              <w:tc>
                <w:tcPr>
                  <w:tcW w:w="5553" w:type="dxa"/>
                  <w:tcBorders>
                    <w:top w:val="single" w:sz="4" w:space="0" w:color="auto"/>
                    <w:left w:val="single" w:sz="4" w:space="0" w:color="auto"/>
                    <w:bottom w:val="single" w:sz="4" w:space="0" w:color="auto"/>
                    <w:right w:val="single" w:sz="4" w:space="0" w:color="auto"/>
                  </w:tcBorders>
                </w:tcPr>
                <w:p w:rsidR="006F631A" w:rsidRDefault="00D32ACD">
                  <w:pPr>
                    <w:jc w:val="center"/>
                    <w:rPr>
                      <w:rFonts w:ascii="新宋体" w:eastAsia="新宋体" w:hAnsi="新宋体"/>
                      <w:b/>
                      <w:szCs w:val="21"/>
                    </w:rPr>
                  </w:pPr>
                  <w:r>
                    <w:rPr>
                      <w:rFonts w:ascii="新宋体" w:eastAsia="新宋体" w:hAnsi="新宋体" w:hint="eastAsia"/>
                      <w:b/>
                      <w:szCs w:val="21"/>
                    </w:rPr>
                    <w:t>权重</w:t>
                  </w:r>
                </w:p>
              </w:tc>
            </w:tr>
            <w:tr w:rsidR="006F631A">
              <w:tc>
                <w:tcPr>
                  <w:tcW w:w="741" w:type="dxa"/>
                  <w:tcBorders>
                    <w:top w:val="single" w:sz="4" w:space="0" w:color="auto"/>
                    <w:left w:val="single" w:sz="4" w:space="0" w:color="auto"/>
                    <w:bottom w:val="single" w:sz="4" w:space="0" w:color="auto"/>
                    <w:right w:val="single" w:sz="4" w:space="0" w:color="auto"/>
                  </w:tcBorders>
                </w:tcPr>
                <w:p w:rsidR="006F631A" w:rsidRDefault="00D32ACD">
                  <w:pPr>
                    <w:jc w:val="center"/>
                    <w:rPr>
                      <w:rFonts w:ascii="新宋体" w:eastAsia="新宋体" w:hAnsi="新宋体"/>
                      <w:b/>
                      <w:szCs w:val="21"/>
                    </w:rPr>
                  </w:pPr>
                  <w:r>
                    <w:rPr>
                      <w:rFonts w:ascii="新宋体" w:eastAsia="新宋体" w:hAnsi="新宋体"/>
                      <w:b/>
                      <w:szCs w:val="21"/>
                    </w:rPr>
                    <w:t>1</w:t>
                  </w:r>
                </w:p>
              </w:tc>
              <w:tc>
                <w:tcPr>
                  <w:tcW w:w="2745" w:type="dxa"/>
                  <w:gridSpan w:val="3"/>
                  <w:tcBorders>
                    <w:top w:val="single" w:sz="4" w:space="0" w:color="auto"/>
                    <w:left w:val="single" w:sz="4" w:space="0" w:color="auto"/>
                    <w:bottom w:val="single" w:sz="4" w:space="0" w:color="auto"/>
                    <w:right w:val="single" w:sz="4" w:space="0" w:color="auto"/>
                  </w:tcBorders>
                </w:tcPr>
                <w:p w:rsidR="006F631A" w:rsidRDefault="00D32ACD">
                  <w:pPr>
                    <w:jc w:val="center"/>
                    <w:rPr>
                      <w:rFonts w:ascii="新宋体" w:eastAsia="新宋体" w:hAnsi="新宋体"/>
                      <w:b/>
                      <w:szCs w:val="21"/>
                    </w:rPr>
                  </w:pPr>
                  <w:r>
                    <w:rPr>
                      <w:rFonts w:ascii="新宋体" w:eastAsia="新宋体" w:hAnsi="新宋体" w:hint="eastAsia"/>
                      <w:b/>
                      <w:szCs w:val="21"/>
                    </w:rPr>
                    <w:t>价格</w:t>
                  </w:r>
                </w:p>
              </w:tc>
              <w:tc>
                <w:tcPr>
                  <w:tcW w:w="5553" w:type="dxa"/>
                  <w:tcBorders>
                    <w:top w:val="single" w:sz="4" w:space="0" w:color="auto"/>
                    <w:left w:val="single" w:sz="4" w:space="0" w:color="auto"/>
                    <w:bottom w:val="single" w:sz="4" w:space="0" w:color="auto"/>
                    <w:right w:val="single" w:sz="4" w:space="0" w:color="auto"/>
                  </w:tcBorders>
                </w:tcPr>
                <w:p w:rsidR="006F631A" w:rsidRDefault="00D32ACD">
                  <w:pPr>
                    <w:jc w:val="center"/>
                    <w:rPr>
                      <w:rFonts w:ascii="新宋体" w:eastAsia="新宋体" w:hAnsi="新宋体"/>
                      <w:b/>
                      <w:szCs w:val="21"/>
                    </w:rPr>
                  </w:pPr>
                  <w:r>
                    <w:rPr>
                      <w:rFonts w:ascii="新宋体" w:eastAsia="新宋体" w:hAnsi="新宋体" w:hint="eastAsia"/>
                      <w:b/>
                      <w:szCs w:val="21"/>
                    </w:rPr>
                    <w:t>2</w:t>
                  </w:r>
                  <w:r>
                    <w:rPr>
                      <w:rFonts w:ascii="新宋体" w:eastAsia="新宋体" w:hAnsi="新宋体"/>
                      <w:b/>
                      <w:szCs w:val="21"/>
                    </w:rPr>
                    <w:t>0</w:t>
                  </w:r>
                </w:p>
              </w:tc>
            </w:tr>
            <w:tr w:rsidR="006F631A">
              <w:trPr>
                <w:trHeight w:val="371"/>
              </w:trPr>
              <w:tc>
                <w:tcPr>
                  <w:tcW w:w="741" w:type="dxa"/>
                  <w:tcBorders>
                    <w:top w:val="single" w:sz="4" w:space="0" w:color="auto"/>
                    <w:left w:val="single" w:sz="4" w:space="0" w:color="auto"/>
                    <w:bottom w:val="single" w:sz="4" w:space="0" w:color="auto"/>
                    <w:right w:val="single" w:sz="4" w:space="0" w:color="auto"/>
                  </w:tcBorders>
                </w:tcPr>
                <w:p w:rsidR="006F631A" w:rsidRDefault="00D32ACD">
                  <w:pPr>
                    <w:jc w:val="center"/>
                    <w:rPr>
                      <w:rFonts w:ascii="新宋体" w:eastAsia="新宋体" w:hAnsi="新宋体"/>
                      <w:b/>
                      <w:szCs w:val="21"/>
                    </w:rPr>
                  </w:pPr>
                  <w:r>
                    <w:rPr>
                      <w:rFonts w:ascii="新宋体" w:eastAsia="新宋体" w:hAnsi="新宋体"/>
                      <w:b/>
                      <w:szCs w:val="21"/>
                    </w:rPr>
                    <w:t>2</w:t>
                  </w:r>
                </w:p>
              </w:tc>
              <w:tc>
                <w:tcPr>
                  <w:tcW w:w="2745" w:type="dxa"/>
                  <w:gridSpan w:val="3"/>
                  <w:tcBorders>
                    <w:top w:val="single" w:sz="4" w:space="0" w:color="auto"/>
                    <w:left w:val="single" w:sz="4" w:space="0" w:color="auto"/>
                    <w:bottom w:val="single" w:sz="4" w:space="0" w:color="auto"/>
                    <w:right w:val="single" w:sz="4" w:space="0" w:color="auto"/>
                  </w:tcBorders>
                </w:tcPr>
                <w:p w:rsidR="006F631A" w:rsidRDefault="00D32ACD">
                  <w:pPr>
                    <w:jc w:val="center"/>
                    <w:rPr>
                      <w:rFonts w:ascii="新宋体" w:eastAsia="新宋体" w:hAnsi="新宋体"/>
                      <w:b/>
                      <w:szCs w:val="21"/>
                    </w:rPr>
                  </w:pPr>
                  <w:r>
                    <w:rPr>
                      <w:rFonts w:ascii="新宋体" w:eastAsia="新宋体" w:hAnsi="新宋体" w:hint="eastAsia"/>
                      <w:b/>
                      <w:szCs w:val="21"/>
                    </w:rPr>
                    <w:t>技术</w:t>
                  </w:r>
                </w:p>
              </w:tc>
              <w:tc>
                <w:tcPr>
                  <w:tcW w:w="5553" w:type="dxa"/>
                  <w:tcBorders>
                    <w:top w:val="single" w:sz="4" w:space="0" w:color="auto"/>
                    <w:left w:val="single" w:sz="4" w:space="0" w:color="auto"/>
                    <w:bottom w:val="single" w:sz="4" w:space="0" w:color="auto"/>
                    <w:right w:val="single" w:sz="4" w:space="0" w:color="auto"/>
                  </w:tcBorders>
                </w:tcPr>
                <w:p w:rsidR="006F631A" w:rsidRDefault="00D32ACD">
                  <w:pPr>
                    <w:jc w:val="center"/>
                    <w:rPr>
                      <w:rFonts w:ascii="新宋体" w:eastAsia="新宋体" w:hAnsi="新宋体"/>
                      <w:b/>
                      <w:szCs w:val="21"/>
                    </w:rPr>
                  </w:pPr>
                  <w:r>
                    <w:rPr>
                      <w:rFonts w:ascii="新宋体" w:eastAsia="新宋体" w:hAnsi="新宋体" w:hint="eastAsia"/>
                      <w:b/>
                      <w:szCs w:val="21"/>
                    </w:rPr>
                    <w:t>50</w:t>
                  </w:r>
                </w:p>
              </w:tc>
            </w:tr>
            <w:tr w:rsidR="006F631A">
              <w:trPr>
                <w:trHeight w:val="63"/>
              </w:trPr>
              <w:tc>
                <w:tcPr>
                  <w:tcW w:w="741" w:type="dxa"/>
                  <w:vMerge w:val="restart"/>
                  <w:tcBorders>
                    <w:top w:val="single" w:sz="4" w:space="0" w:color="auto"/>
                    <w:left w:val="single" w:sz="4" w:space="0" w:color="auto"/>
                    <w:right w:val="single" w:sz="4" w:space="0" w:color="auto"/>
                  </w:tcBorders>
                </w:tcPr>
                <w:p w:rsidR="006F631A" w:rsidRDefault="006F631A">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6F631A" w:rsidRDefault="00D32ACD">
                  <w:pPr>
                    <w:rPr>
                      <w:rFonts w:ascii="新宋体" w:eastAsia="新宋体" w:hAnsi="新宋体"/>
                      <w:szCs w:val="21"/>
                    </w:rPr>
                  </w:pPr>
                  <w:r>
                    <w:rPr>
                      <w:rFonts w:ascii="新宋体" w:eastAsia="新宋体" w:hAnsi="新宋体" w:hint="eastAsia"/>
                      <w:szCs w:val="21"/>
                    </w:rPr>
                    <w:t>行号</w:t>
                  </w:r>
                </w:p>
              </w:tc>
              <w:tc>
                <w:tcPr>
                  <w:tcW w:w="1111" w:type="dxa"/>
                  <w:tcBorders>
                    <w:top w:val="single" w:sz="4" w:space="0" w:color="auto"/>
                    <w:left w:val="single" w:sz="4" w:space="0" w:color="auto"/>
                    <w:bottom w:val="single" w:sz="4" w:space="0" w:color="auto"/>
                    <w:right w:val="single" w:sz="4" w:space="0" w:color="auto"/>
                  </w:tcBorders>
                </w:tcPr>
                <w:p w:rsidR="006F631A" w:rsidRDefault="00D32ACD">
                  <w:pPr>
                    <w:rPr>
                      <w:rFonts w:ascii="新宋体" w:eastAsia="新宋体" w:hAnsi="新宋体"/>
                      <w:szCs w:val="21"/>
                    </w:rPr>
                  </w:pPr>
                  <w:r>
                    <w:rPr>
                      <w:rFonts w:ascii="新宋体" w:eastAsia="新宋体" w:hAnsi="新宋体" w:hint="eastAsia"/>
                      <w:szCs w:val="21"/>
                    </w:rPr>
                    <w:t>内容</w:t>
                  </w:r>
                </w:p>
              </w:tc>
              <w:tc>
                <w:tcPr>
                  <w:tcW w:w="930" w:type="dxa"/>
                  <w:tcBorders>
                    <w:top w:val="single" w:sz="4" w:space="0" w:color="auto"/>
                    <w:left w:val="single" w:sz="4" w:space="0" w:color="auto"/>
                    <w:bottom w:val="single" w:sz="4" w:space="0" w:color="auto"/>
                    <w:right w:val="single" w:sz="4" w:space="0" w:color="auto"/>
                  </w:tcBorders>
                </w:tcPr>
                <w:p w:rsidR="006F631A" w:rsidRDefault="00D32ACD">
                  <w:pPr>
                    <w:rPr>
                      <w:rFonts w:ascii="新宋体" w:eastAsia="新宋体" w:hAnsi="新宋体"/>
                      <w:szCs w:val="21"/>
                    </w:rPr>
                  </w:pPr>
                  <w:r>
                    <w:rPr>
                      <w:rFonts w:ascii="新宋体" w:eastAsia="新宋体" w:hAnsi="新宋体" w:hint="eastAsia"/>
                      <w:szCs w:val="21"/>
                    </w:rPr>
                    <w:t>权重</w:t>
                  </w:r>
                </w:p>
              </w:tc>
              <w:tc>
                <w:tcPr>
                  <w:tcW w:w="5553" w:type="dxa"/>
                  <w:tcBorders>
                    <w:top w:val="single" w:sz="4" w:space="0" w:color="auto"/>
                    <w:left w:val="single" w:sz="4" w:space="0" w:color="auto"/>
                    <w:bottom w:val="single" w:sz="4" w:space="0" w:color="auto"/>
                    <w:right w:val="single" w:sz="4" w:space="0" w:color="auto"/>
                  </w:tcBorders>
                </w:tcPr>
                <w:p w:rsidR="006F631A" w:rsidRDefault="00D32ACD">
                  <w:pPr>
                    <w:rPr>
                      <w:rFonts w:ascii="新宋体" w:eastAsia="新宋体" w:hAnsi="新宋体"/>
                      <w:szCs w:val="21"/>
                    </w:rPr>
                  </w:pPr>
                  <w:r>
                    <w:rPr>
                      <w:rFonts w:ascii="新宋体" w:eastAsia="新宋体" w:hAnsi="新宋体" w:hint="eastAsia"/>
                      <w:szCs w:val="21"/>
                    </w:rPr>
                    <w:t>评分准则</w:t>
                  </w:r>
                </w:p>
              </w:tc>
            </w:tr>
            <w:tr w:rsidR="006F631A">
              <w:trPr>
                <w:trHeight w:val="125"/>
              </w:trPr>
              <w:tc>
                <w:tcPr>
                  <w:tcW w:w="741" w:type="dxa"/>
                  <w:vMerge/>
                  <w:tcBorders>
                    <w:left w:val="single" w:sz="4" w:space="0" w:color="auto"/>
                    <w:right w:val="single" w:sz="4" w:space="0" w:color="auto"/>
                  </w:tcBorders>
                  <w:vAlign w:val="center"/>
                </w:tcPr>
                <w:p w:rsidR="006F631A" w:rsidRDefault="006F631A">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6F631A" w:rsidRDefault="00D32ACD">
                  <w:pPr>
                    <w:rPr>
                      <w:rFonts w:ascii="新宋体" w:eastAsia="新宋体" w:hAnsi="新宋体"/>
                      <w:szCs w:val="21"/>
                    </w:rPr>
                  </w:pPr>
                  <w:r>
                    <w:rPr>
                      <w:rFonts w:ascii="新宋体" w:eastAsia="新宋体" w:hAnsi="新宋体"/>
                      <w:szCs w:val="21"/>
                    </w:rPr>
                    <w:t>1</w:t>
                  </w:r>
                </w:p>
              </w:tc>
              <w:tc>
                <w:tcPr>
                  <w:tcW w:w="1111" w:type="dxa"/>
                  <w:tcBorders>
                    <w:top w:val="single" w:sz="4" w:space="0" w:color="auto"/>
                    <w:left w:val="single" w:sz="4" w:space="0" w:color="auto"/>
                    <w:bottom w:val="single" w:sz="4" w:space="0" w:color="auto"/>
                    <w:right w:val="single" w:sz="4" w:space="0" w:color="auto"/>
                  </w:tcBorders>
                  <w:vAlign w:val="center"/>
                </w:tcPr>
                <w:p w:rsidR="006F631A" w:rsidRDefault="00D32ACD">
                  <w:pPr>
                    <w:jc w:val="center"/>
                    <w:rPr>
                      <w:rFonts w:ascii="宋体" w:hAnsi="宋体" w:cs="等线"/>
                      <w:szCs w:val="21"/>
                    </w:rPr>
                  </w:pPr>
                  <w:r>
                    <w:rPr>
                      <w:rFonts w:hint="eastAsia"/>
                      <w:szCs w:val="21"/>
                    </w:rPr>
                    <w:t>项目服务方案</w:t>
                  </w:r>
                </w:p>
              </w:tc>
              <w:tc>
                <w:tcPr>
                  <w:tcW w:w="930" w:type="dxa"/>
                  <w:tcBorders>
                    <w:top w:val="single" w:sz="4" w:space="0" w:color="auto"/>
                    <w:left w:val="single" w:sz="4" w:space="0" w:color="auto"/>
                    <w:bottom w:val="single" w:sz="4" w:space="0" w:color="auto"/>
                    <w:right w:val="single" w:sz="4" w:space="0" w:color="auto"/>
                  </w:tcBorders>
                  <w:vAlign w:val="center"/>
                </w:tcPr>
                <w:p w:rsidR="006F631A" w:rsidRDefault="00D32ACD">
                  <w:pPr>
                    <w:jc w:val="center"/>
                    <w:rPr>
                      <w:rFonts w:ascii="宋体" w:hAnsi="宋体" w:cs="等线"/>
                      <w:szCs w:val="21"/>
                    </w:rPr>
                  </w:pPr>
                  <w:r>
                    <w:rPr>
                      <w:rFonts w:ascii="宋体" w:hAnsi="宋体" w:cs="等线" w:hint="eastAsia"/>
                      <w:szCs w:val="21"/>
                    </w:rPr>
                    <w:t>15</w:t>
                  </w:r>
                </w:p>
              </w:tc>
              <w:tc>
                <w:tcPr>
                  <w:tcW w:w="5553" w:type="dxa"/>
                  <w:tcBorders>
                    <w:top w:val="single" w:sz="4" w:space="0" w:color="auto"/>
                    <w:left w:val="single" w:sz="4" w:space="0" w:color="auto"/>
                    <w:bottom w:val="single" w:sz="4" w:space="0" w:color="auto"/>
                    <w:right w:val="single" w:sz="4" w:space="0" w:color="auto"/>
                  </w:tcBorders>
                  <w:vAlign w:val="center"/>
                </w:tcPr>
                <w:p w:rsidR="006F631A" w:rsidRDefault="00D32ACD">
                  <w:pPr>
                    <w:widowControl/>
                    <w:jc w:val="left"/>
                    <w:rPr>
                      <w:rFonts w:ascii="宋体" w:hAnsi="宋体" w:cs="宋体"/>
                      <w:sz w:val="20"/>
                      <w:szCs w:val="20"/>
                    </w:rPr>
                  </w:pPr>
                  <w:r>
                    <w:rPr>
                      <w:rFonts w:ascii="宋体" w:hAnsi="宋体" w:cs="宋体" w:hint="eastAsia"/>
                      <w:kern w:val="0"/>
                      <w:szCs w:val="21"/>
                    </w:rPr>
                    <w:t>根据</w:t>
                  </w:r>
                  <w:r>
                    <w:rPr>
                      <w:rFonts w:ascii="宋体" w:hAnsi="宋体" w:hint="eastAsia"/>
                      <w:szCs w:val="21"/>
                    </w:rPr>
                    <w:t>投标人情况（</w:t>
                  </w:r>
                  <w:r>
                    <w:rPr>
                      <w:rFonts w:ascii="宋体" w:hAnsi="宋体" w:hint="eastAsia"/>
                      <w:bCs/>
                      <w:szCs w:val="21"/>
                    </w:rPr>
                    <w:t>对</w:t>
                  </w:r>
                  <w:r>
                    <w:rPr>
                      <w:rFonts w:hint="eastAsia"/>
                      <w:szCs w:val="21"/>
                    </w:rPr>
                    <w:t>工作措施、工作方法、工作手段、工作流程</w:t>
                  </w:r>
                  <w:r>
                    <w:rPr>
                      <w:rFonts w:ascii="宋体" w:hAnsi="宋体" w:hint="eastAsia"/>
                      <w:bCs/>
                      <w:szCs w:val="21"/>
                    </w:rPr>
                    <w:t>等方面</w:t>
                  </w:r>
                  <w:r>
                    <w:rPr>
                      <w:rFonts w:ascii="宋体" w:hAnsi="宋体" w:hint="eastAsia"/>
                      <w:szCs w:val="21"/>
                    </w:rPr>
                    <w:t>）</w:t>
                  </w:r>
                  <w:r>
                    <w:rPr>
                      <w:rFonts w:ascii="宋体" w:hAnsi="宋体" w:cs="宋体" w:hint="eastAsia"/>
                      <w:kern w:val="0"/>
                      <w:szCs w:val="21"/>
                    </w:rPr>
                    <w:t>进行比较，分档评分：</w:t>
                  </w:r>
                </w:p>
                <w:p w:rsidR="006F631A" w:rsidRDefault="00D32ACD">
                  <w:pPr>
                    <w:widowControl/>
                    <w:jc w:val="left"/>
                    <w:rPr>
                      <w:rFonts w:ascii="宋体" w:hAnsi="宋体" w:cs="宋体"/>
                      <w:sz w:val="20"/>
                      <w:szCs w:val="20"/>
                    </w:rPr>
                  </w:pPr>
                  <w:r>
                    <w:rPr>
                      <w:rFonts w:ascii="宋体" w:hAnsi="宋体" w:cs="宋体" w:hint="eastAsia"/>
                      <w:kern w:val="0"/>
                      <w:szCs w:val="21"/>
                    </w:rPr>
                    <w:t>（1）方案内容全面；</w:t>
                  </w:r>
                </w:p>
                <w:p w:rsidR="006F631A" w:rsidRDefault="00D32ACD">
                  <w:pPr>
                    <w:widowControl/>
                    <w:jc w:val="left"/>
                    <w:rPr>
                      <w:rFonts w:ascii="宋体" w:hAnsi="宋体" w:cs="宋体"/>
                      <w:sz w:val="20"/>
                      <w:szCs w:val="20"/>
                    </w:rPr>
                  </w:pPr>
                  <w:r>
                    <w:rPr>
                      <w:rFonts w:ascii="宋体" w:hAnsi="宋体" w:cs="宋体" w:hint="eastAsia"/>
                      <w:kern w:val="0"/>
                      <w:szCs w:val="21"/>
                    </w:rPr>
                    <w:t>（2）方案内容具体；</w:t>
                  </w:r>
                </w:p>
                <w:p w:rsidR="006F631A" w:rsidRDefault="00D32ACD">
                  <w:pPr>
                    <w:widowControl/>
                    <w:jc w:val="left"/>
                    <w:rPr>
                      <w:rFonts w:ascii="宋体" w:hAnsi="宋体" w:cs="宋体"/>
                      <w:sz w:val="20"/>
                      <w:szCs w:val="20"/>
                    </w:rPr>
                  </w:pPr>
                  <w:r>
                    <w:rPr>
                      <w:rFonts w:ascii="宋体" w:hAnsi="宋体" w:cs="宋体" w:hint="eastAsia"/>
                      <w:kern w:val="0"/>
                      <w:szCs w:val="21"/>
                    </w:rPr>
                    <w:t>（3）方案内容科学合理；</w:t>
                  </w:r>
                </w:p>
                <w:p w:rsidR="006F631A" w:rsidRDefault="00D32ACD">
                  <w:pPr>
                    <w:widowControl/>
                    <w:jc w:val="left"/>
                    <w:rPr>
                      <w:rFonts w:ascii="宋体" w:hAnsi="宋体" w:cs="宋体"/>
                      <w:sz w:val="20"/>
                      <w:szCs w:val="20"/>
                    </w:rPr>
                  </w:pPr>
                  <w:r>
                    <w:rPr>
                      <w:rFonts w:ascii="宋体" w:hAnsi="宋体" w:cs="宋体" w:hint="eastAsia"/>
                      <w:kern w:val="0"/>
                      <w:szCs w:val="21"/>
                    </w:rPr>
                    <w:t>（4）方案内容针对性强；</w:t>
                  </w:r>
                </w:p>
                <w:p w:rsidR="006F631A" w:rsidRDefault="00D32ACD">
                  <w:pPr>
                    <w:widowControl/>
                    <w:jc w:val="left"/>
                    <w:rPr>
                      <w:rFonts w:ascii="宋体" w:hAnsi="宋体" w:cs="宋体"/>
                      <w:sz w:val="20"/>
                      <w:szCs w:val="20"/>
                    </w:rPr>
                  </w:pPr>
                  <w:r>
                    <w:rPr>
                      <w:rFonts w:ascii="宋体" w:hAnsi="宋体" w:cs="宋体" w:hint="eastAsia"/>
                      <w:kern w:val="0"/>
                      <w:szCs w:val="21"/>
                    </w:rPr>
                    <w:t>（5）方案内容可操作性强。</w:t>
                  </w:r>
                </w:p>
                <w:p w:rsidR="006F631A" w:rsidRDefault="00D32ACD">
                  <w:pPr>
                    <w:widowControl/>
                    <w:jc w:val="left"/>
                    <w:rPr>
                      <w:rFonts w:ascii="宋体" w:hAnsi="宋体" w:cs="宋体"/>
                      <w:sz w:val="20"/>
                      <w:szCs w:val="20"/>
                    </w:rPr>
                  </w:pPr>
                  <w:r>
                    <w:rPr>
                      <w:rFonts w:ascii="宋体" w:hAnsi="宋体" w:cs="宋体" w:hint="eastAsia"/>
                      <w:kern w:val="0"/>
                      <w:szCs w:val="21"/>
                    </w:rPr>
                    <w:t>优评分标准：满足以上五项要求的评价为优，得15分；</w:t>
                  </w:r>
                </w:p>
                <w:p w:rsidR="006F631A" w:rsidRDefault="00D32ACD">
                  <w:pPr>
                    <w:widowControl/>
                    <w:jc w:val="left"/>
                    <w:rPr>
                      <w:rFonts w:ascii="宋体" w:hAnsi="宋体" w:cs="宋体"/>
                      <w:sz w:val="20"/>
                      <w:szCs w:val="20"/>
                    </w:rPr>
                  </w:pPr>
                  <w:r>
                    <w:rPr>
                      <w:rFonts w:ascii="宋体" w:hAnsi="宋体" w:cs="宋体" w:hint="eastAsia"/>
                      <w:kern w:val="0"/>
                      <w:szCs w:val="21"/>
                    </w:rPr>
                    <w:t>良评分标准：满足以上四项要求的评价为良，得10分；</w:t>
                  </w:r>
                </w:p>
                <w:p w:rsidR="006F631A" w:rsidRDefault="00D32ACD">
                  <w:pPr>
                    <w:widowControl/>
                    <w:jc w:val="left"/>
                    <w:rPr>
                      <w:rFonts w:ascii="宋体" w:hAnsi="宋体" w:cs="宋体"/>
                      <w:sz w:val="20"/>
                      <w:szCs w:val="20"/>
                    </w:rPr>
                  </w:pPr>
                  <w:r>
                    <w:rPr>
                      <w:rFonts w:ascii="宋体" w:hAnsi="宋体" w:cs="宋体" w:hint="eastAsia"/>
                      <w:kern w:val="0"/>
                      <w:szCs w:val="21"/>
                    </w:rPr>
                    <w:t>中评分标准：满足以上三项要求的评价为中，得5分；</w:t>
                  </w:r>
                </w:p>
                <w:p w:rsidR="006F631A" w:rsidRDefault="00D32ACD">
                  <w:pPr>
                    <w:jc w:val="left"/>
                    <w:rPr>
                      <w:rFonts w:cs="等线"/>
                      <w:szCs w:val="21"/>
                    </w:rPr>
                  </w:pPr>
                  <w:r>
                    <w:rPr>
                      <w:rFonts w:ascii="宋体" w:hAnsi="宋体" w:cs="宋体" w:hint="eastAsia"/>
                      <w:kern w:val="0"/>
                      <w:szCs w:val="21"/>
                    </w:rPr>
                    <w:t>差评分标准：上述情况之外的，评差，得0分。</w:t>
                  </w:r>
                </w:p>
              </w:tc>
            </w:tr>
            <w:tr w:rsidR="006F631A">
              <w:trPr>
                <w:trHeight w:val="287"/>
              </w:trPr>
              <w:tc>
                <w:tcPr>
                  <w:tcW w:w="741" w:type="dxa"/>
                  <w:vMerge/>
                  <w:tcBorders>
                    <w:left w:val="single" w:sz="4" w:space="0" w:color="auto"/>
                    <w:right w:val="single" w:sz="4" w:space="0" w:color="auto"/>
                  </w:tcBorders>
                  <w:vAlign w:val="center"/>
                </w:tcPr>
                <w:p w:rsidR="006F631A" w:rsidRDefault="006F631A">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6F631A" w:rsidRDefault="00D32ACD">
                  <w:pPr>
                    <w:rPr>
                      <w:rFonts w:ascii="新宋体" w:eastAsia="新宋体" w:hAnsi="新宋体"/>
                      <w:szCs w:val="21"/>
                    </w:rPr>
                  </w:pPr>
                  <w:r>
                    <w:rPr>
                      <w:rFonts w:ascii="新宋体" w:eastAsia="新宋体" w:hAnsi="新宋体"/>
                      <w:szCs w:val="21"/>
                    </w:rPr>
                    <w:t>2</w:t>
                  </w:r>
                </w:p>
              </w:tc>
              <w:tc>
                <w:tcPr>
                  <w:tcW w:w="1111" w:type="dxa"/>
                  <w:tcBorders>
                    <w:top w:val="single" w:sz="4" w:space="0" w:color="auto"/>
                    <w:left w:val="single" w:sz="4" w:space="0" w:color="auto"/>
                    <w:bottom w:val="single" w:sz="4" w:space="0" w:color="auto"/>
                    <w:right w:val="single" w:sz="4" w:space="0" w:color="auto"/>
                  </w:tcBorders>
                  <w:vAlign w:val="center"/>
                </w:tcPr>
                <w:p w:rsidR="006F631A" w:rsidRDefault="00D32ACD">
                  <w:pPr>
                    <w:jc w:val="center"/>
                    <w:rPr>
                      <w:rFonts w:ascii="宋体" w:hAnsi="宋体" w:cs="等线"/>
                      <w:szCs w:val="21"/>
                    </w:rPr>
                  </w:pPr>
                  <w:r>
                    <w:rPr>
                      <w:rFonts w:ascii="宋体" w:hAnsi="宋体" w:hint="eastAsia"/>
                      <w:szCs w:val="21"/>
                    </w:rPr>
                    <w:t>质量保障措施</w:t>
                  </w:r>
                </w:p>
              </w:tc>
              <w:tc>
                <w:tcPr>
                  <w:tcW w:w="930" w:type="dxa"/>
                  <w:tcBorders>
                    <w:top w:val="single" w:sz="4" w:space="0" w:color="auto"/>
                    <w:left w:val="single" w:sz="4" w:space="0" w:color="auto"/>
                    <w:bottom w:val="single" w:sz="4" w:space="0" w:color="auto"/>
                    <w:right w:val="single" w:sz="4" w:space="0" w:color="auto"/>
                  </w:tcBorders>
                  <w:vAlign w:val="center"/>
                </w:tcPr>
                <w:p w:rsidR="006F631A" w:rsidRDefault="00D32ACD">
                  <w:pPr>
                    <w:jc w:val="center"/>
                    <w:rPr>
                      <w:rFonts w:ascii="宋体" w:hAnsi="宋体" w:cs="等线"/>
                      <w:szCs w:val="21"/>
                    </w:rPr>
                  </w:pPr>
                  <w:r>
                    <w:rPr>
                      <w:rFonts w:ascii="宋体" w:hAnsi="宋体" w:cs="等线" w:hint="eastAsia"/>
                      <w:szCs w:val="21"/>
                    </w:rPr>
                    <w:t>5</w:t>
                  </w:r>
                </w:p>
              </w:tc>
              <w:tc>
                <w:tcPr>
                  <w:tcW w:w="5553" w:type="dxa"/>
                  <w:tcBorders>
                    <w:top w:val="single" w:sz="4" w:space="0" w:color="auto"/>
                    <w:left w:val="single" w:sz="4" w:space="0" w:color="auto"/>
                    <w:bottom w:val="single" w:sz="4" w:space="0" w:color="auto"/>
                    <w:right w:val="single" w:sz="4" w:space="0" w:color="auto"/>
                  </w:tcBorders>
                  <w:vAlign w:val="center"/>
                </w:tcPr>
                <w:p w:rsidR="006F631A" w:rsidRDefault="00D32ACD">
                  <w:pPr>
                    <w:widowControl/>
                    <w:jc w:val="left"/>
                    <w:rPr>
                      <w:rFonts w:ascii="宋体" w:hAnsi="宋体" w:cs="宋体"/>
                      <w:sz w:val="20"/>
                      <w:szCs w:val="20"/>
                    </w:rPr>
                  </w:pPr>
                  <w:r>
                    <w:rPr>
                      <w:rFonts w:ascii="宋体" w:hAnsi="宋体" w:cs="宋体" w:hint="eastAsia"/>
                      <w:kern w:val="0"/>
                      <w:szCs w:val="21"/>
                    </w:rPr>
                    <w:t>根据招标文件的需求和</w:t>
                  </w:r>
                  <w:r>
                    <w:rPr>
                      <w:rFonts w:ascii="宋体" w:hAnsi="宋体" w:hint="eastAsia"/>
                      <w:szCs w:val="21"/>
                    </w:rPr>
                    <w:t>投标人情况（对项目完成时间、安全、</w:t>
                  </w:r>
                  <w:r>
                    <w:rPr>
                      <w:rFonts w:ascii="宋体" w:hAnsi="宋体" w:cs="宋体"/>
                      <w:kern w:val="0"/>
                      <w:szCs w:val="21"/>
                    </w:rPr>
                    <w:t>技术保障措施、</w:t>
                  </w:r>
                  <w:r>
                    <w:rPr>
                      <w:rFonts w:ascii="宋体" w:hAnsi="宋体" w:cs="宋体" w:hint="eastAsia"/>
                      <w:kern w:val="0"/>
                      <w:szCs w:val="21"/>
                    </w:rPr>
                    <w:t>售后服务承诺</w:t>
                  </w:r>
                  <w:r>
                    <w:rPr>
                      <w:rFonts w:ascii="宋体" w:hAnsi="宋体" w:hint="eastAsia"/>
                      <w:szCs w:val="21"/>
                    </w:rPr>
                    <w:t>等方面）</w:t>
                  </w:r>
                  <w:r>
                    <w:rPr>
                      <w:rFonts w:ascii="宋体" w:hAnsi="宋体" w:cs="宋体" w:hint="eastAsia"/>
                      <w:kern w:val="0"/>
                      <w:szCs w:val="21"/>
                    </w:rPr>
                    <w:t>进行比较，分档评分：</w:t>
                  </w:r>
                </w:p>
                <w:p w:rsidR="006F631A" w:rsidRDefault="00D32ACD">
                  <w:pPr>
                    <w:widowControl/>
                    <w:jc w:val="left"/>
                    <w:rPr>
                      <w:rFonts w:ascii="宋体" w:hAnsi="宋体" w:cs="宋体"/>
                      <w:sz w:val="20"/>
                      <w:szCs w:val="20"/>
                    </w:rPr>
                  </w:pPr>
                  <w:r>
                    <w:rPr>
                      <w:rFonts w:ascii="宋体" w:hAnsi="宋体" w:cs="宋体" w:hint="eastAsia"/>
                      <w:kern w:val="0"/>
                      <w:szCs w:val="21"/>
                    </w:rPr>
                    <w:t>（1）质量保障内容全面；</w:t>
                  </w:r>
                </w:p>
                <w:p w:rsidR="006F631A" w:rsidRDefault="00D32ACD">
                  <w:pPr>
                    <w:widowControl/>
                    <w:jc w:val="left"/>
                    <w:rPr>
                      <w:rFonts w:ascii="宋体" w:hAnsi="宋体" w:cs="宋体"/>
                      <w:sz w:val="20"/>
                      <w:szCs w:val="20"/>
                    </w:rPr>
                  </w:pPr>
                  <w:r>
                    <w:rPr>
                      <w:rFonts w:ascii="宋体" w:hAnsi="宋体" w:cs="宋体" w:hint="eastAsia"/>
                      <w:kern w:val="0"/>
                      <w:szCs w:val="21"/>
                    </w:rPr>
                    <w:t>（2）质量保障内容具体；</w:t>
                  </w:r>
                </w:p>
                <w:p w:rsidR="006F631A" w:rsidRDefault="00D32ACD">
                  <w:pPr>
                    <w:widowControl/>
                    <w:jc w:val="left"/>
                    <w:rPr>
                      <w:rFonts w:ascii="宋体" w:hAnsi="宋体" w:cs="宋体"/>
                      <w:sz w:val="20"/>
                      <w:szCs w:val="20"/>
                    </w:rPr>
                  </w:pPr>
                  <w:r>
                    <w:rPr>
                      <w:rFonts w:ascii="宋体" w:hAnsi="宋体" w:cs="宋体" w:hint="eastAsia"/>
                      <w:kern w:val="0"/>
                      <w:szCs w:val="21"/>
                    </w:rPr>
                    <w:t>（3）质量保障内容科学合理；</w:t>
                  </w:r>
                </w:p>
                <w:p w:rsidR="006F631A" w:rsidRDefault="00D32ACD">
                  <w:pPr>
                    <w:widowControl/>
                    <w:jc w:val="left"/>
                    <w:rPr>
                      <w:rFonts w:ascii="宋体" w:hAnsi="宋体" w:cs="宋体"/>
                      <w:sz w:val="20"/>
                      <w:szCs w:val="20"/>
                    </w:rPr>
                  </w:pPr>
                  <w:r>
                    <w:rPr>
                      <w:rFonts w:ascii="宋体" w:hAnsi="宋体" w:cs="宋体" w:hint="eastAsia"/>
                      <w:kern w:val="0"/>
                      <w:szCs w:val="21"/>
                    </w:rPr>
                    <w:t>（4）质量保障内容针对性强；</w:t>
                  </w:r>
                </w:p>
                <w:p w:rsidR="006F631A" w:rsidRDefault="00D32ACD">
                  <w:pPr>
                    <w:widowControl/>
                    <w:jc w:val="left"/>
                    <w:rPr>
                      <w:rFonts w:ascii="宋体" w:hAnsi="宋体" w:cs="宋体"/>
                      <w:sz w:val="20"/>
                      <w:szCs w:val="20"/>
                    </w:rPr>
                  </w:pPr>
                  <w:r>
                    <w:rPr>
                      <w:rFonts w:ascii="宋体" w:hAnsi="宋体" w:cs="宋体" w:hint="eastAsia"/>
                      <w:kern w:val="0"/>
                      <w:szCs w:val="21"/>
                    </w:rPr>
                    <w:t>（5）质量保障内容可操作性强。</w:t>
                  </w:r>
                </w:p>
                <w:p w:rsidR="006F631A" w:rsidRDefault="00D32ACD">
                  <w:pPr>
                    <w:widowControl/>
                    <w:jc w:val="left"/>
                    <w:rPr>
                      <w:rFonts w:ascii="宋体" w:hAnsi="宋体" w:cs="宋体"/>
                      <w:sz w:val="20"/>
                      <w:szCs w:val="20"/>
                    </w:rPr>
                  </w:pPr>
                  <w:r>
                    <w:rPr>
                      <w:rFonts w:ascii="宋体" w:hAnsi="宋体" w:cs="宋体" w:hint="eastAsia"/>
                      <w:kern w:val="0"/>
                      <w:szCs w:val="21"/>
                    </w:rPr>
                    <w:t>优评分标准：满足以上五项要求的评价为优，得5分；</w:t>
                  </w:r>
                </w:p>
                <w:p w:rsidR="006F631A" w:rsidRDefault="00D32ACD">
                  <w:pPr>
                    <w:widowControl/>
                    <w:jc w:val="left"/>
                    <w:rPr>
                      <w:rFonts w:ascii="宋体" w:hAnsi="宋体" w:cs="宋体"/>
                      <w:sz w:val="20"/>
                      <w:szCs w:val="20"/>
                    </w:rPr>
                  </w:pPr>
                  <w:r>
                    <w:rPr>
                      <w:rFonts w:ascii="宋体" w:hAnsi="宋体" w:cs="宋体" w:hint="eastAsia"/>
                      <w:kern w:val="0"/>
                      <w:szCs w:val="21"/>
                    </w:rPr>
                    <w:t>良评分标准：满足以上四项要求的评价为良，得3分；</w:t>
                  </w:r>
                </w:p>
                <w:p w:rsidR="006F631A" w:rsidRDefault="00D32ACD">
                  <w:pPr>
                    <w:widowControl/>
                    <w:jc w:val="left"/>
                    <w:rPr>
                      <w:rFonts w:ascii="宋体" w:hAnsi="宋体" w:cs="宋体"/>
                      <w:sz w:val="20"/>
                      <w:szCs w:val="20"/>
                    </w:rPr>
                  </w:pPr>
                  <w:r>
                    <w:rPr>
                      <w:rFonts w:ascii="宋体" w:hAnsi="宋体" w:cs="宋体" w:hint="eastAsia"/>
                      <w:kern w:val="0"/>
                      <w:szCs w:val="21"/>
                    </w:rPr>
                    <w:t>中评分标准：满足以上三项要求的评价为中，得1分；</w:t>
                  </w:r>
                </w:p>
                <w:p w:rsidR="006F631A" w:rsidRDefault="00D32ACD">
                  <w:pPr>
                    <w:jc w:val="left"/>
                    <w:rPr>
                      <w:rFonts w:cs="等线"/>
                      <w:szCs w:val="21"/>
                    </w:rPr>
                  </w:pPr>
                  <w:r>
                    <w:rPr>
                      <w:rFonts w:ascii="宋体" w:hAnsi="宋体" w:cs="宋体" w:hint="eastAsia"/>
                      <w:kern w:val="0"/>
                      <w:szCs w:val="21"/>
                    </w:rPr>
                    <w:t>差评分标准：上述情况之外的，评差，得0分。</w:t>
                  </w:r>
                </w:p>
              </w:tc>
            </w:tr>
            <w:tr w:rsidR="006F631A">
              <w:trPr>
                <w:trHeight w:val="63"/>
              </w:trPr>
              <w:tc>
                <w:tcPr>
                  <w:tcW w:w="741" w:type="dxa"/>
                  <w:vMerge/>
                  <w:tcBorders>
                    <w:left w:val="single" w:sz="4" w:space="0" w:color="auto"/>
                    <w:right w:val="single" w:sz="4" w:space="0" w:color="auto"/>
                  </w:tcBorders>
                  <w:vAlign w:val="center"/>
                </w:tcPr>
                <w:p w:rsidR="006F631A" w:rsidRDefault="006F631A">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6F631A" w:rsidRDefault="00D32ACD">
                  <w:pPr>
                    <w:rPr>
                      <w:rFonts w:ascii="新宋体" w:eastAsia="新宋体" w:hAnsi="新宋体"/>
                      <w:szCs w:val="21"/>
                    </w:rPr>
                  </w:pPr>
                  <w:r>
                    <w:rPr>
                      <w:rFonts w:ascii="新宋体" w:eastAsia="新宋体" w:hAnsi="新宋体"/>
                      <w:szCs w:val="21"/>
                    </w:rPr>
                    <w:t>3</w:t>
                  </w:r>
                </w:p>
              </w:tc>
              <w:tc>
                <w:tcPr>
                  <w:tcW w:w="1111" w:type="dxa"/>
                  <w:tcBorders>
                    <w:top w:val="single" w:sz="4" w:space="0" w:color="auto"/>
                    <w:left w:val="single" w:sz="4" w:space="0" w:color="auto"/>
                    <w:bottom w:val="single" w:sz="4" w:space="0" w:color="auto"/>
                    <w:right w:val="single" w:sz="4" w:space="0" w:color="auto"/>
                  </w:tcBorders>
                  <w:vAlign w:val="center"/>
                </w:tcPr>
                <w:p w:rsidR="006F631A" w:rsidRDefault="00D32ACD">
                  <w:pPr>
                    <w:jc w:val="center"/>
                    <w:rPr>
                      <w:rFonts w:ascii="宋体" w:hAnsi="宋体" w:cs="等线"/>
                      <w:szCs w:val="21"/>
                    </w:rPr>
                  </w:pPr>
                  <w:r>
                    <w:rPr>
                      <w:rFonts w:ascii="宋体" w:hAnsi="宋体" w:hint="eastAsia"/>
                      <w:szCs w:val="21"/>
                    </w:rPr>
                    <w:t>项目重点难点分</w:t>
                  </w:r>
                  <w:r>
                    <w:rPr>
                      <w:rFonts w:ascii="宋体" w:hAnsi="宋体" w:hint="eastAsia"/>
                      <w:szCs w:val="21"/>
                    </w:rPr>
                    <w:lastRenderedPageBreak/>
                    <w:t>析、应对措施及相关的合理化建议</w:t>
                  </w:r>
                </w:p>
              </w:tc>
              <w:tc>
                <w:tcPr>
                  <w:tcW w:w="930" w:type="dxa"/>
                  <w:tcBorders>
                    <w:top w:val="single" w:sz="4" w:space="0" w:color="auto"/>
                    <w:left w:val="single" w:sz="4" w:space="0" w:color="auto"/>
                    <w:bottom w:val="single" w:sz="4" w:space="0" w:color="auto"/>
                    <w:right w:val="single" w:sz="4" w:space="0" w:color="auto"/>
                  </w:tcBorders>
                  <w:vAlign w:val="center"/>
                </w:tcPr>
                <w:p w:rsidR="006F631A" w:rsidRDefault="00D32ACD">
                  <w:pPr>
                    <w:jc w:val="center"/>
                    <w:rPr>
                      <w:rFonts w:ascii="宋体" w:hAnsi="宋体" w:cs="等线"/>
                      <w:szCs w:val="21"/>
                    </w:rPr>
                  </w:pPr>
                  <w:r>
                    <w:rPr>
                      <w:rFonts w:ascii="宋体" w:hAnsi="宋体" w:cs="等线" w:hint="eastAsia"/>
                      <w:szCs w:val="21"/>
                    </w:rPr>
                    <w:lastRenderedPageBreak/>
                    <w:t>6</w:t>
                  </w:r>
                </w:p>
              </w:tc>
              <w:tc>
                <w:tcPr>
                  <w:tcW w:w="5553" w:type="dxa"/>
                  <w:tcBorders>
                    <w:top w:val="single" w:sz="4" w:space="0" w:color="auto"/>
                    <w:left w:val="single" w:sz="4" w:space="0" w:color="auto"/>
                    <w:bottom w:val="single" w:sz="4" w:space="0" w:color="auto"/>
                    <w:right w:val="single" w:sz="4" w:space="0" w:color="auto"/>
                  </w:tcBorders>
                  <w:vAlign w:val="center"/>
                </w:tcPr>
                <w:p w:rsidR="006F631A" w:rsidRDefault="00D32ACD">
                  <w:pPr>
                    <w:jc w:val="left"/>
                    <w:rPr>
                      <w:rFonts w:ascii="宋体" w:hAnsi="宋体"/>
                      <w:szCs w:val="21"/>
                    </w:rPr>
                  </w:pPr>
                  <w:r>
                    <w:rPr>
                      <w:rFonts w:ascii="宋体" w:hAnsi="宋体" w:cs="宋体" w:hint="eastAsia"/>
                      <w:kern w:val="0"/>
                      <w:szCs w:val="21"/>
                    </w:rPr>
                    <w:t>根据招标文件的需求和</w:t>
                  </w:r>
                  <w:r>
                    <w:rPr>
                      <w:rFonts w:ascii="宋体" w:hAnsi="宋体" w:hint="eastAsia"/>
                      <w:szCs w:val="21"/>
                    </w:rPr>
                    <w:t>投标人情况（项目重点难点分析、应对措施及相关的合理化建议）</w:t>
                  </w:r>
                  <w:r>
                    <w:rPr>
                      <w:rFonts w:ascii="宋体" w:hAnsi="宋体" w:cs="宋体" w:hint="eastAsia"/>
                      <w:kern w:val="0"/>
                      <w:szCs w:val="21"/>
                    </w:rPr>
                    <w:t>进行比较，分档评分：</w:t>
                  </w:r>
                </w:p>
                <w:p w:rsidR="006F631A" w:rsidRDefault="00D32ACD">
                  <w:pPr>
                    <w:widowControl/>
                    <w:jc w:val="left"/>
                    <w:rPr>
                      <w:rFonts w:ascii="宋体" w:hAnsi="宋体" w:cs="宋体"/>
                      <w:sz w:val="20"/>
                      <w:szCs w:val="20"/>
                    </w:rPr>
                  </w:pPr>
                  <w:r>
                    <w:rPr>
                      <w:rFonts w:ascii="宋体" w:hAnsi="宋体" w:cs="宋体" w:hint="eastAsia"/>
                      <w:kern w:val="0"/>
                      <w:szCs w:val="21"/>
                    </w:rPr>
                    <w:lastRenderedPageBreak/>
                    <w:t>（1）分析措施建议内容具体；</w:t>
                  </w:r>
                </w:p>
                <w:p w:rsidR="006F631A" w:rsidRDefault="00D32ACD">
                  <w:pPr>
                    <w:widowControl/>
                    <w:jc w:val="left"/>
                    <w:rPr>
                      <w:rFonts w:ascii="宋体" w:hAnsi="宋体" w:cs="宋体"/>
                      <w:sz w:val="20"/>
                      <w:szCs w:val="20"/>
                    </w:rPr>
                  </w:pPr>
                  <w:r>
                    <w:rPr>
                      <w:rFonts w:ascii="宋体" w:hAnsi="宋体" w:cs="宋体" w:hint="eastAsia"/>
                      <w:kern w:val="0"/>
                      <w:szCs w:val="21"/>
                    </w:rPr>
                    <w:t>（2）分析措施建议内容科学合理；</w:t>
                  </w:r>
                </w:p>
                <w:p w:rsidR="006F631A" w:rsidRDefault="00D32ACD">
                  <w:pPr>
                    <w:widowControl/>
                    <w:jc w:val="left"/>
                    <w:rPr>
                      <w:rFonts w:ascii="宋体" w:hAnsi="宋体" w:cs="宋体"/>
                      <w:sz w:val="20"/>
                      <w:szCs w:val="20"/>
                    </w:rPr>
                  </w:pPr>
                  <w:r>
                    <w:rPr>
                      <w:rFonts w:ascii="宋体" w:hAnsi="宋体" w:cs="宋体" w:hint="eastAsia"/>
                      <w:kern w:val="0"/>
                      <w:szCs w:val="21"/>
                    </w:rPr>
                    <w:t>（3）分析措施建议内容针对性强；</w:t>
                  </w:r>
                </w:p>
                <w:p w:rsidR="006F631A" w:rsidRDefault="00D32ACD">
                  <w:pPr>
                    <w:widowControl/>
                    <w:jc w:val="left"/>
                    <w:rPr>
                      <w:rFonts w:ascii="宋体" w:hAnsi="宋体" w:cs="宋体"/>
                      <w:sz w:val="20"/>
                      <w:szCs w:val="20"/>
                    </w:rPr>
                  </w:pPr>
                  <w:r>
                    <w:rPr>
                      <w:rFonts w:ascii="宋体" w:hAnsi="宋体" w:cs="宋体" w:hint="eastAsia"/>
                      <w:kern w:val="0"/>
                      <w:szCs w:val="21"/>
                    </w:rPr>
                    <w:t>（4）分析措施建议内容可操作性强。</w:t>
                  </w:r>
                </w:p>
                <w:p w:rsidR="006F631A" w:rsidRDefault="00D32ACD">
                  <w:pPr>
                    <w:widowControl/>
                    <w:jc w:val="left"/>
                    <w:rPr>
                      <w:rFonts w:ascii="宋体" w:hAnsi="宋体" w:cs="宋体"/>
                      <w:sz w:val="20"/>
                      <w:szCs w:val="20"/>
                    </w:rPr>
                  </w:pPr>
                  <w:r>
                    <w:rPr>
                      <w:rFonts w:ascii="宋体" w:hAnsi="宋体" w:cs="宋体" w:hint="eastAsia"/>
                      <w:kern w:val="0"/>
                      <w:szCs w:val="21"/>
                    </w:rPr>
                    <w:t>优评分标准：满足以上四项要求的评价为优，得6分；</w:t>
                  </w:r>
                </w:p>
                <w:p w:rsidR="006F631A" w:rsidRDefault="00D32ACD">
                  <w:pPr>
                    <w:widowControl/>
                    <w:jc w:val="left"/>
                    <w:rPr>
                      <w:rFonts w:ascii="宋体" w:hAnsi="宋体" w:cs="宋体"/>
                      <w:sz w:val="20"/>
                      <w:szCs w:val="20"/>
                    </w:rPr>
                  </w:pPr>
                  <w:r>
                    <w:rPr>
                      <w:rFonts w:ascii="宋体" w:hAnsi="宋体" w:cs="宋体" w:hint="eastAsia"/>
                      <w:kern w:val="0"/>
                      <w:szCs w:val="21"/>
                    </w:rPr>
                    <w:t>良评分标准：满足以上三项要求的评价为良，得3分；</w:t>
                  </w:r>
                </w:p>
                <w:p w:rsidR="006F631A" w:rsidRDefault="00D32ACD">
                  <w:pPr>
                    <w:widowControl/>
                    <w:jc w:val="left"/>
                    <w:rPr>
                      <w:rFonts w:ascii="宋体" w:hAnsi="宋体" w:cs="宋体"/>
                      <w:sz w:val="20"/>
                      <w:szCs w:val="20"/>
                    </w:rPr>
                  </w:pPr>
                  <w:r>
                    <w:rPr>
                      <w:rFonts w:ascii="宋体" w:hAnsi="宋体" w:cs="宋体" w:hint="eastAsia"/>
                      <w:kern w:val="0"/>
                      <w:szCs w:val="21"/>
                    </w:rPr>
                    <w:t>中评分标准：满足以上二项要求的评价为中，得1分；</w:t>
                  </w:r>
                </w:p>
                <w:p w:rsidR="006F631A" w:rsidRDefault="00D32ACD">
                  <w:pPr>
                    <w:jc w:val="left"/>
                    <w:rPr>
                      <w:rFonts w:cs="等线"/>
                      <w:szCs w:val="21"/>
                    </w:rPr>
                  </w:pPr>
                  <w:r>
                    <w:rPr>
                      <w:rFonts w:ascii="宋体" w:hAnsi="宋体" w:cs="宋体" w:hint="eastAsia"/>
                      <w:kern w:val="0"/>
                      <w:szCs w:val="21"/>
                    </w:rPr>
                    <w:t>差评分标准：上述情况之外的，评差，得0分。</w:t>
                  </w:r>
                </w:p>
              </w:tc>
            </w:tr>
            <w:tr w:rsidR="006F631A">
              <w:trPr>
                <w:trHeight w:val="63"/>
              </w:trPr>
              <w:tc>
                <w:tcPr>
                  <w:tcW w:w="741" w:type="dxa"/>
                  <w:vMerge/>
                  <w:tcBorders>
                    <w:left w:val="single" w:sz="4" w:space="0" w:color="auto"/>
                    <w:right w:val="single" w:sz="4" w:space="0" w:color="auto"/>
                  </w:tcBorders>
                  <w:vAlign w:val="center"/>
                </w:tcPr>
                <w:p w:rsidR="006F631A" w:rsidRDefault="006F631A">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6F631A" w:rsidRDefault="00D32ACD">
                  <w:pPr>
                    <w:rPr>
                      <w:rFonts w:ascii="新宋体" w:eastAsia="新宋体" w:hAnsi="新宋体"/>
                      <w:szCs w:val="21"/>
                    </w:rPr>
                  </w:pPr>
                  <w:r>
                    <w:rPr>
                      <w:rFonts w:ascii="新宋体" w:eastAsia="新宋体" w:hAnsi="新宋体" w:hint="eastAsia"/>
                      <w:szCs w:val="21"/>
                    </w:rPr>
                    <w:t>4</w:t>
                  </w:r>
                </w:p>
              </w:tc>
              <w:tc>
                <w:tcPr>
                  <w:tcW w:w="1111" w:type="dxa"/>
                  <w:tcBorders>
                    <w:top w:val="single" w:sz="4" w:space="0" w:color="auto"/>
                    <w:left w:val="single" w:sz="4" w:space="0" w:color="auto"/>
                    <w:bottom w:val="single" w:sz="4" w:space="0" w:color="auto"/>
                    <w:right w:val="single" w:sz="4" w:space="0" w:color="auto"/>
                  </w:tcBorders>
                  <w:vAlign w:val="center"/>
                </w:tcPr>
                <w:p w:rsidR="006F631A" w:rsidRDefault="00D32ACD">
                  <w:pPr>
                    <w:jc w:val="center"/>
                    <w:rPr>
                      <w:rFonts w:ascii="宋体" w:hAnsi="宋体" w:cs="等线"/>
                      <w:szCs w:val="21"/>
                    </w:rPr>
                  </w:pPr>
                  <w:r>
                    <w:rPr>
                      <w:rFonts w:hint="eastAsia"/>
                      <w:szCs w:val="21"/>
                    </w:rPr>
                    <w:t>管理制度</w:t>
                  </w:r>
                </w:p>
              </w:tc>
              <w:tc>
                <w:tcPr>
                  <w:tcW w:w="930" w:type="dxa"/>
                  <w:tcBorders>
                    <w:top w:val="single" w:sz="4" w:space="0" w:color="auto"/>
                    <w:left w:val="single" w:sz="4" w:space="0" w:color="auto"/>
                    <w:bottom w:val="single" w:sz="4" w:space="0" w:color="auto"/>
                    <w:right w:val="single" w:sz="4" w:space="0" w:color="auto"/>
                  </w:tcBorders>
                  <w:vAlign w:val="center"/>
                </w:tcPr>
                <w:p w:rsidR="006F631A" w:rsidRDefault="00D32ACD">
                  <w:pPr>
                    <w:jc w:val="center"/>
                    <w:rPr>
                      <w:rFonts w:ascii="宋体" w:hAnsi="宋体" w:cs="等线"/>
                      <w:szCs w:val="21"/>
                    </w:rPr>
                  </w:pPr>
                  <w:r>
                    <w:rPr>
                      <w:rFonts w:ascii="宋体" w:hAnsi="宋体" w:cs="等线" w:hint="eastAsia"/>
                      <w:szCs w:val="21"/>
                    </w:rPr>
                    <w:t>5</w:t>
                  </w:r>
                </w:p>
              </w:tc>
              <w:tc>
                <w:tcPr>
                  <w:tcW w:w="5553" w:type="dxa"/>
                  <w:tcBorders>
                    <w:top w:val="single" w:sz="4" w:space="0" w:color="auto"/>
                    <w:left w:val="single" w:sz="4" w:space="0" w:color="auto"/>
                    <w:bottom w:val="single" w:sz="4" w:space="0" w:color="auto"/>
                    <w:right w:val="single" w:sz="4" w:space="0" w:color="auto"/>
                  </w:tcBorders>
                  <w:vAlign w:val="center"/>
                </w:tcPr>
                <w:p w:rsidR="006F631A" w:rsidRDefault="00D32ACD">
                  <w:pPr>
                    <w:jc w:val="left"/>
                  </w:pPr>
                  <w:r>
                    <w:rPr>
                      <w:rFonts w:hint="eastAsia"/>
                    </w:rPr>
                    <w:t>评委根据投标人情况（对投标文件中人员管理制度的完善情况）进行比较：</w:t>
                  </w:r>
                </w:p>
                <w:p w:rsidR="006F631A" w:rsidRDefault="00D32ACD">
                  <w:pPr>
                    <w:jc w:val="left"/>
                  </w:pPr>
                  <w:r>
                    <w:rPr>
                      <w:rFonts w:hint="eastAsia"/>
                    </w:rPr>
                    <w:t>投标人管理制度的全面、完善，得</w:t>
                  </w:r>
                  <w:r>
                    <w:rPr>
                      <w:rFonts w:hint="eastAsia"/>
                    </w:rPr>
                    <w:t>5</w:t>
                  </w:r>
                  <w:r>
                    <w:rPr>
                      <w:rFonts w:hint="eastAsia"/>
                    </w:rPr>
                    <w:t>分；</w:t>
                  </w:r>
                </w:p>
                <w:p w:rsidR="006F631A" w:rsidRDefault="00D32ACD">
                  <w:pPr>
                    <w:jc w:val="left"/>
                  </w:pPr>
                  <w:r>
                    <w:rPr>
                      <w:rFonts w:hint="eastAsia"/>
                    </w:rPr>
                    <w:t>投标人管理制度的较全面、较完善，得</w:t>
                  </w:r>
                  <w:r>
                    <w:rPr>
                      <w:rFonts w:hint="eastAsia"/>
                    </w:rPr>
                    <w:t>3</w:t>
                  </w:r>
                  <w:r>
                    <w:rPr>
                      <w:rFonts w:hint="eastAsia"/>
                    </w:rPr>
                    <w:t>分；</w:t>
                  </w:r>
                </w:p>
                <w:p w:rsidR="006F631A" w:rsidRDefault="00D32ACD">
                  <w:pPr>
                    <w:jc w:val="left"/>
                  </w:pPr>
                  <w:r>
                    <w:rPr>
                      <w:rFonts w:hint="eastAsia"/>
                    </w:rPr>
                    <w:t>投标人管理制度的不全面、不完善，得</w:t>
                  </w:r>
                  <w:r>
                    <w:rPr>
                      <w:rFonts w:hint="eastAsia"/>
                    </w:rPr>
                    <w:t>1</w:t>
                  </w:r>
                  <w:r>
                    <w:rPr>
                      <w:rFonts w:hint="eastAsia"/>
                    </w:rPr>
                    <w:t>分；</w:t>
                  </w:r>
                </w:p>
                <w:p w:rsidR="006F631A" w:rsidRDefault="00D32ACD">
                  <w:pPr>
                    <w:jc w:val="left"/>
                  </w:pPr>
                  <w:r>
                    <w:rPr>
                      <w:rFonts w:hint="eastAsia"/>
                    </w:rPr>
                    <w:t>未提供者不得分。</w:t>
                  </w:r>
                </w:p>
              </w:tc>
            </w:tr>
            <w:tr w:rsidR="006F631A">
              <w:trPr>
                <w:trHeight w:val="63"/>
              </w:trPr>
              <w:tc>
                <w:tcPr>
                  <w:tcW w:w="741" w:type="dxa"/>
                  <w:vMerge/>
                  <w:tcBorders>
                    <w:left w:val="single" w:sz="4" w:space="0" w:color="auto"/>
                    <w:right w:val="single" w:sz="4" w:space="0" w:color="auto"/>
                  </w:tcBorders>
                  <w:vAlign w:val="center"/>
                </w:tcPr>
                <w:p w:rsidR="006F631A" w:rsidRDefault="006F631A">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6F631A" w:rsidRDefault="00D32ACD">
                  <w:pPr>
                    <w:rPr>
                      <w:rFonts w:ascii="新宋体" w:eastAsia="新宋体" w:hAnsi="新宋体"/>
                      <w:szCs w:val="21"/>
                    </w:rPr>
                  </w:pPr>
                  <w:r>
                    <w:rPr>
                      <w:rFonts w:ascii="新宋体" w:eastAsia="新宋体" w:hAnsi="新宋体" w:hint="eastAsia"/>
                      <w:szCs w:val="21"/>
                    </w:rPr>
                    <w:t>5</w:t>
                  </w:r>
                </w:p>
              </w:tc>
              <w:tc>
                <w:tcPr>
                  <w:tcW w:w="1111" w:type="dxa"/>
                  <w:tcBorders>
                    <w:top w:val="single" w:sz="4" w:space="0" w:color="auto"/>
                    <w:left w:val="single" w:sz="4" w:space="0" w:color="auto"/>
                    <w:bottom w:val="single" w:sz="4" w:space="0" w:color="auto"/>
                    <w:right w:val="single" w:sz="4" w:space="0" w:color="auto"/>
                  </w:tcBorders>
                  <w:vAlign w:val="center"/>
                </w:tcPr>
                <w:p w:rsidR="006F631A" w:rsidRDefault="00D32ACD">
                  <w:pPr>
                    <w:jc w:val="center"/>
                    <w:rPr>
                      <w:szCs w:val="21"/>
                    </w:rPr>
                  </w:pPr>
                  <w:r>
                    <w:rPr>
                      <w:rFonts w:ascii="宋体" w:hAnsi="宋体" w:hint="eastAsia"/>
                      <w:szCs w:val="21"/>
                    </w:rPr>
                    <w:t>拟派本项目的服务人数、服务人员素质</w:t>
                  </w:r>
                </w:p>
              </w:tc>
              <w:tc>
                <w:tcPr>
                  <w:tcW w:w="930" w:type="dxa"/>
                  <w:tcBorders>
                    <w:top w:val="single" w:sz="4" w:space="0" w:color="auto"/>
                    <w:left w:val="single" w:sz="4" w:space="0" w:color="auto"/>
                    <w:bottom w:val="single" w:sz="4" w:space="0" w:color="auto"/>
                    <w:right w:val="single" w:sz="4" w:space="0" w:color="auto"/>
                  </w:tcBorders>
                  <w:vAlign w:val="center"/>
                </w:tcPr>
                <w:p w:rsidR="006F631A" w:rsidRDefault="00D32ACD">
                  <w:pPr>
                    <w:jc w:val="center"/>
                    <w:rPr>
                      <w:rFonts w:ascii="宋体" w:hAnsi="宋体" w:cs="等线"/>
                      <w:szCs w:val="21"/>
                    </w:rPr>
                  </w:pPr>
                  <w:r>
                    <w:rPr>
                      <w:rFonts w:ascii="宋体" w:hAnsi="宋体" w:cs="等线" w:hint="eastAsia"/>
                      <w:szCs w:val="21"/>
                    </w:rPr>
                    <w:t>16</w:t>
                  </w:r>
                </w:p>
              </w:tc>
              <w:tc>
                <w:tcPr>
                  <w:tcW w:w="5553" w:type="dxa"/>
                  <w:tcBorders>
                    <w:top w:val="single" w:sz="4" w:space="0" w:color="auto"/>
                    <w:left w:val="single" w:sz="4" w:space="0" w:color="auto"/>
                    <w:bottom w:val="single" w:sz="4" w:space="0" w:color="auto"/>
                    <w:right w:val="single" w:sz="4" w:space="0" w:color="auto"/>
                  </w:tcBorders>
                  <w:vAlign w:val="center"/>
                </w:tcPr>
                <w:p w:rsidR="006F631A" w:rsidRDefault="00D32ACD">
                  <w:pPr>
                    <w:pStyle w:val="aff0"/>
                    <w:ind w:firstLineChars="0" w:firstLine="0"/>
                    <w:jc w:val="left"/>
                    <w:rPr>
                      <w:rFonts w:ascii="宋体" w:hAnsi="宋体"/>
                      <w:szCs w:val="21"/>
                    </w:rPr>
                  </w:pPr>
                  <w:r>
                    <w:rPr>
                      <w:rFonts w:ascii="宋体" w:hAnsi="宋体" w:hint="eastAsia"/>
                      <w:szCs w:val="21"/>
                    </w:rPr>
                    <w:t>1、拟派本项目负责人：</w:t>
                  </w:r>
                </w:p>
                <w:p w:rsidR="006F631A" w:rsidRDefault="00D32ACD">
                  <w:pPr>
                    <w:pStyle w:val="aff0"/>
                    <w:numPr>
                      <w:ilvl w:val="0"/>
                      <w:numId w:val="7"/>
                    </w:numPr>
                    <w:ind w:left="558" w:firstLineChars="0" w:hanging="567"/>
                    <w:jc w:val="left"/>
                    <w:rPr>
                      <w:rFonts w:ascii="宋体" w:hAnsi="宋体"/>
                      <w:szCs w:val="21"/>
                    </w:rPr>
                  </w:pPr>
                  <w:r>
                    <w:rPr>
                      <w:rFonts w:ascii="宋体" w:hAnsi="宋体" w:hint="eastAsia"/>
                      <w:szCs w:val="21"/>
                    </w:rPr>
                    <w:t>具备高级项目经理资质或PMP，得2分；</w:t>
                  </w:r>
                </w:p>
                <w:p w:rsidR="006F631A" w:rsidRDefault="00D32ACD">
                  <w:pPr>
                    <w:pStyle w:val="aff0"/>
                    <w:numPr>
                      <w:ilvl w:val="0"/>
                      <w:numId w:val="7"/>
                    </w:numPr>
                    <w:ind w:left="558" w:firstLineChars="0" w:hanging="567"/>
                    <w:jc w:val="left"/>
                    <w:rPr>
                      <w:rFonts w:ascii="宋体" w:hAnsi="宋体"/>
                      <w:szCs w:val="21"/>
                    </w:rPr>
                  </w:pPr>
                  <w:r>
                    <w:rPr>
                      <w:rFonts w:ascii="宋体" w:hAnsi="宋体" w:hint="eastAsia"/>
                      <w:szCs w:val="21"/>
                    </w:rPr>
                    <w:t>具备高级信息系统项目管理师，得2分；</w:t>
                  </w:r>
                </w:p>
                <w:p w:rsidR="006F631A" w:rsidRDefault="00D32ACD">
                  <w:pPr>
                    <w:pStyle w:val="aff0"/>
                    <w:numPr>
                      <w:ilvl w:val="0"/>
                      <w:numId w:val="7"/>
                    </w:numPr>
                    <w:ind w:left="558" w:firstLineChars="0" w:hanging="567"/>
                    <w:jc w:val="left"/>
                    <w:rPr>
                      <w:rFonts w:ascii="宋体" w:hAnsi="宋体"/>
                      <w:szCs w:val="21"/>
                    </w:rPr>
                  </w:pPr>
                  <w:r>
                    <w:rPr>
                      <w:rFonts w:ascii="宋体" w:hAnsi="宋体" w:hint="eastAsia"/>
                      <w:szCs w:val="21"/>
                    </w:rPr>
                    <w:t>具备CISP证书得2分</w:t>
                  </w:r>
                </w:p>
                <w:p w:rsidR="006F631A" w:rsidRDefault="00D32ACD">
                  <w:pPr>
                    <w:pStyle w:val="aff0"/>
                    <w:numPr>
                      <w:ilvl w:val="0"/>
                      <w:numId w:val="7"/>
                    </w:numPr>
                    <w:ind w:left="558" w:firstLineChars="0" w:hanging="567"/>
                    <w:jc w:val="left"/>
                    <w:rPr>
                      <w:rFonts w:ascii="宋体" w:hAnsi="宋体"/>
                      <w:szCs w:val="21"/>
                    </w:rPr>
                  </w:pPr>
                  <w:r>
                    <w:rPr>
                      <w:rFonts w:ascii="宋体" w:hAnsi="宋体" w:hint="eastAsia"/>
                      <w:szCs w:val="21"/>
                    </w:rPr>
                    <w:t>具备涉密岗位资格证书得2分</w:t>
                  </w:r>
                </w:p>
                <w:p w:rsidR="006F631A" w:rsidRDefault="00D32ACD">
                  <w:pPr>
                    <w:pStyle w:val="aff0"/>
                    <w:numPr>
                      <w:ilvl w:val="0"/>
                      <w:numId w:val="7"/>
                    </w:numPr>
                    <w:ind w:left="558" w:firstLineChars="0" w:hanging="567"/>
                    <w:jc w:val="left"/>
                    <w:rPr>
                      <w:rFonts w:ascii="宋体" w:hAnsi="宋体"/>
                      <w:szCs w:val="21"/>
                    </w:rPr>
                  </w:pPr>
                  <w:r>
                    <w:rPr>
                      <w:rFonts w:ascii="宋体" w:hAnsi="宋体" w:hint="eastAsia"/>
                      <w:szCs w:val="21"/>
                    </w:rPr>
                    <w:t>本项最高不超过8分；不提供或者不能有效证明的，得0分。</w:t>
                  </w:r>
                </w:p>
                <w:p w:rsidR="006F631A" w:rsidRDefault="00D32ACD">
                  <w:pPr>
                    <w:jc w:val="left"/>
                    <w:rPr>
                      <w:rFonts w:ascii="宋体" w:hAnsi="宋体"/>
                      <w:szCs w:val="21"/>
                    </w:rPr>
                  </w:pPr>
                  <w:r>
                    <w:rPr>
                      <w:rFonts w:ascii="宋体" w:hAnsi="宋体" w:hint="eastAsia"/>
                      <w:szCs w:val="21"/>
                    </w:rPr>
                    <w:t>2、项目团队成员（不含项目负责人）：</w:t>
                  </w:r>
                </w:p>
                <w:p w:rsidR="006F631A" w:rsidRDefault="00D32ACD">
                  <w:pPr>
                    <w:jc w:val="left"/>
                    <w:rPr>
                      <w:rFonts w:ascii="宋体" w:hAnsi="宋体"/>
                      <w:szCs w:val="21"/>
                    </w:rPr>
                  </w:pPr>
                  <w:r>
                    <w:rPr>
                      <w:rFonts w:hint="eastAsia"/>
                    </w:rPr>
                    <w:t>（</w:t>
                  </w:r>
                  <w:r>
                    <w:rPr>
                      <w:rFonts w:hint="eastAsia"/>
                    </w:rPr>
                    <w:t>1</w:t>
                  </w:r>
                  <w:r>
                    <w:rPr>
                      <w:rFonts w:hint="eastAsia"/>
                    </w:rPr>
                    <w:t>）</w:t>
                  </w:r>
                  <w:r>
                    <w:rPr>
                      <w:rFonts w:ascii="宋体" w:hAnsi="宋体" w:hint="eastAsia"/>
                      <w:szCs w:val="21"/>
                    </w:rPr>
                    <w:t>具备CISP证书得2分</w:t>
                  </w:r>
                </w:p>
                <w:p w:rsidR="006F631A" w:rsidRDefault="00D32ACD">
                  <w:pPr>
                    <w:pStyle w:val="a4"/>
                    <w:ind w:firstLine="0"/>
                  </w:pPr>
                  <w:r>
                    <w:rPr>
                      <w:rFonts w:hint="eastAsia"/>
                    </w:rPr>
                    <w:t>（</w:t>
                  </w:r>
                  <w:r>
                    <w:rPr>
                      <w:rFonts w:hint="eastAsia"/>
                    </w:rPr>
                    <w:t>2</w:t>
                  </w:r>
                  <w:r>
                    <w:rPr>
                      <w:rFonts w:hint="eastAsia"/>
                    </w:rPr>
                    <w:t>）具备信息系统集成工程师得</w:t>
                  </w:r>
                  <w:r>
                    <w:rPr>
                      <w:rFonts w:hint="eastAsia"/>
                    </w:rPr>
                    <w:t>2</w:t>
                  </w:r>
                  <w:r>
                    <w:rPr>
                      <w:rFonts w:hint="eastAsia"/>
                    </w:rPr>
                    <w:t>分</w:t>
                  </w:r>
                </w:p>
                <w:p w:rsidR="006F631A" w:rsidRDefault="00D32ACD">
                  <w:pPr>
                    <w:pStyle w:val="a4"/>
                    <w:ind w:firstLine="0"/>
                  </w:pPr>
                  <w:r>
                    <w:rPr>
                      <w:rFonts w:hint="eastAsia"/>
                    </w:rPr>
                    <w:t>（</w:t>
                  </w:r>
                  <w:r>
                    <w:rPr>
                      <w:rFonts w:hint="eastAsia"/>
                    </w:rPr>
                    <w:t>3</w:t>
                  </w:r>
                  <w:r>
                    <w:rPr>
                      <w:rFonts w:hint="eastAsia"/>
                    </w:rPr>
                    <w:t>）具备涉密岗位资格证书每提供一人得</w:t>
                  </w:r>
                  <w:r>
                    <w:rPr>
                      <w:rFonts w:hint="eastAsia"/>
                    </w:rPr>
                    <w:t>2</w:t>
                  </w:r>
                  <w:r>
                    <w:rPr>
                      <w:rFonts w:hint="eastAsia"/>
                    </w:rPr>
                    <w:t>分，最高得</w:t>
                  </w:r>
                  <w:r>
                    <w:rPr>
                      <w:rFonts w:hint="eastAsia"/>
                    </w:rPr>
                    <w:t>4</w:t>
                  </w:r>
                  <w:r>
                    <w:rPr>
                      <w:rFonts w:hint="eastAsia"/>
                    </w:rPr>
                    <w:t>分</w:t>
                  </w:r>
                </w:p>
                <w:p w:rsidR="006F631A" w:rsidRDefault="00D32ACD">
                  <w:pPr>
                    <w:pStyle w:val="a4"/>
                    <w:ind w:firstLine="0"/>
                  </w:pPr>
                  <w:r>
                    <w:rPr>
                      <w:rFonts w:hint="eastAsia"/>
                    </w:rPr>
                    <w:t>（</w:t>
                  </w:r>
                  <w:r>
                    <w:rPr>
                      <w:rFonts w:hint="eastAsia"/>
                    </w:rPr>
                    <w:t>4</w:t>
                  </w:r>
                  <w:r>
                    <w:rPr>
                      <w:rFonts w:hint="eastAsia"/>
                    </w:rPr>
                    <w:t>）本项目最高不超过</w:t>
                  </w:r>
                  <w:r>
                    <w:rPr>
                      <w:rFonts w:hint="eastAsia"/>
                    </w:rPr>
                    <w:t>8</w:t>
                  </w:r>
                  <w:r>
                    <w:rPr>
                      <w:rFonts w:hint="eastAsia"/>
                    </w:rPr>
                    <w:t>分，不提供或无有效证明的得</w:t>
                  </w:r>
                  <w:r>
                    <w:rPr>
                      <w:rFonts w:hint="eastAsia"/>
                    </w:rPr>
                    <w:t>0</w:t>
                  </w:r>
                  <w:r>
                    <w:rPr>
                      <w:rFonts w:hint="eastAsia"/>
                    </w:rPr>
                    <w:t>分</w:t>
                  </w:r>
                </w:p>
                <w:p w:rsidR="006F631A" w:rsidRDefault="00D32ACD">
                  <w:pPr>
                    <w:jc w:val="left"/>
                    <w:rPr>
                      <w:rFonts w:ascii="宋体" w:hAnsi="宋体"/>
                      <w:szCs w:val="21"/>
                      <w:highlight w:val="yellow"/>
                    </w:rPr>
                  </w:pPr>
                  <w:r>
                    <w:rPr>
                      <w:rFonts w:ascii="宋体" w:eastAsiaTheme="minorEastAsia" w:hAnsi="宋体" w:cstheme="minorBidi" w:hint="eastAsia"/>
                      <w:szCs w:val="21"/>
                    </w:rPr>
                    <w:t>3、提供项目团队成员证书扫描件加盖投标人公章，原件备查；提供项目团队劳动合同和涉密人员岗位资格证书，否则均不得分。</w:t>
                  </w:r>
                </w:p>
              </w:tc>
            </w:tr>
            <w:tr w:rsidR="006F631A">
              <w:trPr>
                <w:trHeight w:val="63"/>
              </w:trPr>
              <w:tc>
                <w:tcPr>
                  <w:tcW w:w="741" w:type="dxa"/>
                  <w:vMerge/>
                  <w:tcBorders>
                    <w:left w:val="single" w:sz="4" w:space="0" w:color="auto"/>
                    <w:right w:val="single" w:sz="4" w:space="0" w:color="auto"/>
                  </w:tcBorders>
                  <w:vAlign w:val="center"/>
                </w:tcPr>
                <w:p w:rsidR="006F631A" w:rsidRDefault="006F631A">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6F631A" w:rsidRDefault="00D32ACD">
                  <w:pPr>
                    <w:rPr>
                      <w:rFonts w:ascii="新宋体" w:eastAsia="新宋体" w:hAnsi="新宋体"/>
                      <w:szCs w:val="21"/>
                    </w:rPr>
                  </w:pPr>
                  <w:r>
                    <w:rPr>
                      <w:rFonts w:ascii="新宋体" w:eastAsia="新宋体" w:hAnsi="新宋体" w:hint="eastAsia"/>
                      <w:szCs w:val="21"/>
                    </w:rPr>
                    <w:t>6</w:t>
                  </w:r>
                </w:p>
              </w:tc>
              <w:tc>
                <w:tcPr>
                  <w:tcW w:w="1111" w:type="dxa"/>
                  <w:tcBorders>
                    <w:top w:val="single" w:sz="4" w:space="0" w:color="auto"/>
                    <w:left w:val="single" w:sz="4" w:space="0" w:color="auto"/>
                    <w:bottom w:val="single" w:sz="4" w:space="0" w:color="auto"/>
                    <w:right w:val="single" w:sz="4" w:space="0" w:color="auto"/>
                  </w:tcBorders>
                  <w:vAlign w:val="center"/>
                </w:tcPr>
                <w:p w:rsidR="006F631A" w:rsidRDefault="00D32ACD">
                  <w:pPr>
                    <w:jc w:val="center"/>
                    <w:rPr>
                      <w:rFonts w:ascii="宋体" w:hAnsi="宋体" w:cs="宋体"/>
                      <w:kern w:val="0"/>
                      <w:szCs w:val="21"/>
                    </w:rPr>
                  </w:pPr>
                  <w:r>
                    <w:rPr>
                      <w:rFonts w:ascii="宋体" w:hAnsi="宋体" w:cs="宋体" w:hint="eastAsia"/>
                      <w:kern w:val="0"/>
                      <w:szCs w:val="21"/>
                    </w:rPr>
                    <w:t>本地服务能力</w:t>
                  </w:r>
                </w:p>
              </w:tc>
              <w:tc>
                <w:tcPr>
                  <w:tcW w:w="930" w:type="dxa"/>
                  <w:tcBorders>
                    <w:top w:val="single" w:sz="4" w:space="0" w:color="auto"/>
                    <w:left w:val="single" w:sz="4" w:space="0" w:color="auto"/>
                    <w:bottom w:val="single" w:sz="4" w:space="0" w:color="auto"/>
                    <w:right w:val="single" w:sz="4" w:space="0" w:color="auto"/>
                  </w:tcBorders>
                  <w:vAlign w:val="center"/>
                </w:tcPr>
                <w:p w:rsidR="006F631A" w:rsidRDefault="00D32ACD">
                  <w:pPr>
                    <w:jc w:val="center"/>
                    <w:rPr>
                      <w:rFonts w:ascii="宋体" w:eastAsiaTheme="minorEastAsia" w:hAnsi="宋体" w:cstheme="minorBidi"/>
                      <w:szCs w:val="21"/>
                    </w:rPr>
                  </w:pPr>
                  <w:r>
                    <w:rPr>
                      <w:rFonts w:ascii="宋体" w:eastAsiaTheme="minorEastAsia" w:hAnsi="宋体" w:cstheme="minorBidi" w:hint="eastAsia"/>
                      <w:szCs w:val="21"/>
                    </w:rPr>
                    <w:t>3</w:t>
                  </w:r>
                </w:p>
              </w:tc>
              <w:tc>
                <w:tcPr>
                  <w:tcW w:w="5553" w:type="dxa"/>
                  <w:tcBorders>
                    <w:top w:val="single" w:sz="4" w:space="0" w:color="auto"/>
                    <w:left w:val="single" w:sz="4" w:space="0" w:color="auto"/>
                    <w:bottom w:val="single" w:sz="4" w:space="0" w:color="auto"/>
                    <w:right w:val="single" w:sz="4" w:space="0" w:color="auto"/>
                  </w:tcBorders>
                  <w:vAlign w:val="center"/>
                </w:tcPr>
                <w:p w:rsidR="006F631A" w:rsidRDefault="00D32ACD">
                  <w:pPr>
                    <w:pStyle w:val="ab"/>
                    <w:tabs>
                      <w:tab w:val="left" w:pos="567"/>
                    </w:tabs>
                    <w:spacing w:line="240" w:lineRule="auto"/>
                    <w:rPr>
                      <w:rFonts w:ascii="宋体" w:eastAsiaTheme="minorEastAsia" w:hAnsi="宋体" w:cstheme="minorBidi"/>
                      <w:b w:val="0"/>
                      <w:bCs w:val="0"/>
                      <w:sz w:val="21"/>
                      <w:szCs w:val="21"/>
                    </w:rPr>
                  </w:pPr>
                  <w:r>
                    <w:rPr>
                      <w:rFonts w:ascii="宋体" w:eastAsiaTheme="minorEastAsia" w:hAnsi="宋体" w:cstheme="minorBidi"/>
                      <w:b w:val="0"/>
                      <w:bCs w:val="0"/>
                      <w:sz w:val="21"/>
                      <w:szCs w:val="21"/>
                    </w:rPr>
                    <w:t>深圳供应商，或非深圳</w:t>
                  </w:r>
                  <w:proofErr w:type="gramStart"/>
                  <w:r>
                    <w:rPr>
                      <w:rFonts w:ascii="宋体" w:eastAsiaTheme="minorEastAsia" w:hAnsi="宋体" w:cstheme="minorBidi"/>
                      <w:b w:val="0"/>
                      <w:bCs w:val="0"/>
                      <w:sz w:val="21"/>
                      <w:szCs w:val="21"/>
                    </w:rPr>
                    <w:t>供应商但在</w:t>
                  </w:r>
                  <w:proofErr w:type="gramEnd"/>
                  <w:r>
                    <w:rPr>
                      <w:rFonts w:ascii="宋体" w:eastAsiaTheme="minorEastAsia" w:hAnsi="宋体" w:cstheme="minorBidi"/>
                      <w:b w:val="0"/>
                      <w:bCs w:val="0"/>
                      <w:sz w:val="21"/>
                      <w:szCs w:val="21"/>
                    </w:rPr>
                    <w:t>深圳有合法注册的分公司（或售后机构）（分公司的必须提供分公司营业执照扫描件，售后机构必须同时提供售后服务合作合同及售后机构营业执照扫描件作为得分依据，原件备查）的，得</w:t>
                  </w:r>
                  <w:r>
                    <w:rPr>
                      <w:rFonts w:ascii="宋体" w:eastAsiaTheme="minorEastAsia" w:hAnsi="宋体" w:cstheme="minorBidi" w:hint="eastAsia"/>
                      <w:b w:val="0"/>
                      <w:bCs w:val="0"/>
                      <w:sz w:val="21"/>
                      <w:szCs w:val="21"/>
                    </w:rPr>
                    <w:t>3</w:t>
                  </w:r>
                  <w:r>
                    <w:rPr>
                      <w:rFonts w:ascii="宋体" w:eastAsiaTheme="minorEastAsia" w:hAnsi="宋体" w:cstheme="minorBidi"/>
                      <w:b w:val="0"/>
                      <w:bCs w:val="0"/>
                      <w:sz w:val="21"/>
                      <w:szCs w:val="21"/>
                    </w:rPr>
                    <w:t>分；否则不得分。</w:t>
                  </w:r>
                </w:p>
              </w:tc>
            </w:tr>
            <w:tr w:rsidR="006F631A">
              <w:tc>
                <w:tcPr>
                  <w:tcW w:w="741" w:type="dxa"/>
                  <w:tcBorders>
                    <w:top w:val="single" w:sz="4" w:space="0" w:color="auto"/>
                    <w:left w:val="single" w:sz="4" w:space="0" w:color="auto"/>
                    <w:bottom w:val="single" w:sz="4" w:space="0" w:color="auto"/>
                    <w:right w:val="single" w:sz="4" w:space="0" w:color="auto"/>
                  </w:tcBorders>
                </w:tcPr>
                <w:p w:rsidR="006F631A" w:rsidRDefault="00D32ACD">
                  <w:pPr>
                    <w:jc w:val="center"/>
                    <w:rPr>
                      <w:rFonts w:ascii="新宋体" w:eastAsia="新宋体" w:hAnsi="新宋体"/>
                      <w:b/>
                      <w:szCs w:val="21"/>
                    </w:rPr>
                  </w:pPr>
                  <w:r>
                    <w:rPr>
                      <w:rFonts w:ascii="新宋体" w:eastAsia="新宋体" w:hAnsi="新宋体"/>
                      <w:b/>
                      <w:szCs w:val="21"/>
                    </w:rPr>
                    <w:t>3</w:t>
                  </w:r>
                </w:p>
              </w:tc>
              <w:tc>
                <w:tcPr>
                  <w:tcW w:w="2745" w:type="dxa"/>
                  <w:gridSpan w:val="3"/>
                  <w:tcBorders>
                    <w:top w:val="single" w:sz="4" w:space="0" w:color="auto"/>
                    <w:left w:val="single" w:sz="4" w:space="0" w:color="auto"/>
                    <w:bottom w:val="single" w:sz="4" w:space="0" w:color="auto"/>
                    <w:right w:val="single" w:sz="4" w:space="0" w:color="auto"/>
                  </w:tcBorders>
                </w:tcPr>
                <w:p w:rsidR="006F631A" w:rsidRDefault="00D32ACD">
                  <w:pPr>
                    <w:jc w:val="center"/>
                    <w:rPr>
                      <w:rFonts w:ascii="新宋体" w:eastAsia="新宋体" w:hAnsi="新宋体"/>
                      <w:b/>
                      <w:szCs w:val="21"/>
                    </w:rPr>
                  </w:pPr>
                  <w:r>
                    <w:rPr>
                      <w:rFonts w:ascii="新宋体" w:eastAsia="新宋体" w:hAnsi="新宋体" w:hint="eastAsia"/>
                      <w:b/>
                      <w:szCs w:val="21"/>
                    </w:rPr>
                    <w:t>综合实力</w:t>
                  </w:r>
                </w:p>
              </w:tc>
              <w:tc>
                <w:tcPr>
                  <w:tcW w:w="5553" w:type="dxa"/>
                  <w:tcBorders>
                    <w:top w:val="single" w:sz="4" w:space="0" w:color="auto"/>
                    <w:left w:val="single" w:sz="4" w:space="0" w:color="auto"/>
                    <w:bottom w:val="single" w:sz="4" w:space="0" w:color="auto"/>
                    <w:right w:val="single" w:sz="4" w:space="0" w:color="auto"/>
                  </w:tcBorders>
                </w:tcPr>
                <w:p w:rsidR="006F631A" w:rsidRDefault="00D32ACD">
                  <w:pPr>
                    <w:jc w:val="center"/>
                    <w:rPr>
                      <w:rFonts w:ascii="新宋体" w:eastAsia="新宋体" w:hAnsi="新宋体"/>
                      <w:b/>
                      <w:szCs w:val="21"/>
                    </w:rPr>
                  </w:pPr>
                  <w:r>
                    <w:rPr>
                      <w:rFonts w:ascii="新宋体" w:eastAsia="新宋体" w:hAnsi="新宋体" w:hint="eastAsia"/>
                      <w:b/>
                      <w:szCs w:val="21"/>
                    </w:rPr>
                    <w:t>30</w:t>
                  </w:r>
                </w:p>
              </w:tc>
            </w:tr>
            <w:tr w:rsidR="006F631A">
              <w:trPr>
                <w:trHeight w:val="491"/>
              </w:trPr>
              <w:tc>
                <w:tcPr>
                  <w:tcW w:w="741" w:type="dxa"/>
                  <w:vMerge w:val="restart"/>
                  <w:tcBorders>
                    <w:top w:val="single" w:sz="4" w:space="0" w:color="auto"/>
                    <w:left w:val="single" w:sz="4" w:space="0" w:color="auto"/>
                    <w:right w:val="single" w:sz="4" w:space="0" w:color="auto"/>
                  </w:tcBorders>
                </w:tcPr>
                <w:p w:rsidR="006F631A" w:rsidRDefault="006F631A">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6F631A" w:rsidRDefault="00D32ACD">
                  <w:pPr>
                    <w:rPr>
                      <w:rFonts w:ascii="新宋体" w:eastAsia="新宋体" w:hAnsi="新宋体"/>
                      <w:szCs w:val="21"/>
                    </w:rPr>
                  </w:pPr>
                  <w:r>
                    <w:rPr>
                      <w:rFonts w:ascii="新宋体" w:eastAsia="新宋体" w:hAnsi="新宋体" w:hint="eastAsia"/>
                      <w:szCs w:val="21"/>
                    </w:rPr>
                    <w:t>行号</w:t>
                  </w:r>
                </w:p>
              </w:tc>
              <w:tc>
                <w:tcPr>
                  <w:tcW w:w="1111" w:type="dxa"/>
                  <w:tcBorders>
                    <w:top w:val="single" w:sz="4" w:space="0" w:color="auto"/>
                    <w:left w:val="single" w:sz="4" w:space="0" w:color="auto"/>
                    <w:bottom w:val="single" w:sz="4" w:space="0" w:color="auto"/>
                    <w:right w:val="single" w:sz="4" w:space="0" w:color="auto"/>
                  </w:tcBorders>
                </w:tcPr>
                <w:p w:rsidR="006F631A" w:rsidRDefault="00D32ACD">
                  <w:pPr>
                    <w:rPr>
                      <w:rFonts w:ascii="新宋体" w:eastAsia="新宋体" w:hAnsi="新宋体"/>
                      <w:szCs w:val="21"/>
                    </w:rPr>
                  </w:pPr>
                  <w:r>
                    <w:rPr>
                      <w:rFonts w:ascii="新宋体" w:eastAsia="新宋体" w:hAnsi="新宋体" w:hint="eastAsia"/>
                      <w:szCs w:val="21"/>
                    </w:rPr>
                    <w:t>内容</w:t>
                  </w:r>
                </w:p>
              </w:tc>
              <w:tc>
                <w:tcPr>
                  <w:tcW w:w="930" w:type="dxa"/>
                  <w:tcBorders>
                    <w:top w:val="single" w:sz="4" w:space="0" w:color="auto"/>
                    <w:left w:val="single" w:sz="4" w:space="0" w:color="auto"/>
                    <w:bottom w:val="single" w:sz="4" w:space="0" w:color="auto"/>
                    <w:right w:val="single" w:sz="4" w:space="0" w:color="auto"/>
                  </w:tcBorders>
                </w:tcPr>
                <w:p w:rsidR="006F631A" w:rsidRDefault="00D32ACD">
                  <w:pPr>
                    <w:rPr>
                      <w:rFonts w:ascii="新宋体" w:eastAsia="新宋体" w:hAnsi="新宋体"/>
                      <w:szCs w:val="21"/>
                    </w:rPr>
                  </w:pPr>
                  <w:r>
                    <w:rPr>
                      <w:rFonts w:ascii="新宋体" w:eastAsia="新宋体" w:hAnsi="新宋体" w:hint="eastAsia"/>
                      <w:szCs w:val="21"/>
                    </w:rPr>
                    <w:t>权重</w:t>
                  </w:r>
                </w:p>
              </w:tc>
              <w:tc>
                <w:tcPr>
                  <w:tcW w:w="5553" w:type="dxa"/>
                  <w:tcBorders>
                    <w:top w:val="single" w:sz="4" w:space="0" w:color="auto"/>
                    <w:left w:val="single" w:sz="4" w:space="0" w:color="auto"/>
                    <w:bottom w:val="single" w:sz="4" w:space="0" w:color="auto"/>
                    <w:right w:val="single" w:sz="4" w:space="0" w:color="auto"/>
                  </w:tcBorders>
                </w:tcPr>
                <w:p w:rsidR="006F631A" w:rsidRDefault="00D32ACD">
                  <w:pPr>
                    <w:rPr>
                      <w:rFonts w:ascii="新宋体" w:eastAsia="新宋体" w:hAnsi="新宋体"/>
                      <w:szCs w:val="21"/>
                    </w:rPr>
                  </w:pPr>
                  <w:r>
                    <w:rPr>
                      <w:rFonts w:ascii="新宋体" w:eastAsia="新宋体" w:hAnsi="新宋体" w:hint="eastAsia"/>
                      <w:szCs w:val="21"/>
                    </w:rPr>
                    <w:t>评分准则</w:t>
                  </w:r>
                </w:p>
              </w:tc>
            </w:tr>
            <w:tr w:rsidR="006F631A">
              <w:trPr>
                <w:trHeight w:val="78"/>
              </w:trPr>
              <w:tc>
                <w:tcPr>
                  <w:tcW w:w="741" w:type="dxa"/>
                  <w:vMerge/>
                  <w:tcBorders>
                    <w:left w:val="single" w:sz="4" w:space="0" w:color="auto"/>
                    <w:right w:val="single" w:sz="4" w:space="0" w:color="auto"/>
                  </w:tcBorders>
                  <w:vAlign w:val="center"/>
                </w:tcPr>
                <w:p w:rsidR="006F631A" w:rsidRDefault="006F631A">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6F631A" w:rsidRDefault="00D32ACD">
                  <w:pPr>
                    <w:rPr>
                      <w:rFonts w:ascii="新宋体" w:eastAsia="新宋体" w:hAnsi="新宋体"/>
                      <w:szCs w:val="21"/>
                    </w:rPr>
                  </w:pPr>
                  <w:r>
                    <w:rPr>
                      <w:rFonts w:ascii="新宋体" w:eastAsia="新宋体" w:hAnsi="新宋体"/>
                      <w:szCs w:val="21"/>
                    </w:rPr>
                    <w:t>1</w:t>
                  </w:r>
                </w:p>
              </w:tc>
              <w:tc>
                <w:tcPr>
                  <w:tcW w:w="1111" w:type="dxa"/>
                  <w:tcBorders>
                    <w:top w:val="single" w:sz="4" w:space="0" w:color="auto"/>
                    <w:left w:val="single" w:sz="4" w:space="0" w:color="auto"/>
                    <w:bottom w:val="single" w:sz="4" w:space="0" w:color="auto"/>
                    <w:right w:val="single" w:sz="4" w:space="0" w:color="auto"/>
                  </w:tcBorders>
                  <w:vAlign w:val="center"/>
                </w:tcPr>
                <w:p w:rsidR="006F631A" w:rsidRDefault="00D32ACD">
                  <w:pPr>
                    <w:jc w:val="center"/>
                    <w:rPr>
                      <w:rFonts w:ascii="宋体" w:hAnsi="宋体" w:cs="等线"/>
                      <w:szCs w:val="21"/>
                    </w:rPr>
                  </w:pPr>
                  <w:r>
                    <w:rPr>
                      <w:rFonts w:ascii="宋体" w:hAnsi="宋体" w:hint="eastAsia"/>
                      <w:szCs w:val="21"/>
                    </w:rPr>
                    <w:t>有效业绩</w:t>
                  </w:r>
                </w:p>
              </w:tc>
              <w:tc>
                <w:tcPr>
                  <w:tcW w:w="930" w:type="dxa"/>
                  <w:tcBorders>
                    <w:top w:val="single" w:sz="4" w:space="0" w:color="auto"/>
                    <w:left w:val="single" w:sz="4" w:space="0" w:color="auto"/>
                    <w:bottom w:val="single" w:sz="4" w:space="0" w:color="auto"/>
                    <w:right w:val="single" w:sz="4" w:space="0" w:color="auto"/>
                  </w:tcBorders>
                  <w:vAlign w:val="center"/>
                </w:tcPr>
                <w:p w:rsidR="006F631A" w:rsidRDefault="00D32ACD">
                  <w:pPr>
                    <w:autoSpaceDE w:val="0"/>
                    <w:autoSpaceDN w:val="0"/>
                    <w:adjustRightInd w:val="0"/>
                    <w:jc w:val="center"/>
                    <w:rPr>
                      <w:rFonts w:ascii="宋体" w:hAnsi="宋体" w:cs="等线"/>
                      <w:szCs w:val="21"/>
                    </w:rPr>
                  </w:pPr>
                  <w:r>
                    <w:rPr>
                      <w:rFonts w:ascii="宋体" w:hAnsi="宋体" w:cs="等线" w:hint="eastAsia"/>
                      <w:szCs w:val="21"/>
                    </w:rPr>
                    <w:t>5</w:t>
                  </w:r>
                </w:p>
              </w:tc>
              <w:tc>
                <w:tcPr>
                  <w:tcW w:w="5553" w:type="dxa"/>
                  <w:tcBorders>
                    <w:top w:val="single" w:sz="4" w:space="0" w:color="auto"/>
                    <w:left w:val="single" w:sz="4" w:space="0" w:color="auto"/>
                    <w:bottom w:val="single" w:sz="4" w:space="0" w:color="auto"/>
                    <w:right w:val="single" w:sz="4" w:space="0" w:color="auto"/>
                  </w:tcBorders>
                  <w:vAlign w:val="center"/>
                </w:tcPr>
                <w:p w:rsidR="006F631A" w:rsidRDefault="00D32ACD">
                  <w:pPr>
                    <w:numPr>
                      <w:ilvl w:val="0"/>
                      <w:numId w:val="8"/>
                    </w:numPr>
                    <w:ind w:left="318" w:hanging="318"/>
                    <w:rPr>
                      <w:rFonts w:ascii="宋体" w:hAnsi="宋体"/>
                      <w:szCs w:val="21"/>
                    </w:rPr>
                  </w:pPr>
                  <w:r>
                    <w:rPr>
                      <w:rFonts w:ascii="宋体" w:hAnsi="宋体" w:hint="eastAsia"/>
                      <w:szCs w:val="21"/>
                    </w:rPr>
                    <w:t>评审标准：</w:t>
                  </w:r>
                </w:p>
                <w:p w:rsidR="006F631A" w:rsidRDefault="00D32ACD">
                  <w:pPr>
                    <w:rPr>
                      <w:rFonts w:ascii="宋体" w:hAnsi="宋体"/>
                      <w:szCs w:val="21"/>
                    </w:rPr>
                  </w:pPr>
                  <w:r>
                    <w:rPr>
                      <w:rFonts w:ascii="宋体" w:hAnsi="宋体" w:hint="eastAsia"/>
                      <w:szCs w:val="21"/>
                    </w:rPr>
                    <w:t>每有一项有效业绩，得1分，最高得5分。不提供或者不能有效证明的，得0分。</w:t>
                  </w:r>
                </w:p>
                <w:p w:rsidR="006F631A" w:rsidRDefault="00D32ACD">
                  <w:pPr>
                    <w:rPr>
                      <w:rFonts w:ascii="宋体" w:hAnsi="宋体"/>
                      <w:szCs w:val="21"/>
                    </w:rPr>
                  </w:pPr>
                  <w:r>
                    <w:rPr>
                      <w:rFonts w:ascii="宋体" w:hAnsi="宋体" w:hint="eastAsia"/>
                      <w:szCs w:val="21"/>
                    </w:rPr>
                    <w:t>有效业绩定义：（同时满足以下全部要求同类业绩才属于有效业绩）</w:t>
                  </w:r>
                </w:p>
                <w:p w:rsidR="006F631A" w:rsidRDefault="00D32ACD">
                  <w:pPr>
                    <w:numPr>
                      <w:ilvl w:val="0"/>
                      <w:numId w:val="9"/>
                    </w:numPr>
                    <w:rPr>
                      <w:rFonts w:ascii="宋体" w:hAnsi="宋体"/>
                      <w:szCs w:val="21"/>
                    </w:rPr>
                  </w:pPr>
                  <w:r>
                    <w:rPr>
                      <w:rFonts w:ascii="宋体" w:hAnsi="宋体" w:hint="eastAsia"/>
                      <w:szCs w:val="21"/>
                    </w:rPr>
                    <w:t>同类业绩指：</w:t>
                  </w:r>
                  <w:proofErr w:type="gramStart"/>
                  <w:r>
                    <w:rPr>
                      <w:rFonts w:ascii="宋体" w:hAnsi="宋体" w:hint="eastAsia"/>
                      <w:szCs w:val="21"/>
                    </w:rPr>
                    <w:t>含人员</w:t>
                  </w:r>
                  <w:proofErr w:type="gramEnd"/>
                  <w:r>
                    <w:rPr>
                      <w:rFonts w:ascii="宋体" w:hAnsi="宋体" w:hint="eastAsia"/>
                      <w:szCs w:val="21"/>
                    </w:rPr>
                    <w:t>驻场运维服务，设备运维；</w:t>
                  </w:r>
                </w:p>
                <w:p w:rsidR="006F631A" w:rsidRDefault="00D32ACD">
                  <w:pPr>
                    <w:numPr>
                      <w:ilvl w:val="0"/>
                      <w:numId w:val="9"/>
                    </w:numPr>
                    <w:rPr>
                      <w:rFonts w:ascii="宋体" w:hAnsi="宋体"/>
                      <w:szCs w:val="21"/>
                    </w:rPr>
                  </w:pPr>
                  <w:r>
                    <w:rPr>
                      <w:rFonts w:ascii="宋体" w:hAnsi="宋体" w:hint="eastAsia"/>
                      <w:szCs w:val="21"/>
                    </w:rPr>
                    <w:t>合同签订时间为2018年1月1日至投标截止时间前。</w:t>
                  </w:r>
                </w:p>
                <w:p w:rsidR="006F631A" w:rsidRDefault="00D32ACD">
                  <w:pPr>
                    <w:autoSpaceDE w:val="0"/>
                    <w:autoSpaceDN w:val="0"/>
                    <w:adjustRightInd w:val="0"/>
                    <w:jc w:val="left"/>
                    <w:rPr>
                      <w:rFonts w:ascii="宋体" w:hAnsi="宋体" w:cs="等线"/>
                      <w:szCs w:val="21"/>
                    </w:rPr>
                  </w:pPr>
                  <w:r>
                    <w:rPr>
                      <w:rFonts w:ascii="宋体" w:hAnsi="宋体" w:hint="eastAsia"/>
                      <w:szCs w:val="21"/>
                    </w:rPr>
                    <w:t>注：供应商必须提供项目合同扫描件，原件备查。</w:t>
                  </w:r>
                  <w:r>
                    <w:rPr>
                      <w:rFonts w:ascii="宋体" w:hAnsi="宋体" w:cs="等线" w:hint="eastAsia"/>
                      <w:szCs w:val="21"/>
                    </w:rPr>
                    <w:t>未按要求提供或提供不清晰导致专家无法判断的不得分。</w:t>
                  </w:r>
                </w:p>
              </w:tc>
            </w:tr>
            <w:tr w:rsidR="006F631A">
              <w:trPr>
                <w:trHeight w:val="78"/>
              </w:trPr>
              <w:tc>
                <w:tcPr>
                  <w:tcW w:w="741" w:type="dxa"/>
                  <w:vMerge/>
                  <w:tcBorders>
                    <w:left w:val="single" w:sz="4" w:space="0" w:color="auto"/>
                    <w:right w:val="single" w:sz="4" w:space="0" w:color="auto"/>
                  </w:tcBorders>
                  <w:vAlign w:val="center"/>
                </w:tcPr>
                <w:p w:rsidR="006F631A" w:rsidRDefault="006F631A">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6F631A" w:rsidRDefault="00D32ACD">
                  <w:pPr>
                    <w:rPr>
                      <w:rFonts w:ascii="新宋体" w:eastAsia="新宋体" w:hAnsi="新宋体"/>
                      <w:szCs w:val="21"/>
                    </w:rPr>
                  </w:pPr>
                  <w:r>
                    <w:rPr>
                      <w:rFonts w:ascii="新宋体" w:eastAsia="新宋体" w:hAnsi="新宋体" w:hint="eastAsia"/>
                      <w:szCs w:val="21"/>
                    </w:rPr>
                    <w:t>2</w:t>
                  </w:r>
                </w:p>
              </w:tc>
              <w:tc>
                <w:tcPr>
                  <w:tcW w:w="1111" w:type="dxa"/>
                  <w:tcBorders>
                    <w:top w:val="single" w:sz="4" w:space="0" w:color="auto"/>
                    <w:left w:val="single" w:sz="4" w:space="0" w:color="auto"/>
                    <w:bottom w:val="single" w:sz="4" w:space="0" w:color="auto"/>
                    <w:right w:val="single" w:sz="4" w:space="0" w:color="auto"/>
                  </w:tcBorders>
                  <w:vAlign w:val="center"/>
                </w:tcPr>
                <w:p w:rsidR="006F631A" w:rsidRDefault="00D32ACD">
                  <w:pPr>
                    <w:jc w:val="center"/>
                    <w:rPr>
                      <w:rFonts w:ascii="宋体" w:hAnsi="宋体"/>
                      <w:szCs w:val="21"/>
                    </w:rPr>
                  </w:pPr>
                  <w:r>
                    <w:rPr>
                      <w:rFonts w:ascii="宋体" w:hAnsi="宋体" w:hint="eastAsia"/>
                      <w:szCs w:val="21"/>
                    </w:rPr>
                    <w:t>履约评价</w:t>
                  </w:r>
                </w:p>
              </w:tc>
              <w:tc>
                <w:tcPr>
                  <w:tcW w:w="930" w:type="dxa"/>
                  <w:tcBorders>
                    <w:top w:val="single" w:sz="4" w:space="0" w:color="auto"/>
                    <w:left w:val="single" w:sz="4" w:space="0" w:color="auto"/>
                    <w:bottom w:val="single" w:sz="4" w:space="0" w:color="auto"/>
                    <w:right w:val="single" w:sz="4" w:space="0" w:color="auto"/>
                  </w:tcBorders>
                  <w:vAlign w:val="center"/>
                </w:tcPr>
                <w:p w:rsidR="006F631A" w:rsidRDefault="00D32ACD">
                  <w:pPr>
                    <w:autoSpaceDE w:val="0"/>
                    <w:autoSpaceDN w:val="0"/>
                    <w:adjustRightInd w:val="0"/>
                    <w:jc w:val="center"/>
                    <w:rPr>
                      <w:rFonts w:ascii="宋体" w:hAnsi="宋体" w:cs="等线"/>
                      <w:szCs w:val="21"/>
                    </w:rPr>
                  </w:pPr>
                  <w:r>
                    <w:rPr>
                      <w:rFonts w:ascii="宋体" w:hAnsi="宋体" w:cs="等线" w:hint="eastAsia"/>
                      <w:szCs w:val="21"/>
                    </w:rPr>
                    <w:t>2</w:t>
                  </w:r>
                </w:p>
              </w:tc>
              <w:tc>
                <w:tcPr>
                  <w:tcW w:w="5553" w:type="dxa"/>
                  <w:tcBorders>
                    <w:top w:val="single" w:sz="4" w:space="0" w:color="auto"/>
                    <w:left w:val="single" w:sz="4" w:space="0" w:color="auto"/>
                    <w:bottom w:val="single" w:sz="4" w:space="0" w:color="auto"/>
                    <w:right w:val="single" w:sz="4" w:space="0" w:color="auto"/>
                  </w:tcBorders>
                  <w:vAlign w:val="center"/>
                </w:tcPr>
                <w:p w:rsidR="006F631A" w:rsidRDefault="00D32ACD">
                  <w:pPr>
                    <w:rPr>
                      <w:rFonts w:ascii="宋体" w:hAnsi="宋体"/>
                      <w:szCs w:val="21"/>
                    </w:rPr>
                  </w:pPr>
                  <w:r>
                    <w:rPr>
                      <w:rFonts w:ascii="宋体" w:hAnsi="宋体" w:cs="宋体"/>
                      <w:kern w:val="0"/>
                      <w:szCs w:val="21"/>
                    </w:rPr>
                    <w:t>根据深圳市政府采购中心项目履约情况现场抽检结果，投标截止日前一年内（以深圳市政府采购中心网站《关于给</w:t>
                  </w:r>
                  <w:r>
                    <w:rPr>
                      <w:rFonts w:ascii="宋体" w:hAnsi="宋体" w:cs="宋体"/>
                      <w:kern w:val="0"/>
                      <w:szCs w:val="21"/>
                    </w:rPr>
                    <w:lastRenderedPageBreak/>
                    <w:t>予供应商履约评价差的函》的落款日期为准），供应商履约评价出现评价为“差”的，本项不得分。</w:t>
                  </w:r>
                  <w:proofErr w:type="gramStart"/>
                  <w:r>
                    <w:rPr>
                      <w:rFonts w:ascii="宋体" w:hAnsi="宋体" w:cs="宋体"/>
                      <w:kern w:val="0"/>
                      <w:szCs w:val="21"/>
                    </w:rPr>
                    <w:t>未评价</w:t>
                  </w:r>
                  <w:proofErr w:type="gramEnd"/>
                  <w:r>
                    <w:rPr>
                      <w:rFonts w:ascii="宋体" w:hAnsi="宋体" w:cs="宋体"/>
                      <w:kern w:val="0"/>
                      <w:szCs w:val="21"/>
                    </w:rPr>
                    <w:t>为“差”的，得满分。投标人无需提供任何证明材料，由工作人员向评委会提供相关信息。</w:t>
                  </w:r>
                </w:p>
              </w:tc>
            </w:tr>
            <w:tr w:rsidR="006F631A">
              <w:trPr>
                <w:trHeight w:val="78"/>
              </w:trPr>
              <w:tc>
                <w:tcPr>
                  <w:tcW w:w="741" w:type="dxa"/>
                  <w:vMerge/>
                  <w:tcBorders>
                    <w:left w:val="single" w:sz="4" w:space="0" w:color="auto"/>
                    <w:right w:val="single" w:sz="4" w:space="0" w:color="auto"/>
                  </w:tcBorders>
                  <w:vAlign w:val="center"/>
                </w:tcPr>
                <w:p w:rsidR="006F631A" w:rsidRDefault="006F631A">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6F631A" w:rsidRDefault="00D32ACD">
                  <w:pPr>
                    <w:rPr>
                      <w:rFonts w:ascii="新宋体" w:eastAsia="新宋体" w:hAnsi="新宋体"/>
                      <w:szCs w:val="21"/>
                    </w:rPr>
                  </w:pPr>
                  <w:r>
                    <w:rPr>
                      <w:rFonts w:ascii="新宋体" w:eastAsia="新宋体" w:hAnsi="新宋体" w:hint="eastAsia"/>
                      <w:szCs w:val="21"/>
                    </w:rPr>
                    <w:t>3</w:t>
                  </w:r>
                </w:p>
              </w:tc>
              <w:tc>
                <w:tcPr>
                  <w:tcW w:w="1111" w:type="dxa"/>
                  <w:tcBorders>
                    <w:top w:val="single" w:sz="4" w:space="0" w:color="auto"/>
                    <w:left w:val="single" w:sz="4" w:space="0" w:color="auto"/>
                    <w:bottom w:val="single" w:sz="4" w:space="0" w:color="auto"/>
                    <w:right w:val="single" w:sz="4" w:space="0" w:color="auto"/>
                  </w:tcBorders>
                  <w:vAlign w:val="center"/>
                </w:tcPr>
                <w:p w:rsidR="006F631A" w:rsidRDefault="00D32ACD">
                  <w:pPr>
                    <w:tabs>
                      <w:tab w:val="left" w:pos="840"/>
                    </w:tabs>
                    <w:spacing w:line="260" w:lineRule="atLeast"/>
                    <w:jc w:val="center"/>
                    <w:rPr>
                      <w:rFonts w:ascii="宋体" w:hAnsi="宋体" w:cs="宋体"/>
                      <w:color w:val="000000"/>
                      <w:kern w:val="0"/>
                      <w:szCs w:val="21"/>
                    </w:rPr>
                  </w:pPr>
                  <w:r>
                    <w:rPr>
                      <w:rFonts w:ascii="宋体" w:hAnsi="宋体" w:hint="eastAsia"/>
                      <w:szCs w:val="21"/>
                    </w:rPr>
                    <w:t>资质、资格证书、奖励</w:t>
                  </w:r>
                </w:p>
              </w:tc>
              <w:tc>
                <w:tcPr>
                  <w:tcW w:w="930" w:type="dxa"/>
                  <w:tcBorders>
                    <w:top w:val="single" w:sz="4" w:space="0" w:color="auto"/>
                    <w:left w:val="single" w:sz="4" w:space="0" w:color="auto"/>
                    <w:bottom w:val="single" w:sz="4" w:space="0" w:color="auto"/>
                    <w:right w:val="single" w:sz="4" w:space="0" w:color="auto"/>
                  </w:tcBorders>
                  <w:vAlign w:val="center"/>
                </w:tcPr>
                <w:p w:rsidR="006F631A" w:rsidRDefault="00D32ACD">
                  <w:pPr>
                    <w:spacing w:line="260" w:lineRule="atLeast"/>
                    <w:jc w:val="center"/>
                    <w:rPr>
                      <w:rFonts w:ascii="宋体" w:hAnsi="宋体" w:cs="宋体"/>
                      <w:kern w:val="0"/>
                      <w:szCs w:val="21"/>
                    </w:rPr>
                  </w:pPr>
                  <w:r>
                    <w:rPr>
                      <w:rFonts w:ascii="宋体" w:hAnsi="宋体" w:cs="宋体" w:hint="eastAsia"/>
                      <w:kern w:val="0"/>
                      <w:szCs w:val="21"/>
                    </w:rPr>
                    <w:t>10</w:t>
                  </w:r>
                </w:p>
              </w:tc>
              <w:tc>
                <w:tcPr>
                  <w:tcW w:w="5553" w:type="dxa"/>
                  <w:tcBorders>
                    <w:top w:val="single" w:sz="4" w:space="0" w:color="auto"/>
                    <w:left w:val="single" w:sz="4" w:space="0" w:color="auto"/>
                    <w:bottom w:val="single" w:sz="4" w:space="0" w:color="auto"/>
                    <w:right w:val="single" w:sz="4" w:space="0" w:color="auto"/>
                  </w:tcBorders>
                  <w:vAlign w:val="center"/>
                </w:tcPr>
                <w:p w:rsidR="006F631A" w:rsidRDefault="00D32ACD">
                  <w:pPr>
                    <w:jc w:val="left"/>
                    <w:rPr>
                      <w:rFonts w:ascii="宋体" w:hAnsi="宋体"/>
                      <w:szCs w:val="21"/>
                    </w:rPr>
                  </w:pPr>
                  <w:r>
                    <w:rPr>
                      <w:rFonts w:ascii="宋体" w:hAnsi="宋体" w:hint="eastAsia"/>
                      <w:szCs w:val="21"/>
                    </w:rPr>
                    <w:t>（1）具有质量管理体系证书得2分；</w:t>
                  </w:r>
                </w:p>
                <w:p w:rsidR="006F631A" w:rsidRDefault="00D32ACD">
                  <w:pPr>
                    <w:spacing w:line="360" w:lineRule="atLeast"/>
                    <w:rPr>
                      <w:rFonts w:ascii="宋体" w:hAnsi="宋体"/>
                      <w:szCs w:val="21"/>
                    </w:rPr>
                  </w:pPr>
                  <w:r>
                    <w:rPr>
                      <w:rFonts w:ascii="宋体" w:hAnsi="宋体" w:cs="宋体" w:hint="eastAsia"/>
                      <w:szCs w:val="21"/>
                    </w:rPr>
                    <w:t>（2）具有</w:t>
                  </w:r>
                  <w:r>
                    <w:rPr>
                      <w:rFonts w:ascii="宋体" w:hAnsi="宋体" w:hint="eastAsia"/>
                      <w:szCs w:val="21"/>
                    </w:rPr>
                    <w:t>国家高新技术企业得2分；</w:t>
                  </w:r>
                </w:p>
                <w:p w:rsidR="006F631A" w:rsidRDefault="00D32ACD">
                  <w:pPr>
                    <w:spacing w:line="360" w:lineRule="atLeast"/>
                    <w:rPr>
                      <w:rFonts w:ascii="宋体" w:hAnsi="宋体" w:cs="宋体"/>
                      <w:szCs w:val="21"/>
                    </w:rPr>
                  </w:pPr>
                  <w:r>
                    <w:rPr>
                      <w:rFonts w:ascii="宋体" w:hAnsi="宋体" w:cs="宋体" w:hint="eastAsia"/>
                      <w:szCs w:val="21"/>
                    </w:rPr>
                    <w:t>（3）具有信息安全管理体系认证证书</w:t>
                  </w:r>
                  <w:r>
                    <w:rPr>
                      <w:rFonts w:ascii="宋体" w:hAnsi="宋体" w:hint="eastAsia"/>
                      <w:szCs w:val="21"/>
                    </w:rPr>
                    <w:t>得2分</w:t>
                  </w:r>
                  <w:r>
                    <w:rPr>
                      <w:rFonts w:ascii="宋体" w:hAnsi="宋体" w:cs="宋体" w:hint="eastAsia"/>
                      <w:szCs w:val="21"/>
                    </w:rPr>
                    <w:t>；</w:t>
                  </w:r>
                </w:p>
                <w:p w:rsidR="006F631A" w:rsidRDefault="00D32ACD">
                  <w:pPr>
                    <w:spacing w:line="360" w:lineRule="atLeast"/>
                  </w:pPr>
                  <w:r>
                    <w:rPr>
                      <w:rFonts w:ascii="宋体" w:hAnsi="宋体" w:cs="宋体" w:hint="eastAsia"/>
                      <w:szCs w:val="21"/>
                    </w:rPr>
                    <w:t>（4）具有环境管理体系认证证书</w:t>
                  </w:r>
                  <w:r>
                    <w:rPr>
                      <w:rFonts w:ascii="宋体" w:hAnsi="宋体" w:hint="eastAsia"/>
                      <w:szCs w:val="21"/>
                    </w:rPr>
                    <w:t>得2分</w:t>
                  </w:r>
                  <w:r>
                    <w:rPr>
                      <w:rFonts w:ascii="宋体" w:hAnsi="宋体" w:cs="宋体" w:hint="eastAsia"/>
                      <w:szCs w:val="21"/>
                    </w:rPr>
                    <w:t>；</w:t>
                  </w:r>
                </w:p>
                <w:p w:rsidR="006F631A" w:rsidRDefault="00D32ACD">
                  <w:pPr>
                    <w:spacing w:line="360" w:lineRule="atLeast"/>
                    <w:rPr>
                      <w:rFonts w:ascii="宋体" w:hAnsi="宋体" w:cs="宋体"/>
                      <w:szCs w:val="21"/>
                    </w:rPr>
                  </w:pPr>
                  <w:r>
                    <w:rPr>
                      <w:rFonts w:ascii="宋体" w:hAnsi="宋体" w:cs="宋体" w:hint="eastAsia"/>
                      <w:szCs w:val="21"/>
                    </w:rPr>
                    <w:t>（5）CMMI3级或以上认证得2分</w:t>
                  </w:r>
                </w:p>
                <w:p w:rsidR="006F631A" w:rsidRDefault="00D32ACD">
                  <w:pPr>
                    <w:jc w:val="left"/>
                    <w:rPr>
                      <w:rFonts w:ascii="宋体" w:hAnsi="宋体" w:cs="宋体"/>
                      <w:color w:val="000000"/>
                      <w:szCs w:val="21"/>
                      <w:highlight w:val="yellow"/>
                    </w:rPr>
                  </w:pPr>
                  <w:r>
                    <w:rPr>
                      <w:rFonts w:ascii="宋体" w:hAnsi="宋体" w:hint="eastAsia"/>
                      <w:szCs w:val="21"/>
                    </w:rPr>
                    <w:t>注：本项目最高得分10分，投标人必须提供相关证明文件扫描件。</w:t>
                  </w:r>
                  <w:r>
                    <w:rPr>
                      <w:rFonts w:ascii="宋体" w:hAnsi="宋体" w:cs="等线" w:hint="eastAsia"/>
                      <w:szCs w:val="21"/>
                    </w:rPr>
                    <w:t>未按要求提供或提供不清晰导致专家无法判断的不得分。</w:t>
                  </w:r>
                </w:p>
              </w:tc>
            </w:tr>
            <w:tr w:rsidR="006F631A">
              <w:trPr>
                <w:trHeight w:val="78"/>
              </w:trPr>
              <w:tc>
                <w:tcPr>
                  <w:tcW w:w="741" w:type="dxa"/>
                  <w:vMerge/>
                  <w:tcBorders>
                    <w:left w:val="single" w:sz="4" w:space="0" w:color="auto"/>
                    <w:right w:val="single" w:sz="4" w:space="0" w:color="auto"/>
                  </w:tcBorders>
                  <w:vAlign w:val="center"/>
                </w:tcPr>
                <w:p w:rsidR="006F631A" w:rsidRDefault="006F631A">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6F631A" w:rsidRDefault="00D32ACD">
                  <w:pPr>
                    <w:rPr>
                      <w:rFonts w:ascii="新宋体" w:eastAsia="新宋体" w:hAnsi="新宋体"/>
                      <w:szCs w:val="21"/>
                    </w:rPr>
                  </w:pPr>
                  <w:r>
                    <w:rPr>
                      <w:rFonts w:ascii="新宋体" w:eastAsia="新宋体" w:hAnsi="新宋体" w:hint="eastAsia"/>
                      <w:szCs w:val="21"/>
                    </w:rPr>
                    <w:t>4</w:t>
                  </w:r>
                </w:p>
              </w:tc>
              <w:tc>
                <w:tcPr>
                  <w:tcW w:w="1111" w:type="dxa"/>
                  <w:tcBorders>
                    <w:top w:val="single" w:sz="4" w:space="0" w:color="auto"/>
                    <w:left w:val="single" w:sz="4" w:space="0" w:color="auto"/>
                    <w:bottom w:val="single" w:sz="4" w:space="0" w:color="auto"/>
                    <w:right w:val="single" w:sz="4" w:space="0" w:color="auto"/>
                  </w:tcBorders>
                  <w:vAlign w:val="center"/>
                </w:tcPr>
                <w:p w:rsidR="006F631A" w:rsidRDefault="00D32ACD">
                  <w:pPr>
                    <w:tabs>
                      <w:tab w:val="left" w:pos="840"/>
                    </w:tabs>
                    <w:jc w:val="center"/>
                    <w:rPr>
                      <w:rFonts w:ascii="宋体" w:hAnsi="宋体" w:cs="宋体"/>
                      <w:color w:val="000000"/>
                      <w:kern w:val="0"/>
                      <w:szCs w:val="21"/>
                    </w:rPr>
                  </w:pPr>
                  <w:r>
                    <w:rPr>
                      <w:rFonts w:ascii="宋体" w:hAnsi="宋体" w:hint="eastAsia"/>
                      <w:szCs w:val="21"/>
                    </w:rPr>
                    <w:t>采购单位本项目的个性化需求</w:t>
                  </w:r>
                </w:p>
              </w:tc>
              <w:tc>
                <w:tcPr>
                  <w:tcW w:w="930" w:type="dxa"/>
                  <w:tcBorders>
                    <w:top w:val="single" w:sz="4" w:space="0" w:color="auto"/>
                    <w:left w:val="single" w:sz="4" w:space="0" w:color="auto"/>
                    <w:bottom w:val="single" w:sz="4" w:space="0" w:color="auto"/>
                    <w:right w:val="single" w:sz="4" w:space="0" w:color="auto"/>
                  </w:tcBorders>
                  <w:vAlign w:val="center"/>
                </w:tcPr>
                <w:p w:rsidR="006F631A" w:rsidRDefault="00D32ACD">
                  <w:pPr>
                    <w:spacing w:line="260" w:lineRule="atLeast"/>
                    <w:jc w:val="center"/>
                    <w:rPr>
                      <w:rFonts w:ascii="宋体" w:hAnsi="宋体" w:cs="宋体"/>
                      <w:kern w:val="0"/>
                      <w:szCs w:val="21"/>
                    </w:rPr>
                  </w:pPr>
                  <w:r>
                    <w:rPr>
                      <w:rFonts w:ascii="宋体" w:hAnsi="宋体" w:cs="宋体" w:hint="eastAsia"/>
                      <w:kern w:val="0"/>
                      <w:szCs w:val="21"/>
                    </w:rPr>
                    <w:t>5</w:t>
                  </w:r>
                </w:p>
              </w:tc>
              <w:tc>
                <w:tcPr>
                  <w:tcW w:w="5553" w:type="dxa"/>
                  <w:tcBorders>
                    <w:top w:val="single" w:sz="4" w:space="0" w:color="auto"/>
                    <w:left w:val="single" w:sz="4" w:space="0" w:color="auto"/>
                    <w:bottom w:val="single" w:sz="4" w:space="0" w:color="auto"/>
                    <w:right w:val="single" w:sz="4" w:space="0" w:color="auto"/>
                  </w:tcBorders>
                  <w:vAlign w:val="center"/>
                </w:tcPr>
                <w:p w:rsidR="006F631A" w:rsidRDefault="00D32ACD">
                  <w:pPr>
                    <w:pStyle w:val="aff0"/>
                    <w:ind w:firstLineChars="0" w:firstLine="0"/>
                    <w:jc w:val="left"/>
                    <w:rPr>
                      <w:rFonts w:ascii="宋体" w:hAnsi="宋体"/>
                      <w:szCs w:val="21"/>
                    </w:rPr>
                  </w:pPr>
                  <w:r>
                    <w:rPr>
                      <w:rFonts w:ascii="宋体" w:hAnsi="宋体" w:hint="eastAsia"/>
                      <w:szCs w:val="21"/>
                    </w:rPr>
                    <w:t>（1）具有涉密信息系统集成</w:t>
                  </w:r>
                  <w:proofErr w:type="gramStart"/>
                  <w:r>
                    <w:rPr>
                      <w:rFonts w:ascii="宋体" w:hAnsi="宋体" w:hint="eastAsia"/>
                      <w:szCs w:val="21"/>
                    </w:rPr>
                    <w:t>资质甲级</w:t>
                  </w:r>
                  <w:proofErr w:type="gramEnd"/>
                  <w:r>
                    <w:rPr>
                      <w:rFonts w:ascii="宋体" w:hAnsi="宋体" w:hint="eastAsia"/>
                      <w:szCs w:val="21"/>
                    </w:rPr>
                    <w:t>证书（国家保密单位颁发）得3分；</w:t>
                  </w:r>
                </w:p>
                <w:p w:rsidR="006F631A" w:rsidRDefault="00D32ACD">
                  <w:pPr>
                    <w:pStyle w:val="aff0"/>
                    <w:ind w:firstLineChars="0" w:firstLine="0"/>
                    <w:jc w:val="left"/>
                    <w:rPr>
                      <w:rFonts w:ascii="宋体" w:hAnsi="宋体"/>
                      <w:szCs w:val="21"/>
                    </w:rPr>
                  </w:pPr>
                  <w:r>
                    <w:rPr>
                      <w:rFonts w:ascii="宋体" w:hAnsi="宋体" w:hint="eastAsia"/>
                      <w:szCs w:val="21"/>
                    </w:rPr>
                    <w:t>（2）具有广东省涉密计算机、通信和办公自动化设备定点维修维护证书得2分</w:t>
                  </w:r>
                </w:p>
                <w:p w:rsidR="006F631A" w:rsidRDefault="00D32ACD">
                  <w:pPr>
                    <w:pStyle w:val="aff0"/>
                    <w:ind w:firstLineChars="0" w:firstLine="0"/>
                    <w:jc w:val="left"/>
                    <w:rPr>
                      <w:rFonts w:ascii="宋体" w:hAnsi="宋体"/>
                      <w:szCs w:val="21"/>
                    </w:rPr>
                  </w:pPr>
                  <w:r>
                    <w:rPr>
                      <w:rFonts w:ascii="宋体" w:hAnsi="宋体" w:hint="eastAsia"/>
                      <w:szCs w:val="21"/>
                    </w:rPr>
                    <w:t>（3）具有涉密信息系统集成资质乙级证书（国家保密单位颁发）得2分；</w:t>
                  </w:r>
                </w:p>
                <w:p w:rsidR="006F631A" w:rsidRDefault="00D32ACD">
                  <w:pPr>
                    <w:jc w:val="left"/>
                    <w:rPr>
                      <w:rFonts w:ascii="宋体" w:hAnsi="宋体" w:cs="宋体"/>
                      <w:color w:val="000000"/>
                      <w:szCs w:val="21"/>
                    </w:rPr>
                  </w:pPr>
                  <w:r>
                    <w:rPr>
                      <w:rFonts w:ascii="宋体" w:hAnsi="宋体" w:hint="eastAsia"/>
                      <w:szCs w:val="21"/>
                    </w:rPr>
                    <w:t>注：本项目最高不超过5分，投标人必须提供相关证明文件扫描件，原件备查。</w:t>
                  </w:r>
                  <w:r>
                    <w:rPr>
                      <w:rFonts w:ascii="宋体" w:hAnsi="宋体" w:cs="等线" w:hint="eastAsia"/>
                      <w:szCs w:val="21"/>
                    </w:rPr>
                    <w:t>未按要求提供或提供不清晰导致专家无法判断的不得分。</w:t>
                  </w:r>
                </w:p>
              </w:tc>
            </w:tr>
            <w:tr w:rsidR="006F631A">
              <w:trPr>
                <w:trHeight w:val="78"/>
              </w:trPr>
              <w:tc>
                <w:tcPr>
                  <w:tcW w:w="741" w:type="dxa"/>
                  <w:vMerge/>
                  <w:tcBorders>
                    <w:left w:val="single" w:sz="4" w:space="0" w:color="auto"/>
                    <w:right w:val="single" w:sz="4" w:space="0" w:color="auto"/>
                  </w:tcBorders>
                  <w:vAlign w:val="center"/>
                </w:tcPr>
                <w:p w:rsidR="006F631A" w:rsidRDefault="006F631A">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6F631A" w:rsidRDefault="00D32ACD">
                  <w:pPr>
                    <w:rPr>
                      <w:rFonts w:ascii="新宋体" w:eastAsia="新宋体" w:hAnsi="新宋体"/>
                      <w:szCs w:val="21"/>
                    </w:rPr>
                  </w:pPr>
                  <w:r>
                    <w:rPr>
                      <w:rFonts w:ascii="新宋体" w:eastAsia="新宋体" w:hAnsi="新宋体" w:hint="eastAsia"/>
                      <w:szCs w:val="21"/>
                    </w:rPr>
                    <w:t>5</w:t>
                  </w:r>
                </w:p>
              </w:tc>
              <w:tc>
                <w:tcPr>
                  <w:tcW w:w="1111" w:type="dxa"/>
                  <w:tcBorders>
                    <w:top w:val="single" w:sz="4" w:space="0" w:color="auto"/>
                    <w:left w:val="single" w:sz="4" w:space="0" w:color="auto"/>
                    <w:bottom w:val="single" w:sz="4" w:space="0" w:color="auto"/>
                    <w:right w:val="single" w:sz="4" w:space="0" w:color="auto"/>
                  </w:tcBorders>
                  <w:vAlign w:val="center"/>
                </w:tcPr>
                <w:p w:rsidR="006F631A" w:rsidRDefault="00D32ACD">
                  <w:pPr>
                    <w:tabs>
                      <w:tab w:val="left" w:pos="840"/>
                    </w:tabs>
                    <w:spacing w:line="260" w:lineRule="atLeast"/>
                    <w:jc w:val="center"/>
                    <w:rPr>
                      <w:rFonts w:ascii="宋体" w:hAnsi="宋体" w:cs="宋体"/>
                      <w:szCs w:val="21"/>
                    </w:rPr>
                  </w:pPr>
                  <w:r>
                    <w:rPr>
                      <w:rFonts w:ascii="宋体" w:hAnsi="宋体" w:cs="宋体" w:hint="eastAsia"/>
                      <w:color w:val="000000"/>
                      <w:kern w:val="0"/>
                      <w:szCs w:val="21"/>
                    </w:rPr>
                    <w:t>诚信</w:t>
                  </w:r>
                </w:p>
              </w:tc>
              <w:tc>
                <w:tcPr>
                  <w:tcW w:w="930" w:type="dxa"/>
                  <w:tcBorders>
                    <w:top w:val="single" w:sz="4" w:space="0" w:color="auto"/>
                    <w:left w:val="single" w:sz="4" w:space="0" w:color="auto"/>
                    <w:bottom w:val="single" w:sz="4" w:space="0" w:color="auto"/>
                    <w:right w:val="single" w:sz="4" w:space="0" w:color="auto"/>
                  </w:tcBorders>
                  <w:vAlign w:val="center"/>
                </w:tcPr>
                <w:p w:rsidR="006F631A" w:rsidRDefault="00D32ACD">
                  <w:pPr>
                    <w:spacing w:line="260" w:lineRule="atLeast"/>
                    <w:jc w:val="center"/>
                    <w:rPr>
                      <w:rFonts w:ascii="宋体" w:hAnsi="宋体" w:cs="宋体"/>
                      <w:kern w:val="0"/>
                      <w:szCs w:val="21"/>
                    </w:rPr>
                  </w:pPr>
                  <w:r>
                    <w:rPr>
                      <w:rFonts w:ascii="宋体" w:hAnsi="宋体" w:cs="宋体" w:hint="eastAsia"/>
                      <w:kern w:val="0"/>
                      <w:szCs w:val="21"/>
                    </w:rPr>
                    <w:t>3</w:t>
                  </w:r>
                </w:p>
              </w:tc>
              <w:tc>
                <w:tcPr>
                  <w:tcW w:w="5553" w:type="dxa"/>
                  <w:tcBorders>
                    <w:top w:val="single" w:sz="4" w:space="0" w:color="auto"/>
                    <w:left w:val="single" w:sz="4" w:space="0" w:color="auto"/>
                    <w:bottom w:val="single" w:sz="4" w:space="0" w:color="auto"/>
                    <w:right w:val="single" w:sz="4" w:space="0" w:color="auto"/>
                  </w:tcBorders>
                  <w:vAlign w:val="center"/>
                </w:tcPr>
                <w:p w:rsidR="006F631A" w:rsidRDefault="00D32ACD">
                  <w:pPr>
                    <w:jc w:val="left"/>
                    <w:rPr>
                      <w:rFonts w:ascii="宋体" w:hAnsi="宋体" w:cs="宋体"/>
                      <w:kern w:val="0"/>
                      <w:szCs w:val="21"/>
                    </w:rPr>
                  </w:pPr>
                  <w:r>
                    <w:rPr>
                      <w:rFonts w:ascii="宋体" w:hAnsi="宋体" w:cs="宋体" w:hint="eastAsia"/>
                      <w:color w:val="000000"/>
                      <w:szCs w:val="21"/>
                    </w:rPr>
                    <w:t>根据《深圳市财政委员会关于印发〈深圳市政府采购供应商诚信管理暂行办法操作细则〉的通知》（深</w:t>
                  </w:r>
                  <w:proofErr w:type="gramStart"/>
                  <w:r>
                    <w:rPr>
                      <w:rFonts w:ascii="宋体" w:hAnsi="宋体" w:cs="宋体" w:hint="eastAsia"/>
                      <w:color w:val="000000"/>
                      <w:szCs w:val="21"/>
                    </w:rPr>
                    <w:t>财购[</w:t>
                  </w:r>
                  <w:proofErr w:type="gramEnd"/>
                  <w:r>
                    <w:rPr>
                      <w:rFonts w:ascii="宋体" w:hAnsi="宋体" w:cs="宋体" w:hint="eastAsia"/>
                      <w:color w:val="000000"/>
                      <w:szCs w:val="21"/>
                    </w:rPr>
                    <w:t>2017]42号）的要求，投标人在参与政府采购活动中存在诚信相关问题且在主管部门相关处理措施实施期限内的，本项不得分，否则得满分。投标人需提供《诚信承诺书》，投标人需对提供的《诚信承诺书》负责。</w:t>
                  </w:r>
                </w:p>
              </w:tc>
            </w:tr>
            <w:tr w:rsidR="006F631A">
              <w:trPr>
                <w:trHeight w:val="78"/>
              </w:trPr>
              <w:tc>
                <w:tcPr>
                  <w:tcW w:w="741" w:type="dxa"/>
                  <w:vMerge/>
                  <w:tcBorders>
                    <w:left w:val="single" w:sz="4" w:space="0" w:color="auto"/>
                    <w:right w:val="single" w:sz="4" w:space="0" w:color="auto"/>
                  </w:tcBorders>
                  <w:vAlign w:val="center"/>
                </w:tcPr>
                <w:p w:rsidR="006F631A" w:rsidRDefault="006F631A">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6F631A" w:rsidRDefault="00D32ACD">
                  <w:pPr>
                    <w:rPr>
                      <w:rFonts w:ascii="新宋体" w:eastAsia="新宋体" w:hAnsi="新宋体"/>
                      <w:szCs w:val="21"/>
                    </w:rPr>
                  </w:pPr>
                  <w:r>
                    <w:rPr>
                      <w:rFonts w:ascii="新宋体" w:eastAsia="新宋体" w:hAnsi="新宋体" w:hint="eastAsia"/>
                      <w:szCs w:val="21"/>
                    </w:rPr>
                    <w:t>6</w:t>
                  </w:r>
                </w:p>
              </w:tc>
              <w:tc>
                <w:tcPr>
                  <w:tcW w:w="1111" w:type="dxa"/>
                  <w:tcBorders>
                    <w:top w:val="single" w:sz="4" w:space="0" w:color="auto"/>
                    <w:left w:val="single" w:sz="4" w:space="0" w:color="auto"/>
                    <w:bottom w:val="single" w:sz="4" w:space="0" w:color="auto"/>
                    <w:right w:val="single" w:sz="4" w:space="0" w:color="auto"/>
                  </w:tcBorders>
                  <w:vAlign w:val="center"/>
                </w:tcPr>
                <w:p w:rsidR="006F631A" w:rsidRDefault="00D32ACD">
                  <w:pPr>
                    <w:tabs>
                      <w:tab w:val="left" w:pos="840"/>
                    </w:tabs>
                    <w:spacing w:line="260" w:lineRule="atLeast"/>
                    <w:jc w:val="center"/>
                    <w:rPr>
                      <w:rFonts w:ascii="宋体" w:hAnsi="宋体" w:cs="等线"/>
                      <w:szCs w:val="21"/>
                    </w:rPr>
                  </w:pPr>
                  <w:r>
                    <w:rPr>
                      <w:rFonts w:ascii="宋体" w:hAnsi="宋体" w:cs="宋体" w:hint="eastAsia"/>
                      <w:kern w:val="0"/>
                      <w:szCs w:val="21"/>
                    </w:rPr>
                    <w:t>疫情防控</w:t>
                  </w:r>
                </w:p>
              </w:tc>
              <w:tc>
                <w:tcPr>
                  <w:tcW w:w="930" w:type="dxa"/>
                  <w:tcBorders>
                    <w:top w:val="single" w:sz="4" w:space="0" w:color="auto"/>
                    <w:left w:val="single" w:sz="4" w:space="0" w:color="auto"/>
                    <w:bottom w:val="single" w:sz="4" w:space="0" w:color="auto"/>
                    <w:right w:val="single" w:sz="4" w:space="0" w:color="auto"/>
                  </w:tcBorders>
                  <w:vAlign w:val="center"/>
                </w:tcPr>
                <w:p w:rsidR="006F631A" w:rsidRDefault="00D32ACD">
                  <w:pPr>
                    <w:spacing w:line="260" w:lineRule="atLeast"/>
                    <w:jc w:val="center"/>
                    <w:rPr>
                      <w:rFonts w:ascii="宋体" w:hAnsi="宋体" w:cs="等线"/>
                      <w:szCs w:val="21"/>
                    </w:rPr>
                  </w:pPr>
                  <w:r>
                    <w:rPr>
                      <w:rFonts w:ascii="宋体" w:hAnsi="宋体" w:cs="宋体" w:hint="eastAsia"/>
                      <w:kern w:val="0"/>
                      <w:szCs w:val="21"/>
                    </w:rPr>
                    <w:t>5</w:t>
                  </w:r>
                </w:p>
              </w:tc>
              <w:tc>
                <w:tcPr>
                  <w:tcW w:w="5553" w:type="dxa"/>
                  <w:tcBorders>
                    <w:top w:val="single" w:sz="4" w:space="0" w:color="auto"/>
                    <w:left w:val="single" w:sz="4" w:space="0" w:color="auto"/>
                    <w:bottom w:val="single" w:sz="4" w:space="0" w:color="auto"/>
                    <w:right w:val="single" w:sz="4" w:space="0" w:color="auto"/>
                  </w:tcBorders>
                  <w:vAlign w:val="center"/>
                </w:tcPr>
                <w:p w:rsidR="006F631A" w:rsidRDefault="00D32ACD">
                  <w:pPr>
                    <w:jc w:val="left"/>
                    <w:rPr>
                      <w:rFonts w:ascii="宋体" w:hAnsi="宋体" w:cs="宋体"/>
                      <w:kern w:val="0"/>
                      <w:szCs w:val="21"/>
                    </w:rPr>
                  </w:pPr>
                  <w:r>
                    <w:rPr>
                      <w:rFonts w:ascii="宋体" w:hAnsi="宋体" w:cs="宋体" w:hint="eastAsia"/>
                      <w:color w:val="000000"/>
                      <w:szCs w:val="21"/>
                    </w:rPr>
                    <w:t>根据《深圳市政府采购落实支持企业复工复产政策的实施细则》（深府购（2020）24号）的要求对投标人进行评审；</w:t>
                  </w:r>
                  <w:r>
                    <w:rPr>
                      <w:rFonts w:ascii="宋体" w:hAnsi="宋体" w:cs="宋体" w:hint="eastAsia"/>
                      <w:color w:val="000000"/>
                      <w:szCs w:val="21"/>
                    </w:rPr>
                    <w:br/>
                  </w:r>
                  <w:r>
                    <w:rPr>
                      <w:rFonts w:ascii="宋体" w:hAnsi="宋体" w:cs="宋体" w:hint="eastAsia"/>
                      <w:kern w:val="0"/>
                      <w:szCs w:val="21"/>
                    </w:rPr>
                    <w:t>（1）疫情防控重点企业在此评分项中满分为3分。</w:t>
                  </w:r>
                </w:p>
                <w:p w:rsidR="006F631A" w:rsidRDefault="00D32ACD">
                  <w:pPr>
                    <w:jc w:val="left"/>
                    <w:rPr>
                      <w:rFonts w:ascii="宋体" w:hAnsi="宋体" w:cs="宋体"/>
                      <w:kern w:val="0"/>
                      <w:szCs w:val="21"/>
                    </w:rPr>
                  </w:pPr>
                  <w:r>
                    <w:rPr>
                      <w:rFonts w:ascii="宋体" w:hAnsi="宋体" w:cs="宋体" w:hint="eastAsia"/>
                      <w:kern w:val="0"/>
                      <w:szCs w:val="21"/>
                    </w:rPr>
                    <w:t>纳入全国性名单或地方性名单的疫情防控重点保障企业（以下简称“重点保障企业”），直接参与深圳市政府采购投标的，提供至少一项自身属于重点保障企业证明材料（名单查询网页链接、名单网页截图、政府部门出具的文件或者企业享受重点保障企业优惠政策的其他证明材料均可）。</w:t>
                  </w:r>
                </w:p>
                <w:p w:rsidR="006F631A" w:rsidRDefault="00D32ACD">
                  <w:pPr>
                    <w:jc w:val="left"/>
                    <w:rPr>
                      <w:rFonts w:ascii="宋体" w:hAnsi="宋体" w:cs="宋体"/>
                      <w:kern w:val="0"/>
                      <w:szCs w:val="21"/>
                    </w:rPr>
                  </w:pPr>
                  <w:r>
                    <w:rPr>
                      <w:rFonts w:ascii="宋体" w:hAnsi="宋体" w:cs="宋体" w:hint="eastAsia"/>
                      <w:kern w:val="0"/>
                      <w:szCs w:val="21"/>
                    </w:rPr>
                    <w:t>（2）</w:t>
                  </w:r>
                  <w:proofErr w:type="gramStart"/>
                  <w:r>
                    <w:rPr>
                      <w:rFonts w:ascii="宋体" w:hAnsi="宋体" w:cs="宋体" w:hint="eastAsia"/>
                      <w:kern w:val="0"/>
                      <w:szCs w:val="21"/>
                    </w:rPr>
                    <w:t>稳岗企业</w:t>
                  </w:r>
                  <w:proofErr w:type="gramEnd"/>
                  <w:r>
                    <w:rPr>
                      <w:rFonts w:ascii="宋体" w:hAnsi="宋体" w:cs="宋体" w:hint="eastAsia"/>
                      <w:kern w:val="0"/>
                      <w:szCs w:val="21"/>
                    </w:rPr>
                    <w:t>在此评分项中满分为2分。</w:t>
                  </w:r>
                </w:p>
                <w:p w:rsidR="006F631A" w:rsidRDefault="00D32ACD">
                  <w:pPr>
                    <w:jc w:val="left"/>
                    <w:rPr>
                      <w:rFonts w:ascii="宋体" w:hAnsi="宋体" w:cs="宋体"/>
                      <w:kern w:val="0"/>
                      <w:szCs w:val="21"/>
                    </w:rPr>
                  </w:pPr>
                  <w:r>
                    <w:rPr>
                      <w:rFonts w:ascii="宋体" w:hAnsi="宋体" w:cs="宋体" w:hint="eastAsia"/>
                      <w:kern w:val="0"/>
                      <w:szCs w:val="21"/>
                    </w:rPr>
                    <w:t>未裁员或裁员率低于20%的企业，即投标前一个月实际参加社会保险（至少包含养老保险）的员工人数（含免缴或延期缴纳社会保险人数）不低于2019年12月同口径人数80%（含）的企业，</w:t>
                  </w:r>
                  <w:proofErr w:type="gramStart"/>
                  <w:r>
                    <w:rPr>
                      <w:rFonts w:ascii="宋体" w:hAnsi="宋体" w:cs="宋体" w:hint="eastAsia"/>
                      <w:kern w:val="0"/>
                      <w:szCs w:val="21"/>
                    </w:rPr>
                    <w:t>视为稳岗企业</w:t>
                  </w:r>
                  <w:proofErr w:type="gramEnd"/>
                  <w:r>
                    <w:rPr>
                      <w:rFonts w:ascii="宋体" w:hAnsi="宋体" w:cs="宋体" w:hint="eastAsia"/>
                      <w:kern w:val="0"/>
                      <w:szCs w:val="21"/>
                    </w:rPr>
                    <w:t>，提供自身</w:t>
                  </w:r>
                  <w:proofErr w:type="gramStart"/>
                  <w:r>
                    <w:rPr>
                      <w:rFonts w:ascii="宋体" w:hAnsi="宋体" w:cs="宋体" w:hint="eastAsia"/>
                      <w:kern w:val="0"/>
                      <w:szCs w:val="21"/>
                    </w:rPr>
                    <w:t>符合稳岗企业</w:t>
                  </w:r>
                  <w:proofErr w:type="gramEnd"/>
                  <w:r>
                    <w:rPr>
                      <w:rFonts w:ascii="宋体" w:hAnsi="宋体" w:cs="宋体" w:hint="eastAsia"/>
                      <w:kern w:val="0"/>
                      <w:szCs w:val="21"/>
                    </w:rPr>
                    <w:t>条件的承诺函即可获得评审得分。</w:t>
                  </w:r>
                </w:p>
                <w:p w:rsidR="006F631A" w:rsidRDefault="00D32ACD">
                  <w:pPr>
                    <w:jc w:val="left"/>
                    <w:rPr>
                      <w:rFonts w:ascii="宋体" w:hAnsi="宋体" w:cs="等线"/>
                      <w:szCs w:val="21"/>
                    </w:rPr>
                  </w:pPr>
                  <w:r>
                    <w:rPr>
                      <w:rFonts w:ascii="宋体" w:hAnsi="宋体" w:cs="宋体" w:hint="eastAsia"/>
                      <w:kern w:val="0"/>
                      <w:szCs w:val="21"/>
                    </w:rPr>
                    <w:t>备注：投标人提供虚假承诺的，将做无效投标处理，涉嫌存在违法违规行为的，依法报主管部门处理处罚。</w:t>
                  </w:r>
                </w:p>
              </w:tc>
            </w:tr>
          </w:tbl>
          <w:p w:rsidR="006F631A" w:rsidRDefault="006F631A"/>
        </w:tc>
      </w:tr>
    </w:tbl>
    <w:p w:rsidR="006F631A" w:rsidRDefault="006F631A"/>
    <w:p w:rsidR="006F631A" w:rsidRDefault="006F631A"/>
    <w:p w:rsidR="006F631A" w:rsidRDefault="006F631A"/>
    <w:p w:rsidR="006F631A" w:rsidRDefault="006F631A"/>
    <w:p w:rsidR="006F631A" w:rsidRDefault="00D32ACD">
      <w:pPr>
        <w:widowControl/>
        <w:spacing w:after="100" w:afterAutospacing="1"/>
        <w:jc w:val="left"/>
        <w:rPr>
          <w:rFonts w:ascii="华文中宋" w:eastAsia="华文中宋" w:hAnsi="华文中宋"/>
          <w:kern w:val="0"/>
          <w:sz w:val="28"/>
          <w:szCs w:val="28"/>
        </w:rPr>
      </w:pPr>
      <w:r>
        <w:rPr>
          <w:rFonts w:ascii="华文中宋" w:eastAsia="华文中宋" w:hAnsi="华文中宋" w:hint="eastAsia"/>
          <w:kern w:val="0"/>
          <w:sz w:val="28"/>
          <w:szCs w:val="28"/>
        </w:rPr>
        <w:t>其它关键信息</w:t>
      </w:r>
    </w:p>
    <w:p w:rsidR="006F631A" w:rsidRDefault="00D32ACD">
      <w:pPr>
        <w:pStyle w:val="aff0"/>
        <w:numPr>
          <w:ilvl w:val="0"/>
          <w:numId w:val="10"/>
        </w:numPr>
        <w:spacing w:line="360" w:lineRule="auto"/>
        <w:ind w:firstLineChars="0"/>
        <w:rPr>
          <w:rFonts w:ascii="新宋体" w:eastAsia="新宋体" w:hAnsi="新宋体"/>
          <w:b/>
        </w:rPr>
      </w:pPr>
      <w:r>
        <w:rPr>
          <w:rFonts w:ascii="新宋体" w:eastAsia="新宋体" w:hAnsi="新宋体" w:hint="eastAsia"/>
          <w:b/>
        </w:rPr>
        <w:lastRenderedPageBreak/>
        <w:t>评标定标信息</w:t>
      </w:r>
    </w:p>
    <w:p w:rsidR="006F631A" w:rsidRDefault="00D32ACD">
      <w:pPr>
        <w:spacing w:line="360" w:lineRule="auto"/>
        <w:jc w:val="center"/>
        <w:rPr>
          <w:rFonts w:ascii="新宋体" w:eastAsia="新宋体" w:hAnsi="新宋体"/>
        </w:rPr>
      </w:pPr>
      <w:r>
        <w:rPr>
          <w:rFonts w:ascii="新宋体" w:eastAsia="新宋体" w:hAnsi="新宋体" w:hint="eastAsia"/>
        </w:rPr>
        <w:t>非评定分离项目</w:t>
      </w:r>
    </w:p>
    <w:tbl>
      <w:tblPr>
        <w:tblStyle w:val="af6"/>
        <w:tblW w:w="8529" w:type="dxa"/>
        <w:tblLayout w:type="fixed"/>
        <w:tblLook w:val="04A0" w:firstRow="1" w:lastRow="0" w:firstColumn="1" w:lastColumn="0" w:noHBand="0" w:noVBand="1"/>
      </w:tblPr>
      <w:tblGrid>
        <w:gridCol w:w="4264"/>
        <w:gridCol w:w="4265"/>
      </w:tblGrid>
      <w:tr w:rsidR="006F631A">
        <w:tc>
          <w:tcPr>
            <w:tcW w:w="4264" w:type="dxa"/>
          </w:tcPr>
          <w:p w:rsidR="006F631A" w:rsidRDefault="00D32ACD">
            <w:pPr>
              <w:spacing w:line="360" w:lineRule="auto"/>
              <w:jc w:val="center"/>
              <w:rPr>
                <w:rFonts w:ascii="新宋体" w:eastAsia="新宋体" w:hAnsi="新宋体"/>
              </w:rPr>
            </w:pPr>
            <w:r>
              <w:rPr>
                <w:rFonts w:ascii="新宋体" w:eastAsia="新宋体" w:hAnsi="新宋体" w:hint="eastAsia"/>
              </w:rPr>
              <w:t>评标方法</w:t>
            </w:r>
          </w:p>
        </w:tc>
        <w:tc>
          <w:tcPr>
            <w:tcW w:w="4265" w:type="dxa"/>
          </w:tcPr>
          <w:p w:rsidR="006F631A" w:rsidRDefault="00D32ACD">
            <w:pPr>
              <w:spacing w:line="360" w:lineRule="auto"/>
              <w:jc w:val="center"/>
              <w:rPr>
                <w:rFonts w:ascii="新宋体" w:eastAsia="新宋体" w:hAnsi="新宋体"/>
              </w:rPr>
            </w:pPr>
            <w:r>
              <w:rPr>
                <w:rFonts w:hint="eastAsia"/>
              </w:rPr>
              <w:t>综合评分法</w:t>
            </w:r>
          </w:p>
        </w:tc>
      </w:tr>
      <w:tr w:rsidR="006F631A">
        <w:tc>
          <w:tcPr>
            <w:tcW w:w="4264" w:type="dxa"/>
          </w:tcPr>
          <w:p w:rsidR="006F631A" w:rsidRDefault="00D32ACD">
            <w:pPr>
              <w:spacing w:line="360" w:lineRule="auto"/>
              <w:jc w:val="center"/>
              <w:rPr>
                <w:rFonts w:ascii="新宋体" w:eastAsia="新宋体" w:hAnsi="新宋体"/>
              </w:rPr>
            </w:pPr>
            <w:r>
              <w:rPr>
                <w:rFonts w:ascii="新宋体" w:eastAsia="新宋体" w:hAnsi="新宋体" w:hint="eastAsia"/>
              </w:rPr>
              <w:t>中标供应</w:t>
            </w:r>
            <w:proofErr w:type="gramStart"/>
            <w:r>
              <w:rPr>
                <w:rFonts w:ascii="新宋体" w:eastAsia="新宋体" w:hAnsi="新宋体" w:hint="eastAsia"/>
              </w:rPr>
              <w:t>商家数</w:t>
            </w:r>
            <w:proofErr w:type="gramEnd"/>
          </w:p>
        </w:tc>
        <w:tc>
          <w:tcPr>
            <w:tcW w:w="4265" w:type="dxa"/>
          </w:tcPr>
          <w:p w:rsidR="006F631A" w:rsidRDefault="00D32ACD">
            <w:pPr>
              <w:spacing w:line="360" w:lineRule="auto"/>
              <w:jc w:val="center"/>
              <w:rPr>
                <w:rFonts w:ascii="新宋体" w:eastAsia="新宋体" w:hAnsi="新宋体"/>
              </w:rPr>
            </w:pPr>
            <w:r>
              <w:rPr>
                <w:rFonts w:ascii="新宋体" w:eastAsia="新宋体" w:hAnsi="新宋体" w:hint="eastAsia"/>
              </w:rPr>
              <w:t>1</w:t>
            </w:r>
          </w:p>
        </w:tc>
      </w:tr>
    </w:tbl>
    <w:p w:rsidR="006F631A" w:rsidRDefault="006F631A">
      <w:pPr>
        <w:spacing w:line="360" w:lineRule="auto"/>
        <w:rPr>
          <w:rFonts w:ascii="新宋体" w:eastAsia="新宋体" w:hAnsi="新宋体"/>
        </w:rPr>
      </w:pPr>
    </w:p>
    <w:p w:rsidR="006F631A" w:rsidRDefault="00D32ACD">
      <w:pPr>
        <w:spacing w:line="360" w:lineRule="auto"/>
        <w:rPr>
          <w:rFonts w:ascii="新宋体" w:eastAsia="新宋体" w:hAnsi="新宋体"/>
          <w:b/>
        </w:rPr>
      </w:pPr>
      <w:r>
        <w:rPr>
          <w:rFonts w:ascii="新宋体" w:eastAsia="新宋体" w:hAnsi="新宋体" w:hint="eastAsia"/>
          <w:b/>
        </w:rPr>
        <w:t>二、关于享受优惠政策的主体及价格扣除比例</w:t>
      </w:r>
    </w:p>
    <w:p w:rsidR="006F631A" w:rsidRDefault="00D32ACD">
      <w:pPr>
        <w:rPr>
          <w:rFonts w:ascii="新宋体" w:eastAsia="新宋体" w:hAnsi="新宋体"/>
        </w:rPr>
      </w:pPr>
      <w:r>
        <w:rPr>
          <w:rFonts w:ascii="新宋体" w:eastAsia="新宋体" w:hAnsi="新宋体" w:hint="eastAsia"/>
        </w:rPr>
        <w:t>1.根据《政府采购促进中小企业发展暂行办法》（财库[2011]181号）、《财政部 司法部关于政府采购支持监狱企业发展有关问题的通知》（财库〔2014〕68号）和《三部门联合发布关于促进残疾人就业政府采购政策的通知》（财库〔2017〕141号）的规定，对满足价格扣除条件且在投标文件中提交了《投标人企业类型声明函》、《残疾人福利性单位声明函》或省级以上监狱管理局、戒毒管理局（含新疆生产建设兵团）出具的属于监狱企业的证明文件的投标人，其投标报价扣除_10___%后参与评审。投标人组成联合体投标的，如须享受以上价格扣除政策，联合体各方须均为小微企业。对于同时属于小微企业、监狱企业或残疾人福利性单位的，不重复进行投标报价扣除。如有其它政策支持因素（如鼓励创新等）需一并列出。</w:t>
      </w:r>
    </w:p>
    <w:p w:rsidR="006F631A" w:rsidRDefault="00D32ACD">
      <w:pPr>
        <w:rPr>
          <w:rFonts w:ascii="新宋体" w:eastAsia="新宋体" w:hAnsi="新宋体"/>
        </w:rPr>
      </w:pPr>
      <w:r>
        <w:rPr>
          <w:rFonts w:ascii="新宋体" w:eastAsia="新宋体" w:hAnsi="新宋体" w:hint="eastAsia"/>
        </w:rPr>
        <w:t xml:space="preserve">    2.联合协议中约定，小型、微型企业和监狱企业的协议合同金额占到联合体协议合同总金额30%以上且不足100%的，可给予联合体____%的价格扣除。</w:t>
      </w:r>
    </w:p>
    <w:p w:rsidR="006F631A" w:rsidRDefault="00D32ACD">
      <w:pPr>
        <w:rPr>
          <w:rFonts w:ascii="新宋体" w:eastAsia="新宋体" w:hAnsi="新宋体"/>
        </w:rPr>
      </w:pPr>
      <w:r>
        <w:rPr>
          <w:rFonts w:ascii="新宋体" w:eastAsia="新宋体" w:hAnsi="新宋体" w:hint="eastAsia"/>
        </w:rPr>
        <w:t xml:space="preserve">    联合体各方均为小型、微型企业和监狱企业的，联合体视同为小型、微型企业和监狱企业，均享受评标优惠政策第一款的优惠政策。</w:t>
      </w:r>
    </w:p>
    <w:p w:rsidR="006F631A" w:rsidRDefault="006F631A">
      <w:pPr>
        <w:spacing w:line="360" w:lineRule="auto"/>
        <w:rPr>
          <w:rFonts w:ascii="新宋体" w:eastAsia="新宋体" w:hAnsi="新宋体"/>
        </w:rPr>
      </w:pPr>
    </w:p>
    <w:p w:rsidR="006F631A" w:rsidRDefault="00D32ACD">
      <w:pPr>
        <w:spacing w:line="360" w:lineRule="auto"/>
        <w:rPr>
          <w:rFonts w:ascii="新宋体" w:eastAsia="新宋体" w:hAnsi="新宋体"/>
          <w:b/>
        </w:rPr>
      </w:pPr>
      <w:r>
        <w:rPr>
          <w:rFonts w:ascii="新宋体" w:eastAsia="新宋体" w:hAnsi="新宋体" w:hint="eastAsia"/>
          <w:b/>
        </w:rPr>
        <w:t>三、关于失信供应商的价格上浮</w:t>
      </w:r>
    </w:p>
    <w:p w:rsidR="006F631A" w:rsidRDefault="00D32ACD">
      <w:pPr>
        <w:spacing w:line="360" w:lineRule="auto"/>
        <w:rPr>
          <w:rFonts w:ascii="新宋体" w:eastAsia="新宋体" w:hAnsi="新宋体"/>
        </w:rPr>
      </w:pPr>
      <w:r>
        <w:rPr>
          <w:rFonts w:ascii="新宋体" w:eastAsia="新宋体" w:hAnsi="新宋体" w:hint="eastAsia"/>
        </w:rPr>
        <w:t>根据《深圳市财政委员会关于印发〈深圳市政府采购供应商诚信管理暂行办法操作细则〉的通知》（</w:t>
      </w:r>
      <w:proofErr w:type="gramStart"/>
      <w:r>
        <w:rPr>
          <w:rFonts w:ascii="新宋体" w:eastAsia="新宋体" w:hAnsi="新宋体" w:hint="eastAsia"/>
        </w:rPr>
        <w:t>深财购〔</w:t>
      </w:r>
      <w:r>
        <w:rPr>
          <w:rFonts w:ascii="新宋体" w:eastAsia="新宋体" w:hAnsi="新宋体"/>
        </w:rPr>
        <w:t>2017</w:t>
      </w:r>
      <w:r>
        <w:rPr>
          <w:rFonts w:ascii="新宋体" w:eastAsia="新宋体" w:hAnsi="新宋体" w:hint="eastAsia"/>
        </w:rPr>
        <w:t>〕</w:t>
      </w:r>
      <w:proofErr w:type="gramEnd"/>
      <w:r>
        <w:rPr>
          <w:rFonts w:ascii="新宋体" w:eastAsia="新宋体" w:hAnsi="新宋体"/>
        </w:rPr>
        <w:t xml:space="preserve">42 </w:t>
      </w:r>
      <w:r>
        <w:rPr>
          <w:rFonts w:ascii="新宋体" w:eastAsia="新宋体" w:hAnsi="新宋体" w:hint="eastAsia"/>
        </w:rPr>
        <w:t>号）的规定，采取价格评比法（比如最低价法）的项目，因违法违规行为被记入诚信档案的失信供应商最终报价在该企业最后一轮报价的基础</w:t>
      </w:r>
      <w:proofErr w:type="gramStart"/>
      <w:r>
        <w:rPr>
          <w:rFonts w:ascii="新宋体" w:eastAsia="新宋体" w:hAnsi="新宋体" w:hint="eastAsia"/>
        </w:rPr>
        <w:t>上</w:t>
      </w:r>
      <w:proofErr w:type="gramEnd"/>
      <w:r>
        <w:rPr>
          <w:rFonts w:ascii="新宋体" w:eastAsia="新宋体" w:hAnsi="新宋体" w:hint="eastAsia"/>
        </w:rPr>
        <w:t>上浮</w:t>
      </w:r>
      <w:r>
        <w:rPr>
          <w:rFonts w:ascii="新宋体" w:eastAsia="新宋体" w:hAnsi="新宋体"/>
        </w:rPr>
        <w:t>10%</w:t>
      </w:r>
      <w:r>
        <w:rPr>
          <w:rFonts w:ascii="新宋体" w:eastAsia="新宋体" w:hAnsi="新宋体" w:hint="eastAsia"/>
        </w:rPr>
        <w:t>。失信供应</w:t>
      </w:r>
      <w:proofErr w:type="gramStart"/>
      <w:r>
        <w:rPr>
          <w:rFonts w:ascii="新宋体" w:eastAsia="新宋体" w:hAnsi="新宋体" w:hint="eastAsia"/>
        </w:rPr>
        <w:t>商符合</w:t>
      </w:r>
      <w:proofErr w:type="gramEnd"/>
      <w:r>
        <w:rPr>
          <w:rFonts w:ascii="新宋体" w:eastAsia="新宋体" w:hAnsi="新宋体" w:hint="eastAsia"/>
        </w:rPr>
        <w:t>优惠主体资格的，价格扣除和价格上浮一并执行。</w:t>
      </w:r>
    </w:p>
    <w:p w:rsidR="006F631A" w:rsidRDefault="006F631A">
      <w:pPr>
        <w:spacing w:line="360" w:lineRule="auto"/>
        <w:rPr>
          <w:rFonts w:ascii="新宋体" w:eastAsia="新宋体" w:hAnsi="新宋体"/>
        </w:rPr>
      </w:pPr>
    </w:p>
    <w:p w:rsidR="006F631A" w:rsidRDefault="00D32ACD">
      <w:pPr>
        <w:spacing w:line="360" w:lineRule="auto"/>
        <w:rPr>
          <w:rFonts w:ascii="新宋体" w:eastAsia="新宋体" w:hAnsi="新宋体"/>
          <w:b/>
        </w:rPr>
      </w:pPr>
      <w:r>
        <w:rPr>
          <w:rFonts w:ascii="新宋体" w:eastAsia="新宋体" w:hAnsi="新宋体" w:hint="eastAsia"/>
          <w:b/>
        </w:rPr>
        <w:t>四、其他说明</w:t>
      </w:r>
    </w:p>
    <w:p w:rsidR="006F631A" w:rsidRDefault="00D32ACD">
      <w:pPr>
        <w:spacing w:line="360" w:lineRule="auto"/>
        <w:rPr>
          <w:rFonts w:ascii="新宋体" w:eastAsia="新宋体" w:hAnsi="新宋体"/>
        </w:rPr>
      </w:pPr>
      <w:r>
        <w:rPr>
          <w:rFonts w:ascii="新宋体" w:eastAsia="新宋体" w:hAnsi="新宋体" w:hint="eastAsia"/>
        </w:rPr>
        <w:t>1.根据《深圳市财政局 深圳市政府采购中心关于印发&lt;深圳市政府采购落实支持企业复工复产政策的实施细则&gt;的通知》（</w:t>
      </w:r>
      <w:proofErr w:type="gramStart"/>
      <w:r>
        <w:rPr>
          <w:rFonts w:ascii="新宋体" w:eastAsia="新宋体" w:hAnsi="新宋体" w:hint="eastAsia"/>
        </w:rPr>
        <w:t>深府购〔2020〕</w:t>
      </w:r>
      <w:proofErr w:type="gramEnd"/>
      <w:r>
        <w:rPr>
          <w:rFonts w:ascii="新宋体" w:eastAsia="新宋体" w:hAnsi="新宋体" w:hint="eastAsia"/>
        </w:rPr>
        <w:t>24号）的规定，1.取消</w:t>
      </w:r>
      <w:proofErr w:type="gramStart"/>
      <w:r>
        <w:rPr>
          <w:rFonts w:ascii="新宋体" w:eastAsia="新宋体" w:hAnsi="新宋体" w:hint="eastAsia"/>
        </w:rPr>
        <w:t>社保证明</w:t>
      </w:r>
      <w:proofErr w:type="gramEnd"/>
      <w:r>
        <w:rPr>
          <w:rFonts w:ascii="新宋体" w:eastAsia="新宋体" w:hAnsi="新宋体" w:hint="eastAsia"/>
        </w:rPr>
        <w:t>。对于评审时需考察人员情况的政府采购项目，投标人无需提供人员</w:t>
      </w:r>
      <w:proofErr w:type="gramStart"/>
      <w:r>
        <w:rPr>
          <w:rFonts w:ascii="新宋体" w:eastAsia="新宋体" w:hAnsi="新宋体" w:hint="eastAsia"/>
        </w:rPr>
        <w:t>社保证明</w:t>
      </w:r>
      <w:proofErr w:type="gramEnd"/>
      <w:r>
        <w:rPr>
          <w:rFonts w:ascii="新宋体" w:eastAsia="新宋体" w:hAnsi="新宋体" w:hint="eastAsia"/>
        </w:rPr>
        <w:t>。该标准执行至2020年12月31日；2.顺延既有认证证书有效期。对于评审时需考察投标人资质、认证等情况的政府采购项目，投标人提供的证书已到期的（到期时间为2020年1月1日至2020年6月30日），视同在有效期范围内；3.鼓励采购人积极运用公共信用信息，明确对信用记录良好的投标人（特别是中小微企业）免收履约保证金，确需收取履约保证金的，列明通过保函等非现金方式收取；4.在采购合同中明确对上述企业加大首付款或预付款比例，具体由采购人根据项目实际情况确定。</w:t>
      </w:r>
    </w:p>
    <w:p w:rsidR="006F631A" w:rsidRDefault="00D32ACD">
      <w:pPr>
        <w:spacing w:line="360" w:lineRule="auto"/>
        <w:rPr>
          <w:rFonts w:ascii="新宋体" w:eastAsia="新宋体" w:hAnsi="新宋体"/>
        </w:rPr>
      </w:pPr>
      <w:r>
        <w:rPr>
          <w:rFonts w:ascii="新宋体" w:eastAsia="新宋体" w:hAnsi="新宋体" w:hint="eastAsia"/>
        </w:rPr>
        <w:t>2.采购人拟采购的服务（工程）中，如涉及《关于调整优化节能产品环境标志产品政府采购执行机制的通知》（财库〔2019〕9号）中的产品，要依据该通知要求执行。</w:t>
      </w:r>
    </w:p>
    <w:p w:rsidR="006F631A" w:rsidRDefault="006F631A">
      <w:pPr>
        <w:spacing w:line="360" w:lineRule="auto"/>
        <w:rPr>
          <w:rFonts w:ascii="新宋体" w:eastAsia="新宋体" w:hAnsi="新宋体"/>
        </w:rPr>
      </w:pPr>
    </w:p>
    <w:p w:rsidR="006F631A" w:rsidRDefault="006F631A">
      <w:pPr>
        <w:spacing w:line="360" w:lineRule="auto"/>
        <w:rPr>
          <w:rFonts w:ascii="新宋体" w:eastAsia="新宋体" w:hAnsi="新宋体"/>
        </w:rPr>
      </w:pPr>
    </w:p>
    <w:p w:rsidR="006F631A" w:rsidRDefault="00D32ACD">
      <w:pPr>
        <w:widowControl/>
        <w:spacing w:after="100" w:afterAutospacing="1"/>
        <w:jc w:val="center"/>
        <w:rPr>
          <w:rFonts w:ascii="华文中宋" w:eastAsia="华文中宋" w:hAnsi="华文中宋"/>
          <w:kern w:val="0"/>
          <w:sz w:val="30"/>
          <w:szCs w:val="30"/>
        </w:rPr>
      </w:pPr>
      <w:r>
        <w:rPr>
          <w:rFonts w:ascii="华文中宋" w:eastAsia="华文中宋" w:hAnsi="华文中宋" w:hint="eastAsia"/>
          <w:kern w:val="0"/>
          <w:sz w:val="30"/>
          <w:szCs w:val="30"/>
        </w:rPr>
        <w:lastRenderedPageBreak/>
        <w:t>目  录</w:t>
      </w:r>
    </w:p>
    <w:p w:rsidR="006F631A" w:rsidRDefault="00D32ACD">
      <w:pPr>
        <w:spacing w:line="360" w:lineRule="auto"/>
        <w:rPr>
          <w:rFonts w:ascii="华文中宋" w:eastAsia="华文中宋" w:hAnsi="华文中宋"/>
          <w:sz w:val="28"/>
          <w:szCs w:val="28"/>
        </w:rPr>
      </w:pPr>
      <w:r>
        <w:rPr>
          <w:rFonts w:ascii="华文中宋" w:eastAsia="华文中宋" w:hAnsi="华文中宋" w:hint="eastAsia"/>
          <w:sz w:val="28"/>
          <w:szCs w:val="28"/>
        </w:rPr>
        <w:t>第一册  专用条款</w:t>
      </w:r>
    </w:p>
    <w:p w:rsidR="006F631A" w:rsidRDefault="00D32ACD">
      <w:pPr>
        <w:spacing w:line="360" w:lineRule="auto"/>
        <w:rPr>
          <w:rFonts w:ascii="华文中宋" w:eastAsia="华文中宋" w:hAnsi="华文中宋"/>
          <w:sz w:val="28"/>
          <w:szCs w:val="28"/>
        </w:rPr>
      </w:pPr>
      <w:r>
        <w:rPr>
          <w:rFonts w:ascii="华文中宋" w:eastAsia="华文中宋" w:hAnsi="华文中宋" w:hint="eastAsia"/>
          <w:sz w:val="28"/>
          <w:szCs w:val="28"/>
        </w:rPr>
        <w:t xml:space="preserve">       关键信息</w:t>
      </w:r>
    </w:p>
    <w:p w:rsidR="006F631A" w:rsidRDefault="00D32ACD">
      <w:pPr>
        <w:spacing w:line="360" w:lineRule="auto"/>
        <w:ind w:leftChars="67" w:left="141" w:firstLineChars="300" w:firstLine="840"/>
        <w:rPr>
          <w:rFonts w:ascii="华文中宋" w:eastAsia="华文中宋" w:hAnsi="华文中宋"/>
          <w:sz w:val="28"/>
          <w:szCs w:val="28"/>
        </w:rPr>
      </w:pPr>
      <w:r>
        <w:rPr>
          <w:rFonts w:ascii="华文中宋" w:eastAsia="华文中宋" w:hAnsi="华文中宋" w:hint="eastAsia"/>
          <w:sz w:val="28"/>
          <w:szCs w:val="28"/>
        </w:rPr>
        <w:t>第一章  招标公告</w:t>
      </w:r>
    </w:p>
    <w:p w:rsidR="006F631A" w:rsidRDefault="00D32ACD">
      <w:pPr>
        <w:spacing w:line="360" w:lineRule="auto"/>
        <w:ind w:leftChars="67" w:left="141" w:firstLineChars="300" w:firstLine="840"/>
        <w:rPr>
          <w:rFonts w:ascii="华文中宋" w:eastAsia="华文中宋" w:hAnsi="华文中宋"/>
          <w:sz w:val="28"/>
          <w:szCs w:val="28"/>
        </w:rPr>
      </w:pPr>
      <w:r>
        <w:rPr>
          <w:rFonts w:ascii="华文中宋" w:eastAsia="华文中宋" w:hAnsi="华文中宋" w:hint="eastAsia"/>
          <w:sz w:val="28"/>
          <w:szCs w:val="28"/>
        </w:rPr>
        <w:t>第二章  招标项目需求</w:t>
      </w:r>
    </w:p>
    <w:p w:rsidR="006F631A" w:rsidRDefault="00D32ACD">
      <w:pPr>
        <w:spacing w:line="360" w:lineRule="auto"/>
        <w:ind w:leftChars="67" w:left="141" w:firstLineChars="300" w:firstLine="840"/>
        <w:rPr>
          <w:rFonts w:ascii="华文中宋" w:eastAsia="华文中宋" w:hAnsi="华文中宋"/>
          <w:sz w:val="28"/>
          <w:szCs w:val="28"/>
        </w:rPr>
      </w:pPr>
      <w:r>
        <w:rPr>
          <w:rFonts w:ascii="华文中宋" w:eastAsia="华文中宋" w:hAnsi="华文中宋" w:hint="eastAsia"/>
          <w:sz w:val="28"/>
          <w:szCs w:val="28"/>
        </w:rPr>
        <w:t>第三章  投标文件格式、附件</w:t>
      </w:r>
    </w:p>
    <w:p w:rsidR="006F631A" w:rsidRDefault="00D32ACD">
      <w:pPr>
        <w:spacing w:line="360" w:lineRule="auto"/>
        <w:ind w:leftChars="67" w:left="141" w:firstLineChars="300" w:firstLine="840"/>
        <w:rPr>
          <w:rFonts w:ascii="华文中宋" w:eastAsia="华文中宋" w:hAnsi="华文中宋"/>
          <w:sz w:val="28"/>
          <w:szCs w:val="28"/>
        </w:rPr>
      </w:pPr>
      <w:r>
        <w:rPr>
          <w:rFonts w:ascii="华文中宋" w:eastAsia="华文中宋" w:hAnsi="华文中宋" w:hint="eastAsia"/>
          <w:sz w:val="28"/>
          <w:szCs w:val="28"/>
        </w:rPr>
        <w:t>第四章  政府采购合同的签订、履行及验收</w:t>
      </w:r>
    </w:p>
    <w:p w:rsidR="006F631A" w:rsidRDefault="00D32ACD">
      <w:pPr>
        <w:spacing w:line="360" w:lineRule="auto"/>
        <w:rPr>
          <w:rFonts w:ascii="华文中宋" w:eastAsia="华文中宋" w:hAnsi="华文中宋"/>
          <w:sz w:val="28"/>
          <w:szCs w:val="28"/>
        </w:rPr>
      </w:pPr>
      <w:r>
        <w:rPr>
          <w:rFonts w:ascii="华文中宋" w:eastAsia="华文中宋" w:hAnsi="华文中宋" w:hint="eastAsia"/>
          <w:sz w:val="28"/>
          <w:szCs w:val="28"/>
        </w:rPr>
        <w:t>第二册  通用条款</w:t>
      </w:r>
    </w:p>
    <w:p w:rsidR="006F631A" w:rsidRDefault="00D32ACD">
      <w:pPr>
        <w:spacing w:line="360" w:lineRule="auto"/>
        <w:rPr>
          <w:rFonts w:ascii="华文中宋" w:eastAsia="华文中宋" w:hAnsi="华文中宋"/>
          <w:sz w:val="28"/>
          <w:szCs w:val="28"/>
        </w:rPr>
      </w:pPr>
      <w:r>
        <w:rPr>
          <w:rFonts w:ascii="华文中宋" w:eastAsia="华文中宋" w:hAnsi="华文中宋" w:hint="eastAsia"/>
          <w:sz w:val="28"/>
          <w:szCs w:val="28"/>
        </w:rPr>
        <w:t>备注：</w:t>
      </w:r>
    </w:p>
    <w:p w:rsidR="006F631A" w:rsidRDefault="00D32ACD">
      <w:pPr>
        <w:spacing w:line="360" w:lineRule="auto"/>
        <w:rPr>
          <w:rFonts w:ascii="华文中宋" w:eastAsia="华文中宋" w:hAnsi="华文中宋"/>
          <w:b/>
          <w:sz w:val="28"/>
          <w:szCs w:val="28"/>
        </w:rPr>
      </w:pPr>
      <w:r>
        <w:rPr>
          <w:rFonts w:ascii="华文中宋" w:eastAsia="华文中宋" w:hAnsi="华文中宋" w:hint="eastAsia"/>
          <w:sz w:val="28"/>
          <w:szCs w:val="28"/>
        </w:rPr>
        <w:t>1.本招标文件分为第一册“专用条款”和第二册“通用条款”。</w:t>
      </w:r>
    </w:p>
    <w:p w:rsidR="006F631A" w:rsidRDefault="00D32ACD">
      <w:pPr>
        <w:spacing w:line="360" w:lineRule="auto"/>
        <w:jc w:val="left"/>
        <w:rPr>
          <w:rFonts w:ascii="华文中宋" w:eastAsia="华文中宋" w:hAnsi="华文中宋"/>
          <w:sz w:val="28"/>
          <w:szCs w:val="28"/>
        </w:rPr>
      </w:pPr>
      <w:r>
        <w:rPr>
          <w:rFonts w:ascii="华文中宋" w:eastAsia="华文中宋" w:hAnsi="华文中宋" w:hint="eastAsia"/>
          <w:sz w:val="28"/>
          <w:szCs w:val="28"/>
        </w:rPr>
        <w:t>2.“专用条款”是对本次采购项目的具体要求，包含招标公告、招标项目需求、投标文件格式、合同条款及格式、附件等内容。</w:t>
      </w:r>
    </w:p>
    <w:p w:rsidR="006F631A" w:rsidRDefault="00D32ACD">
      <w:pPr>
        <w:spacing w:line="360" w:lineRule="auto"/>
        <w:jc w:val="left"/>
        <w:rPr>
          <w:rFonts w:ascii="华文中宋" w:eastAsia="华文中宋" w:hAnsi="华文中宋"/>
          <w:sz w:val="28"/>
          <w:szCs w:val="28"/>
        </w:rPr>
      </w:pPr>
      <w:r>
        <w:rPr>
          <w:rFonts w:ascii="华文中宋" w:eastAsia="华文中宋" w:hAnsi="华文中宋" w:hint="eastAsia"/>
          <w:sz w:val="28"/>
          <w:szCs w:val="28"/>
        </w:rPr>
        <w:t>3.“通用条款”是通用于政府采购项目的基础性条款，具有普遍性和通用性。</w:t>
      </w:r>
    </w:p>
    <w:p w:rsidR="006F631A" w:rsidRDefault="00D32ACD">
      <w:pPr>
        <w:spacing w:line="360" w:lineRule="auto"/>
        <w:jc w:val="left"/>
        <w:rPr>
          <w:rFonts w:ascii="华文中宋" w:eastAsia="华文中宋" w:hAnsi="华文中宋"/>
          <w:sz w:val="28"/>
          <w:szCs w:val="28"/>
        </w:rPr>
      </w:pPr>
      <w:r>
        <w:rPr>
          <w:rFonts w:ascii="华文中宋" w:eastAsia="华文中宋" w:hAnsi="华文中宋" w:hint="eastAsia"/>
          <w:sz w:val="28"/>
          <w:szCs w:val="28"/>
        </w:rPr>
        <w:t>4.当出现“专用条款”和“通用条款”表述不一致或有冲突时，以“专用条款”为准。</w:t>
      </w:r>
    </w:p>
    <w:p w:rsidR="006F631A" w:rsidRDefault="006F631A"/>
    <w:p w:rsidR="006F631A" w:rsidRDefault="006F631A"/>
    <w:p w:rsidR="006F631A" w:rsidRDefault="006F631A"/>
    <w:p w:rsidR="006F631A" w:rsidRDefault="006F631A"/>
    <w:p w:rsidR="006F631A" w:rsidRDefault="006F631A"/>
    <w:p w:rsidR="006F631A" w:rsidRDefault="006F631A"/>
    <w:p w:rsidR="006F631A" w:rsidRDefault="006F631A"/>
    <w:p w:rsidR="006F631A" w:rsidRDefault="006F631A"/>
    <w:p w:rsidR="006F631A" w:rsidRDefault="006F631A"/>
    <w:p w:rsidR="006F631A" w:rsidRDefault="006F631A"/>
    <w:p w:rsidR="006F631A" w:rsidRDefault="006F631A"/>
    <w:p w:rsidR="006F631A" w:rsidRDefault="006F631A"/>
    <w:p w:rsidR="006F631A" w:rsidRDefault="006F631A"/>
    <w:p w:rsidR="006F631A" w:rsidRDefault="006F631A"/>
    <w:p w:rsidR="006F631A" w:rsidRDefault="006F631A"/>
    <w:p w:rsidR="006F631A" w:rsidRDefault="006F631A"/>
    <w:p w:rsidR="006F631A" w:rsidRDefault="00D32ACD">
      <w:pPr>
        <w:widowControl/>
        <w:spacing w:after="100" w:afterAutospacing="1"/>
        <w:ind w:firstLineChars="200" w:firstLine="560"/>
        <w:jc w:val="center"/>
        <w:rPr>
          <w:rFonts w:ascii="华文中宋" w:eastAsia="华文中宋" w:hAnsi="华文中宋"/>
          <w:kern w:val="0"/>
          <w:sz w:val="28"/>
          <w:szCs w:val="28"/>
        </w:rPr>
      </w:pPr>
      <w:r>
        <w:rPr>
          <w:rFonts w:ascii="华文中宋" w:eastAsia="华文中宋" w:hAnsi="华文中宋" w:hint="eastAsia"/>
          <w:kern w:val="0"/>
          <w:sz w:val="28"/>
          <w:szCs w:val="28"/>
        </w:rPr>
        <w:lastRenderedPageBreak/>
        <w:t>第一册  专用条款</w:t>
      </w:r>
    </w:p>
    <w:tbl>
      <w:tblPr>
        <w:tblW w:w="8890" w:type="dxa"/>
        <w:jc w:val="center"/>
        <w:tblCellSpacing w:w="0" w:type="dxa"/>
        <w:tblLayout w:type="fixed"/>
        <w:tblCellMar>
          <w:left w:w="0" w:type="dxa"/>
          <w:right w:w="0" w:type="dxa"/>
        </w:tblCellMar>
        <w:tblLook w:val="04A0" w:firstRow="1" w:lastRow="0" w:firstColumn="1" w:lastColumn="0" w:noHBand="0" w:noVBand="1"/>
      </w:tblPr>
      <w:tblGrid>
        <w:gridCol w:w="8890"/>
      </w:tblGrid>
      <w:tr w:rsidR="006F631A">
        <w:trPr>
          <w:trHeight w:val="6096"/>
          <w:tblCellSpacing w:w="0" w:type="dxa"/>
          <w:jc w:val="center"/>
        </w:trPr>
        <w:tc>
          <w:tcPr>
            <w:tcW w:w="8890" w:type="dxa"/>
            <w:vAlign w:val="center"/>
          </w:tcPr>
          <w:p w:rsidR="006F631A" w:rsidRDefault="00D32ACD">
            <w:pPr>
              <w:widowControl/>
              <w:spacing w:after="100" w:afterAutospacing="1"/>
              <w:ind w:firstLineChars="200" w:firstLine="560"/>
              <w:jc w:val="center"/>
              <w:rPr>
                <w:rFonts w:ascii="华文中宋" w:eastAsia="华文中宋" w:hAnsi="华文中宋"/>
                <w:kern w:val="0"/>
                <w:sz w:val="28"/>
                <w:szCs w:val="28"/>
              </w:rPr>
            </w:pPr>
            <w:r>
              <w:rPr>
                <w:rFonts w:ascii="华文中宋" w:eastAsia="华文中宋" w:hAnsi="华文中宋" w:hint="eastAsia"/>
                <w:kern w:val="0"/>
                <w:sz w:val="28"/>
                <w:szCs w:val="28"/>
              </w:rPr>
              <w:t>第一章  招标公告</w:t>
            </w:r>
          </w:p>
          <w:p w:rsidR="006F631A" w:rsidRPr="00D32ACD" w:rsidRDefault="00D32ACD">
            <w:pPr>
              <w:spacing w:line="360" w:lineRule="auto"/>
              <w:rPr>
                <w:rFonts w:ascii="新宋体" w:eastAsia="新宋体" w:hAnsi="新宋体"/>
                <w:szCs w:val="21"/>
              </w:rPr>
            </w:pPr>
            <w:r w:rsidRPr="00D32ACD">
              <w:rPr>
                <w:rFonts w:ascii="新宋体" w:eastAsia="新宋体" w:hAnsi="新宋体" w:hint="eastAsia"/>
                <w:szCs w:val="21"/>
              </w:rPr>
              <w:t>项目概况：</w:t>
            </w:r>
            <w:r w:rsidRPr="00D32ACD">
              <w:rPr>
                <w:rFonts w:ascii="新宋体" w:eastAsia="新宋体" w:hAnsi="新宋体" w:hint="eastAsia"/>
                <w:szCs w:val="21"/>
                <w:u w:val="single"/>
              </w:rPr>
              <w:t>龙岗区人民检察院打印耗材及计算机终端维护外包服务采购项目</w:t>
            </w:r>
            <w:r w:rsidRPr="00D32ACD">
              <w:rPr>
                <w:rFonts w:ascii="新宋体" w:eastAsia="新宋体" w:hAnsi="新宋体" w:hint="eastAsia"/>
                <w:szCs w:val="21"/>
              </w:rPr>
              <w:t>的潜在投标人应在</w:t>
            </w:r>
            <w:r w:rsidRPr="00D32ACD">
              <w:rPr>
                <w:rFonts w:ascii="新宋体" w:eastAsia="新宋体" w:hAnsi="新宋体" w:hint="eastAsia"/>
                <w:szCs w:val="21"/>
                <w:u w:val="single"/>
              </w:rPr>
              <w:t>深圳市福田区天安数码</w:t>
            </w:r>
            <w:proofErr w:type="gramStart"/>
            <w:r w:rsidRPr="00D32ACD">
              <w:rPr>
                <w:rFonts w:ascii="新宋体" w:eastAsia="新宋体" w:hAnsi="新宋体" w:hint="eastAsia"/>
                <w:szCs w:val="21"/>
                <w:u w:val="single"/>
              </w:rPr>
              <w:t>城创新</w:t>
            </w:r>
            <w:proofErr w:type="gramEnd"/>
            <w:r w:rsidRPr="00D32ACD">
              <w:rPr>
                <w:rFonts w:ascii="新宋体" w:eastAsia="新宋体" w:hAnsi="新宋体" w:hint="eastAsia"/>
                <w:szCs w:val="21"/>
                <w:u w:val="single"/>
              </w:rPr>
              <w:t>科技广场一期B座1210</w:t>
            </w:r>
            <w:r w:rsidRPr="00D32ACD">
              <w:rPr>
                <w:rFonts w:ascii="新宋体" w:eastAsia="新宋体" w:hAnsi="新宋体" w:hint="eastAsia"/>
                <w:szCs w:val="21"/>
              </w:rPr>
              <w:t>获取招标文件，并于</w:t>
            </w:r>
            <w:r w:rsidR="006D375A" w:rsidRPr="00D32ACD">
              <w:rPr>
                <w:rFonts w:ascii="新宋体" w:eastAsia="新宋体" w:hAnsi="新宋体" w:hint="eastAsia"/>
                <w:szCs w:val="21"/>
              </w:rPr>
              <w:t>2</w:t>
            </w:r>
            <w:r w:rsidR="006D375A" w:rsidRPr="00D32ACD">
              <w:rPr>
                <w:rFonts w:ascii="新宋体" w:eastAsia="新宋体" w:hAnsi="新宋体"/>
                <w:szCs w:val="21"/>
              </w:rPr>
              <w:t>021</w:t>
            </w:r>
            <w:r w:rsidRPr="00D32ACD">
              <w:rPr>
                <w:rFonts w:ascii="新宋体" w:eastAsia="新宋体" w:hAnsi="新宋体" w:hint="eastAsia"/>
                <w:bCs/>
                <w:szCs w:val="21"/>
                <w:u w:val="single"/>
              </w:rPr>
              <w:t>年</w:t>
            </w:r>
            <w:r w:rsidR="006D375A" w:rsidRPr="00D32ACD">
              <w:rPr>
                <w:rFonts w:ascii="新宋体" w:eastAsia="新宋体" w:hAnsi="新宋体"/>
                <w:bCs/>
                <w:szCs w:val="21"/>
                <w:u w:val="single"/>
              </w:rPr>
              <w:t>01</w:t>
            </w:r>
            <w:r w:rsidRPr="00D32ACD">
              <w:rPr>
                <w:rFonts w:ascii="新宋体" w:eastAsia="新宋体" w:hAnsi="新宋体" w:hint="eastAsia"/>
                <w:bCs/>
                <w:szCs w:val="21"/>
                <w:u w:val="single"/>
              </w:rPr>
              <w:t>月</w:t>
            </w:r>
            <w:r w:rsidR="006D375A" w:rsidRPr="00D32ACD">
              <w:rPr>
                <w:rFonts w:ascii="新宋体" w:eastAsia="新宋体" w:hAnsi="新宋体"/>
                <w:bCs/>
                <w:szCs w:val="21"/>
                <w:u w:val="single"/>
              </w:rPr>
              <w:t>0</w:t>
            </w:r>
            <w:r w:rsidR="00815820">
              <w:rPr>
                <w:rFonts w:ascii="新宋体" w:eastAsia="新宋体" w:hAnsi="新宋体" w:hint="eastAsia"/>
                <w:bCs/>
                <w:szCs w:val="21"/>
                <w:u w:val="single"/>
              </w:rPr>
              <w:t>5</w:t>
            </w:r>
            <w:r w:rsidRPr="00D32ACD">
              <w:rPr>
                <w:rFonts w:ascii="新宋体" w:eastAsia="新宋体" w:hAnsi="新宋体" w:hint="eastAsia"/>
                <w:bCs/>
                <w:szCs w:val="21"/>
                <w:u w:val="single"/>
              </w:rPr>
              <w:t>日</w:t>
            </w:r>
            <w:r w:rsidR="006D375A" w:rsidRPr="00D32ACD">
              <w:rPr>
                <w:rFonts w:ascii="新宋体" w:eastAsia="新宋体" w:hAnsi="新宋体"/>
                <w:bCs/>
                <w:szCs w:val="21"/>
                <w:u w:val="single"/>
              </w:rPr>
              <w:t>14</w:t>
            </w:r>
            <w:r w:rsidRPr="00D32ACD">
              <w:rPr>
                <w:rFonts w:ascii="新宋体" w:eastAsia="新宋体" w:hAnsi="新宋体" w:hint="eastAsia"/>
                <w:bCs/>
                <w:szCs w:val="21"/>
                <w:u w:val="single"/>
              </w:rPr>
              <w:t>：</w:t>
            </w:r>
            <w:r w:rsidR="006D375A" w:rsidRPr="00D32ACD">
              <w:rPr>
                <w:rFonts w:ascii="新宋体" w:eastAsia="新宋体" w:hAnsi="新宋体" w:hint="eastAsia"/>
                <w:bCs/>
                <w:szCs w:val="21"/>
                <w:u w:val="single"/>
              </w:rPr>
              <w:t>30</w:t>
            </w:r>
            <w:r w:rsidRPr="00D32ACD">
              <w:rPr>
                <w:rFonts w:ascii="新宋体" w:eastAsia="新宋体" w:hAnsi="新宋体" w:hint="eastAsia"/>
                <w:bCs/>
                <w:szCs w:val="21"/>
                <w:u w:val="single"/>
              </w:rPr>
              <w:t>（</w:t>
            </w:r>
            <w:r w:rsidRPr="00D32ACD">
              <w:rPr>
                <w:rFonts w:ascii="新宋体" w:eastAsia="新宋体" w:hAnsi="新宋体" w:hint="eastAsia"/>
                <w:bCs/>
                <w:szCs w:val="21"/>
              </w:rPr>
              <w:t>北京时间）前提交响应文件</w:t>
            </w:r>
            <w:r w:rsidRPr="00D32ACD">
              <w:rPr>
                <w:rFonts w:ascii="新宋体" w:eastAsia="新宋体" w:hAnsi="新宋体" w:hint="eastAsia"/>
                <w:szCs w:val="21"/>
              </w:rPr>
              <w:t>。</w:t>
            </w:r>
          </w:p>
          <w:p w:rsidR="006F631A" w:rsidRPr="00D32ACD" w:rsidRDefault="00D32ACD">
            <w:pPr>
              <w:spacing w:line="360" w:lineRule="auto"/>
              <w:rPr>
                <w:rFonts w:ascii="新宋体" w:eastAsia="新宋体" w:hAnsi="新宋体" w:cs="宋体"/>
                <w:b/>
                <w:szCs w:val="21"/>
              </w:rPr>
            </w:pPr>
            <w:r w:rsidRPr="00D32ACD">
              <w:rPr>
                <w:rFonts w:ascii="新宋体" w:eastAsia="新宋体" w:hAnsi="新宋体" w:cs="宋体" w:hint="eastAsia"/>
                <w:b/>
                <w:szCs w:val="21"/>
              </w:rPr>
              <w:t>一、项目基本情况</w:t>
            </w:r>
          </w:p>
          <w:p w:rsidR="006F631A" w:rsidRPr="00D32ACD" w:rsidRDefault="00D32ACD">
            <w:pPr>
              <w:spacing w:line="360" w:lineRule="auto"/>
              <w:rPr>
                <w:rFonts w:ascii="新宋体" w:eastAsia="新宋体" w:hAnsi="新宋体"/>
                <w:szCs w:val="21"/>
              </w:rPr>
            </w:pPr>
            <w:r w:rsidRPr="00D32ACD">
              <w:rPr>
                <w:rFonts w:ascii="新宋体" w:eastAsia="新宋体" w:hAnsi="新宋体" w:hint="eastAsia"/>
                <w:szCs w:val="21"/>
              </w:rPr>
              <w:t>1.项目编号：</w:t>
            </w:r>
            <w:r w:rsidRPr="00D32ACD">
              <w:rPr>
                <w:rFonts w:ascii="新宋体" w:eastAsia="新宋体" w:hAnsi="新宋体"/>
                <w:szCs w:val="21"/>
              </w:rPr>
              <w:t>RNX2020226ZC-LGJCY</w:t>
            </w:r>
          </w:p>
          <w:p w:rsidR="006F631A" w:rsidRPr="00D32ACD" w:rsidRDefault="00D32ACD">
            <w:pPr>
              <w:spacing w:line="360" w:lineRule="auto"/>
              <w:rPr>
                <w:rFonts w:ascii="新宋体" w:eastAsia="新宋体" w:hAnsi="新宋体"/>
                <w:szCs w:val="21"/>
              </w:rPr>
            </w:pPr>
            <w:r w:rsidRPr="00D32ACD">
              <w:rPr>
                <w:rFonts w:ascii="新宋体" w:eastAsia="新宋体" w:hAnsi="新宋体" w:hint="eastAsia"/>
                <w:szCs w:val="21"/>
              </w:rPr>
              <w:t>2.项目名称：龙岗区人民检察院打印耗材及计算机终端维护外包服务采购项目</w:t>
            </w:r>
          </w:p>
          <w:p w:rsidR="006F631A" w:rsidRPr="00D32ACD" w:rsidRDefault="00D32ACD">
            <w:pPr>
              <w:spacing w:line="360" w:lineRule="auto"/>
              <w:rPr>
                <w:rFonts w:ascii="新宋体" w:eastAsia="新宋体" w:hAnsi="新宋体"/>
                <w:szCs w:val="21"/>
              </w:rPr>
            </w:pPr>
            <w:r w:rsidRPr="00D32ACD">
              <w:rPr>
                <w:rFonts w:ascii="新宋体" w:eastAsia="新宋体" w:hAnsi="新宋体" w:hint="eastAsia"/>
                <w:szCs w:val="21"/>
              </w:rPr>
              <w:t>3.预算金额：人民币600,000.00元</w:t>
            </w:r>
          </w:p>
          <w:p w:rsidR="006F631A" w:rsidRPr="00D32ACD" w:rsidRDefault="00D32ACD">
            <w:pPr>
              <w:spacing w:line="360" w:lineRule="auto"/>
              <w:rPr>
                <w:rFonts w:ascii="新宋体" w:eastAsia="新宋体" w:hAnsi="新宋体"/>
                <w:szCs w:val="21"/>
              </w:rPr>
            </w:pPr>
            <w:r w:rsidRPr="00D32ACD">
              <w:rPr>
                <w:rFonts w:ascii="新宋体" w:eastAsia="新宋体" w:hAnsi="新宋体" w:hint="eastAsia"/>
                <w:szCs w:val="21"/>
              </w:rPr>
              <w:t>4.最高限价：人民币600,000.00元</w:t>
            </w:r>
          </w:p>
          <w:p w:rsidR="006F631A" w:rsidRPr="00D32ACD" w:rsidRDefault="00D32ACD">
            <w:pPr>
              <w:spacing w:line="360" w:lineRule="auto"/>
              <w:rPr>
                <w:rFonts w:ascii="新宋体" w:eastAsia="新宋体" w:hAnsi="新宋体"/>
                <w:szCs w:val="21"/>
              </w:rPr>
            </w:pPr>
            <w:r w:rsidRPr="00D32ACD">
              <w:rPr>
                <w:rFonts w:ascii="新宋体" w:eastAsia="新宋体" w:hAnsi="新宋体" w:hint="eastAsia"/>
                <w:szCs w:val="21"/>
              </w:rPr>
              <w:t>5.采购需求：</w:t>
            </w:r>
            <w:r w:rsidRPr="00D32ACD">
              <w:rPr>
                <w:rFonts w:ascii="新宋体" w:eastAsia="新宋体" w:hAnsi="新宋体"/>
                <w:szCs w:val="21"/>
              </w:rPr>
              <w:t xml:space="preserve"> </w:t>
            </w:r>
          </w:p>
          <w:tbl>
            <w:tblPr>
              <w:tblW w:w="88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90"/>
              <w:gridCol w:w="992"/>
              <w:gridCol w:w="3204"/>
              <w:gridCol w:w="1092"/>
            </w:tblGrid>
            <w:tr w:rsidR="00D32ACD" w:rsidRPr="00D32ACD">
              <w:trPr>
                <w:jc w:val="center"/>
              </w:trPr>
              <w:tc>
                <w:tcPr>
                  <w:tcW w:w="3590" w:type="dxa"/>
                  <w:shd w:val="clear" w:color="auto" w:fill="4BACC6"/>
                  <w:vAlign w:val="center"/>
                </w:tcPr>
                <w:p w:rsidR="006F631A" w:rsidRPr="00D32ACD" w:rsidRDefault="00D32ACD">
                  <w:pPr>
                    <w:spacing w:line="360" w:lineRule="auto"/>
                    <w:jc w:val="center"/>
                    <w:rPr>
                      <w:rFonts w:ascii="新宋体" w:eastAsia="新宋体" w:hAnsi="新宋体"/>
                      <w:szCs w:val="21"/>
                    </w:rPr>
                  </w:pPr>
                  <w:r w:rsidRPr="00D32ACD">
                    <w:rPr>
                      <w:rFonts w:ascii="新宋体" w:eastAsia="新宋体" w:hAnsi="新宋体" w:hint="eastAsia"/>
                      <w:szCs w:val="21"/>
                    </w:rPr>
                    <w:t>标的名称</w:t>
                  </w:r>
                </w:p>
              </w:tc>
              <w:tc>
                <w:tcPr>
                  <w:tcW w:w="992" w:type="dxa"/>
                  <w:shd w:val="clear" w:color="auto" w:fill="4BACC6"/>
                  <w:vAlign w:val="center"/>
                </w:tcPr>
                <w:p w:rsidR="006F631A" w:rsidRPr="00D32ACD" w:rsidRDefault="00D32ACD">
                  <w:pPr>
                    <w:spacing w:line="360" w:lineRule="auto"/>
                    <w:jc w:val="center"/>
                    <w:rPr>
                      <w:rFonts w:ascii="新宋体" w:eastAsia="新宋体" w:hAnsi="新宋体"/>
                      <w:szCs w:val="21"/>
                    </w:rPr>
                  </w:pPr>
                  <w:r w:rsidRPr="00D32ACD">
                    <w:rPr>
                      <w:rFonts w:ascii="新宋体" w:eastAsia="新宋体" w:hAnsi="新宋体" w:hint="eastAsia"/>
                      <w:szCs w:val="21"/>
                    </w:rPr>
                    <w:t>数量</w:t>
                  </w:r>
                </w:p>
              </w:tc>
              <w:tc>
                <w:tcPr>
                  <w:tcW w:w="3204" w:type="dxa"/>
                  <w:shd w:val="clear" w:color="auto" w:fill="4BACC6"/>
                  <w:vAlign w:val="center"/>
                </w:tcPr>
                <w:p w:rsidR="006F631A" w:rsidRPr="00D32ACD" w:rsidRDefault="00D32ACD">
                  <w:pPr>
                    <w:spacing w:line="360" w:lineRule="auto"/>
                    <w:jc w:val="center"/>
                    <w:rPr>
                      <w:rFonts w:ascii="新宋体" w:eastAsia="新宋体" w:hAnsi="新宋体"/>
                      <w:szCs w:val="21"/>
                    </w:rPr>
                  </w:pPr>
                  <w:r w:rsidRPr="00D32ACD">
                    <w:rPr>
                      <w:rFonts w:ascii="新宋体" w:eastAsia="新宋体" w:hAnsi="新宋体" w:hint="eastAsia"/>
                      <w:szCs w:val="21"/>
                    </w:rPr>
                    <w:t>简要技术需求（服务需求）</w:t>
                  </w:r>
                </w:p>
              </w:tc>
              <w:tc>
                <w:tcPr>
                  <w:tcW w:w="1092" w:type="dxa"/>
                  <w:shd w:val="clear" w:color="auto" w:fill="4BACC6"/>
                  <w:vAlign w:val="center"/>
                </w:tcPr>
                <w:p w:rsidR="006F631A" w:rsidRPr="00D32ACD" w:rsidRDefault="00D32ACD">
                  <w:pPr>
                    <w:spacing w:line="360" w:lineRule="auto"/>
                    <w:jc w:val="center"/>
                    <w:rPr>
                      <w:rFonts w:ascii="新宋体" w:eastAsia="新宋体" w:hAnsi="新宋体"/>
                      <w:szCs w:val="21"/>
                    </w:rPr>
                  </w:pPr>
                  <w:r w:rsidRPr="00D32ACD">
                    <w:rPr>
                      <w:rFonts w:ascii="新宋体" w:eastAsia="新宋体" w:hAnsi="新宋体" w:hint="eastAsia"/>
                      <w:szCs w:val="21"/>
                    </w:rPr>
                    <w:t>备注</w:t>
                  </w:r>
                </w:p>
              </w:tc>
            </w:tr>
            <w:tr w:rsidR="00D32ACD" w:rsidRPr="00D32ACD">
              <w:trPr>
                <w:jc w:val="center"/>
              </w:trPr>
              <w:tc>
                <w:tcPr>
                  <w:tcW w:w="3590" w:type="dxa"/>
                  <w:shd w:val="clear" w:color="auto" w:fill="auto"/>
                  <w:vAlign w:val="center"/>
                </w:tcPr>
                <w:p w:rsidR="006F631A" w:rsidRPr="00D32ACD" w:rsidRDefault="00D32ACD">
                  <w:pPr>
                    <w:spacing w:line="360" w:lineRule="auto"/>
                    <w:jc w:val="center"/>
                    <w:rPr>
                      <w:rFonts w:ascii="新宋体" w:eastAsia="新宋体" w:hAnsi="新宋体"/>
                      <w:szCs w:val="21"/>
                    </w:rPr>
                  </w:pPr>
                  <w:r w:rsidRPr="00D32ACD">
                    <w:rPr>
                      <w:rFonts w:ascii="新宋体" w:eastAsia="新宋体" w:hAnsi="新宋体" w:hint="eastAsia"/>
                      <w:szCs w:val="21"/>
                    </w:rPr>
                    <w:t>龙岗区人民检察院打印耗材及计算机终端维护外包服务采购项目</w:t>
                  </w:r>
                </w:p>
              </w:tc>
              <w:tc>
                <w:tcPr>
                  <w:tcW w:w="992" w:type="dxa"/>
                  <w:shd w:val="clear" w:color="auto" w:fill="auto"/>
                  <w:vAlign w:val="center"/>
                </w:tcPr>
                <w:p w:rsidR="006F631A" w:rsidRPr="00D32ACD" w:rsidRDefault="00D32ACD">
                  <w:pPr>
                    <w:spacing w:line="360" w:lineRule="auto"/>
                    <w:jc w:val="center"/>
                    <w:rPr>
                      <w:rFonts w:ascii="新宋体" w:eastAsia="新宋体" w:hAnsi="新宋体"/>
                      <w:szCs w:val="21"/>
                    </w:rPr>
                  </w:pPr>
                  <w:r w:rsidRPr="00D32ACD">
                    <w:rPr>
                      <w:rFonts w:ascii="新宋体" w:eastAsia="新宋体" w:hAnsi="新宋体" w:hint="eastAsia"/>
                      <w:szCs w:val="21"/>
                    </w:rPr>
                    <w:t>一项</w:t>
                  </w:r>
                </w:p>
              </w:tc>
              <w:tc>
                <w:tcPr>
                  <w:tcW w:w="3204" w:type="dxa"/>
                  <w:shd w:val="clear" w:color="auto" w:fill="auto"/>
                  <w:vAlign w:val="center"/>
                </w:tcPr>
                <w:p w:rsidR="006F631A" w:rsidRPr="00D32ACD" w:rsidRDefault="00D32ACD">
                  <w:pPr>
                    <w:spacing w:line="360" w:lineRule="auto"/>
                    <w:jc w:val="center"/>
                    <w:rPr>
                      <w:rFonts w:ascii="新宋体" w:eastAsia="新宋体" w:hAnsi="新宋体"/>
                      <w:szCs w:val="21"/>
                    </w:rPr>
                  </w:pPr>
                  <w:r w:rsidRPr="00D32ACD">
                    <w:rPr>
                      <w:rFonts w:ascii="新宋体" w:eastAsia="新宋体" w:hAnsi="新宋体" w:hint="eastAsia"/>
                      <w:szCs w:val="21"/>
                    </w:rPr>
                    <w:t>详见附件内容</w:t>
                  </w:r>
                </w:p>
              </w:tc>
              <w:tc>
                <w:tcPr>
                  <w:tcW w:w="1092" w:type="dxa"/>
                  <w:shd w:val="clear" w:color="auto" w:fill="auto"/>
                  <w:vAlign w:val="center"/>
                </w:tcPr>
                <w:p w:rsidR="006F631A" w:rsidRPr="00D32ACD" w:rsidRDefault="006F631A">
                  <w:pPr>
                    <w:spacing w:line="360" w:lineRule="auto"/>
                    <w:jc w:val="center"/>
                    <w:rPr>
                      <w:rFonts w:ascii="新宋体" w:eastAsia="新宋体" w:hAnsi="新宋体"/>
                      <w:szCs w:val="21"/>
                      <w:u w:val="single"/>
                    </w:rPr>
                  </w:pPr>
                </w:p>
              </w:tc>
            </w:tr>
          </w:tbl>
          <w:p w:rsidR="006F631A" w:rsidRPr="00D32ACD" w:rsidRDefault="00D32ACD">
            <w:pPr>
              <w:spacing w:line="360" w:lineRule="auto"/>
              <w:rPr>
                <w:rFonts w:ascii="新宋体" w:eastAsia="新宋体" w:hAnsi="新宋体"/>
                <w:szCs w:val="21"/>
                <w:u w:val="single"/>
              </w:rPr>
            </w:pPr>
            <w:r w:rsidRPr="00D32ACD">
              <w:rPr>
                <w:rFonts w:ascii="新宋体" w:eastAsia="新宋体" w:hAnsi="新宋体" w:hint="eastAsia"/>
                <w:szCs w:val="21"/>
              </w:rPr>
              <w:t>6.合同履行期限：一年</w:t>
            </w:r>
          </w:p>
          <w:p w:rsidR="006F631A" w:rsidRPr="00D32ACD" w:rsidRDefault="00D32ACD">
            <w:pPr>
              <w:spacing w:line="360" w:lineRule="auto"/>
              <w:rPr>
                <w:rFonts w:ascii="新宋体" w:eastAsia="新宋体" w:hAnsi="新宋体"/>
                <w:szCs w:val="21"/>
              </w:rPr>
            </w:pPr>
            <w:r w:rsidRPr="00D32ACD">
              <w:rPr>
                <w:rFonts w:ascii="新宋体" w:eastAsia="新宋体" w:hAnsi="新宋体" w:hint="eastAsia"/>
                <w:szCs w:val="21"/>
              </w:rPr>
              <w:t>7.本项目不接受联合体投标。</w:t>
            </w:r>
          </w:p>
          <w:p w:rsidR="006F631A" w:rsidRPr="00D32ACD" w:rsidRDefault="00D32ACD">
            <w:pPr>
              <w:spacing w:line="360" w:lineRule="auto"/>
              <w:rPr>
                <w:rFonts w:ascii="新宋体" w:eastAsia="新宋体" w:hAnsi="新宋体" w:cs="宋体"/>
                <w:b/>
                <w:szCs w:val="21"/>
              </w:rPr>
            </w:pPr>
            <w:r w:rsidRPr="00D32ACD">
              <w:rPr>
                <w:rFonts w:ascii="新宋体" w:eastAsia="新宋体" w:hAnsi="新宋体" w:cs="宋体" w:hint="eastAsia"/>
                <w:b/>
                <w:szCs w:val="21"/>
              </w:rPr>
              <w:t>二、供应商的资格要求：</w:t>
            </w:r>
          </w:p>
          <w:p w:rsidR="006F631A" w:rsidRPr="00D32ACD" w:rsidRDefault="00D32ACD">
            <w:pPr>
              <w:spacing w:line="360" w:lineRule="auto"/>
              <w:rPr>
                <w:rFonts w:ascii="新宋体" w:eastAsia="新宋体" w:hAnsi="新宋体"/>
              </w:rPr>
            </w:pPr>
            <w:r w:rsidRPr="00D32ACD">
              <w:rPr>
                <w:rFonts w:ascii="新宋体" w:eastAsia="新宋体" w:hAnsi="新宋体" w:hint="eastAsia"/>
              </w:rPr>
              <w:t>（1）满足《中华人民共和国政府采购法》第二十二条规定；</w:t>
            </w:r>
          </w:p>
          <w:p w:rsidR="006F631A" w:rsidRPr="00D32ACD" w:rsidRDefault="00D32ACD">
            <w:pPr>
              <w:spacing w:line="360" w:lineRule="auto"/>
              <w:rPr>
                <w:rFonts w:ascii="新宋体" w:eastAsia="新宋体" w:hAnsi="新宋体"/>
              </w:rPr>
            </w:pPr>
            <w:r w:rsidRPr="00D32ACD">
              <w:rPr>
                <w:rFonts w:ascii="新宋体" w:eastAsia="新宋体" w:hAnsi="新宋体" w:hint="eastAsia"/>
              </w:rPr>
              <w:t>（2）落实政府采购政策需满足的资格要求：</w:t>
            </w:r>
            <w:r w:rsidRPr="00D32ACD">
              <w:rPr>
                <w:rFonts w:ascii="新宋体" w:eastAsia="新宋体" w:hAnsi="新宋体" w:hint="eastAsia"/>
                <w:u w:val="single"/>
              </w:rPr>
              <w:t>详见招标文件</w:t>
            </w:r>
          </w:p>
          <w:p w:rsidR="006F631A" w:rsidRPr="00D32ACD" w:rsidRDefault="00D32ACD">
            <w:pPr>
              <w:spacing w:line="360" w:lineRule="auto"/>
              <w:rPr>
                <w:rFonts w:ascii="新宋体" w:eastAsia="新宋体" w:hAnsi="新宋体"/>
              </w:rPr>
            </w:pPr>
            <w:r w:rsidRPr="00D32ACD">
              <w:rPr>
                <w:rFonts w:ascii="新宋体" w:eastAsia="新宋体" w:hAnsi="新宋体" w:hint="eastAsia"/>
              </w:rPr>
              <w:t>（3）</w:t>
            </w:r>
            <w:r w:rsidRPr="00D32ACD">
              <w:rPr>
                <w:rFonts w:ascii="新宋体" w:eastAsia="新宋体" w:hAnsi="新宋体" w:cs="宋体" w:hint="eastAsia"/>
                <w:kern w:val="0"/>
              </w:rPr>
              <w:t>本项目的特定资格要求：无</w:t>
            </w:r>
            <w:r w:rsidRPr="00D32ACD">
              <w:rPr>
                <w:rFonts w:ascii="新宋体" w:eastAsia="新宋体" w:hAnsi="新宋体" w:hint="eastAsia"/>
              </w:rPr>
              <w:t>。</w:t>
            </w:r>
          </w:p>
          <w:p w:rsidR="006F631A" w:rsidRPr="00D32ACD" w:rsidRDefault="00D32ACD">
            <w:pPr>
              <w:spacing w:line="360" w:lineRule="auto"/>
              <w:rPr>
                <w:rFonts w:ascii="新宋体" w:eastAsia="新宋体" w:hAnsi="新宋体"/>
              </w:rPr>
            </w:pPr>
            <w:r w:rsidRPr="00D32ACD">
              <w:rPr>
                <w:rFonts w:ascii="新宋体" w:eastAsia="新宋体" w:hAnsi="新宋体" w:hint="eastAsia"/>
              </w:rPr>
              <w:t>（4）参与本项目政府采购活动时不存在被有关部门禁止参与政府采购活动且在有效期内的情况（由供应商在《政府采购投标及履约承诺函》中</w:t>
            </w:r>
            <w:proofErr w:type="gramStart"/>
            <w:r w:rsidRPr="00D32ACD">
              <w:rPr>
                <w:rFonts w:ascii="新宋体" w:eastAsia="新宋体" w:hAnsi="新宋体" w:hint="eastAsia"/>
              </w:rPr>
              <w:t>作出</w:t>
            </w:r>
            <w:proofErr w:type="gramEnd"/>
            <w:r w:rsidRPr="00D32ACD">
              <w:rPr>
                <w:rFonts w:ascii="新宋体" w:eastAsia="新宋体" w:hAnsi="新宋体" w:hint="eastAsia"/>
              </w:rPr>
              <w:t>声明）；</w:t>
            </w:r>
          </w:p>
          <w:p w:rsidR="006F631A" w:rsidRPr="00D32ACD" w:rsidRDefault="00D32ACD">
            <w:pPr>
              <w:spacing w:line="360" w:lineRule="auto"/>
              <w:rPr>
                <w:rFonts w:ascii="新宋体" w:eastAsia="新宋体" w:hAnsi="新宋体"/>
              </w:rPr>
            </w:pPr>
            <w:r w:rsidRPr="00D32ACD">
              <w:rPr>
                <w:rFonts w:ascii="新宋体" w:eastAsia="新宋体" w:hAnsi="新宋体" w:hint="eastAsia"/>
              </w:rPr>
              <w:t>（5）未被列入失信被执行人、重大税收违法案件当事人名单、政府采购严重违法失信行为记录名单（由供应商在《政府采购投标及履约承诺函》中</w:t>
            </w:r>
            <w:proofErr w:type="gramStart"/>
            <w:r w:rsidRPr="00D32ACD">
              <w:rPr>
                <w:rFonts w:ascii="新宋体" w:eastAsia="新宋体" w:hAnsi="新宋体" w:hint="eastAsia"/>
              </w:rPr>
              <w:t>作出</w:t>
            </w:r>
            <w:proofErr w:type="gramEnd"/>
            <w:r w:rsidRPr="00D32ACD">
              <w:rPr>
                <w:rFonts w:ascii="新宋体" w:eastAsia="新宋体" w:hAnsi="新宋体" w:hint="eastAsia"/>
              </w:rPr>
              <w:t>声明）。注：“信用中国”、“中国政府采购网”以及“深圳市政府采购监管网”为供应商信用信息的查询渠道，相关信息以中标通知书发出前的查询结果为准。</w:t>
            </w:r>
          </w:p>
          <w:p w:rsidR="006F631A" w:rsidRPr="00D32ACD" w:rsidRDefault="00D32ACD">
            <w:pPr>
              <w:spacing w:line="360" w:lineRule="auto"/>
              <w:rPr>
                <w:rFonts w:ascii="新宋体" w:eastAsia="新宋体" w:hAnsi="新宋体"/>
              </w:rPr>
            </w:pPr>
            <w:r w:rsidRPr="00D32ACD">
              <w:rPr>
                <w:rFonts w:ascii="新宋体" w:eastAsia="新宋体" w:hAnsi="新宋体" w:hint="eastAsia"/>
              </w:rPr>
              <w:t>（6）参与本项目投标前三年内，在经营活动中没有重大违法记录（由供应商在《政府采购投标及履约承诺函》中</w:t>
            </w:r>
            <w:proofErr w:type="gramStart"/>
            <w:r w:rsidRPr="00D32ACD">
              <w:rPr>
                <w:rFonts w:ascii="新宋体" w:eastAsia="新宋体" w:hAnsi="新宋体" w:hint="eastAsia"/>
              </w:rPr>
              <w:t>作出</w:t>
            </w:r>
            <w:proofErr w:type="gramEnd"/>
            <w:r w:rsidRPr="00D32ACD">
              <w:rPr>
                <w:rFonts w:ascii="新宋体" w:eastAsia="新宋体" w:hAnsi="新宋体" w:hint="eastAsia"/>
              </w:rPr>
              <w:t>声明）。</w:t>
            </w:r>
          </w:p>
          <w:p w:rsidR="006F631A" w:rsidRPr="00D32ACD" w:rsidRDefault="00D32ACD">
            <w:pPr>
              <w:spacing w:line="360" w:lineRule="auto"/>
              <w:rPr>
                <w:rFonts w:ascii="新宋体" w:eastAsia="新宋体" w:hAnsi="新宋体"/>
              </w:rPr>
            </w:pPr>
            <w:r w:rsidRPr="00D32ACD">
              <w:rPr>
                <w:rFonts w:ascii="新宋体" w:eastAsia="新宋体" w:hAnsi="新宋体" w:hint="eastAsia"/>
              </w:rPr>
              <w:t>（7）不接受投标人选用进口产品参与投标。</w:t>
            </w:r>
          </w:p>
          <w:p w:rsidR="006F631A" w:rsidRPr="00D32ACD" w:rsidRDefault="00D32ACD">
            <w:pPr>
              <w:spacing w:line="360" w:lineRule="auto"/>
              <w:rPr>
                <w:rFonts w:ascii="新宋体" w:eastAsia="新宋体" w:hAnsi="新宋体" w:cs="宋体"/>
                <w:b/>
                <w:szCs w:val="21"/>
              </w:rPr>
            </w:pPr>
            <w:r w:rsidRPr="00D32ACD">
              <w:rPr>
                <w:rFonts w:ascii="新宋体" w:eastAsia="新宋体" w:hAnsi="新宋体" w:cs="宋体" w:hint="eastAsia"/>
                <w:b/>
                <w:szCs w:val="21"/>
              </w:rPr>
              <w:t>三、获取招标文件</w:t>
            </w:r>
          </w:p>
          <w:p w:rsidR="006F631A" w:rsidRPr="00D32ACD" w:rsidRDefault="00D32ACD">
            <w:pPr>
              <w:spacing w:line="360" w:lineRule="auto"/>
              <w:rPr>
                <w:rFonts w:ascii="新宋体" w:eastAsia="新宋体" w:hAnsi="新宋体" w:cs="宋体"/>
                <w:szCs w:val="21"/>
              </w:rPr>
            </w:pPr>
            <w:r w:rsidRPr="00D32ACD">
              <w:rPr>
                <w:rFonts w:ascii="新宋体" w:eastAsia="新宋体" w:hAnsi="新宋体" w:hint="eastAsia"/>
                <w:szCs w:val="21"/>
              </w:rPr>
              <w:t>1.</w:t>
            </w:r>
            <w:r w:rsidRPr="00D32ACD">
              <w:rPr>
                <w:rFonts w:ascii="新宋体" w:eastAsia="新宋体" w:hAnsi="新宋体" w:cs="宋体" w:hint="eastAsia"/>
                <w:szCs w:val="21"/>
              </w:rPr>
              <w:t>时间：</w:t>
            </w:r>
            <w:r w:rsidR="006D375A" w:rsidRPr="00D32ACD">
              <w:rPr>
                <w:rFonts w:ascii="新宋体" w:eastAsia="新宋体" w:hAnsi="新宋体" w:cs="宋体" w:hint="eastAsia"/>
                <w:szCs w:val="21"/>
              </w:rPr>
              <w:t>2020</w:t>
            </w:r>
            <w:r w:rsidRPr="00D32ACD">
              <w:rPr>
                <w:rFonts w:ascii="新宋体" w:eastAsia="新宋体" w:hAnsi="新宋体"/>
                <w:szCs w:val="21"/>
              </w:rPr>
              <w:t>年</w:t>
            </w:r>
            <w:r w:rsidR="006D375A" w:rsidRPr="00D32ACD">
              <w:rPr>
                <w:rFonts w:ascii="新宋体" w:eastAsia="新宋体" w:hAnsi="新宋体" w:hint="eastAsia"/>
                <w:szCs w:val="21"/>
              </w:rPr>
              <w:t>12</w:t>
            </w:r>
            <w:r w:rsidRPr="00D32ACD">
              <w:rPr>
                <w:rFonts w:ascii="新宋体" w:eastAsia="新宋体" w:hAnsi="新宋体"/>
                <w:szCs w:val="21"/>
              </w:rPr>
              <w:t>月</w:t>
            </w:r>
            <w:r w:rsidR="006D375A" w:rsidRPr="00D32ACD">
              <w:rPr>
                <w:rFonts w:ascii="新宋体" w:eastAsia="新宋体" w:hAnsi="新宋体" w:hint="eastAsia"/>
                <w:szCs w:val="21"/>
              </w:rPr>
              <w:t>26</w:t>
            </w:r>
            <w:r w:rsidRPr="00D32ACD">
              <w:rPr>
                <w:rFonts w:ascii="新宋体" w:eastAsia="新宋体" w:hAnsi="新宋体"/>
                <w:szCs w:val="21"/>
              </w:rPr>
              <w:t>日</w:t>
            </w:r>
            <w:r w:rsidRPr="00D32ACD">
              <w:rPr>
                <w:rFonts w:ascii="新宋体" w:eastAsia="新宋体" w:hAnsi="新宋体" w:cs="宋体" w:hint="eastAsia"/>
                <w:szCs w:val="21"/>
              </w:rPr>
              <w:t>起至</w:t>
            </w:r>
            <w:r w:rsidR="006D375A" w:rsidRPr="00D32ACD">
              <w:rPr>
                <w:rFonts w:ascii="新宋体" w:eastAsia="新宋体" w:hAnsi="新宋体" w:cs="宋体" w:hint="eastAsia"/>
                <w:szCs w:val="21"/>
              </w:rPr>
              <w:t>202</w:t>
            </w:r>
            <w:r w:rsidR="006D375A" w:rsidRPr="00D32ACD">
              <w:rPr>
                <w:rFonts w:ascii="新宋体" w:eastAsia="新宋体" w:hAnsi="新宋体" w:cs="宋体"/>
                <w:szCs w:val="21"/>
              </w:rPr>
              <w:t>1</w:t>
            </w:r>
            <w:r w:rsidRPr="00D32ACD">
              <w:rPr>
                <w:rFonts w:ascii="新宋体" w:eastAsia="新宋体" w:hAnsi="新宋体"/>
                <w:szCs w:val="21"/>
              </w:rPr>
              <w:t>年</w:t>
            </w:r>
            <w:r w:rsidR="006D375A" w:rsidRPr="00D32ACD">
              <w:rPr>
                <w:rFonts w:ascii="新宋体" w:eastAsia="新宋体" w:hAnsi="新宋体"/>
                <w:szCs w:val="21"/>
              </w:rPr>
              <w:t>01</w:t>
            </w:r>
            <w:r w:rsidRPr="00D32ACD">
              <w:rPr>
                <w:rFonts w:ascii="新宋体" w:eastAsia="新宋体" w:hAnsi="新宋体"/>
                <w:szCs w:val="21"/>
              </w:rPr>
              <w:t>月</w:t>
            </w:r>
            <w:r w:rsidR="006D375A" w:rsidRPr="00D32ACD">
              <w:rPr>
                <w:rFonts w:ascii="新宋体" w:eastAsia="新宋体" w:hAnsi="新宋体" w:hint="eastAsia"/>
                <w:szCs w:val="21"/>
              </w:rPr>
              <w:t>04</w:t>
            </w:r>
            <w:r w:rsidRPr="00D32ACD">
              <w:rPr>
                <w:rFonts w:ascii="新宋体" w:eastAsia="新宋体" w:hAnsi="新宋体"/>
                <w:szCs w:val="21"/>
              </w:rPr>
              <w:t>日</w:t>
            </w:r>
            <w:r w:rsidRPr="00D32ACD">
              <w:rPr>
                <w:rFonts w:ascii="新宋体" w:eastAsia="新宋体" w:hAnsi="新宋体" w:cs="宋体" w:hint="eastAsia"/>
                <w:szCs w:val="21"/>
              </w:rPr>
              <w:t>，每天09:00至12:00，14:00至17：30（北京时间，</w:t>
            </w:r>
            <w:r w:rsidRPr="00D32ACD">
              <w:rPr>
                <w:rFonts w:ascii="新宋体" w:eastAsia="新宋体" w:hAnsi="新宋体" w:cs="宋体"/>
                <w:szCs w:val="21"/>
              </w:rPr>
              <w:t>法定节假日</w:t>
            </w:r>
            <w:r w:rsidRPr="00D32ACD">
              <w:rPr>
                <w:rFonts w:ascii="新宋体" w:eastAsia="新宋体" w:hAnsi="新宋体" w:cs="宋体" w:hint="eastAsia"/>
                <w:szCs w:val="21"/>
              </w:rPr>
              <w:t>除外）。</w:t>
            </w:r>
          </w:p>
          <w:p w:rsidR="006F631A" w:rsidRPr="00D32ACD" w:rsidRDefault="00D32ACD">
            <w:pPr>
              <w:spacing w:line="360" w:lineRule="auto"/>
              <w:rPr>
                <w:rFonts w:ascii="新宋体" w:eastAsia="新宋体" w:hAnsi="新宋体" w:cs="宋体"/>
                <w:szCs w:val="21"/>
                <w:u w:val="single"/>
              </w:rPr>
            </w:pPr>
            <w:r w:rsidRPr="00D32ACD">
              <w:rPr>
                <w:rFonts w:ascii="新宋体" w:eastAsia="新宋体" w:hAnsi="新宋体" w:hint="eastAsia"/>
                <w:szCs w:val="21"/>
              </w:rPr>
              <w:lastRenderedPageBreak/>
              <w:t>2.</w:t>
            </w:r>
            <w:r w:rsidRPr="00D32ACD">
              <w:rPr>
                <w:rFonts w:ascii="新宋体" w:eastAsia="新宋体" w:hAnsi="新宋体" w:cs="宋体" w:hint="eastAsia"/>
                <w:szCs w:val="21"/>
              </w:rPr>
              <w:t>地点：深圳市福田区天安数码</w:t>
            </w:r>
            <w:proofErr w:type="gramStart"/>
            <w:r w:rsidRPr="00D32ACD">
              <w:rPr>
                <w:rFonts w:ascii="新宋体" w:eastAsia="新宋体" w:hAnsi="新宋体" w:cs="宋体" w:hint="eastAsia"/>
                <w:szCs w:val="21"/>
              </w:rPr>
              <w:t>城创新</w:t>
            </w:r>
            <w:proofErr w:type="gramEnd"/>
            <w:r w:rsidRPr="00D32ACD">
              <w:rPr>
                <w:rFonts w:ascii="新宋体" w:eastAsia="新宋体" w:hAnsi="新宋体" w:cs="宋体" w:hint="eastAsia"/>
                <w:szCs w:val="21"/>
              </w:rPr>
              <w:t>科技广场一期B座1210室；</w:t>
            </w:r>
          </w:p>
          <w:p w:rsidR="006F631A" w:rsidRPr="00D32ACD" w:rsidRDefault="00D32ACD">
            <w:pPr>
              <w:spacing w:line="360" w:lineRule="auto"/>
              <w:rPr>
                <w:rFonts w:ascii="新宋体" w:eastAsia="新宋体" w:hAnsi="新宋体" w:cs="宋体"/>
                <w:szCs w:val="21"/>
              </w:rPr>
            </w:pPr>
            <w:r w:rsidRPr="00D32ACD">
              <w:rPr>
                <w:rFonts w:ascii="新宋体" w:eastAsia="新宋体" w:hAnsi="新宋体" w:hint="eastAsia"/>
                <w:szCs w:val="21"/>
              </w:rPr>
              <w:t>3.</w:t>
            </w:r>
            <w:r w:rsidRPr="00D32ACD">
              <w:rPr>
                <w:rFonts w:ascii="新宋体" w:eastAsia="新宋体" w:hAnsi="新宋体" w:cs="宋体" w:hint="eastAsia"/>
                <w:szCs w:val="21"/>
              </w:rPr>
              <w:t>方式：</w:t>
            </w:r>
          </w:p>
          <w:p w:rsidR="006F631A" w:rsidRPr="00D32ACD" w:rsidRDefault="00D32ACD">
            <w:pPr>
              <w:spacing w:line="360" w:lineRule="auto"/>
              <w:rPr>
                <w:rFonts w:ascii="新宋体" w:eastAsia="新宋体" w:hAnsi="新宋体" w:cs="宋体"/>
                <w:szCs w:val="21"/>
              </w:rPr>
            </w:pPr>
            <w:r w:rsidRPr="00D32ACD">
              <w:rPr>
                <w:rFonts w:ascii="新宋体" w:eastAsia="新宋体" w:hAnsi="新宋体" w:cs="宋体" w:hint="eastAsia"/>
                <w:szCs w:val="21"/>
              </w:rPr>
              <w:t>（1）投标人获取招标文件须提交投标人营业执照复印件并加盖公章，法定代表人授权书；</w:t>
            </w:r>
            <w:r w:rsidRPr="00D32ACD">
              <w:rPr>
                <w:rFonts w:ascii="新宋体" w:eastAsia="新宋体" w:hAnsi="新宋体" w:cs="宋体"/>
                <w:szCs w:val="21"/>
              </w:rPr>
              <w:t>现场购买或邮购；</w:t>
            </w:r>
          </w:p>
          <w:p w:rsidR="006F631A" w:rsidRPr="00D32ACD" w:rsidRDefault="00D32ACD">
            <w:pPr>
              <w:spacing w:line="360" w:lineRule="auto"/>
              <w:rPr>
                <w:rFonts w:ascii="新宋体" w:eastAsia="新宋体" w:hAnsi="新宋体" w:cs="宋体"/>
                <w:szCs w:val="21"/>
              </w:rPr>
            </w:pPr>
            <w:r w:rsidRPr="00D32ACD">
              <w:rPr>
                <w:rFonts w:ascii="新宋体" w:eastAsia="新宋体" w:hAnsi="新宋体" w:cs="宋体" w:hint="eastAsia"/>
                <w:szCs w:val="21"/>
              </w:rPr>
              <w:t>（2）采用汇款方式购买招标文件请汇至以下账户</w:t>
            </w:r>
          </w:p>
          <w:p w:rsidR="006F631A" w:rsidRPr="00D32ACD" w:rsidRDefault="00D32ACD">
            <w:pPr>
              <w:spacing w:line="360" w:lineRule="auto"/>
              <w:ind w:firstLineChars="50" w:firstLine="105"/>
              <w:rPr>
                <w:rFonts w:ascii="新宋体" w:eastAsia="新宋体" w:hAnsi="新宋体" w:cs="宋体"/>
                <w:szCs w:val="21"/>
              </w:rPr>
            </w:pPr>
            <w:r w:rsidRPr="00D32ACD">
              <w:rPr>
                <w:rFonts w:ascii="新宋体" w:eastAsia="新宋体" w:hAnsi="新宋体" w:cs="宋体" w:hint="eastAsia"/>
                <w:szCs w:val="21"/>
              </w:rPr>
              <w:t>开户银行：兴业银行蛇口支行</w:t>
            </w:r>
          </w:p>
          <w:p w:rsidR="006F631A" w:rsidRPr="00D32ACD" w:rsidRDefault="00D32ACD">
            <w:pPr>
              <w:spacing w:line="360" w:lineRule="auto"/>
              <w:ind w:firstLineChars="50" w:firstLine="105"/>
              <w:rPr>
                <w:rFonts w:ascii="新宋体" w:eastAsia="新宋体" w:hAnsi="新宋体" w:cs="宋体"/>
                <w:szCs w:val="21"/>
              </w:rPr>
            </w:pPr>
            <w:proofErr w:type="gramStart"/>
            <w:r w:rsidRPr="00D32ACD">
              <w:rPr>
                <w:rFonts w:ascii="新宋体" w:eastAsia="新宋体" w:hAnsi="新宋体" w:cs="宋体" w:hint="eastAsia"/>
                <w:szCs w:val="21"/>
              </w:rPr>
              <w:t>帐户</w:t>
            </w:r>
            <w:proofErr w:type="gramEnd"/>
            <w:r w:rsidRPr="00D32ACD">
              <w:rPr>
                <w:rFonts w:ascii="新宋体" w:eastAsia="新宋体" w:hAnsi="新宋体" w:cs="宋体" w:hint="eastAsia"/>
                <w:szCs w:val="21"/>
              </w:rPr>
              <w:t>名称：深圳市</w:t>
            </w:r>
            <w:proofErr w:type="gramStart"/>
            <w:r w:rsidRPr="00D32ACD">
              <w:rPr>
                <w:rFonts w:ascii="新宋体" w:eastAsia="新宋体" w:hAnsi="新宋体" w:cs="宋体" w:hint="eastAsia"/>
                <w:szCs w:val="21"/>
              </w:rPr>
              <w:t>瑞凝信招标</w:t>
            </w:r>
            <w:proofErr w:type="gramEnd"/>
            <w:r w:rsidRPr="00D32ACD">
              <w:rPr>
                <w:rFonts w:ascii="新宋体" w:eastAsia="新宋体" w:hAnsi="新宋体" w:cs="宋体" w:hint="eastAsia"/>
                <w:szCs w:val="21"/>
              </w:rPr>
              <w:t>咨询有限公司</w:t>
            </w:r>
          </w:p>
          <w:p w:rsidR="006F631A" w:rsidRPr="00D32ACD" w:rsidRDefault="00D32ACD">
            <w:pPr>
              <w:spacing w:line="360" w:lineRule="auto"/>
              <w:ind w:firstLineChars="50" w:firstLine="105"/>
              <w:rPr>
                <w:rFonts w:ascii="新宋体" w:eastAsia="新宋体" w:hAnsi="新宋体" w:cs="宋体"/>
                <w:szCs w:val="21"/>
              </w:rPr>
            </w:pPr>
            <w:proofErr w:type="gramStart"/>
            <w:r w:rsidRPr="00D32ACD">
              <w:rPr>
                <w:rFonts w:ascii="新宋体" w:eastAsia="新宋体" w:hAnsi="新宋体" w:cs="宋体" w:hint="eastAsia"/>
                <w:szCs w:val="21"/>
              </w:rPr>
              <w:t>账</w:t>
            </w:r>
            <w:proofErr w:type="gramEnd"/>
            <w:r w:rsidRPr="00D32ACD">
              <w:rPr>
                <w:rFonts w:ascii="新宋体" w:eastAsia="新宋体" w:hAnsi="新宋体" w:cs="宋体" w:hint="eastAsia"/>
                <w:szCs w:val="21"/>
              </w:rPr>
              <w:t xml:space="preserve">　　号：338150100100051162</w:t>
            </w:r>
          </w:p>
          <w:p w:rsidR="006F631A" w:rsidRPr="00D32ACD" w:rsidRDefault="00D32ACD">
            <w:pPr>
              <w:spacing w:line="360" w:lineRule="auto"/>
              <w:rPr>
                <w:rFonts w:ascii="新宋体" w:eastAsia="新宋体" w:hAnsi="新宋体" w:cs="宋体"/>
                <w:szCs w:val="21"/>
              </w:rPr>
            </w:pPr>
            <w:r w:rsidRPr="00D32ACD">
              <w:rPr>
                <w:rFonts w:ascii="新宋体" w:eastAsia="新宋体" w:hAnsi="新宋体" w:cs="宋体" w:hint="eastAsia"/>
                <w:szCs w:val="21"/>
              </w:rPr>
              <w:t>（3）获取招标文件请自带U盘拷贝电子文档；</w:t>
            </w:r>
          </w:p>
          <w:p w:rsidR="006F631A" w:rsidRPr="00D32ACD" w:rsidRDefault="00D32ACD">
            <w:pPr>
              <w:spacing w:line="360" w:lineRule="auto"/>
              <w:rPr>
                <w:rFonts w:ascii="新宋体" w:eastAsia="新宋体" w:hAnsi="新宋体" w:cs="宋体"/>
                <w:szCs w:val="21"/>
              </w:rPr>
            </w:pPr>
            <w:r w:rsidRPr="00D32ACD">
              <w:rPr>
                <w:rFonts w:ascii="新宋体" w:eastAsia="新宋体" w:hAnsi="新宋体" w:cs="宋体" w:hint="eastAsia"/>
                <w:szCs w:val="21"/>
              </w:rPr>
              <w:t>4</w:t>
            </w:r>
            <w:r w:rsidRPr="00D32ACD">
              <w:rPr>
                <w:rFonts w:ascii="新宋体" w:eastAsia="新宋体" w:hAnsi="新宋体" w:cs="宋体"/>
                <w:szCs w:val="21"/>
              </w:rPr>
              <w:t>.</w:t>
            </w:r>
            <w:r w:rsidRPr="00D32ACD">
              <w:rPr>
                <w:rFonts w:ascii="新宋体" w:eastAsia="新宋体" w:hAnsi="新宋体" w:cs="宋体" w:hint="eastAsia"/>
                <w:szCs w:val="21"/>
              </w:rPr>
              <w:t>招标文件售价：每套售价</w:t>
            </w:r>
            <w:r w:rsidRPr="00D32ACD">
              <w:rPr>
                <w:rFonts w:ascii="新宋体" w:eastAsia="新宋体" w:hAnsi="新宋体" w:cs="宋体"/>
                <w:szCs w:val="21"/>
              </w:rPr>
              <w:t>500元。</w:t>
            </w:r>
          </w:p>
          <w:p w:rsidR="006F631A" w:rsidRPr="00D32ACD" w:rsidRDefault="00D32ACD">
            <w:pPr>
              <w:spacing w:line="360" w:lineRule="auto"/>
              <w:rPr>
                <w:rFonts w:ascii="新宋体" w:eastAsia="新宋体" w:hAnsi="新宋体" w:cs="宋体"/>
                <w:b/>
                <w:szCs w:val="21"/>
              </w:rPr>
            </w:pPr>
            <w:r w:rsidRPr="00D32ACD">
              <w:rPr>
                <w:rFonts w:ascii="新宋体" w:eastAsia="新宋体" w:hAnsi="新宋体" w:cs="宋体" w:hint="eastAsia"/>
                <w:b/>
                <w:szCs w:val="21"/>
              </w:rPr>
              <w:t>四、提交投标文件截止时间、开标时间和地点</w:t>
            </w:r>
          </w:p>
          <w:p w:rsidR="00815820" w:rsidRDefault="00D32ACD">
            <w:pPr>
              <w:spacing w:line="360" w:lineRule="auto"/>
              <w:rPr>
                <w:rFonts w:ascii="新宋体" w:eastAsia="新宋体" w:hAnsi="新宋体" w:cs="宋体" w:hint="eastAsia"/>
                <w:kern w:val="0"/>
                <w:szCs w:val="21"/>
              </w:rPr>
            </w:pPr>
            <w:r w:rsidRPr="00D32ACD">
              <w:rPr>
                <w:rFonts w:ascii="新宋体" w:eastAsia="新宋体" w:hAnsi="新宋体" w:cs="宋体" w:hint="eastAsia"/>
                <w:kern w:val="0"/>
                <w:szCs w:val="21"/>
              </w:rPr>
              <w:t>1.</w:t>
            </w:r>
            <w:r w:rsidRPr="00D32ACD">
              <w:rPr>
                <w:rFonts w:ascii="新宋体" w:eastAsia="新宋体" w:hAnsi="新宋体" w:cs="宋体"/>
                <w:kern w:val="0"/>
                <w:szCs w:val="21"/>
              </w:rPr>
              <w:t>投标截止时间</w:t>
            </w:r>
            <w:r w:rsidRPr="00D32ACD">
              <w:rPr>
                <w:rFonts w:ascii="新宋体" w:eastAsia="新宋体" w:hAnsi="新宋体" w:cs="宋体" w:hint="eastAsia"/>
                <w:kern w:val="0"/>
                <w:szCs w:val="21"/>
              </w:rPr>
              <w:t>：</w:t>
            </w:r>
            <w:r w:rsidR="006D375A" w:rsidRPr="00D32ACD">
              <w:rPr>
                <w:rFonts w:ascii="新宋体" w:eastAsia="新宋体" w:hAnsi="新宋体" w:cs="宋体" w:hint="eastAsia"/>
                <w:kern w:val="0"/>
                <w:szCs w:val="21"/>
              </w:rPr>
              <w:t>2021</w:t>
            </w:r>
            <w:r w:rsidRPr="00D32ACD">
              <w:rPr>
                <w:rFonts w:ascii="新宋体" w:eastAsia="新宋体" w:hAnsi="新宋体"/>
                <w:szCs w:val="21"/>
              </w:rPr>
              <w:t>年</w:t>
            </w:r>
            <w:r w:rsidR="006D375A" w:rsidRPr="00D32ACD">
              <w:rPr>
                <w:rFonts w:ascii="新宋体" w:eastAsia="新宋体" w:hAnsi="新宋体" w:hint="eastAsia"/>
                <w:szCs w:val="21"/>
              </w:rPr>
              <w:t>01</w:t>
            </w:r>
            <w:r w:rsidRPr="00D32ACD">
              <w:rPr>
                <w:rFonts w:ascii="新宋体" w:eastAsia="新宋体" w:hAnsi="新宋体"/>
                <w:szCs w:val="21"/>
              </w:rPr>
              <w:t>月</w:t>
            </w:r>
            <w:r w:rsidR="006D375A" w:rsidRPr="00D32ACD">
              <w:rPr>
                <w:rFonts w:ascii="新宋体" w:eastAsia="新宋体" w:hAnsi="新宋体" w:hint="eastAsia"/>
                <w:szCs w:val="21"/>
              </w:rPr>
              <w:t>05</w:t>
            </w:r>
            <w:r w:rsidRPr="00D32ACD">
              <w:rPr>
                <w:rFonts w:ascii="新宋体" w:eastAsia="新宋体" w:hAnsi="新宋体"/>
                <w:szCs w:val="21"/>
              </w:rPr>
              <w:t>日</w:t>
            </w:r>
            <w:r w:rsidR="006D375A" w:rsidRPr="00D32ACD">
              <w:rPr>
                <w:rFonts w:ascii="新宋体" w:eastAsia="新宋体" w:hAnsi="新宋体" w:hint="eastAsia"/>
                <w:szCs w:val="21"/>
              </w:rPr>
              <w:t>14</w:t>
            </w:r>
            <w:r w:rsidRPr="00D32ACD">
              <w:rPr>
                <w:rFonts w:ascii="新宋体" w:eastAsia="新宋体" w:hAnsi="新宋体"/>
                <w:szCs w:val="21"/>
              </w:rPr>
              <w:t xml:space="preserve"> :</w:t>
            </w:r>
            <w:r w:rsidR="006D375A" w:rsidRPr="00D32ACD">
              <w:rPr>
                <w:rFonts w:ascii="新宋体" w:eastAsia="新宋体" w:hAnsi="新宋体"/>
                <w:szCs w:val="21"/>
              </w:rPr>
              <w:t>30</w:t>
            </w:r>
            <w:r w:rsidRPr="00D32ACD">
              <w:rPr>
                <w:rFonts w:ascii="新宋体" w:eastAsia="新宋体" w:hAnsi="新宋体" w:cs="宋体" w:hint="eastAsia"/>
                <w:szCs w:val="21"/>
                <w:u w:val="single"/>
              </w:rPr>
              <w:t>（北京时间）</w:t>
            </w:r>
            <w:r w:rsidRPr="00D32ACD">
              <w:rPr>
                <w:rFonts w:ascii="新宋体" w:eastAsia="新宋体" w:hAnsi="新宋体" w:cs="宋体"/>
                <w:kern w:val="0"/>
                <w:szCs w:val="21"/>
              </w:rPr>
              <w:t>时。</w:t>
            </w:r>
          </w:p>
          <w:p w:rsidR="006F631A" w:rsidRPr="00D32ACD" w:rsidRDefault="00D32ACD">
            <w:pPr>
              <w:spacing w:line="360" w:lineRule="auto"/>
              <w:rPr>
                <w:rFonts w:ascii="新宋体" w:eastAsia="新宋体" w:hAnsi="新宋体" w:cs="宋体"/>
                <w:kern w:val="0"/>
                <w:szCs w:val="21"/>
              </w:rPr>
            </w:pPr>
            <w:bookmarkStart w:id="1" w:name="_GoBack"/>
            <w:bookmarkEnd w:id="1"/>
            <w:r w:rsidRPr="00D32ACD">
              <w:rPr>
                <w:rFonts w:ascii="新宋体" w:eastAsia="新宋体" w:hAnsi="新宋体" w:cs="宋体"/>
                <w:kern w:val="0"/>
                <w:szCs w:val="21"/>
              </w:rPr>
              <w:t xml:space="preserve"> </w:t>
            </w:r>
            <w:r w:rsidRPr="00D32ACD">
              <w:rPr>
                <w:rFonts w:ascii="新宋体" w:eastAsia="新宋体" w:hAnsi="新宋体" w:cs="宋体" w:hint="eastAsia"/>
                <w:kern w:val="0"/>
                <w:szCs w:val="21"/>
              </w:rPr>
              <w:t>2.</w:t>
            </w:r>
            <w:r w:rsidRPr="00D32ACD">
              <w:rPr>
                <w:rFonts w:ascii="新宋体" w:eastAsia="新宋体" w:hAnsi="新宋体" w:cs="宋体"/>
                <w:kern w:val="0"/>
                <w:szCs w:val="21"/>
              </w:rPr>
              <w:t>开标时间和地点</w:t>
            </w:r>
            <w:r w:rsidRPr="00D32ACD">
              <w:rPr>
                <w:rFonts w:ascii="新宋体" w:eastAsia="新宋体" w:hAnsi="新宋体" w:cs="宋体" w:hint="eastAsia"/>
                <w:kern w:val="0"/>
                <w:szCs w:val="21"/>
              </w:rPr>
              <w:t>：</w:t>
            </w:r>
            <w:r w:rsidRPr="00D32ACD">
              <w:rPr>
                <w:rFonts w:ascii="新宋体" w:eastAsia="新宋体" w:hAnsi="新宋体" w:cs="宋体"/>
                <w:kern w:val="0"/>
                <w:szCs w:val="21"/>
              </w:rPr>
              <w:t>定于</w:t>
            </w:r>
            <w:r w:rsidR="006D375A" w:rsidRPr="00D32ACD">
              <w:rPr>
                <w:rFonts w:ascii="新宋体" w:eastAsia="新宋体" w:hAnsi="新宋体" w:cs="宋体" w:hint="eastAsia"/>
                <w:kern w:val="0"/>
                <w:szCs w:val="21"/>
              </w:rPr>
              <w:t>2021</w:t>
            </w:r>
            <w:r w:rsidR="006D375A" w:rsidRPr="00D32ACD">
              <w:rPr>
                <w:rFonts w:ascii="新宋体" w:eastAsia="新宋体" w:hAnsi="新宋体"/>
                <w:szCs w:val="21"/>
              </w:rPr>
              <w:t>年</w:t>
            </w:r>
            <w:r w:rsidR="006D375A" w:rsidRPr="00D32ACD">
              <w:rPr>
                <w:rFonts w:ascii="新宋体" w:eastAsia="新宋体" w:hAnsi="新宋体" w:hint="eastAsia"/>
                <w:szCs w:val="21"/>
              </w:rPr>
              <w:t>01</w:t>
            </w:r>
            <w:r w:rsidR="006D375A" w:rsidRPr="00D32ACD">
              <w:rPr>
                <w:rFonts w:ascii="新宋体" w:eastAsia="新宋体" w:hAnsi="新宋体"/>
                <w:szCs w:val="21"/>
              </w:rPr>
              <w:t>月</w:t>
            </w:r>
            <w:r w:rsidR="006D375A" w:rsidRPr="00D32ACD">
              <w:rPr>
                <w:rFonts w:ascii="新宋体" w:eastAsia="新宋体" w:hAnsi="新宋体" w:hint="eastAsia"/>
                <w:szCs w:val="21"/>
              </w:rPr>
              <w:t>05</w:t>
            </w:r>
            <w:r w:rsidR="006D375A" w:rsidRPr="00D32ACD">
              <w:rPr>
                <w:rFonts w:ascii="新宋体" w:eastAsia="新宋体" w:hAnsi="新宋体"/>
                <w:szCs w:val="21"/>
              </w:rPr>
              <w:t>日</w:t>
            </w:r>
            <w:r w:rsidR="006D375A" w:rsidRPr="00D32ACD">
              <w:rPr>
                <w:rFonts w:ascii="新宋体" w:eastAsia="新宋体" w:hAnsi="新宋体" w:hint="eastAsia"/>
                <w:szCs w:val="21"/>
              </w:rPr>
              <w:t>14</w:t>
            </w:r>
            <w:r w:rsidR="006D375A" w:rsidRPr="00D32ACD">
              <w:rPr>
                <w:rFonts w:ascii="新宋体" w:eastAsia="新宋体" w:hAnsi="新宋体"/>
                <w:szCs w:val="21"/>
              </w:rPr>
              <w:t xml:space="preserve"> :30</w:t>
            </w:r>
            <w:r w:rsidRPr="00D32ACD">
              <w:rPr>
                <w:rFonts w:ascii="新宋体" w:eastAsia="新宋体" w:hAnsi="新宋体" w:cs="宋体" w:hint="eastAsia"/>
                <w:szCs w:val="21"/>
                <w:u w:val="single"/>
              </w:rPr>
              <w:t>（北京时间）</w:t>
            </w:r>
            <w:r w:rsidRPr="00D32ACD">
              <w:rPr>
                <w:rFonts w:ascii="新宋体" w:eastAsia="新宋体" w:hAnsi="新宋体" w:cs="宋体"/>
                <w:kern w:val="0"/>
                <w:szCs w:val="21"/>
              </w:rPr>
              <w:t>时，在</w:t>
            </w:r>
            <w:r w:rsidRPr="00D32ACD">
              <w:rPr>
                <w:rFonts w:ascii="新宋体" w:eastAsia="新宋体" w:hAnsi="新宋体" w:cs="宋体" w:hint="eastAsia"/>
                <w:kern w:val="0"/>
                <w:szCs w:val="21"/>
              </w:rPr>
              <w:t>深圳市福田区天安数码城创新科技广场一期B座1210室</w:t>
            </w:r>
            <w:r w:rsidRPr="00D32ACD">
              <w:rPr>
                <w:rFonts w:ascii="新宋体" w:eastAsia="新宋体" w:hAnsi="新宋体" w:cs="宋体"/>
                <w:kern w:val="0"/>
                <w:szCs w:val="21"/>
              </w:rPr>
              <w:t>公开开标</w:t>
            </w:r>
            <w:r w:rsidRPr="00D32ACD">
              <w:rPr>
                <w:rFonts w:ascii="新宋体" w:eastAsia="新宋体" w:hAnsi="新宋体" w:cs="宋体" w:hint="eastAsia"/>
                <w:kern w:val="0"/>
                <w:szCs w:val="21"/>
              </w:rPr>
              <w:t>；逾期送达的、未送达指定地点的或者不按照招标文件要求密封的投标文件，采购人将予以拒收。</w:t>
            </w:r>
          </w:p>
          <w:p w:rsidR="006F631A" w:rsidRPr="00D32ACD" w:rsidRDefault="00D32ACD">
            <w:pPr>
              <w:spacing w:line="360" w:lineRule="auto"/>
              <w:rPr>
                <w:rFonts w:ascii="新宋体" w:eastAsia="新宋体" w:hAnsi="新宋体" w:cs="宋体"/>
                <w:kern w:val="0"/>
                <w:szCs w:val="21"/>
              </w:rPr>
            </w:pPr>
            <w:r w:rsidRPr="00D32ACD">
              <w:rPr>
                <w:rFonts w:ascii="新宋体" w:eastAsia="新宋体" w:hAnsi="新宋体" w:cs="宋体" w:hint="eastAsia"/>
                <w:b/>
                <w:szCs w:val="21"/>
              </w:rPr>
              <w:t>五、公告期限：</w:t>
            </w:r>
            <w:r w:rsidRPr="00D32ACD">
              <w:rPr>
                <w:rFonts w:ascii="新宋体" w:eastAsia="新宋体" w:hAnsi="新宋体" w:cs="宋体" w:hint="eastAsia"/>
                <w:kern w:val="0"/>
                <w:szCs w:val="21"/>
              </w:rPr>
              <w:t>自本公告发布之日起5个工作日。</w:t>
            </w:r>
          </w:p>
          <w:p w:rsidR="006F631A" w:rsidRPr="00D32ACD" w:rsidRDefault="00D32ACD">
            <w:pPr>
              <w:spacing w:line="360" w:lineRule="auto"/>
              <w:rPr>
                <w:rFonts w:ascii="新宋体" w:eastAsia="新宋体" w:hAnsi="新宋体" w:cs="宋体"/>
                <w:b/>
                <w:szCs w:val="21"/>
              </w:rPr>
            </w:pPr>
            <w:r w:rsidRPr="00D32ACD">
              <w:rPr>
                <w:rFonts w:ascii="新宋体" w:eastAsia="新宋体" w:hAnsi="新宋体" w:cs="宋体" w:hint="eastAsia"/>
                <w:b/>
                <w:szCs w:val="21"/>
              </w:rPr>
              <w:t>六、其他补充事宜</w:t>
            </w:r>
          </w:p>
          <w:p w:rsidR="006F631A" w:rsidRPr="00D32ACD" w:rsidRDefault="00D32ACD">
            <w:pPr>
              <w:spacing w:line="360" w:lineRule="auto"/>
              <w:rPr>
                <w:rFonts w:ascii="新宋体" w:eastAsia="新宋体" w:hAnsi="新宋体" w:cs="宋体"/>
                <w:szCs w:val="21"/>
              </w:rPr>
            </w:pPr>
            <w:r w:rsidRPr="00D32ACD">
              <w:rPr>
                <w:rFonts w:ascii="新宋体" w:eastAsia="新宋体" w:hAnsi="新宋体" w:cs="宋体" w:hint="eastAsia"/>
                <w:szCs w:val="21"/>
              </w:rPr>
              <w:t>1.</w:t>
            </w:r>
            <w:r w:rsidRPr="00D32ACD">
              <w:rPr>
                <w:rFonts w:ascii="新宋体" w:eastAsia="新宋体" w:hAnsi="新宋体" w:cs="宋体"/>
                <w:szCs w:val="21"/>
              </w:rPr>
              <w:t>本项目实行网下投标，采用纸质投标文件。</w:t>
            </w:r>
          </w:p>
          <w:p w:rsidR="006F631A" w:rsidRPr="00D32ACD" w:rsidRDefault="00D32ACD">
            <w:pPr>
              <w:spacing w:line="360" w:lineRule="auto"/>
              <w:rPr>
                <w:rFonts w:ascii="新宋体" w:eastAsia="新宋体" w:hAnsi="新宋体" w:cs="宋体"/>
                <w:szCs w:val="21"/>
              </w:rPr>
            </w:pPr>
            <w:r w:rsidRPr="00D32ACD">
              <w:rPr>
                <w:rFonts w:ascii="新宋体" w:eastAsia="新宋体" w:hAnsi="新宋体" w:cs="宋体" w:hint="eastAsia"/>
                <w:szCs w:val="21"/>
              </w:rPr>
              <w:t>2.</w:t>
            </w:r>
            <w:r w:rsidRPr="00D32ACD">
              <w:rPr>
                <w:rFonts w:ascii="新宋体" w:eastAsia="新宋体" w:hAnsi="新宋体" w:cs="宋体"/>
                <w:szCs w:val="21"/>
              </w:rPr>
              <w:t>采购文件澄清/修改事</w:t>
            </w:r>
            <w:r w:rsidRPr="00D32ACD">
              <w:rPr>
                <w:rFonts w:ascii="新宋体" w:eastAsia="新宋体" w:hAnsi="新宋体" w:cs="宋体" w:hint="eastAsia"/>
                <w:szCs w:val="21"/>
              </w:rPr>
              <w:t>项：</w:t>
            </w:r>
            <w:r w:rsidR="006D375A" w:rsidRPr="00D32ACD">
              <w:rPr>
                <w:rFonts w:ascii="新宋体" w:eastAsia="新宋体" w:hAnsi="新宋体" w:cs="宋体" w:hint="eastAsia"/>
                <w:kern w:val="0"/>
                <w:szCs w:val="21"/>
              </w:rPr>
              <w:t>2021</w:t>
            </w:r>
            <w:r w:rsidR="006D375A" w:rsidRPr="00D32ACD">
              <w:rPr>
                <w:rFonts w:ascii="新宋体" w:eastAsia="新宋体" w:hAnsi="新宋体"/>
                <w:szCs w:val="21"/>
              </w:rPr>
              <w:t>年</w:t>
            </w:r>
            <w:r w:rsidR="006D375A" w:rsidRPr="00D32ACD">
              <w:rPr>
                <w:rFonts w:ascii="新宋体" w:eastAsia="新宋体" w:hAnsi="新宋体" w:hint="eastAsia"/>
                <w:szCs w:val="21"/>
              </w:rPr>
              <w:t>01</w:t>
            </w:r>
            <w:r w:rsidR="006D375A" w:rsidRPr="00D32ACD">
              <w:rPr>
                <w:rFonts w:ascii="新宋体" w:eastAsia="新宋体" w:hAnsi="新宋体"/>
                <w:szCs w:val="21"/>
              </w:rPr>
              <w:t>月</w:t>
            </w:r>
            <w:r w:rsidR="006D375A" w:rsidRPr="00D32ACD">
              <w:rPr>
                <w:rFonts w:ascii="新宋体" w:eastAsia="新宋体" w:hAnsi="新宋体" w:hint="eastAsia"/>
                <w:szCs w:val="21"/>
              </w:rPr>
              <w:t>0</w:t>
            </w:r>
            <w:r w:rsidR="006D375A" w:rsidRPr="00D32ACD">
              <w:rPr>
                <w:rFonts w:ascii="新宋体" w:eastAsia="新宋体" w:hAnsi="新宋体"/>
                <w:szCs w:val="21"/>
              </w:rPr>
              <w:t>4日</w:t>
            </w:r>
            <w:r w:rsidR="006D375A" w:rsidRPr="00D32ACD">
              <w:rPr>
                <w:rFonts w:ascii="新宋体" w:eastAsia="新宋体" w:hAnsi="新宋体" w:hint="eastAsia"/>
                <w:szCs w:val="21"/>
              </w:rPr>
              <w:t>1</w:t>
            </w:r>
            <w:r w:rsidR="006D375A" w:rsidRPr="00D32ACD">
              <w:rPr>
                <w:rFonts w:ascii="新宋体" w:eastAsia="新宋体" w:hAnsi="新宋体"/>
                <w:szCs w:val="21"/>
              </w:rPr>
              <w:t>7 :30</w:t>
            </w:r>
            <w:r w:rsidRPr="00D32ACD">
              <w:rPr>
                <w:rFonts w:ascii="新宋体" w:eastAsia="新宋体" w:hAnsi="新宋体" w:cs="宋体" w:hint="eastAsia"/>
                <w:szCs w:val="21"/>
                <w:u w:val="single"/>
              </w:rPr>
              <w:t>（北京时间）</w:t>
            </w:r>
            <w:r w:rsidRPr="00D32ACD">
              <w:rPr>
                <w:rFonts w:ascii="新宋体" w:eastAsia="新宋体" w:hAnsi="新宋体" w:cs="宋体"/>
                <w:szCs w:val="21"/>
              </w:rPr>
              <w:t>时前，供应商如认为采购文件存在不明确、不清晰和前后不一致等问题，要求对采购文件</w:t>
            </w:r>
            <w:proofErr w:type="gramStart"/>
            <w:r w:rsidRPr="00D32ACD">
              <w:rPr>
                <w:rFonts w:ascii="新宋体" w:eastAsia="新宋体" w:hAnsi="新宋体" w:cs="宋体"/>
                <w:szCs w:val="21"/>
              </w:rPr>
              <w:t>作出</w:t>
            </w:r>
            <w:proofErr w:type="gramEnd"/>
            <w:r w:rsidRPr="00D32ACD">
              <w:rPr>
                <w:rFonts w:ascii="新宋体" w:eastAsia="新宋体" w:hAnsi="新宋体" w:cs="宋体"/>
                <w:szCs w:val="21"/>
              </w:rPr>
              <w:t>澄清的</w:t>
            </w:r>
            <w:r w:rsidRPr="00D32ACD">
              <w:rPr>
                <w:rFonts w:ascii="新宋体" w:eastAsia="新宋体" w:hAnsi="新宋体" w:cs="宋体" w:hint="eastAsia"/>
                <w:szCs w:val="21"/>
              </w:rPr>
              <w:t>以书面形式通知招标代理机构，逾期不予受理</w:t>
            </w:r>
            <w:r w:rsidRPr="00D32ACD">
              <w:rPr>
                <w:rFonts w:ascii="新宋体" w:eastAsia="新宋体" w:hAnsi="新宋体" w:cs="宋体"/>
                <w:szCs w:val="21"/>
              </w:rPr>
              <w:t>。供应商提出的澄清要求内容如出现“质疑”字眼，将予以退回。</w:t>
            </w:r>
            <w:r w:rsidRPr="00D32ACD">
              <w:rPr>
                <w:rFonts w:ascii="新宋体" w:eastAsia="新宋体" w:hAnsi="新宋体" w:cs="宋体" w:hint="eastAsia"/>
                <w:szCs w:val="21"/>
              </w:rPr>
              <w:t>（重要提示：“提出采购文件澄清要求”不等同于“对采购文件质疑”，供应商提出的澄清要求内容如出现“质疑”字眼，将予以退回。供应商如认为采购文件存在限制性、倾向性、其权益受到损害，需对采购文件进行质疑的，应在采购文件公布之日起七个工作日内网下向采购代理机构递交书面质疑函。质疑材料可以采用现场或邮寄方式提交，采用邮寄方式提交的，交</w:t>
            </w:r>
            <w:proofErr w:type="gramStart"/>
            <w:r w:rsidRPr="00D32ACD">
              <w:rPr>
                <w:rFonts w:ascii="新宋体" w:eastAsia="新宋体" w:hAnsi="新宋体" w:cs="宋体" w:hint="eastAsia"/>
                <w:szCs w:val="21"/>
              </w:rPr>
              <w:t>邮时间</w:t>
            </w:r>
            <w:proofErr w:type="gramEnd"/>
            <w:r w:rsidRPr="00D32ACD">
              <w:rPr>
                <w:rFonts w:ascii="新宋体" w:eastAsia="新宋体" w:hAnsi="新宋体" w:cs="宋体" w:hint="eastAsia"/>
                <w:szCs w:val="21"/>
              </w:rPr>
              <w:t>应在本公告发布之日起七个工作日内。现场提交、邮寄地址：深圳市福田区天安数码</w:t>
            </w:r>
            <w:proofErr w:type="gramStart"/>
            <w:r w:rsidRPr="00D32ACD">
              <w:rPr>
                <w:rFonts w:ascii="新宋体" w:eastAsia="新宋体" w:hAnsi="新宋体" w:cs="宋体" w:hint="eastAsia"/>
                <w:szCs w:val="21"/>
              </w:rPr>
              <w:t>城创新</w:t>
            </w:r>
            <w:proofErr w:type="gramEnd"/>
            <w:r w:rsidRPr="00D32ACD">
              <w:rPr>
                <w:rFonts w:ascii="新宋体" w:eastAsia="新宋体" w:hAnsi="新宋体" w:cs="宋体" w:hint="eastAsia"/>
                <w:szCs w:val="21"/>
              </w:rPr>
              <w:t>科技广场一期B座1210室。质疑咨询电话：</w:t>
            </w:r>
            <w:r w:rsidRPr="00D32ACD">
              <w:rPr>
                <w:rFonts w:ascii="新宋体" w:eastAsia="新宋体" w:hAnsi="新宋体" w:cs="宋体"/>
                <w:szCs w:val="21"/>
              </w:rPr>
              <w:t>0755-88602731</w:t>
            </w:r>
            <w:r w:rsidRPr="00D32ACD">
              <w:rPr>
                <w:rFonts w:ascii="新宋体" w:eastAsia="新宋体" w:hAnsi="新宋体" w:cs="宋体" w:hint="eastAsia"/>
                <w:szCs w:val="21"/>
              </w:rPr>
              <w:t>。根据《深圳经济特区政府采购条例》第四十二条“供应商投诉的事项应当是经过质疑的事项”的规定，未经正式质疑的，将影响供应商行使向财政部门提起投诉的权利）</w:t>
            </w:r>
            <w:r w:rsidRPr="00D32ACD">
              <w:rPr>
                <w:rFonts w:ascii="新宋体" w:eastAsia="新宋体" w:hAnsi="新宋体" w:cs="宋体"/>
                <w:szCs w:val="21"/>
              </w:rPr>
              <w:t xml:space="preserve">。 </w:t>
            </w:r>
          </w:p>
          <w:p w:rsidR="006F631A" w:rsidRPr="00D32ACD" w:rsidRDefault="00D32ACD">
            <w:pPr>
              <w:spacing w:line="360" w:lineRule="auto"/>
              <w:rPr>
                <w:rFonts w:ascii="新宋体" w:eastAsia="新宋体" w:hAnsi="新宋体" w:cs="宋体"/>
                <w:szCs w:val="21"/>
              </w:rPr>
            </w:pPr>
            <w:r w:rsidRPr="00D32ACD">
              <w:rPr>
                <w:rFonts w:ascii="新宋体" w:eastAsia="新宋体" w:hAnsi="新宋体" w:cs="宋体" w:hint="eastAsia"/>
                <w:szCs w:val="21"/>
              </w:rPr>
              <w:t>3.代理机构</w:t>
            </w:r>
            <w:r w:rsidRPr="00D32ACD">
              <w:rPr>
                <w:rFonts w:ascii="新宋体" w:eastAsia="新宋体" w:hAnsi="新宋体" w:cs="宋体"/>
                <w:szCs w:val="21"/>
              </w:rPr>
              <w:t xml:space="preserve">有权对中标供应商就本项目要求提供的相关证明资料（原件）进行审查。供应商提供虚假资料被查实的，则可能面临被取消本项目中标资格、列入不良行为记录名单和三年内禁止参与深圳市政府采购活动的风险。 </w:t>
            </w:r>
          </w:p>
          <w:p w:rsidR="006F631A" w:rsidRPr="00D32ACD" w:rsidRDefault="00D32ACD">
            <w:pPr>
              <w:spacing w:line="360" w:lineRule="auto"/>
              <w:rPr>
                <w:rFonts w:ascii="新宋体" w:eastAsia="新宋体" w:hAnsi="新宋体" w:cs="宋体"/>
                <w:szCs w:val="21"/>
              </w:rPr>
            </w:pPr>
            <w:r w:rsidRPr="00D32ACD">
              <w:rPr>
                <w:rFonts w:ascii="新宋体" w:eastAsia="新宋体" w:hAnsi="新宋体" w:cs="宋体" w:hint="eastAsia"/>
                <w:szCs w:val="21"/>
              </w:rPr>
              <w:t>4.</w:t>
            </w:r>
            <w:r w:rsidRPr="00D32ACD">
              <w:rPr>
                <w:rFonts w:ascii="新宋体" w:eastAsia="新宋体" w:hAnsi="新宋体" w:cs="宋体"/>
                <w:szCs w:val="21"/>
              </w:rPr>
              <w:t>本招标公告及本项目招标文件所涉及的时间一律为北京时间。投标人有义务在招标活动期间浏览深圳政府采购网</w:t>
            </w:r>
            <w:r w:rsidRPr="00D32ACD">
              <w:rPr>
                <w:rFonts w:ascii="新宋体" w:eastAsia="新宋体" w:hAnsi="新宋体" w:cs="宋体" w:hint="eastAsia"/>
                <w:szCs w:val="21"/>
              </w:rPr>
              <w:t>、深圳市</w:t>
            </w:r>
            <w:proofErr w:type="gramStart"/>
            <w:r w:rsidRPr="00D32ACD">
              <w:rPr>
                <w:rFonts w:ascii="新宋体" w:eastAsia="新宋体" w:hAnsi="新宋体" w:cs="宋体" w:hint="eastAsia"/>
                <w:szCs w:val="21"/>
              </w:rPr>
              <w:t>瑞凝信招标</w:t>
            </w:r>
            <w:proofErr w:type="gramEnd"/>
            <w:r w:rsidRPr="00D32ACD">
              <w:rPr>
                <w:rFonts w:ascii="新宋体" w:eastAsia="新宋体" w:hAnsi="新宋体" w:cs="宋体" w:hint="eastAsia"/>
                <w:szCs w:val="21"/>
              </w:rPr>
              <w:t>咨询有限公司招标网</w:t>
            </w:r>
            <w:r w:rsidRPr="00D32ACD">
              <w:rPr>
                <w:rFonts w:ascii="新宋体" w:eastAsia="新宋体" w:hAnsi="新宋体" w:cs="宋体"/>
                <w:szCs w:val="21"/>
              </w:rPr>
              <w:t>，</w:t>
            </w:r>
            <w:r w:rsidRPr="00D32ACD">
              <w:rPr>
                <w:rFonts w:ascii="新宋体" w:eastAsia="新宋体" w:hAnsi="新宋体" w:cs="宋体" w:hint="eastAsia"/>
                <w:szCs w:val="21"/>
              </w:rPr>
              <w:t>在以上网站公布的与本次招标项目</w:t>
            </w:r>
            <w:r w:rsidRPr="00D32ACD">
              <w:rPr>
                <w:rFonts w:ascii="新宋体" w:eastAsia="新宋体" w:hAnsi="新宋体" w:cs="宋体" w:hint="eastAsia"/>
                <w:szCs w:val="21"/>
              </w:rPr>
              <w:lastRenderedPageBreak/>
              <w:t>有关的信息视为已送达各投标人</w:t>
            </w:r>
            <w:r w:rsidRPr="00D32ACD">
              <w:rPr>
                <w:rFonts w:ascii="新宋体" w:eastAsia="新宋体" w:hAnsi="新宋体" w:cs="宋体"/>
                <w:szCs w:val="21"/>
              </w:rPr>
              <w:t>。</w:t>
            </w:r>
          </w:p>
          <w:p w:rsidR="006F631A" w:rsidRPr="00D32ACD" w:rsidRDefault="00D32ACD">
            <w:pPr>
              <w:spacing w:line="360" w:lineRule="auto"/>
              <w:rPr>
                <w:rFonts w:ascii="新宋体" w:eastAsia="新宋体" w:hAnsi="新宋体" w:cs="宋体"/>
                <w:szCs w:val="21"/>
              </w:rPr>
            </w:pPr>
            <w:r w:rsidRPr="00D32ACD">
              <w:rPr>
                <w:rFonts w:ascii="新宋体" w:eastAsia="新宋体" w:hAnsi="新宋体" w:cs="宋体" w:hint="eastAsia"/>
                <w:szCs w:val="21"/>
              </w:rPr>
              <w:t>5.</w:t>
            </w:r>
            <w:r w:rsidRPr="00D32ACD">
              <w:rPr>
                <w:rFonts w:ascii="新宋体" w:eastAsia="新宋体" w:hAnsi="新宋体" w:cs="宋体" w:hint="eastAsia"/>
                <w:bCs/>
                <w:kern w:val="0"/>
                <w:szCs w:val="21"/>
              </w:rPr>
              <w:t>在提交投标文件截止日对参加登记报名的供应商进行信用信息查询，通过“信用中国”网站、中国政府采购网、深圳市政府采购监督管理网等渠道查询相关主体信用记录，对列入失信被执行人、重大税收违法案件当事人名单、政府采购严重违法失信行为记录名单及其他不符合《中华人民共和国政府采购法》第二十二条规定条件的供应商，将取消其参与本次投标的资格。</w:t>
            </w:r>
          </w:p>
          <w:p w:rsidR="006F631A" w:rsidRPr="00D32ACD" w:rsidRDefault="00D32ACD">
            <w:pPr>
              <w:spacing w:line="360" w:lineRule="auto"/>
              <w:rPr>
                <w:rFonts w:ascii="新宋体" w:eastAsia="新宋体" w:hAnsi="新宋体" w:cs="宋体"/>
                <w:bCs/>
                <w:kern w:val="0"/>
                <w:szCs w:val="21"/>
              </w:rPr>
            </w:pPr>
            <w:r w:rsidRPr="00D32ACD">
              <w:rPr>
                <w:rFonts w:ascii="新宋体" w:eastAsia="新宋体" w:hAnsi="新宋体" w:cs="宋体" w:hint="eastAsia"/>
                <w:szCs w:val="21"/>
              </w:rPr>
              <w:t>6.</w:t>
            </w:r>
            <w:r w:rsidRPr="00D32ACD">
              <w:rPr>
                <w:rFonts w:ascii="新宋体" w:eastAsia="新宋体" w:hAnsi="新宋体" w:cs="宋体" w:hint="eastAsia"/>
                <w:bCs/>
                <w:kern w:val="0"/>
                <w:szCs w:val="21"/>
              </w:rPr>
              <w:t>评标方法：综合评分法</w:t>
            </w:r>
          </w:p>
          <w:p w:rsidR="006F631A" w:rsidRPr="00D32ACD" w:rsidRDefault="00D32ACD">
            <w:pPr>
              <w:spacing w:line="360" w:lineRule="auto"/>
              <w:rPr>
                <w:rFonts w:ascii="新宋体" w:eastAsia="新宋体" w:hAnsi="新宋体" w:cs="宋体"/>
                <w:b/>
                <w:szCs w:val="21"/>
              </w:rPr>
            </w:pPr>
            <w:r w:rsidRPr="00D32ACD">
              <w:rPr>
                <w:rFonts w:ascii="新宋体" w:eastAsia="新宋体" w:hAnsi="新宋体" w:cs="宋体" w:hint="eastAsia"/>
                <w:b/>
                <w:szCs w:val="21"/>
              </w:rPr>
              <w:t>七、对本次采购提出询问，请按</w:t>
            </w:r>
            <w:r w:rsidRPr="00D32ACD">
              <w:rPr>
                <w:rFonts w:ascii="新宋体" w:eastAsia="新宋体" w:hAnsi="新宋体" w:cs="宋体"/>
                <w:b/>
                <w:szCs w:val="21"/>
              </w:rPr>
              <w:t>以下方式</w:t>
            </w:r>
            <w:r w:rsidRPr="00D32ACD">
              <w:rPr>
                <w:rFonts w:ascii="新宋体" w:eastAsia="新宋体" w:hAnsi="新宋体" w:cs="宋体" w:hint="eastAsia"/>
                <w:b/>
                <w:szCs w:val="21"/>
              </w:rPr>
              <w:t>联系。</w:t>
            </w:r>
          </w:p>
          <w:p w:rsidR="006F631A" w:rsidRPr="00D32ACD" w:rsidRDefault="00D32ACD">
            <w:pPr>
              <w:spacing w:line="360" w:lineRule="auto"/>
              <w:rPr>
                <w:rFonts w:ascii="新宋体" w:eastAsia="新宋体" w:hAnsi="新宋体"/>
                <w:szCs w:val="21"/>
              </w:rPr>
            </w:pPr>
            <w:r w:rsidRPr="00D32ACD">
              <w:rPr>
                <w:rFonts w:ascii="新宋体" w:eastAsia="新宋体" w:hAnsi="新宋体" w:cs="宋体" w:hint="eastAsia"/>
                <w:szCs w:val="21"/>
              </w:rPr>
              <w:t>1.采购人信息</w:t>
            </w:r>
          </w:p>
          <w:p w:rsidR="006F631A" w:rsidRPr="00D32ACD" w:rsidRDefault="00D32ACD">
            <w:pPr>
              <w:spacing w:line="360" w:lineRule="auto"/>
              <w:rPr>
                <w:rFonts w:ascii="新宋体" w:eastAsia="新宋体" w:hAnsi="新宋体"/>
                <w:szCs w:val="21"/>
              </w:rPr>
            </w:pPr>
            <w:r w:rsidRPr="00D32ACD">
              <w:rPr>
                <w:rFonts w:ascii="新宋体" w:eastAsia="新宋体" w:hAnsi="新宋体" w:hint="eastAsia"/>
                <w:szCs w:val="21"/>
              </w:rPr>
              <w:t>名 称：</w:t>
            </w:r>
            <w:r w:rsidRPr="00D32ACD">
              <w:rPr>
                <w:rFonts w:ascii="新宋体" w:eastAsia="新宋体" w:hAnsi="新宋体" w:hint="eastAsia"/>
                <w:szCs w:val="21"/>
                <w:u w:val="single"/>
              </w:rPr>
              <w:t>深圳市龙岗区人民检察院</w:t>
            </w:r>
          </w:p>
          <w:p w:rsidR="006F631A" w:rsidRPr="00D32ACD" w:rsidRDefault="00D32ACD">
            <w:pPr>
              <w:spacing w:line="360" w:lineRule="auto"/>
              <w:rPr>
                <w:rFonts w:ascii="新宋体" w:eastAsia="新宋体" w:hAnsi="新宋体"/>
                <w:szCs w:val="21"/>
              </w:rPr>
            </w:pPr>
            <w:r w:rsidRPr="00D32ACD">
              <w:rPr>
                <w:rFonts w:ascii="新宋体" w:eastAsia="新宋体" w:hAnsi="新宋体" w:hint="eastAsia"/>
                <w:szCs w:val="21"/>
              </w:rPr>
              <w:t>地址：</w:t>
            </w:r>
            <w:r w:rsidRPr="00D32ACD">
              <w:rPr>
                <w:rFonts w:ascii="新宋体" w:eastAsia="新宋体" w:hAnsi="新宋体" w:hint="eastAsia"/>
                <w:szCs w:val="21"/>
                <w:u w:val="single"/>
              </w:rPr>
              <w:t>深圳市龙岗区中心城德政路10号</w:t>
            </w:r>
          </w:p>
          <w:p w:rsidR="006F631A" w:rsidRPr="00D32ACD" w:rsidRDefault="00D32ACD">
            <w:pPr>
              <w:spacing w:line="360" w:lineRule="auto"/>
              <w:rPr>
                <w:rFonts w:ascii="新宋体" w:eastAsia="新宋体" w:hAnsi="新宋体"/>
                <w:szCs w:val="21"/>
                <w:u w:val="single"/>
              </w:rPr>
            </w:pPr>
            <w:r w:rsidRPr="00D32ACD">
              <w:rPr>
                <w:rFonts w:ascii="新宋体" w:eastAsia="新宋体" w:hAnsi="新宋体" w:hint="eastAsia"/>
                <w:szCs w:val="21"/>
              </w:rPr>
              <w:t>联系方式：</w:t>
            </w:r>
            <w:r w:rsidRPr="00D32ACD">
              <w:rPr>
                <w:rFonts w:ascii="新宋体" w:eastAsia="新宋体" w:hAnsi="新宋体" w:hint="eastAsia"/>
                <w:szCs w:val="21"/>
                <w:u w:val="single"/>
              </w:rPr>
              <w:t>王先生   28950135</w:t>
            </w:r>
          </w:p>
          <w:p w:rsidR="006F631A" w:rsidRPr="00D32ACD" w:rsidRDefault="00D32ACD">
            <w:pPr>
              <w:spacing w:line="360" w:lineRule="auto"/>
              <w:rPr>
                <w:rFonts w:ascii="新宋体" w:eastAsia="新宋体" w:hAnsi="新宋体"/>
                <w:szCs w:val="21"/>
              </w:rPr>
            </w:pPr>
            <w:r w:rsidRPr="00D32ACD">
              <w:rPr>
                <w:rFonts w:ascii="新宋体" w:eastAsia="新宋体" w:hAnsi="新宋体" w:cs="宋体" w:hint="eastAsia"/>
                <w:szCs w:val="21"/>
              </w:rPr>
              <w:t>2.采购代理机构信息</w:t>
            </w:r>
          </w:p>
          <w:p w:rsidR="006F631A" w:rsidRPr="00D32ACD" w:rsidRDefault="00D32ACD">
            <w:pPr>
              <w:spacing w:line="360" w:lineRule="auto"/>
              <w:rPr>
                <w:rFonts w:ascii="新宋体" w:eastAsia="新宋体" w:hAnsi="新宋体"/>
                <w:szCs w:val="21"/>
              </w:rPr>
            </w:pPr>
            <w:r w:rsidRPr="00D32ACD">
              <w:rPr>
                <w:rFonts w:ascii="新宋体" w:eastAsia="新宋体" w:hAnsi="新宋体" w:hint="eastAsia"/>
                <w:szCs w:val="21"/>
              </w:rPr>
              <w:t>名 称：</w:t>
            </w:r>
            <w:r w:rsidRPr="00D32ACD">
              <w:rPr>
                <w:rFonts w:ascii="新宋体" w:eastAsia="新宋体" w:hAnsi="新宋体" w:hint="eastAsia"/>
                <w:szCs w:val="21"/>
                <w:u w:val="single"/>
              </w:rPr>
              <w:t>深圳市</w:t>
            </w:r>
            <w:proofErr w:type="gramStart"/>
            <w:r w:rsidRPr="00D32ACD">
              <w:rPr>
                <w:rFonts w:ascii="新宋体" w:eastAsia="新宋体" w:hAnsi="新宋体" w:hint="eastAsia"/>
                <w:szCs w:val="21"/>
                <w:u w:val="single"/>
              </w:rPr>
              <w:t>瑞凝信招标</w:t>
            </w:r>
            <w:proofErr w:type="gramEnd"/>
            <w:r w:rsidRPr="00D32ACD">
              <w:rPr>
                <w:rFonts w:ascii="新宋体" w:eastAsia="新宋体" w:hAnsi="新宋体" w:hint="eastAsia"/>
                <w:szCs w:val="21"/>
                <w:u w:val="single"/>
              </w:rPr>
              <w:t>咨询有限公司</w:t>
            </w:r>
          </w:p>
          <w:p w:rsidR="006F631A" w:rsidRPr="00D32ACD" w:rsidRDefault="00D32ACD">
            <w:pPr>
              <w:spacing w:line="360" w:lineRule="auto"/>
              <w:rPr>
                <w:rFonts w:ascii="新宋体" w:eastAsia="新宋体" w:hAnsi="新宋体"/>
                <w:szCs w:val="21"/>
                <w:u w:val="single"/>
              </w:rPr>
            </w:pPr>
            <w:r w:rsidRPr="00D32ACD">
              <w:rPr>
                <w:rFonts w:ascii="新宋体" w:eastAsia="新宋体" w:hAnsi="新宋体" w:hint="eastAsia"/>
                <w:szCs w:val="21"/>
              </w:rPr>
              <w:t>地　址：</w:t>
            </w:r>
            <w:r w:rsidRPr="00D32ACD">
              <w:rPr>
                <w:rFonts w:ascii="新宋体" w:eastAsia="新宋体" w:hAnsi="新宋体" w:hint="eastAsia"/>
                <w:szCs w:val="21"/>
                <w:u w:val="single"/>
              </w:rPr>
              <w:t>深圳市福田区天安数码</w:t>
            </w:r>
            <w:proofErr w:type="gramStart"/>
            <w:r w:rsidRPr="00D32ACD">
              <w:rPr>
                <w:rFonts w:ascii="新宋体" w:eastAsia="新宋体" w:hAnsi="新宋体" w:hint="eastAsia"/>
                <w:szCs w:val="21"/>
                <w:u w:val="single"/>
              </w:rPr>
              <w:t>城创新</w:t>
            </w:r>
            <w:proofErr w:type="gramEnd"/>
            <w:r w:rsidRPr="00D32ACD">
              <w:rPr>
                <w:rFonts w:ascii="新宋体" w:eastAsia="新宋体" w:hAnsi="新宋体" w:hint="eastAsia"/>
                <w:szCs w:val="21"/>
                <w:u w:val="single"/>
              </w:rPr>
              <w:t>科技广场一期B座1210</w:t>
            </w:r>
          </w:p>
          <w:p w:rsidR="006F631A" w:rsidRPr="00D32ACD" w:rsidRDefault="00D32ACD">
            <w:pPr>
              <w:spacing w:line="360" w:lineRule="auto"/>
              <w:rPr>
                <w:rFonts w:ascii="新宋体" w:eastAsia="新宋体" w:hAnsi="新宋体"/>
                <w:szCs w:val="21"/>
              </w:rPr>
            </w:pPr>
            <w:r w:rsidRPr="00D32ACD">
              <w:rPr>
                <w:rFonts w:ascii="新宋体" w:eastAsia="新宋体" w:hAnsi="新宋体" w:hint="eastAsia"/>
                <w:szCs w:val="21"/>
              </w:rPr>
              <w:t>联系方式：</w:t>
            </w:r>
            <w:r w:rsidRPr="00D32ACD">
              <w:rPr>
                <w:rFonts w:ascii="新宋体" w:eastAsia="新宋体" w:hAnsi="新宋体"/>
                <w:szCs w:val="21"/>
                <w:u w:val="single"/>
              </w:rPr>
              <w:t>0755-88602731</w:t>
            </w:r>
          </w:p>
          <w:p w:rsidR="006F631A" w:rsidRPr="00D32ACD" w:rsidRDefault="00D32ACD">
            <w:pPr>
              <w:spacing w:line="360" w:lineRule="auto"/>
              <w:rPr>
                <w:rFonts w:ascii="新宋体" w:eastAsia="新宋体" w:hAnsi="新宋体"/>
                <w:szCs w:val="21"/>
                <w:u w:val="single"/>
              </w:rPr>
            </w:pPr>
            <w:r w:rsidRPr="00D32ACD">
              <w:rPr>
                <w:rFonts w:ascii="新宋体" w:eastAsia="新宋体" w:hAnsi="新宋体" w:cs="宋体" w:hint="eastAsia"/>
                <w:szCs w:val="21"/>
              </w:rPr>
              <w:t>3.项目</w:t>
            </w:r>
            <w:r w:rsidRPr="00D32ACD">
              <w:rPr>
                <w:rFonts w:ascii="新宋体" w:eastAsia="新宋体" w:hAnsi="新宋体" w:cs="宋体"/>
                <w:szCs w:val="21"/>
              </w:rPr>
              <w:t>联系方式</w:t>
            </w:r>
          </w:p>
          <w:p w:rsidR="006F631A" w:rsidRPr="00D32ACD" w:rsidRDefault="00D32ACD">
            <w:pPr>
              <w:spacing w:line="360" w:lineRule="auto"/>
              <w:rPr>
                <w:rFonts w:ascii="新宋体" w:eastAsia="新宋体" w:hAnsi="新宋体"/>
                <w:szCs w:val="21"/>
              </w:rPr>
            </w:pPr>
            <w:r w:rsidRPr="00D32ACD">
              <w:rPr>
                <w:rFonts w:ascii="新宋体" w:eastAsia="新宋体" w:hAnsi="新宋体" w:hint="eastAsia"/>
                <w:szCs w:val="21"/>
              </w:rPr>
              <w:t>项目联系人：</w:t>
            </w:r>
            <w:r w:rsidRPr="00D32ACD">
              <w:rPr>
                <w:rFonts w:ascii="新宋体" w:eastAsia="新宋体" w:hAnsi="新宋体" w:hint="eastAsia"/>
                <w:szCs w:val="21"/>
                <w:u w:val="single"/>
              </w:rPr>
              <w:t>陈先生</w:t>
            </w:r>
          </w:p>
          <w:p w:rsidR="006F631A" w:rsidRPr="00D32ACD" w:rsidRDefault="00D32ACD">
            <w:pPr>
              <w:spacing w:line="360" w:lineRule="auto"/>
              <w:rPr>
                <w:rFonts w:ascii="新宋体" w:eastAsia="新宋体" w:hAnsi="新宋体"/>
                <w:szCs w:val="21"/>
                <w:u w:val="single"/>
              </w:rPr>
            </w:pPr>
            <w:r w:rsidRPr="00D32ACD">
              <w:rPr>
                <w:rFonts w:ascii="新宋体" w:eastAsia="新宋体" w:hAnsi="新宋体" w:hint="eastAsia"/>
                <w:szCs w:val="21"/>
              </w:rPr>
              <w:t>电　话：</w:t>
            </w:r>
            <w:r w:rsidRPr="00D32ACD">
              <w:rPr>
                <w:rFonts w:ascii="新宋体" w:eastAsia="新宋体" w:hAnsi="新宋体"/>
                <w:szCs w:val="21"/>
                <w:u w:val="single"/>
              </w:rPr>
              <w:t>0755-88602731</w:t>
            </w:r>
          </w:p>
          <w:p w:rsidR="006F631A" w:rsidRPr="00D32ACD" w:rsidRDefault="00D32ACD">
            <w:pPr>
              <w:spacing w:line="360" w:lineRule="auto"/>
              <w:rPr>
                <w:rFonts w:ascii="新宋体" w:eastAsia="新宋体" w:hAnsi="新宋体"/>
                <w:szCs w:val="21"/>
              </w:rPr>
            </w:pPr>
            <w:r w:rsidRPr="00D32ACD">
              <w:rPr>
                <w:rFonts w:ascii="新宋体" w:eastAsia="新宋体" w:hAnsi="新宋体" w:hint="eastAsia"/>
                <w:szCs w:val="21"/>
              </w:rPr>
              <w:t>附件1.采购需求.doc</w:t>
            </w:r>
          </w:p>
          <w:p w:rsidR="006F631A" w:rsidRPr="00D32ACD" w:rsidRDefault="006F631A">
            <w:pPr>
              <w:spacing w:line="360" w:lineRule="auto"/>
              <w:rPr>
                <w:rFonts w:ascii="新宋体" w:eastAsia="新宋体" w:hAnsi="新宋体"/>
                <w:szCs w:val="21"/>
              </w:rPr>
            </w:pPr>
          </w:p>
          <w:p w:rsidR="006F631A" w:rsidRPr="00D32ACD" w:rsidRDefault="00D32ACD">
            <w:pPr>
              <w:pStyle w:val="af2"/>
              <w:spacing w:line="360" w:lineRule="auto"/>
              <w:jc w:val="right"/>
              <w:textAlignment w:val="baseline"/>
              <w:rPr>
                <w:rFonts w:ascii="新宋体" w:eastAsia="新宋体" w:hAnsi="新宋体"/>
                <w:bCs/>
                <w:sz w:val="21"/>
                <w:szCs w:val="21"/>
              </w:rPr>
            </w:pPr>
            <w:r w:rsidRPr="00D32ACD">
              <w:rPr>
                <w:rFonts w:ascii="新宋体" w:eastAsia="新宋体" w:hAnsi="新宋体" w:hint="eastAsia"/>
                <w:bCs/>
                <w:sz w:val="21"/>
                <w:szCs w:val="21"/>
              </w:rPr>
              <w:t>深圳市</w:t>
            </w:r>
            <w:proofErr w:type="gramStart"/>
            <w:r w:rsidRPr="00D32ACD">
              <w:rPr>
                <w:rFonts w:ascii="新宋体" w:eastAsia="新宋体" w:hAnsi="新宋体" w:hint="eastAsia"/>
                <w:bCs/>
                <w:sz w:val="21"/>
                <w:szCs w:val="21"/>
              </w:rPr>
              <w:t>瑞凝信招标</w:t>
            </w:r>
            <w:proofErr w:type="gramEnd"/>
            <w:r w:rsidRPr="00D32ACD">
              <w:rPr>
                <w:rFonts w:ascii="新宋体" w:eastAsia="新宋体" w:hAnsi="新宋体" w:hint="eastAsia"/>
                <w:bCs/>
                <w:sz w:val="21"/>
                <w:szCs w:val="21"/>
              </w:rPr>
              <w:t>咨询有限公司</w:t>
            </w:r>
          </w:p>
          <w:p w:rsidR="006F631A" w:rsidRPr="00D32ACD" w:rsidRDefault="00D32ACD">
            <w:pPr>
              <w:spacing w:line="360" w:lineRule="auto"/>
              <w:jc w:val="right"/>
              <w:rPr>
                <w:rFonts w:ascii="新宋体" w:eastAsia="新宋体" w:hAnsi="新宋体"/>
                <w:bCs/>
                <w:szCs w:val="21"/>
              </w:rPr>
            </w:pPr>
            <w:r w:rsidRPr="00D32ACD">
              <w:rPr>
                <w:rFonts w:ascii="新宋体" w:eastAsia="新宋体" w:hAnsi="新宋体" w:hint="eastAsia"/>
                <w:bCs/>
                <w:szCs w:val="21"/>
              </w:rPr>
              <w:t>2020年</w:t>
            </w:r>
            <w:r w:rsidR="006D375A" w:rsidRPr="00D32ACD">
              <w:rPr>
                <w:rFonts w:ascii="新宋体" w:eastAsia="新宋体" w:hAnsi="新宋体"/>
                <w:bCs/>
                <w:szCs w:val="21"/>
              </w:rPr>
              <w:t>12</w:t>
            </w:r>
            <w:r w:rsidRPr="00D32ACD">
              <w:rPr>
                <w:rFonts w:ascii="新宋体" w:eastAsia="新宋体" w:hAnsi="新宋体" w:hint="eastAsia"/>
                <w:bCs/>
                <w:szCs w:val="21"/>
              </w:rPr>
              <w:t>月</w:t>
            </w:r>
            <w:r w:rsidR="006D375A" w:rsidRPr="00D32ACD">
              <w:rPr>
                <w:rFonts w:ascii="新宋体" w:eastAsia="新宋体" w:hAnsi="新宋体"/>
                <w:bCs/>
                <w:szCs w:val="21"/>
              </w:rPr>
              <w:t>25</w:t>
            </w:r>
            <w:r w:rsidRPr="00D32ACD">
              <w:rPr>
                <w:rFonts w:ascii="新宋体" w:eastAsia="新宋体" w:hAnsi="新宋体" w:hint="eastAsia"/>
                <w:bCs/>
                <w:szCs w:val="21"/>
              </w:rPr>
              <w:t>日</w:t>
            </w:r>
          </w:p>
          <w:p w:rsidR="006F631A" w:rsidRDefault="006F631A">
            <w:pPr>
              <w:rPr>
                <w:rFonts w:ascii="宋体" w:hAnsi="宋体" w:cs="宋体"/>
                <w:sz w:val="24"/>
              </w:rPr>
            </w:pPr>
          </w:p>
        </w:tc>
      </w:tr>
    </w:tbl>
    <w:p w:rsidR="006F631A" w:rsidRDefault="006F631A">
      <w:pPr>
        <w:pStyle w:val="af2"/>
      </w:pPr>
    </w:p>
    <w:p w:rsidR="006F631A" w:rsidRDefault="006F631A">
      <w:pPr>
        <w:pStyle w:val="a4"/>
        <w:spacing w:beforeLines="25" w:before="60" w:afterLines="25" w:after="60"/>
        <w:ind w:firstLineChars="187" w:firstLine="393"/>
      </w:pPr>
    </w:p>
    <w:p w:rsidR="006F631A" w:rsidRDefault="006F631A">
      <w:pPr>
        <w:pStyle w:val="a4"/>
        <w:spacing w:beforeLines="25" w:before="60" w:afterLines="25" w:after="60"/>
        <w:ind w:firstLineChars="187" w:firstLine="393"/>
      </w:pPr>
    </w:p>
    <w:p w:rsidR="006F631A" w:rsidRDefault="006F631A">
      <w:pPr>
        <w:pStyle w:val="a4"/>
        <w:spacing w:beforeLines="25" w:before="60" w:afterLines="25" w:after="60"/>
        <w:ind w:firstLineChars="187" w:firstLine="393"/>
      </w:pPr>
    </w:p>
    <w:p w:rsidR="006F631A" w:rsidRDefault="006F631A">
      <w:pPr>
        <w:pStyle w:val="a4"/>
        <w:spacing w:beforeLines="25" w:before="60" w:afterLines="25" w:after="60"/>
        <w:ind w:firstLineChars="187" w:firstLine="393"/>
      </w:pPr>
    </w:p>
    <w:p w:rsidR="006F631A" w:rsidRDefault="006F631A">
      <w:pPr>
        <w:pStyle w:val="a4"/>
        <w:spacing w:beforeLines="25" w:before="60" w:afterLines="25" w:after="60"/>
        <w:ind w:firstLineChars="187" w:firstLine="393"/>
      </w:pPr>
    </w:p>
    <w:p w:rsidR="006F631A" w:rsidRDefault="006F631A">
      <w:pPr>
        <w:pStyle w:val="a4"/>
        <w:spacing w:beforeLines="25" w:before="60" w:afterLines="25" w:after="60"/>
        <w:ind w:firstLineChars="187" w:firstLine="393"/>
      </w:pPr>
    </w:p>
    <w:p w:rsidR="006F631A" w:rsidRDefault="006F631A">
      <w:pPr>
        <w:pStyle w:val="a4"/>
        <w:spacing w:beforeLines="25" w:before="60" w:afterLines="25" w:after="60"/>
        <w:ind w:firstLineChars="187" w:firstLine="393"/>
      </w:pPr>
    </w:p>
    <w:p w:rsidR="006F631A" w:rsidRDefault="006F631A">
      <w:pPr>
        <w:pStyle w:val="a4"/>
        <w:spacing w:beforeLines="25" w:before="60" w:afterLines="25" w:after="60"/>
        <w:ind w:firstLineChars="187" w:firstLine="393"/>
      </w:pPr>
    </w:p>
    <w:p w:rsidR="006F631A" w:rsidRDefault="006F631A">
      <w:pPr>
        <w:pStyle w:val="a4"/>
        <w:spacing w:beforeLines="25" w:before="60" w:afterLines="25" w:after="60"/>
        <w:ind w:firstLineChars="187" w:firstLine="393"/>
      </w:pPr>
    </w:p>
    <w:p w:rsidR="006F631A" w:rsidRDefault="006F631A">
      <w:pPr>
        <w:pStyle w:val="a4"/>
        <w:spacing w:beforeLines="25" w:before="60" w:afterLines="25" w:after="60"/>
        <w:ind w:firstLineChars="187" w:firstLine="393"/>
      </w:pPr>
    </w:p>
    <w:p w:rsidR="006F631A" w:rsidRDefault="006F631A">
      <w:pPr>
        <w:pStyle w:val="a4"/>
        <w:spacing w:beforeLines="25" w:before="60" w:afterLines="25" w:after="60"/>
        <w:ind w:firstLineChars="187" w:firstLine="393"/>
      </w:pPr>
    </w:p>
    <w:p w:rsidR="006F631A" w:rsidRDefault="006F631A">
      <w:pPr>
        <w:pStyle w:val="a4"/>
        <w:spacing w:beforeLines="25" w:before="60" w:afterLines="25" w:after="60"/>
        <w:ind w:firstLineChars="187" w:firstLine="393"/>
      </w:pPr>
    </w:p>
    <w:p w:rsidR="006F631A" w:rsidRDefault="006F631A">
      <w:pPr>
        <w:pStyle w:val="a4"/>
        <w:spacing w:beforeLines="25" w:before="60" w:afterLines="25" w:after="60"/>
        <w:ind w:firstLineChars="187" w:firstLine="393"/>
      </w:pPr>
    </w:p>
    <w:p w:rsidR="006F631A" w:rsidRDefault="006F631A">
      <w:pPr>
        <w:pStyle w:val="a4"/>
        <w:spacing w:beforeLines="25" w:before="60" w:afterLines="25" w:after="60"/>
        <w:ind w:firstLineChars="187" w:firstLine="393"/>
      </w:pPr>
    </w:p>
    <w:p w:rsidR="006F631A" w:rsidRDefault="006F631A">
      <w:pPr>
        <w:pStyle w:val="a4"/>
        <w:spacing w:beforeLines="25" w:before="60" w:afterLines="25" w:after="60"/>
        <w:ind w:firstLineChars="187" w:firstLine="393"/>
      </w:pPr>
    </w:p>
    <w:p w:rsidR="006F631A" w:rsidRDefault="006F631A">
      <w:pPr>
        <w:pStyle w:val="a4"/>
        <w:spacing w:beforeLines="25" w:before="60" w:afterLines="25" w:after="60"/>
        <w:ind w:firstLineChars="187" w:firstLine="393"/>
      </w:pPr>
    </w:p>
    <w:p w:rsidR="006F631A" w:rsidRDefault="00D32ACD">
      <w:pPr>
        <w:widowControl/>
        <w:spacing w:after="100" w:afterAutospacing="1"/>
        <w:ind w:firstLineChars="200" w:firstLine="560"/>
        <w:jc w:val="center"/>
        <w:rPr>
          <w:rFonts w:ascii="华文中宋" w:eastAsia="华文中宋" w:hAnsi="华文中宋"/>
          <w:kern w:val="0"/>
          <w:sz w:val="28"/>
          <w:szCs w:val="28"/>
        </w:rPr>
      </w:pPr>
      <w:r>
        <w:rPr>
          <w:rFonts w:ascii="华文中宋" w:eastAsia="华文中宋" w:hAnsi="华文中宋" w:hint="eastAsia"/>
          <w:kern w:val="0"/>
          <w:sz w:val="28"/>
          <w:szCs w:val="28"/>
        </w:rPr>
        <w:t>第二章  招标项目需求</w:t>
      </w:r>
    </w:p>
    <w:p w:rsidR="006F631A" w:rsidRDefault="00D32ACD">
      <w:pPr>
        <w:widowControl/>
        <w:spacing w:after="100" w:afterAutospacing="1"/>
        <w:jc w:val="left"/>
        <w:rPr>
          <w:rFonts w:ascii="华文中宋" w:eastAsia="华文中宋" w:hAnsi="华文中宋"/>
          <w:kern w:val="0"/>
          <w:sz w:val="28"/>
          <w:szCs w:val="28"/>
        </w:rPr>
      </w:pPr>
      <w:r>
        <w:rPr>
          <w:rFonts w:ascii="华文中宋" w:eastAsia="华文中宋" w:hAnsi="华文中宋" w:hint="eastAsia"/>
          <w:kern w:val="0"/>
          <w:sz w:val="28"/>
          <w:szCs w:val="28"/>
        </w:rPr>
        <w:t>一、对通用条款的补充内容</w:t>
      </w:r>
    </w:p>
    <w:tbl>
      <w:tblPr>
        <w:tblW w:w="90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7"/>
        <w:gridCol w:w="2012"/>
        <w:gridCol w:w="6239"/>
      </w:tblGrid>
      <w:tr w:rsidR="006F631A">
        <w:trPr>
          <w:cantSplit/>
          <w:trHeight w:val="20"/>
          <w:jc w:val="center"/>
        </w:trPr>
        <w:tc>
          <w:tcPr>
            <w:tcW w:w="827" w:type="dxa"/>
            <w:vAlign w:val="center"/>
          </w:tcPr>
          <w:p w:rsidR="006F631A" w:rsidRDefault="00D32ACD">
            <w:pPr>
              <w:spacing w:line="276" w:lineRule="auto"/>
              <w:jc w:val="center"/>
              <w:rPr>
                <w:rFonts w:ascii="新宋体" w:eastAsia="新宋体" w:hAnsi="新宋体"/>
                <w:b/>
                <w:bCs/>
              </w:rPr>
            </w:pPr>
            <w:r>
              <w:rPr>
                <w:rFonts w:ascii="新宋体" w:eastAsia="新宋体" w:hAnsi="新宋体" w:hint="eastAsia"/>
                <w:b/>
                <w:bCs/>
              </w:rPr>
              <w:t>序号</w:t>
            </w:r>
          </w:p>
        </w:tc>
        <w:tc>
          <w:tcPr>
            <w:tcW w:w="2012" w:type="dxa"/>
            <w:vAlign w:val="center"/>
          </w:tcPr>
          <w:p w:rsidR="006F631A" w:rsidRDefault="00D32ACD">
            <w:pPr>
              <w:spacing w:line="276" w:lineRule="auto"/>
              <w:jc w:val="center"/>
              <w:rPr>
                <w:rFonts w:ascii="新宋体" w:eastAsia="新宋体" w:hAnsi="新宋体"/>
                <w:b/>
                <w:bCs/>
              </w:rPr>
            </w:pPr>
            <w:r>
              <w:rPr>
                <w:rFonts w:ascii="新宋体" w:eastAsia="新宋体" w:hAnsi="新宋体" w:hint="eastAsia"/>
                <w:b/>
                <w:bCs/>
              </w:rPr>
              <w:t>内   容</w:t>
            </w:r>
          </w:p>
        </w:tc>
        <w:tc>
          <w:tcPr>
            <w:tcW w:w="6239" w:type="dxa"/>
            <w:vAlign w:val="center"/>
          </w:tcPr>
          <w:p w:rsidR="006F631A" w:rsidRDefault="00D32ACD">
            <w:pPr>
              <w:spacing w:line="276" w:lineRule="auto"/>
              <w:jc w:val="center"/>
              <w:rPr>
                <w:rFonts w:ascii="新宋体" w:eastAsia="新宋体" w:hAnsi="新宋体"/>
                <w:b/>
                <w:bCs/>
              </w:rPr>
            </w:pPr>
            <w:proofErr w:type="gramStart"/>
            <w:r>
              <w:rPr>
                <w:rFonts w:ascii="新宋体" w:eastAsia="新宋体" w:hAnsi="新宋体" w:hint="eastAsia"/>
                <w:b/>
                <w:bCs/>
              </w:rPr>
              <w:t>规</w:t>
            </w:r>
            <w:proofErr w:type="gramEnd"/>
            <w:r>
              <w:rPr>
                <w:rFonts w:ascii="新宋体" w:eastAsia="新宋体" w:hAnsi="新宋体" w:hint="eastAsia"/>
                <w:b/>
                <w:bCs/>
              </w:rPr>
              <w:t xml:space="preserve">      定</w:t>
            </w:r>
          </w:p>
        </w:tc>
      </w:tr>
      <w:tr w:rsidR="006F631A">
        <w:trPr>
          <w:cantSplit/>
          <w:trHeight w:val="20"/>
          <w:jc w:val="center"/>
        </w:trPr>
        <w:tc>
          <w:tcPr>
            <w:tcW w:w="827" w:type="dxa"/>
            <w:vAlign w:val="center"/>
          </w:tcPr>
          <w:p w:rsidR="006F631A" w:rsidRDefault="00D32ACD">
            <w:pPr>
              <w:spacing w:line="276" w:lineRule="auto"/>
              <w:jc w:val="center"/>
              <w:rPr>
                <w:rFonts w:ascii="新宋体" w:eastAsia="新宋体" w:hAnsi="新宋体"/>
              </w:rPr>
            </w:pPr>
            <w:r>
              <w:rPr>
                <w:rFonts w:ascii="新宋体" w:eastAsia="新宋体" w:hAnsi="新宋体" w:hint="eastAsia"/>
              </w:rPr>
              <w:t>1</w:t>
            </w:r>
          </w:p>
        </w:tc>
        <w:tc>
          <w:tcPr>
            <w:tcW w:w="2012" w:type="dxa"/>
            <w:vAlign w:val="center"/>
          </w:tcPr>
          <w:p w:rsidR="006F631A" w:rsidRDefault="00D32ACD">
            <w:pPr>
              <w:spacing w:line="276" w:lineRule="auto"/>
              <w:rPr>
                <w:rFonts w:ascii="新宋体" w:eastAsia="新宋体" w:hAnsi="新宋体"/>
              </w:rPr>
            </w:pPr>
            <w:r>
              <w:rPr>
                <w:rFonts w:ascii="新宋体" w:eastAsia="新宋体" w:hAnsi="新宋体" w:hint="eastAsia"/>
              </w:rPr>
              <w:t>联合体投标</w:t>
            </w:r>
          </w:p>
        </w:tc>
        <w:tc>
          <w:tcPr>
            <w:tcW w:w="6239" w:type="dxa"/>
            <w:vAlign w:val="center"/>
          </w:tcPr>
          <w:p w:rsidR="006F631A" w:rsidRDefault="00D32ACD">
            <w:pPr>
              <w:spacing w:line="276" w:lineRule="auto"/>
              <w:rPr>
                <w:rFonts w:ascii="新宋体" w:eastAsia="新宋体" w:hAnsi="新宋体"/>
                <w:snapToGrid w:val="0"/>
                <w:kern w:val="0"/>
                <w:szCs w:val="32"/>
                <w:u w:val="single"/>
                <w:lang w:val="zh-CN"/>
              </w:rPr>
            </w:pPr>
            <w:r>
              <w:rPr>
                <w:rFonts w:ascii="新宋体" w:eastAsia="新宋体" w:hAnsi="新宋体" w:hint="eastAsia"/>
                <w:snapToGrid w:val="0"/>
                <w:kern w:val="0"/>
                <w:szCs w:val="32"/>
                <w:u w:val="single"/>
                <w:lang w:val="zh-CN"/>
              </w:rPr>
              <w:t>见《招标公告》中“投标人资格要求”部分的相关内容</w:t>
            </w:r>
          </w:p>
        </w:tc>
      </w:tr>
      <w:tr w:rsidR="006F631A">
        <w:trPr>
          <w:cantSplit/>
          <w:trHeight w:val="20"/>
          <w:jc w:val="center"/>
        </w:trPr>
        <w:tc>
          <w:tcPr>
            <w:tcW w:w="827" w:type="dxa"/>
            <w:vAlign w:val="center"/>
          </w:tcPr>
          <w:p w:rsidR="006F631A" w:rsidRDefault="00D32ACD">
            <w:pPr>
              <w:spacing w:line="276" w:lineRule="auto"/>
              <w:jc w:val="center"/>
              <w:rPr>
                <w:rFonts w:ascii="新宋体" w:eastAsia="新宋体" w:hAnsi="新宋体"/>
              </w:rPr>
            </w:pPr>
            <w:r>
              <w:rPr>
                <w:rFonts w:ascii="新宋体" w:eastAsia="新宋体" w:hAnsi="新宋体" w:hint="eastAsia"/>
              </w:rPr>
              <w:t>2</w:t>
            </w:r>
          </w:p>
        </w:tc>
        <w:tc>
          <w:tcPr>
            <w:tcW w:w="2012" w:type="dxa"/>
            <w:vAlign w:val="center"/>
          </w:tcPr>
          <w:p w:rsidR="006F631A" w:rsidRDefault="00D32ACD">
            <w:pPr>
              <w:spacing w:line="276" w:lineRule="auto"/>
              <w:rPr>
                <w:rFonts w:ascii="新宋体" w:eastAsia="新宋体" w:hAnsi="新宋体"/>
              </w:rPr>
            </w:pPr>
            <w:r>
              <w:rPr>
                <w:rFonts w:ascii="新宋体" w:eastAsia="新宋体" w:hAnsi="新宋体" w:hint="eastAsia"/>
              </w:rPr>
              <w:t>投标有效期</w:t>
            </w:r>
          </w:p>
        </w:tc>
        <w:tc>
          <w:tcPr>
            <w:tcW w:w="6239" w:type="dxa"/>
            <w:vAlign w:val="center"/>
          </w:tcPr>
          <w:p w:rsidR="006F631A" w:rsidRDefault="00D32ACD">
            <w:pPr>
              <w:spacing w:line="276" w:lineRule="auto"/>
              <w:rPr>
                <w:rFonts w:ascii="新宋体" w:eastAsia="新宋体" w:hAnsi="新宋体"/>
              </w:rPr>
            </w:pPr>
            <w:r>
              <w:rPr>
                <w:rFonts w:ascii="新宋体" w:eastAsia="新宋体" w:hAnsi="新宋体" w:hint="eastAsia"/>
                <w:u w:val="single"/>
              </w:rPr>
              <w:t>120</w:t>
            </w:r>
            <w:r>
              <w:rPr>
                <w:rFonts w:ascii="新宋体" w:eastAsia="新宋体" w:hAnsi="新宋体"/>
                <w:u w:val="single"/>
              </w:rPr>
              <w:t>日历天</w:t>
            </w:r>
            <w:r>
              <w:rPr>
                <w:rFonts w:ascii="新宋体" w:eastAsia="新宋体" w:hAnsi="新宋体"/>
              </w:rPr>
              <w:t>（从投标截止之日算起）</w:t>
            </w:r>
          </w:p>
        </w:tc>
      </w:tr>
      <w:tr w:rsidR="006F631A">
        <w:trPr>
          <w:cantSplit/>
          <w:trHeight w:val="20"/>
          <w:jc w:val="center"/>
        </w:trPr>
        <w:tc>
          <w:tcPr>
            <w:tcW w:w="827" w:type="dxa"/>
            <w:vAlign w:val="center"/>
          </w:tcPr>
          <w:p w:rsidR="006F631A" w:rsidRDefault="00D32ACD">
            <w:pPr>
              <w:spacing w:line="276" w:lineRule="auto"/>
              <w:jc w:val="center"/>
              <w:rPr>
                <w:rFonts w:ascii="新宋体" w:eastAsia="新宋体" w:hAnsi="新宋体"/>
              </w:rPr>
            </w:pPr>
            <w:r>
              <w:rPr>
                <w:rFonts w:ascii="新宋体" w:eastAsia="新宋体" w:hAnsi="新宋体" w:hint="eastAsia"/>
              </w:rPr>
              <w:t>3</w:t>
            </w:r>
          </w:p>
        </w:tc>
        <w:tc>
          <w:tcPr>
            <w:tcW w:w="2012" w:type="dxa"/>
            <w:vAlign w:val="center"/>
          </w:tcPr>
          <w:p w:rsidR="006F631A" w:rsidRDefault="00D32ACD">
            <w:pPr>
              <w:spacing w:line="276" w:lineRule="auto"/>
              <w:rPr>
                <w:rFonts w:ascii="新宋体" w:eastAsia="新宋体" w:hAnsi="新宋体"/>
              </w:rPr>
            </w:pPr>
            <w:r>
              <w:rPr>
                <w:rFonts w:ascii="新宋体" w:eastAsia="新宋体" w:hAnsi="新宋体" w:hint="eastAsia"/>
              </w:rPr>
              <w:t>投标人的替代方案</w:t>
            </w:r>
          </w:p>
        </w:tc>
        <w:tc>
          <w:tcPr>
            <w:tcW w:w="6239" w:type="dxa"/>
            <w:vAlign w:val="center"/>
          </w:tcPr>
          <w:p w:rsidR="006F631A" w:rsidRDefault="00D32ACD">
            <w:pPr>
              <w:spacing w:line="276" w:lineRule="auto"/>
              <w:rPr>
                <w:rFonts w:ascii="新宋体" w:eastAsia="新宋体" w:hAnsi="新宋体"/>
              </w:rPr>
            </w:pPr>
            <w:r>
              <w:rPr>
                <w:rFonts w:ascii="新宋体" w:eastAsia="新宋体" w:hAnsi="新宋体" w:hint="eastAsia"/>
              </w:rPr>
              <w:t>不允许</w:t>
            </w:r>
          </w:p>
        </w:tc>
      </w:tr>
      <w:tr w:rsidR="006F631A">
        <w:trPr>
          <w:cantSplit/>
          <w:trHeight w:val="20"/>
          <w:jc w:val="center"/>
        </w:trPr>
        <w:tc>
          <w:tcPr>
            <w:tcW w:w="827" w:type="dxa"/>
            <w:vAlign w:val="center"/>
          </w:tcPr>
          <w:p w:rsidR="006F631A" w:rsidRDefault="00D32ACD">
            <w:pPr>
              <w:spacing w:line="276" w:lineRule="auto"/>
              <w:jc w:val="center"/>
              <w:rPr>
                <w:rFonts w:ascii="新宋体" w:eastAsia="新宋体" w:hAnsi="新宋体"/>
              </w:rPr>
            </w:pPr>
            <w:r>
              <w:rPr>
                <w:rFonts w:ascii="新宋体" w:eastAsia="新宋体" w:hAnsi="新宋体" w:hint="eastAsia"/>
              </w:rPr>
              <w:t>4</w:t>
            </w:r>
          </w:p>
        </w:tc>
        <w:tc>
          <w:tcPr>
            <w:tcW w:w="2012" w:type="dxa"/>
            <w:vAlign w:val="center"/>
          </w:tcPr>
          <w:p w:rsidR="006F631A" w:rsidRDefault="00D32ACD">
            <w:pPr>
              <w:spacing w:line="276" w:lineRule="auto"/>
              <w:rPr>
                <w:rFonts w:ascii="新宋体" w:eastAsia="新宋体" w:hAnsi="新宋体"/>
              </w:rPr>
            </w:pPr>
            <w:r>
              <w:rPr>
                <w:rFonts w:ascii="新宋体" w:eastAsia="新宋体" w:hAnsi="新宋体" w:hint="eastAsia"/>
              </w:rPr>
              <w:t>投标文件的投递</w:t>
            </w:r>
          </w:p>
        </w:tc>
        <w:tc>
          <w:tcPr>
            <w:tcW w:w="6239" w:type="dxa"/>
            <w:vAlign w:val="center"/>
          </w:tcPr>
          <w:p w:rsidR="006F631A" w:rsidRDefault="00D32ACD">
            <w:pPr>
              <w:spacing w:line="276" w:lineRule="auto"/>
              <w:rPr>
                <w:rFonts w:ascii="新宋体" w:eastAsia="新宋体" w:hAnsi="新宋体"/>
              </w:rPr>
            </w:pPr>
            <w:r>
              <w:rPr>
                <w:rFonts w:ascii="新宋体" w:eastAsia="新宋体" w:hAnsi="新宋体" w:hint="eastAsia"/>
                <w:snapToGrid w:val="0"/>
                <w:szCs w:val="21"/>
                <w:lang w:val="zh-CN"/>
              </w:rPr>
              <w:t>本项目实行</w:t>
            </w:r>
            <w:bookmarkStart w:id="2" w:name="投递标书方式"/>
            <w:r>
              <w:rPr>
                <w:rFonts w:ascii="新宋体" w:eastAsia="新宋体" w:hAnsi="新宋体" w:hint="eastAsia"/>
                <w:snapToGrid w:val="0"/>
                <w:szCs w:val="21"/>
                <w:u w:val="single"/>
                <w:lang w:val="zh-CN"/>
              </w:rPr>
              <w:t>网下投标</w:t>
            </w:r>
            <w:bookmarkEnd w:id="2"/>
            <w:r>
              <w:rPr>
                <w:rFonts w:ascii="新宋体" w:eastAsia="新宋体" w:hAnsi="新宋体" w:hint="eastAsia"/>
                <w:snapToGrid w:val="0"/>
                <w:szCs w:val="21"/>
                <w:lang w:val="zh-CN"/>
              </w:rPr>
              <w:t>，按照谈判文件的要求提交纸质文件正本1份、副本4份、电子文件1份，所有</w:t>
            </w:r>
            <w:r>
              <w:rPr>
                <w:rFonts w:ascii="新宋体" w:eastAsia="新宋体" w:hAnsi="新宋体" w:cs="宋体" w:hint="eastAsia"/>
                <w:snapToGrid w:val="0"/>
                <w:szCs w:val="21"/>
                <w:lang w:val="zh-CN"/>
              </w:rPr>
              <w:t>谈判应答文件</w:t>
            </w:r>
            <w:r>
              <w:rPr>
                <w:rFonts w:ascii="新宋体" w:eastAsia="新宋体" w:hAnsi="新宋体"/>
                <w:snapToGrid w:val="0"/>
                <w:szCs w:val="21"/>
                <w:lang w:val="zh-CN"/>
              </w:rPr>
              <w:t>应于</w:t>
            </w:r>
            <w:r>
              <w:rPr>
                <w:rFonts w:ascii="新宋体" w:eastAsia="新宋体" w:hAnsi="新宋体" w:hint="eastAsia"/>
                <w:snapToGrid w:val="0"/>
                <w:szCs w:val="21"/>
                <w:lang w:val="zh-CN"/>
              </w:rPr>
              <w:t>递交截止时间</w:t>
            </w:r>
            <w:r>
              <w:rPr>
                <w:rFonts w:ascii="新宋体" w:eastAsia="新宋体" w:hAnsi="新宋体"/>
                <w:snapToGrid w:val="0"/>
                <w:szCs w:val="21"/>
                <w:lang w:val="zh-CN"/>
              </w:rPr>
              <w:t>之前</w:t>
            </w:r>
            <w:r>
              <w:rPr>
                <w:rFonts w:ascii="新宋体" w:eastAsia="新宋体" w:hAnsi="新宋体" w:hint="eastAsia"/>
                <w:snapToGrid w:val="0"/>
                <w:szCs w:val="21"/>
                <w:lang w:val="zh-CN"/>
              </w:rPr>
              <w:t>送达谈判文件规定的地址</w:t>
            </w:r>
            <w:r>
              <w:rPr>
                <w:rFonts w:ascii="新宋体" w:eastAsia="新宋体" w:hAnsi="新宋体"/>
                <w:snapToGrid w:val="0"/>
                <w:szCs w:val="21"/>
                <w:lang w:val="zh-CN"/>
              </w:rPr>
              <w:t>。</w:t>
            </w:r>
          </w:p>
        </w:tc>
      </w:tr>
      <w:tr w:rsidR="006F631A">
        <w:trPr>
          <w:cantSplit/>
          <w:trHeight w:val="20"/>
          <w:jc w:val="center"/>
        </w:trPr>
        <w:tc>
          <w:tcPr>
            <w:tcW w:w="827" w:type="dxa"/>
            <w:vAlign w:val="center"/>
          </w:tcPr>
          <w:p w:rsidR="006F631A" w:rsidRDefault="00D32ACD">
            <w:pPr>
              <w:spacing w:line="276" w:lineRule="auto"/>
              <w:jc w:val="center"/>
              <w:rPr>
                <w:rFonts w:ascii="新宋体" w:eastAsia="新宋体" w:hAnsi="新宋体"/>
              </w:rPr>
            </w:pPr>
            <w:r>
              <w:rPr>
                <w:rFonts w:ascii="新宋体" w:eastAsia="新宋体" w:hAnsi="新宋体" w:hint="eastAsia"/>
              </w:rPr>
              <w:t>5</w:t>
            </w:r>
          </w:p>
        </w:tc>
        <w:tc>
          <w:tcPr>
            <w:tcW w:w="2012" w:type="dxa"/>
            <w:vAlign w:val="center"/>
          </w:tcPr>
          <w:p w:rsidR="006F631A" w:rsidRDefault="00D32ACD">
            <w:pPr>
              <w:spacing w:line="276" w:lineRule="auto"/>
              <w:rPr>
                <w:rFonts w:ascii="新宋体" w:eastAsia="新宋体" w:hAnsi="新宋体"/>
              </w:rPr>
            </w:pPr>
            <w:r>
              <w:rPr>
                <w:rFonts w:ascii="新宋体" w:eastAsia="新宋体" w:hAnsi="新宋体" w:hint="eastAsia"/>
              </w:rPr>
              <w:t>履约保证金</w:t>
            </w:r>
          </w:p>
        </w:tc>
        <w:tc>
          <w:tcPr>
            <w:tcW w:w="6239" w:type="dxa"/>
            <w:vAlign w:val="center"/>
          </w:tcPr>
          <w:p w:rsidR="006F631A" w:rsidRDefault="00D32ACD">
            <w:pPr>
              <w:spacing w:line="276" w:lineRule="auto"/>
              <w:rPr>
                <w:rFonts w:ascii="新宋体" w:eastAsia="新宋体" w:hAnsi="新宋体"/>
              </w:rPr>
            </w:pPr>
            <w:r>
              <w:rPr>
                <w:rFonts w:ascii="新宋体" w:eastAsia="新宋体" w:hAnsi="新宋体" w:hint="eastAsia"/>
              </w:rPr>
              <w:t>_____万元或合同金额的_____%，缴纳方式：</w:t>
            </w:r>
          </w:p>
        </w:tc>
      </w:tr>
      <w:tr w:rsidR="006F631A">
        <w:trPr>
          <w:cantSplit/>
          <w:trHeight w:val="20"/>
          <w:jc w:val="center"/>
        </w:trPr>
        <w:tc>
          <w:tcPr>
            <w:tcW w:w="827" w:type="dxa"/>
            <w:vAlign w:val="center"/>
          </w:tcPr>
          <w:p w:rsidR="006F631A" w:rsidRDefault="00D32ACD">
            <w:pPr>
              <w:spacing w:line="276" w:lineRule="auto"/>
              <w:jc w:val="center"/>
              <w:rPr>
                <w:rFonts w:ascii="新宋体" w:eastAsia="新宋体" w:hAnsi="新宋体"/>
              </w:rPr>
            </w:pPr>
            <w:r>
              <w:rPr>
                <w:rFonts w:ascii="新宋体" w:eastAsia="新宋体" w:hAnsi="新宋体" w:hint="eastAsia"/>
              </w:rPr>
              <w:t>6</w:t>
            </w:r>
          </w:p>
        </w:tc>
        <w:tc>
          <w:tcPr>
            <w:tcW w:w="2012" w:type="dxa"/>
            <w:vAlign w:val="center"/>
          </w:tcPr>
          <w:p w:rsidR="006F631A" w:rsidRDefault="00D32ACD">
            <w:pPr>
              <w:spacing w:line="276" w:lineRule="auto"/>
              <w:rPr>
                <w:rFonts w:ascii="新宋体" w:eastAsia="新宋体" w:hAnsi="新宋体"/>
              </w:rPr>
            </w:pPr>
            <w:r>
              <w:rPr>
                <w:rFonts w:ascii="新宋体" w:eastAsia="新宋体" w:hAnsi="新宋体" w:hint="eastAsia"/>
              </w:rPr>
              <w:t>中标</w:t>
            </w:r>
            <w:r>
              <w:rPr>
                <w:rFonts w:ascii="新宋体" w:eastAsia="新宋体" w:hAnsi="新宋体"/>
              </w:rPr>
              <w:t>服务费</w:t>
            </w:r>
          </w:p>
        </w:tc>
        <w:tc>
          <w:tcPr>
            <w:tcW w:w="6239" w:type="dxa"/>
            <w:vAlign w:val="center"/>
          </w:tcPr>
          <w:p w:rsidR="006F631A" w:rsidRDefault="00D32ACD">
            <w:pPr>
              <w:spacing w:line="276" w:lineRule="auto"/>
              <w:rPr>
                <w:rFonts w:ascii="新宋体" w:eastAsia="新宋体" w:hAnsi="新宋体"/>
              </w:rPr>
            </w:pPr>
            <w:r>
              <w:rPr>
                <w:rFonts w:ascii="新宋体" w:eastAsia="新宋体" w:hAnsi="新宋体" w:hint="eastAsia"/>
                <w:szCs w:val="21"/>
              </w:rPr>
              <w:t>根据“深圳市财政委员会关于规范深圳市社会采购代理机构管理有关事项的补充通知(深财购[2018]27号)”的规定执行。招标代理服务收费以中标/成交通知书公布的中标金额为计算基准,按差额定率累进法计算,作为招标代理服务费。</w:t>
            </w:r>
          </w:p>
        </w:tc>
      </w:tr>
    </w:tbl>
    <w:p w:rsidR="006F631A" w:rsidRDefault="00D32ACD">
      <w:pPr>
        <w:spacing w:line="360" w:lineRule="auto"/>
        <w:rPr>
          <w:rFonts w:ascii="新宋体" w:eastAsia="新宋体" w:hAnsi="新宋体"/>
          <w:b/>
        </w:rPr>
      </w:pPr>
      <w:r>
        <w:rPr>
          <w:rFonts w:ascii="新宋体" w:eastAsia="新宋体" w:hAnsi="新宋体" w:hint="eastAsia"/>
          <w:szCs w:val="21"/>
        </w:rPr>
        <w:t>备注：本表为通用条款相关内容的补充和明确，如与通用条款相冲突的以本表为准。</w:t>
      </w:r>
    </w:p>
    <w:p w:rsidR="006F631A" w:rsidRDefault="006F631A">
      <w:pPr>
        <w:rPr>
          <w:b/>
        </w:rPr>
      </w:pPr>
    </w:p>
    <w:p w:rsidR="006F631A" w:rsidRDefault="00D32ACD">
      <w:pPr>
        <w:widowControl/>
        <w:spacing w:after="100" w:afterAutospacing="1"/>
        <w:jc w:val="left"/>
        <w:rPr>
          <w:rFonts w:ascii="华文中宋" w:eastAsia="华文中宋" w:hAnsi="华文中宋"/>
          <w:kern w:val="0"/>
          <w:sz w:val="28"/>
          <w:szCs w:val="28"/>
        </w:rPr>
      </w:pPr>
      <w:bookmarkStart w:id="3" w:name="_Toc128884461"/>
      <w:r>
        <w:rPr>
          <w:rFonts w:ascii="华文中宋" w:eastAsia="华文中宋" w:hAnsi="华文中宋" w:hint="eastAsia"/>
          <w:kern w:val="0"/>
          <w:sz w:val="28"/>
          <w:szCs w:val="28"/>
        </w:rPr>
        <w:t>二、实质性条款</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7938"/>
      </w:tblGrid>
      <w:tr w:rsidR="006F631A">
        <w:trPr>
          <w:jc w:val="center"/>
        </w:trPr>
        <w:tc>
          <w:tcPr>
            <w:tcW w:w="959" w:type="dxa"/>
          </w:tcPr>
          <w:p w:rsidR="006F631A" w:rsidRDefault="00D32ACD">
            <w:pPr>
              <w:spacing w:line="276" w:lineRule="auto"/>
              <w:rPr>
                <w:rFonts w:ascii="新宋体" w:eastAsia="新宋体" w:hAnsi="新宋体"/>
              </w:rPr>
            </w:pPr>
            <w:r>
              <w:rPr>
                <w:rFonts w:ascii="新宋体" w:eastAsia="新宋体" w:hAnsi="新宋体" w:hint="eastAsia"/>
              </w:rPr>
              <w:t>序号</w:t>
            </w:r>
          </w:p>
        </w:tc>
        <w:tc>
          <w:tcPr>
            <w:tcW w:w="7938" w:type="dxa"/>
          </w:tcPr>
          <w:p w:rsidR="006F631A" w:rsidRDefault="00D32ACD">
            <w:pPr>
              <w:spacing w:line="276" w:lineRule="auto"/>
              <w:rPr>
                <w:rFonts w:ascii="新宋体" w:eastAsia="新宋体" w:hAnsi="新宋体"/>
              </w:rPr>
            </w:pPr>
            <w:r>
              <w:rPr>
                <w:rFonts w:ascii="新宋体" w:eastAsia="新宋体" w:hAnsi="新宋体" w:hint="eastAsia"/>
              </w:rPr>
              <w:t>具体内容</w:t>
            </w:r>
          </w:p>
        </w:tc>
      </w:tr>
      <w:tr w:rsidR="006F631A">
        <w:trPr>
          <w:jc w:val="center"/>
        </w:trPr>
        <w:tc>
          <w:tcPr>
            <w:tcW w:w="959" w:type="dxa"/>
          </w:tcPr>
          <w:p w:rsidR="006F631A" w:rsidRDefault="00D32ACD">
            <w:pPr>
              <w:spacing w:line="276" w:lineRule="auto"/>
              <w:rPr>
                <w:rFonts w:ascii="新宋体" w:eastAsia="新宋体" w:hAnsi="新宋体"/>
              </w:rPr>
            </w:pPr>
            <w:r>
              <w:rPr>
                <w:rFonts w:ascii="新宋体" w:eastAsia="新宋体" w:hAnsi="新宋体" w:hint="eastAsia"/>
              </w:rPr>
              <w:t>1</w:t>
            </w:r>
          </w:p>
        </w:tc>
        <w:tc>
          <w:tcPr>
            <w:tcW w:w="7938" w:type="dxa"/>
          </w:tcPr>
          <w:p w:rsidR="006F631A" w:rsidRDefault="00D32ACD">
            <w:pPr>
              <w:spacing w:line="276" w:lineRule="auto"/>
              <w:rPr>
                <w:rFonts w:ascii="新宋体" w:eastAsia="新宋体" w:hAnsi="新宋体"/>
              </w:rPr>
            </w:pPr>
            <w:r>
              <w:rPr>
                <w:rFonts w:ascii="新宋体" w:eastAsia="新宋体" w:hAnsi="新宋体" w:hint="eastAsia"/>
              </w:rPr>
              <w:t>完全满足本项目服务期限的要求。</w:t>
            </w:r>
          </w:p>
        </w:tc>
      </w:tr>
      <w:tr w:rsidR="006F631A">
        <w:trPr>
          <w:jc w:val="center"/>
        </w:trPr>
        <w:tc>
          <w:tcPr>
            <w:tcW w:w="959" w:type="dxa"/>
          </w:tcPr>
          <w:p w:rsidR="006F631A" w:rsidRDefault="00D32ACD">
            <w:pPr>
              <w:spacing w:line="276" w:lineRule="auto"/>
              <w:rPr>
                <w:rFonts w:ascii="新宋体" w:eastAsia="新宋体" w:hAnsi="新宋体"/>
              </w:rPr>
            </w:pPr>
            <w:r>
              <w:rPr>
                <w:rFonts w:ascii="新宋体" w:eastAsia="新宋体" w:hAnsi="新宋体" w:hint="eastAsia"/>
              </w:rPr>
              <w:t>2</w:t>
            </w:r>
          </w:p>
        </w:tc>
        <w:tc>
          <w:tcPr>
            <w:tcW w:w="7938" w:type="dxa"/>
          </w:tcPr>
          <w:p w:rsidR="006F631A" w:rsidRDefault="006F631A">
            <w:pPr>
              <w:spacing w:line="276" w:lineRule="auto"/>
              <w:rPr>
                <w:rFonts w:ascii="新宋体" w:eastAsia="新宋体" w:hAnsi="新宋体"/>
              </w:rPr>
            </w:pPr>
          </w:p>
        </w:tc>
      </w:tr>
      <w:tr w:rsidR="006F631A">
        <w:trPr>
          <w:jc w:val="center"/>
        </w:trPr>
        <w:tc>
          <w:tcPr>
            <w:tcW w:w="959" w:type="dxa"/>
          </w:tcPr>
          <w:p w:rsidR="006F631A" w:rsidRDefault="00D32ACD">
            <w:pPr>
              <w:spacing w:line="276" w:lineRule="auto"/>
              <w:rPr>
                <w:rFonts w:ascii="新宋体" w:eastAsia="新宋体" w:hAnsi="新宋体"/>
              </w:rPr>
            </w:pPr>
            <w:r>
              <w:rPr>
                <w:rFonts w:ascii="新宋体" w:eastAsia="新宋体" w:hAnsi="新宋体" w:hint="eastAsia"/>
              </w:rPr>
              <w:t>……</w:t>
            </w:r>
          </w:p>
        </w:tc>
        <w:tc>
          <w:tcPr>
            <w:tcW w:w="7938" w:type="dxa"/>
          </w:tcPr>
          <w:p w:rsidR="006F631A" w:rsidRDefault="006F631A">
            <w:pPr>
              <w:spacing w:line="276" w:lineRule="auto"/>
              <w:rPr>
                <w:rFonts w:ascii="新宋体" w:eastAsia="新宋体" w:hAnsi="新宋体"/>
              </w:rPr>
            </w:pPr>
          </w:p>
        </w:tc>
      </w:tr>
    </w:tbl>
    <w:p w:rsidR="006F631A" w:rsidRDefault="00D32ACD">
      <w:pPr>
        <w:widowControl/>
        <w:spacing w:after="100" w:afterAutospacing="1" w:line="276" w:lineRule="auto"/>
        <w:jc w:val="left"/>
        <w:rPr>
          <w:rFonts w:ascii="新宋体" w:eastAsia="新宋体" w:hAnsi="新宋体"/>
          <w:kern w:val="0"/>
          <w:szCs w:val="21"/>
        </w:rPr>
      </w:pPr>
      <w:r>
        <w:rPr>
          <w:rFonts w:ascii="新宋体" w:eastAsia="新宋体" w:hAnsi="新宋体" w:hint="eastAsia"/>
          <w:kern w:val="0"/>
          <w:szCs w:val="21"/>
        </w:rPr>
        <w:t>注：上表所列内容为不可负偏离条款</w:t>
      </w:r>
    </w:p>
    <w:bookmarkEnd w:id="3"/>
    <w:p w:rsidR="006F631A" w:rsidRDefault="00D32ACD">
      <w:pPr>
        <w:widowControl/>
        <w:spacing w:after="100" w:afterAutospacing="1"/>
        <w:jc w:val="left"/>
        <w:rPr>
          <w:rFonts w:ascii="华文中宋" w:eastAsia="华文中宋" w:hAnsi="华文中宋"/>
          <w:kern w:val="0"/>
          <w:sz w:val="28"/>
          <w:szCs w:val="28"/>
        </w:rPr>
      </w:pPr>
      <w:r>
        <w:rPr>
          <w:rFonts w:ascii="华文中宋" w:eastAsia="华文中宋" w:hAnsi="华文中宋" w:hint="eastAsia"/>
          <w:kern w:val="0"/>
          <w:sz w:val="28"/>
          <w:szCs w:val="28"/>
        </w:rPr>
        <w:t>三、项目概况</w:t>
      </w:r>
    </w:p>
    <w:p w:rsidR="006F631A" w:rsidRDefault="00D32ACD">
      <w:pPr>
        <w:rPr>
          <w:rFonts w:ascii="新宋体" w:eastAsia="新宋体" w:hAnsi="新宋体"/>
          <w:szCs w:val="21"/>
        </w:rPr>
      </w:pPr>
      <w:r>
        <w:rPr>
          <w:rFonts w:ascii="新宋体" w:eastAsia="新宋体" w:hAnsi="新宋体" w:cs="宋体" w:hint="eastAsia"/>
          <w:szCs w:val="21"/>
        </w:rPr>
        <w:t>（一）</w:t>
      </w:r>
      <w:r>
        <w:rPr>
          <w:rFonts w:ascii="新宋体" w:eastAsia="新宋体" w:hAnsi="新宋体" w:cs="宋体"/>
          <w:szCs w:val="21"/>
        </w:rPr>
        <w:t>预算</w:t>
      </w:r>
      <w:r>
        <w:rPr>
          <w:rFonts w:ascii="新宋体" w:eastAsia="新宋体" w:hAnsi="新宋体" w:cs="宋体" w:hint="eastAsia"/>
          <w:szCs w:val="21"/>
        </w:rPr>
        <w:t xml:space="preserve">金额: </w:t>
      </w:r>
      <w:r>
        <w:rPr>
          <w:rFonts w:ascii="新宋体" w:eastAsia="新宋体" w:hAnsi="新宋体" w:hint="eastAsia"/>
          <w:szCs w:val="21"/>
        </w:rPr>
        <w:t>人民币600,000.00元</w:t>
      </w:r>
      <w:r>
        <w:rPr>
          <w:rFonts w:ascii="新宋体" w:eastAsia="新宋体" w:hAnsi="新宋体" w:cs="宋体" w:hint="eastAsia"/>
          <w:szCs w:val="21"/>
        </w:rPr>
        <w:t>，</w:t>
      </w:r>
      <w:r>
        <w:rPr>
          <w:rFonts w:ascii="新宋体" w:eastAsia="新宋体" w:hAnsi="新宋体" w:cs="宋体"/>
          <w:szCs w:val="21"/>
        </w:rPr>
        <w:t>最高投标限价</w:t>
      </w:r>
      <w:r>
        <w:rPr>
          <w:rFonts w:ascii="新宋体" w:eastAsia="新宋体" w:hAnsi="新宋体" w:cs="宋体" w:hint="eastAsia"/>
          <w:szCs w:val="21"/>
        </w:rPr>
        <w:t xml:space="preserve">: </w:t>
      </w:r>
      <w:r>
        <w:rPr>
          <w:rFonts w:ascii="新宋体" w:eastAsia="新宋体" w:hAnsi="新宋体" w:hint="eastAsia"/>
          <w:szCs w:val="21"/>
        </w:rPr>
        <w:t>人民币600,000.00元</w:t>
      </w:r>
    </w:p>
    <w:p w:rsidR="006F631A" w:rsidRDefault="006F631A">
      <w:pPr>
        <w:rPr>
          <w:rFonts w:ascii="新宋体" w:eastAsia="新宋体" w:hAnsi="新宋体"/>
          <w:szCs w:val="21"/>
        </w:rPr>
      </w:pPr>
    </w:p>
    <w:tbl>
      <w:tblPr>
        <w:tblW w:w="8624" w:type="dxa"/>
        <w:tblBorders>
          <w:top w:val="single" w:sz="6" w:space="0" w:color="auto"/>
          <w:left w:val="single" w:sz="6" w:space="0" w:color="auto"/>
          <w:bottom w:val="single" w:sz="6" w:space="0" w:color="auto"/>
          <w:right w:val="single" w:sz="6" w:space="0" w:color="auto"/>
        </w:tblBorders>
        <w:tblLayout w:type="fixed"/>
        <w:tblCellMar>
          <w:left w:w="0" w:type="dxa"/>
          <w:right w:w="0" w:type="dxa"/>
        </w:tblCellMar>
        <w:tblLook w:val="04A0" w:firstRow="1" w:lastRow="0" w:firstColumn="1" w:lastColumn="0" w:noHBand="0" w:noVBand="1"/>
      </w:tblPr>
      <w:tblGrid>
        <w:gridCol w:w="681"/>
        <w:gridCol w:w="1597"/>
        <w:gridCol w:w="3402"/>
        <w:gridCol w:w="469"/>
        <w:gridCol w:w="451"/>
        <w:gridCol w:w="958"/>
        <w:gridCol w:w="1066"/>
      </w:tblGrid>
      <w:tr w:rsidR="006F631A">
        <w:tc>
          <w:tcPr>
            <w:tcW w:w="68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6F631A" w:rsidRDefault="00D32ACD">
            <w:pPr>
              <w:widowControl/>
              <w:jc w:val="center"/>
              <w:rPr>
                <w:rFonts w:ascii="新宋体" w:eastAsia="新宋体" w:hAnsi="新宋体" w:cs="宋体"/>
                <w:kern w:val="0"/>
                <w:szCs w:val="21"/>
              </w:rPr>
            </w:pPr>
            <w:r>
              <w:rPr>
                <w:rFonts w:ascii="新宋体" w:eastAsia="新宋体" w:hAnsi="新宋体" w:cs="宋体"/>
                <w:kern w:val="0"/>
                <w:szCs w:val="21"/>
              </w:rPr>
              <w:t>序号</w:t>
            </w:r>
          </w:p>
        </w:tc>
        <w:tc>
          <w:tcPr>
            <w:tcW w:w="159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6F631A" w:rsidRDefault="00D32ACD">
            <w:pPr>
              <w:widowControl/>
              <w:jc w:val="center"/>
              <w:rPr>
                <w:rFonts w:ascii="新宋体" w:eastAsia="新宋体" w:hAnsi="新宋体" w:cs="宋体"/>
                <w:kern w:val="0"/>
                <w:szCs w:val="21"/>
              </w:rPr>
            </w:pPr>
            <w:r>
              <w:rPr>
                <w:rFonts w:ascii="新宋体" w:eastAsia="新宋体" w:hAnsi="新宋体" w:cs="宋体" w:hint="eastAsia"/>
                <w:kern w:val="0"/>
                <w:szCs w:val="21"/>
              </w:rPr>
              <w:t>项目名称</w:t>
            </w:r>
          </w:p>
        </w:tc>
        <w:tc>
          <w:tcPr>
            <w:tcW w:w="340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6F631A" w:rsidRDefault="00D32ACD">
            <w:pPr>
              <w:widowControl/>
              <w:jc w:val="center"/>
              <w:rPr>
                <w:rFonts w:ascii="新宋体" w:eastAsia="新宋体" w:hAnsi="新宋体" w:cs="宋体"/>
                <w:kern w:val="0"/>
                <w:szCs w:val="21"/>
              </w:rPr>
            </w:pPr>
            <w:r>
              <w:rPr>
                <w:rFonts w:ascii="新宋体" w:eastAsia="新宋体" w:hAnsi="新宋体" w:cs="宋体"/>
                <w:kern w:val="0"/>
                <w:szCs w:val="21"/>
              </w:rPr>
              <w:t>需求内容</w:t>
            </w:r>
          </w:p>
        </w:tc>
        <w:tc>
          <w:tcPr>
            <w:tcW w:w="46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6F631A" w:rsidRDefault="00D32ACD">
            <w:pPr>
              <w:widowControl/>
              <w:jc w:val="center"/>
              <w:rPr>
                <w:rFonts w:ascii="新宋体" w:eastAsia="新宋体" w:hAnsi="新宋体" w:cs="宋体"/>
                <w:kern w:val="0"/>
                <w:szCs w:val="21"/>
              </w:rPr>
            </w:pPr>
            <w:r>
              <w:rPr>
                <w:rFonts w:ascii="新宋体" w:eastAsia="新宋体" w:hAnsi="新宋体" w:cs="宋体"/>
                <w:kern w:val="0"/>
                <w:szCs w:val="21"/>
              </w:rPr>
              <w:t>数量</w:t>
            </w:r>
          </w:p>
        </w:tc>
        <w:tc>
          <w:tcPr>
            <w:tcW w:w="45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6F631A" w:rsidRDefault="00D32ACD">
            <w:pPr>
              <w:widowControl/>
              <w:jc w:val="center"/>
              <w:rPr>
                <w:rFonts w:ascii="新宋体" w:eastAsia="新宋体" w:hAnsi="新宋体" w:cs="宋体"/>
                <w:kern w:val="0"/>
                <w:szCs w:val="21"/>
              </w:rPr>
            </w:pPr>
            <w:r>
              <w:rPr>
                <w:rFonts w:ascii="新宋体" w:eastAsia="新宋体" w:hAnsi="新宋体" w:cs="宋体"/>
                <w:kern w:val="0"/>
                <w:szCs w:val="21"/>
              </w:rPr>
              <w:t>单位</w:t>
            </w:r>
          </w:p>
        </w:tc>
        <w:tc>
          <w:tcPr>
            <w:tcW w:w="95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6F631A" w:rsidRDefault="00D32ACD">
            <w:pPr>
              <w:widowControl/>
              <w:jc w:val="center"/>
              <w:rPr>
                <w:rFonts w:ascii="新宋体" w:eastAsia="新宋体" w:hAnsi="新宋体" w:cs="宋体"/>
                <w:kern w:val="0"/>
                <w:szCs w:val="21"/>
              </w:rPr>
            </w:pPr>
            <w:r>
              <w:rPr>
                <w:rFonts w:ascii="新宋体" w:eastAsia="新宋体" w:hAnsi="新宋体" w:cs="宋体"/>
                <w:kern w:val="0"/>
                <w:szCs w:val="21"/>
              </w:rPr>
              <w:t>备注</w:t>
            </w:r>
          </w:p>
        </w:tc>
        <w:tc>
          <w:tcPr>
            <w:tcW w:w="106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6F631A" w:rsidRDefault="00D32ACD">
            <w:pPr>
              <w:widowControl/>
              <w:jc w:val="center"/>
              <w:rPr>
                <w:rFonts w:ascii="新宋体" w:eastAsia="新宋体" w:hAnsi="新宋体" w:cs="宋体"/>
                <w:kern w:val="0"/>
                <w:szCs w:val="21"/>
              </w:rPr>
            </w:pPr>
            <w:r>
              <w:rPr>
                <w:rFonts w:ascii="新宋体" w:eastAsia="新宋体" w:hAnsi="新宋体" w:cs="宋体"/>
                <w:kern w:val="0"/>
                <w:szCs w:val="21"/>
              </w:rPr>
              <w:t>财政预算限额（元）</w:t>
            </w:r>
          </w:p>
        </w:tc>
      </w:tr>
      <w:tr w:rsidR="006F631A">
        <w:tc>
          <w:tcPr>
            <w:tcW w:w="681" w:type="dxa"/>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6F631A" w:rsidRDefault="006F631A">
            <w:pPr>
              <w:widowControl/>
              <w:jc w:val="center"/>
              <w:rPr>
                <w:rFonts w:ascii="新宋体" w:eastAsia="新宋体" w:hAnsi="新宋体" w:cs="宋体"/>
                <w:kern w:val="0"/>
                <w:szCs w:val="21"/>
              </w:rPr>
            </w:pPr>
          </w:p>
        </w:tc>
        <w:tc>
          <w:tcPr>
            <w:tcW w:w="1597"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6F631A" w:rsidRDefault="00D32ACD">
            <w:pPr>
              <w:widowControl/>
              <w:jc w:val="center"/>
              <w:rPr>
                <w:rFonts w:ascii="新宋体" w:eastAsia="新宋体" w:hAnsi="新宋体" w:cs="宋体"/>
                <w:kern w:val="0"/>
                <w:szCs w:val="21"/>
              </w:rPr>
            </w:pPr>
            <w:r>
              <w:rPr>
                <w:rFonts w:ascii="新宋体" w:eastAsia="新宋体" w:hAnsi="新宋体" w:cs="宋体" w:hint="eastAsia"/>
                <w:kern w:val="0"/>
                <w:szCs w:val="21"/>
              </w:rPr>
              <w:t>龙岗区人民检察院计算机终端外包服务项目</w:t>
            </w:r>
          </w:p>
        </w:tc>
        <w:tc>
          <w:tcPr>
            <w:tcW w:w="3402"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6F631A" w:rsidRDefault="00D32ACD">
            <w:pPr>
              <w:widowControl/>
              <w:rPr>
                <w:rFonts w:ascii="新宋体" w:eastAsia="新宋体" w:hAnsi="新宋体" w:cs="宋体"/>
                <w:kern w:val="0"/>
                <w:szCs w:val="21"/>
              </w:rPr>
            </w:pPr>
            <w:r>
              <w:rPr>
                <w:rFonts w:ascii="新宋体" w:eastAsia="新宋体" w:hAnsi="新宋体" w:cs="宋体"/>
                <w:kern w:val="0"/>
                <w:szCs w:val="21"/>
              </w:rPr>
              <w:t>1.对采购人所有计算机设备和外围设备，包括打印机、复印机、传真机、高速扫描仪、速印机、装订机、扫描仪、碎纸机；</w:t>
            </w:r>
            <w:r>
              <w:rPr>
                <w:rFonts w:ascii="新宋体" w:eastAsia="新宋体" w:hAnsi="新宋体" w:cs="宋体" w:hint="eastAsia"/>
                <w:kern w:val="0"/>
                <w:szCs w:val="21"/>
              </w:rPr>
              <w:t>检察</w:t>
            </w:r>
            <w:r>
              <w:rPr>
                <w:rFonts w:ascii="新宋体" w:eastAsia="新宋体" w:hAnsi="新宋体" w:cs="宋体"/>
                <w:kern w:val="0"/>
                <w:szCs w:val="21"/>
              </w:rPr>
              <w:t>工作网</w:t>
            </w:r>
            <w:r>
              <w:rPr>
                <w:rFonts w:ascii="新宋体" w:eastAsia="新宋体" w:hAnsi="新宋体" w:cs="宋体" w:hint="eastAsia"/>
                <w:kern w:val="0"/>
                <w:szCs w:val="21"/>
              </w:rPr>
              <w:t>终端</w:t>
            </w:r>
            <w:r>
              <w:rPr>
                <w:rFonts w:ascii="新宋体" w:eastAsia="新宋体" w:hAnsi="新宋体" w:cs="宋体"/>
                <w:kern w:val="0"/>
                <w:szCs w:val="21"/>
              </w:rPr>
              <w:t>设备，包括客户端、虚拟化软件设备等提供硬件故障排除、故障配件更换等维修服务，在保设备出现故障，维修费用由原厂负责；过保设备出现故障，维修费用以及更换</w:t>
            </w:r>
            <w:r>
              <w:rPr>
                <w:rFonts w:ascii="新宋体" w:eastAsia="新宋体" w:hAnsi="新宋体" w:cs="宋体" w:hint="eastAsia"/>
                <w:kern w:val="0"/>
                <w:szCs w:val="21"/>
              </w:rPr>
              <w:t>易损易耗</w:t>
            </w:r>
            <w:r>
              <w:rPr>
                <w:rFonts w:ascii="新宋体" w:eastAsia="新宋体" w:hAnsi="新宋体" w:cs="宋体"/>
                <w:kern w:val="0"/>
                <w:szCs w:val="21"/>
              </w:rPr>
              <w:t>部件所产生的费用均</w:t>
            </w:r>
            <w:r>
              <w:rPr>
                <w:rFonts w:ascii="新宋体" w:eastAsia="新宋体" w:hAnsi="新宋体" w:cs="宋体" w:hint="eastAsia"/>
                <w:kern w:val="0"/>
                <w:szCs w:val="21"/>
              </w:rPr>
              <w:t>由</w:t>
            </w:r>
            <w:r>
              <w:rPr>
                <w:rFonts w:ascii="新宋体" w:eastAsia="新宋体" w:hAnsi="新宋体" w:cs="宋体"/>
                <w:kern w:val="0"/>
                <w:szCs w:val="21"/>
              </w:rPr>
              <w:t>投标人负责</w:t>
            </w:r>
            <w:r>
              <w:rPr>
                <w:rFonts w:ascii="新宋体" w:eastAsia="新宋体" w:hAnsi="新宋体" w:cs="宋体" w:hint="eastAsia"/>
                <w:kern w:val="0"/>
                <w:szCs w:val="21"/>
              </w:rPr>
              <w:t>；对</w:t>
            </w:r>
            <w:r>
              <w:rPr>
                <w:rFonts w:ascii="新宋体" w:eastAsia="新宋体" w:hAnsi="新宋体" w:cs="宋体"/>
                <w:kern w:val="0"/>
                <w:szCs w:val="21"/>
              </w:rPr>
              <w:t>服务器、</w:t>
            </w:r>
            <w:r>
              <w:rPr>
                <w:rFonts w:ascii="新宋体" w:eastAsia="新宋体" w:hAnsi="新宋体" w:cs="宋体" w:hint="eastAsia"/>
                <w:kern w:val="0"/>
                <w:szCs w:val="21"/>
              </w:rPr>
              <w:t>网络设备、等</w:t>
            </w:r>
            <w:r>
              <w:rPr>
                <w:rFonts w:ascii="新宋体" w:eastAsia="新宋体" w:hAnsi="新宋体" w:cs="宋体" w:hint="eastAsia"/>
                <w:kern w:val="0"/>
                <w:szCs w:val="21"/>
              </w:rPr>
              <w:lastRenderedPageBreak/>
              <w:t>机房设备提供巡检及故障排查服务</w:t>
            </w:r>
          </w:p>
        </w:tc>
        <w:tc>
          <w:tcPr>
            <w:tcW w:w="469"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6F631A" w:rsidRDefault="00D32ACD">
            <w:pPr>
              <w:widowControl/>
              <w:jc w:val="center"/>
              <w:rPr>
                <w:rFonts w:ascii="新宋体" w:eastAsia="新宋体" w:hAnsi="新宋体" w:cs="宋体"/>
                <w:kern w:val="0"/>
                <w:szCs w:val="21"/>
              </w:rPr>
            </w:pPr>
            <w:r>
              <w:rPr>
                <w:rFonts w:ascii="新宋体" w:eastAsia="新宋体" w:hAnsi="新宋体" w:cs="宋体"/>
                <w:kern w:val="0"/>
                <w:szCs w:val="21"/>
              </w:rPr>
              <w:lastRenderedPageBreak/>
              <w:t>项</w:t>
            </w:r>
          </w:p>
        </w:tc>
        <w:tc>
          <w:tcPr>
            <w:tcW w:w="451"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6F631A" w:rsidRDefault="00D32ACD">
            <w:pPr>
              <w:widowControl/>
              <w:jc w:val="center"/>
              <w:rPr>
                <w:rFonts w:ascii="新宋体" w:eastAsia="新宋体" w:hAnsi="新宋体" w:cs="宋体"/>
                <w:kern w:val="0"/>
                <w:szCs w:val="21"/>
              </w:rPr>
            </w:pPr>
            <w:r>
              <w:rPr>
                <w:rFonts w:ascii="新宋体" w:eastAsia="新宋体" w:hAnsi="新宋体" w:cs="宋体"/>
                <w:kern w:val="0"/>
                <w:szCs w:val="21"/>
              </w:rPr>
              <w:t>1</w:t>
            </w:r>
          </w:p>
        </w:tc>
        <w:tc>
          <w:tcPr>
            <w:tcW w:w="958"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6F631A" w:rsidRDefault="00D32ACD">
            <w:pPr>
              <w:widowControl/>
              <w:jc w:val="center"/>
              <w:rPr>
                <w:rFonts w:ascii="新宋体" w:eastAsia="新宋体" w:hAnsi="新宋体" w:cs="宋体"/>
                <w:kern w:val="0"/>
                <w:szCs w:val="21"/>
              </w:rPr>
            </w:pPr>
            <w:r>
              <w:rPr>
                <w:rFonts w:ascii="新宋体" w:eastAsia="新宋体" w:hAnsi="新宋体" w:cs="宋体"/>
                <w:kern w:val="0"/>
                <w:szCs w:val="21"/>
              </w:rPr>
              <w:t>一年维护服务</w:t>
            </w:r>
          </w:p>
        </w:tc>
        <w:tc>
          <w:tcPr>
            <w:tcW w:w="1066"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6F631A" w:rsidRDefault="00D32ACD">
            <w:pPr>
              <w:widowControl/>
              <w:jc w:val="center"/>
              <w:rPr>
                <w:rFonts w:ascii="新宋体" w:eastAsia="新宋体" w:hAnsi="新宋体" w:cs="宋体"/>
                <w:kern w:val="0"/>
                <w:szCs w:val="21"/>
              </w:rPr>
            </w:pPr>
            <w:r>
              <w:rPr>
                <w:rFonts w:ascii="新宋体" w:eastAsia="新宋体" w:hAnsi="新宋体" w:cs="宋体" w:hint="eastAsia"/>
                <w:kern w:val="0"/>
                <w:szCs w:val="21"/>
              </w:rPr>
              <w:t>600000</w:t>
            </w:r>
          </w:p>
        </w:tc>
      </w:tr>
      <w:tr w:rsidR="006F631A">
        <w:tc>
          <w:tcPr>
            <w:tcW w:w="681" w:type="dxa"/>
            <w:vMerge/>
            <w:tcBorders>
              <w:top w:val="nil"/>
              <w:left w:val="single" w:sz="8" w:space="0" w:color="auto"/>
              <w:bottom w:val="single" w:sz="8" w:space="0" w:color="auto"/>
              <w:right w:val="single" w:sz="8" w:space="0" w:color="auto"/>
            </w:tcBorders>
            <w:vAlign w:val="center"/>
          </w:tcPr>
          <w:p w:rsidR="006F631A" w:rsidRDefault="006F631A">
            <w:pPr>
              <w:widowControl/>
              <w:jc w:val="left"/>
              <w:rPr>
                <w:rFonts w:ascii="新宋体" w:eastAsia="新宋体" w:hAnsi="新宋体" w:cs="宋体"/>
                <w:kern w:val="0"/>
                <w:szCs w:val="21"/>
              </w:rPr>
            </w:pPr>
          </w:p>
        </w:tc>
        <w:tc>
          <w:tcPr>
            <w:tcW w:w="1597" w:type="dxa"/>
            <w:vMerge/>
            <w:tcBorders>
              <w:top w:val="nil"/>
              <w:left w:val="nil"/>
              <w:bottom w:val="single" w:sz="8" w:space="0" w:color="auto"/>
              <w:right w:val="single" w:sz="8" w:space="0" w:color="auto"/>
            </w:tcBorders>
            <w:vAlign w:val="center"/>
          </w:tcPr>
          <w:p w:rsidR="006F631A" w:rsidRDefault="006F631A">
            <w:pPr>
              <w:widowControl/>
              <w:jc w:val="left"/>
              <w:rPr>
                <w:rFonts w:ascii="新宋体" w:eastAsia="新宋体" w:hAnsi="新宋体" w:cs="宋体"/>
                <w:kern w:val="0"/>
                <w:szCs w:val="21"/>
              </w:rPr>
            </w:pPr>
          </w:p>
        </w:tc>
        <w:tc>
          <w:tcPr>
            <w:tcW w:w="3402"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6F631A" w:rsidRDefault="00D32ACD">
            <w:pPr>
              <w:widowControl/>
              <w:rPr>
                <w:rFonts w:ascii="新宋体" w:eastAsia="新宋体" w:hAnsi="新宋体" w:cs="宋体"/>
                <w:kern w:val="0"/>
                <w:szCs w:val="21"/>
              </w:rPr>
            </w:pPr>
            <w:r>
              <w:rPr>
                <w:rFonts w:ascii="新宋体" w:eastAsia="新宋体" w:hAnsi="新宋体" w:cs="宋体"/>
                <w:kern w:val="0"/>
                <w:szCs w:val="21"/>
              </w:rPr>
              <w:t>2.</w:t>
            </w:r>
            <w:r>
              <w:rPr>
                <w:rFonts w:ascii="新宋体" w:eastAsia="新宋体" w:hAnsi="新宋体" w:cs="宋体" w:hint="eastAsia"/>
                <w:kern w:val="0"/>
                <w:szCs w:val="21"/>
              </w:rPr>
              <w:t>壹</w:t>
            </w:r>
            <w:r>
              <w:rPr>
                <w:rFonts w:ascii="新宋体" w:eastAsia="新宋体" w:hAnsi="新宋体" w:cs="宋体"/>
                <w:bCs/>
                <w:kern w:val="0"/>
                <w:szCs w:val="21"/>
              </w:rPr>
              <w:t>名驻场服务工程师</w:t>
            </w:r>
          </w:p>
        </w:tc>
        <w:tc>
          <w:tcPr>
            <w:tcW w:w="469" w:type="dxa"/>
            <w:vMerge/>
            <w:tcBorders>
              <w:top w:val="nil"/>
              <w:left w:val="nil"/>
              <w:bottom w:val="single" w:sz="8" w:space="0" w:color="auto"/>
              <w:right w:val="single" w:sz="8" w:space="0" w:color="auto"/>
            </w:tcBorders>
            <w:vAlign w:val="center"/>
          </w:tcPr>
          <w:p w:rsidR="006F631A" w:rsidRDefault="006F631A">
            <w:pPr>
              <w:widowControl/>
              <w:jc w:val="left"/>
              <w:rPr>
                <w:rFonts w:ascii="新宋体" w:eastAsia="新宋体" w:hAnsi="新宋体" w:cs="宋体"/>
                <w:kern w:val="0"/>
                <w:szCs w:val="21"/>
              </w:rPr>
            </w:pPr>
          </w:p>
        </w:tc>
        <w:tc>
          <w:tcPr>
            <w:tcW w:w="451" w:type="dxa"/>
            <w:vMerge/>
            <w:tcBorders>
              <w:top w:val="nil"/>
              <w:left w:val="nil"/>
              <w:bottom w:val="single" w:sz="8" w:space="0" w:color="auto"/>
              <w:right w:val="single" w:sz="8" w:space="0" w:color="auto"/>
            </w:tcBorders>
            <w:vAlign w:val="center"/>
          </w:tcPr>
          <w:p w:rsidR="006F631A" w:rsidRDefault="006F631A">
            <w:pPr>
              <w:widowControl/>
              <w:jc w:val="left"/>
              <w:rPr>
                <w:rFonts w:ascii="新宋体" w:eastAsia="新宋体" w:hAnsi="新宋体" w:cs="宋体"/>
                <w:kern w:val="0"/>
                <w:szCs w:val="21"/>
              </w:rPr>
            </w:pPr>
          </w:p>
        </w:tc>
        <w:tc>
          <w:tcPr>
            <w:tcW w:w="958" w:type="dxa"/>
            <w:vMerge/>
            <w:tcBorders>
              <w:top w:val="nil"/>
              <w:left w:val="nil"/>
              <w:bottom w:val="single" w:sz="8" w:space="0" w:color="auto"/>
              <w:right w:val="single" w:sz="8" w:space="0" w:color="auto"/>
            </w:tcBorders>
            <w:vAlign w:val="center"/>
          </w:tcPr>
          <w:p w:rsidR="006F631A" w:rsidRDefault="006F631A">
            <w:pPr>
              <w:widowControl/>
              <w:jc w:val="left"/>
              <w:rPr>
                <w:rFonts w:ascii="新宋体" w:eastAsia="新宋体" w:hAnsi="新宋体" w:cs="宋体"/>
                <w:kern w:val="0"/>
                <w:szCs w:val="21"/>
              </w:rPr>
            </w:pPr>
          </w:p>
        </w:tc>
        <w:tc>
          <w:tcPr>
            <w:tcW w:w="1066" w:type="dxa"/>
            <w:vMerge/>
            <w:tcBorders>
              <w:top w:val="nil"/>
              <w:left w:val="nil"/>
              <w:bottom w:val="single" w:sz="8" w:space="0" w:color="auto"/>
              <w:right w:val="single" w:sz="8" w:space="0" w:color="auto"/>
            </w:tcBorders>
            <w:vAlign w:val="center"/>
          </w:tcPr>
          <w:p w:rsidR="006F631A" w:rsidRDefault="006F631A">
            <w:pPr>
              <w:widowControl/>
              <w:jc w:val="left"/>
              <w:rPr>
                <w:rFonts w:ascii="新宋体" w:eastAsia="新宋体" w:hAnsi="新宋体" w:cs="宋体"/>
                <w:kern w:val="0"/>
                <w:szCs w:val="21"/>
              </w:rPr>
            </w:pPr>
          </w:p>
        </w:tc>
      </w:tr>
      <w:tr w:rsidR="006F631A">
        <w:tc>
          <w:tcPr>
            <w:tcW w:w="681" w:type="dxa"/>
            <w:vMerge/>
            <w:tcBorders>
              <w:top w:val="nil"/>
              <w:left w:val="single" w:sz="8" w:space="0" w:color="auto"/>
              <w:bottom w:val="single" w:sz="8" w:space="0" w:color="auto"/>
              <w:right w:val="single" w:sz="8" w:space="0" w:color="auto"/>
            </w:tcBorders>
            <w:vAlign w:val="center"/>
          </w:tcPr>
          <w:p w:rsidR="006F631A" w:rsidRDefault="006F631A">
            <w:pPr>
              <w:widowControl/>
              <w:jc w:val="left"/>
              <w:rPr>
                <w:rFonts w:ascii="新宋体" w:eastAsia="新宋体" w:hAnsi="新宋体" w:cs="宋体"/>
                <w:kern w:val="0"/>
                <w:szCs w:val="21"/>
              </w:rPr>
            </w:pPr>
          </w:p>
        </w:tc>
        <w:tc>
          <w:tcPr>
            <w:tcW w:w="1597" w:type="dxa"/>
            <w:vMerge/>
            <w:tcBorders>
              <w:top w:val="nil"/>
              <w:left w:val="nil"/>
              <w:bottom w:val="single" w:sz="8" w:space="0" w:color="auto"/>
              <w:right w:val="single" w:sz="8" w:space="0" w:color="auto"/>
            </w:tcBorders>
            <w:vAlign w:val="center"/>
          </w:tcPr>
          <w:p w:rsidR="006F631A" w:rsidRDefault="006F631A">
            <w:pPr>
              <w:widowControl/>
              <w:jc w:val="left"/>
              <w:rPr>
                <w:rFonts w:ascii="新宋体" w:eastAsia="新宋体" w:hAnsi="新宋体" w:cs="宋体"/>
                <w:kern w:val="0"/>
                <w:szCs w:val="21"/>
              </w:rPr>
            </w:pPr>
          </w:p>
        </w:tc>
        <w:tc>
          <w:tcPr>
            <w:tcW w:w="3402"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6F631A" w:rsidRDefault="00D32ACD">
            <w:pPr>
              <w:widowControl/>
              <w:rPr>
                <w:rFonts w:ascii="新宋体" w:eastAsia="新宋体" w:hAnsi="新宋体" w:cs="宋体"/>
                <w:kern w:val="0"/>
                <w:szCs w:val="21"/>
              </w:rPr>
            </w:pPr>
            <w:r>
              <w:rPr>
                <w:rFonts w:ascii="新宋体" w:eastAsia="新宋体" w:hAnsi="新宋体" w:cs="宋体"/>
                <w:kern w:val="0"/>
                <w:szCs w:val="21"/>
              </w:rPr>
              <w:t>3. 耗材采购</w:t>
            </w:r>
          </w:p>
        </w:tc>
        <w:tc>
          <w:tcPr>
            <w:tcW w:w="469" w:type="dxa"/>
            <w:vMerge/>
            <w:tcBorders>
              <w:top w:val="nil"/>
              <w:left w:val="nil"/>
              <w:bottom w:val="single" w:sz="8" w:space="0" w:color="auto"/>
              <w:right w:val="single" w:sz="8" w:space="0" w:color="auto"/>
            </w:tcBorders>
            <w:vAlign w:val="center"/>
          </w:tcPr>
          <w:p w:rsidR="006F631A" w:rsidRDefault="006F631A">
            <w:pPr>
              <w:widowControl/>
              <w:jc w:val="left"/>
              <w:rPr>
                <w:rFonts w:ascii="新宋体" w:eastAsia="新宋体" w:hAnsi="新宋体" w:cs="宋体"/>
                <w:kern w:val="0"/>
                <w:szCs w:val="21"/>
              </w:rPr>
            </w:pPr>
          </w:p>
        </w:tc>
        <w:tc>
          <w:tcPr>
            <w:tcW w:w="451" w:type="dxa"/>
            <w:vMerge/>
            <w:tcBorders>
              <w:top w:val="nil"/>
              <w:left w:val="nil"/>
              <w:bottom w:val="single" w:sz="8" w:space="0" w:color="auto"/>
              <w:right w:val="single" w:sz="8" w:space="0" w:color="auto"/>
            </w:tcBorders>
            <w:vAlign w:val="center"/>
          </w:tcPr>
          <w:p w:rsidR="006F631A" w:rsidRDefault="006F631A">
            <w:pPr>
              <w:widowControl/>
              <w:jc w:val="left"/>
              <w:rPr>
                <w:rFonts w:ascii="新宋体" w:eastAsia="新宋体" w:hAnsi="新宋体" w:cs="宋体"/>
                <w:kern w:val="0"/>
                <w:szCs w:val="21"/>
              </w:rPr>
            </w:pPr>
          </w:p>
        </w:tc>
        <w:tc>
          <w:tcPr>
            <w:tcW w:w="958" w:type="dxa"/>
            <w:vMerge/>
            <w:tcBorders>
              <w:top w:val="nil"/>
              <w:left w:val="nil"/>
              <w:bottom w:val="single" w:sz="8" w:space="0" w:color="auto"/>
              <w:right w:val="single" w:sz="8" w:space="0" w:color="auto"/>
            </w:tcBorders>
            <w:vAlign w:val="center"/>
          </w:tcPr>
          <w:p w:rsidR="006F631A" w:rsidRDefault="006F631A">
            <w:pPr>
              <w:widowControl/>
              <w:jc w:val="left"/>
              <w:rPr>
                <w:rFonts w:ascii="新宋体" w:eastAsia="新宋体" w:hAnsi="新宋体" w:cs="宋体"/>
                <w:kern w:val="0"/>
                <w:szCs w:val="21"/>
              </w:rPr>
            </w:pPr>
          </w:p>
        </w:tc>
        <w:tc>
          <w:tcPr>
            <w:tcW w:w="1066" w:type="dxa"/>
            <w:vMerge/>
            <w:tcBorders>
              <w:top w:val="nil"/>
              <w:left w:val="nil"/>
              <w:bottom w:val="single" w:sz="8" w:space="0" w:color="auto"/>
              <w:right w:val="single" w:sz="8" w:space="0" w:color="auto"/>
            </w:tcBorders>
            <w:vAlign w:val="center"/>
          </w:tcPr>
          <w:p w:rsidR="006F631A" w:rsidRDefault="006F631A">
            <w:pPr>
              <w:widowControl/>
              <w:jc w:val="left"/>
              <w:rPr>
                <w:rFonts w:ascii="新宋体" w:eastAsia="新宋体" w:hAnsi="新宋体" w:cs="宋体"/>
                <w:kern w:val="0"/>
                <w:szCs w:val="21"/>
              </w:rPr>
            </w:pPr>
          </w:p>
        </w:tc>
      </w:tr>
      <w:tr w:rsidR="006F631A">
        <w:tc>
          <w:tcPr>
            <w:tcW w:w="681" w:type="dxa"/>
            <w:vMerge/>
            <w:tcBorders>
              <w:top w:val="nil"/>
              <w:left w:val="single" w:sz="8" w:space="0" w:color="auto"/>
              <w:bottom w:val="single" w:sz="8" w:space="0" w:color="auto"/>
              <w:right w:val="single" w:sz="8" w:space="0" w:color="auto"/>
            </w:tcBorders>
            <w:vAlign w:val="center"/>
          </w:tcPr>
          <w:p w:rsidR="006F631A" w:rsidRDefault="006F631A">
            <w:pPr>
              <w:widowControl/>
              <w:jc w:val="left"/>
              <w:rPr>
                <w:rFonts w:ascii="新宋体" w:eastAsia="新宋体" w:hAnsi="新宋体" w:cs="宋体"/>
                <w:kern w:val="0"/>
                <w:szCs w:val="21"/>
              </w:rPr>
            </w:pPr>
          </w:p>
        </w:tc>
        <w:tc>
          <w:tcPr>
            <w:tcW w:w="1597" w:type="dxa"/>
            <w:vMerge/>
            <w:tcBorders>
              <w:top w:val="nil"/>
              <w:left w:val="nil"/>
              <w:bottom w:val="single" w:sz="8" w:space="0" w:color="auto"/>
              <w:right w:val="single" w:sz="8" w:space="0" w:color="auto"/>
            </w:tcBorders>
            <w:vAlign w:val="center"/>
          </w:tcPr>
          <w:p w:rsidR="006F631A" w:rsidRDefault="006F631A">
            <w:pPr>
              <w:widowControl/>
              <w:jc w:val="left"/>
              <w:rPr>
                <w:rFonts w:ascii="新宋体" w:eastAsia="新宋体" w:hAnsi="新宋体" w:cs="宋体"/>
                <w:kern w:val="0"/>
                <w:szCs w:val="21"/>
              </w:rPr>
            </w:pPr>
          </w:p>
        </w:tc>
        <w:tc>
          <w:tcPr>
            <w:tcW w:w="3402"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6F631A" w:rsidRDefault="00D32ACD">
            <w:pPr>
              <w:widowControl/>
              <w:rPr>
                <w:rFonts w:ascii="新宋体" w:eastAsia="新宋体" w:hAnsi="新宋体" w:cs="宋体"/>
                <w:kern w:val="0"/>
                <w:szCs w:val="21"/>
              </w:rPr>
            </w:pPr>
            <w:r>
              <w:rPr>
                <w:rFonts w:ascii="新宋体" w:eastAsia="新宋体" w:hAnsi="新宋体" w:cs="宋体"/>
                <w:kern w:val="0"/>
                <w:szCs w:val="21"/>
              </w:rPr>
              <w:t>4. 配件采购</w:t>
            </w:r>
          </w:p>
        </w:tc>
        <w:tc>
          <w:tcPr>
            <w:tcW w:w="469" w:type="dxa"/>
            <w:vMerge/>
            <w:tcBorders>
              <w:top w:val="nil"/>
              <w:left w:val="nil"/>
              <w:bottom w:val="single" w:sz="8" w:space="0" w:color="auto"/>
              <w:right w:val="single" w:sz="8" w:space="0" w:color="auto"/>
            </w:tcBorders>
            <w:vAlign w:val="center"/>
          </w:tcPr>
          <w:p w:rsidR="006F631A" w:rsidRDefault="006F631A">
            <w:pPr>
              <w:widowControl/>
              <w:jc w:val="left"/>
              <w:rPr>
                <w:rFonts w:ascii="新宋体" w:eastAsia="新宋体" w:hAnsi="新宋体" w:cs="宋体"/>
                <w:kern w:val="0"/>
                <w:szCs w:val="21"/>
              </w:rPr>
            </w:pPr>
          </w:p>
        </w:tc>
        <w:tc>
          <w:tcPr>
            <w:tcW w:w="451" w:type="dxa"/>
            <w:vMerge/>
            <w:tcBorders>
              <w:top w:val="nil"/>
              <w:left w:val="nil"/>
              <w:bottom w:val="single" w:sz="8" w:space="0" w:color="auto"/>
              <w:right w:val="single" w:sz="8" w:space="0" w:color="auto"/>
            </w:tcBorders>
            <w:vAlign w:val="center"/>
          </w:tcPr>
          <w:p w:rsidR="006F631A" w:rsidRDefault="006F631A">
            <w:pPr>
              <w:widowControl/>
              <w:jc w:val="left"/>
              <w:rPr>
                <w:rFonts w:ascii="新宋体" w:eastAsia="新宋体" w:hAnsi="新宋体" w:cs="宋体"/>
                <w:kern w:val="0"/>
                <w:szCs w:val="21"/>
              </w:rPr>
            </w:pPr>
          </w:p>
        </w:tc>
        <w:tc>
          <w:tcPr>
            <w:tcW w:w="958" w:type="dxa"/>
            <w:vMerge/>
            <w:tcBorders>
              <w:top w:val="nil"/>
              <w:left w:val="nil"/>
              <w:bottom w:val="single" w:sz="8" w:space="0" w:color="auto"/>
              <w:right w:val="single" w:sz="8" w:space="0" w:color="auto"/>
            </w:tcBorders>
            <w:vAlign w:val="center"/>
          </w:tcPr>
          <w:p w:rsidR="006F631A" w:rsidRDefault="006F631A">
            <w:pPr>
              <w:widowControl/>
              <w:jc w:val="left"/>
              <w:rPr>
                <w:rFonts w:ascii="新宋体" w:eastAsia="新宋体" w:hAnsi="新宋体" w:cs="宋体"/>
                <w:kern w:val="0"/>
                <w:szCs w:val="21"/>
              </w:rPr>
            </w:pPr>
          </w:p>
        </w:tc>
        <w:tc>
          <w:tcPr>
            <w:tcW w:w="1066" w:type="dxa"/>
            <w:vMerge/>
            <w:tcBorders>
              <w:top w:val="nil"/>
              <w:left w:val="nil"/>
              <w:bottom w:val="single" w:sz="8" w:space="0" w:color="auto"/>
              <w:right w:val="single" w:sz="8" w:space="0" w:color="auto"/>
            </w:tcBorders>
            <w:vAlign w:val="center"/>
          </w:tcPr>
          <w:p w:rsidR="006F631A" w:rsidRDefault="006F631A">
            <w:pPr>
              <w:widowControl/>
              <w:jc w:val="left"/>
              <w:rPr>
                <w:rFonts w:ascii="新宋体" w:eastAsia="新宋体" w:hAnsi="新宋体" w:cs="宋体"/>
                <w:kern w:val="0"/>
                <w:szCs w:val="21"/>
              </w:rPr>
            </w:pPr>
          </w:p>
        </w:tc>
      </w:tr>
    </w:tbl>
    <w:p w:rsidR="006F631A" w:rsidRDefault="006F631A">
      <w:pPr>
        <w:rPr>
          <w:rFonts w:ascii="新宋体" w:eastAsia="新宋体" w:hAnsi="新宋体" w:cs="宋体"/>
          <w:szCs w:val="21"/>
        </w:rPr>
      </w:pPr>
    </w:p>
    <w:p w:rsidR="006F631A" w:rsidRDefault="00D32ACD">
      <w:pPr>
        <w:spacing w:line="360" w:lineRule="auto"/>
        <w:rPr>
          <w:rFonts w:ascii="新宋体" w:eastAsia="新宋体" w:hAnsi="新宋体" w:cs="宋体"/>
          <w:szCs w:val="21"/>
        </w:rPr>
      </w:pPr>
      <w:r>
        <w:rPr>
          <w:rFonts w:ascii="新宋体" w:eastAsia="新宋体" w:hAnsi="新宋体" w:cs="宋体" w:hint="eastAsia"/>
          <w:szCs w:val="21"/>
        </w:rPr>
        <w:t xml:space="preserve">（二）项目概况: </w:t>
      </w:r>
    </w:p>
    <w:p w:rsidR="006F631A" w:rsidRDefault="00D32ACD">
      <w:pPr>
        <w:spacing w:line="360" w:lineRule="auto"/>
        <w:ind w:firstLineChars="228" w:firstLine="479"/>
        <w:rPr>
          <w:rFonts w:ascii="新宋体" w:eastAsia="新宋体" w:hAnsi="新宋体" w:cs="宋体"/>
          <w:kern w:val="1"/>
          <w:szCs w:val="21"/>
        </w:rPr>
      </w:pPr>
      <w:r>
        <w:rPr>
          <w:rFonts w:ascii="新宋体" w:eastAsia="新宋体" w:hAnsi="新宋体" w:cs="宋体" w:hint="eastAsia"/>
          <w:kern w:val="1"/>
          <w:szCs w:val="21"/>
        </w:rPr>
        <w:t>1、随着机关单位信息化的高度发展，IT基础构架已经成为支撑行政业务正常运行的重要因素，稳定、安全的IT业务系统甚至成为机关单位的核心基础支撑。硬件故障、数据丢失、</w:t>
      </w:r>
      <w:proofErr w:type="gramStart"/>
      <w:r>
        <w:rPr>
          <w:rFonts w:ascii="新宋体" w:eastAsia="新宋体" w:hAnsi="新宋体" w:cs="宋体" w:hint="eastAsia"/>
          <w:kern w:val="1"/>
          <w:szCs w:val="21"/>
        </w:rPr>
        <w:t>宕</w:t>
      </w:r>
      <w:proofErr w:type="gramEnd"/>
      <w:r>
        <w:rPr>
          <w:rFonts w:ascii="新宋体" w:eastAsia="新宋体" w:hAnsi="新宋体" w:cs="宋体" w:hint="eastAsia"/>
          <w:kern w:val="1"/>
          <w:szCs w:val="21"/>
        </w:rPr>
        <w:t>机、负载过高或闲置、病毒、人为操作失误等IT系统问题直接影响机关政务</w:t>
      </w:r>
      <w:proofErr w:type="gramStart"/>
      <w:r>
        <w:rPr>
          <w:rFonts w:ascii="新宋体" w:eastAsia="新宋体" w:hAnsi="新宋体" w:cs="宋体" w:hint="eastAsia"/>
          <w:kern w:val="1"/>
          <w:szCs w:val="21"/>
        </w:rPr>
        <w:t>系统系统</w:t>
      </w:r>
      <w:proofErr w:type="gramEnd"/>
      <w:r>
        <w:rPr>
          <w:rFonts w:ascii="新宋体" w:eastAsia="新宋体" w:hAnsi="新宋体" w:cs="宋体" w:hint="eastAsia"/>
          <w:kern w:val="1"/>
          <w:szCs w:val="21"/>
        </w:rPr>
        <w:t>的正常运行。</w:t>
      </w:r>
    </w:p>
    <w:p w:rsidR="006F631A" w:rsidRDefault="00D32ACD">
      <w:pPr>
        <w:adjustRightInd w:val="0"/>
        <w:spacing w:line="360" w:lineRule="auto"/>
        <w:ind w:firstLineChars="228" w:firstLine="479"/>
        <w:textAlignment w:val="baseline"/>
        <w:rPr>
          <w:rFonts w:ascii="新宋体" w:eastAsia="新宋体" w:hAnsi="新宋体" w:cs="宋体"/>
          <w:kern w:val="0"/>
          <w:szCs w:val="21"/>
        </w:rPr>
      </w:pPr>
      <w:r>
        <w:rPr>
          <w:rFonts w:ascii="新宋体" w:eastAsia="新宋体" w:hAnsi="新宋体" w:cs="宋体" w:hint="eastAsia"/>
          <w:kern w:val="0"/>
          <w:szCs w:val="21"/>
        </w:rPr>
        <w:t>目前，深圳市龙岗区人民检察院已经建立起一个立体交叉、覆盖面广的信息网络，现共有服务器及存储设备22台、交换机等网络设备88台、各种品牌台式电脑396台、云桌面终端251台、手提电脑122台、打印机170台、扫描仪等共计1067台，为了保证内部各种计算机系统的高效正常运转，降低维护、耗材采购占用的人力、物力，降低维护成本，亟需将计算机类及外围设备维护、维修，网络及服务器设备的日常巡检及故障检测，计算机设备常用耗材的采购进行第三</w:t>
      </w:r>
      <w:proofErr w:type="gramStart"/>
      <w:r>
        <w:rPr>
          <w:rFonts w:ascii="新宋体" w:eastAsia="新宋体" w:hAnsi="新宋体" w:cs="宋体" w:hint="eastAsia"/>
          <w:kern w:val="0"/>
          <w:szCs w:val="21"/>
        </w:rPr>
        <w:t>方服务</w:t>
      </w:r>
      <w:proofErr w:type="gramEnd"/>
      <w:r>
        <w:rPr>
          <w:rFonts w:ascii="新宋体" w:eastAsia="新宋体" w:hAnsi="新宋体" w:cs="宋体" w:hint="eastAsia"/>
          <w:kern w:val="0"/>
          <w:szCs w:val="21"/>
        </w:rPr>
        <w:t>外包，提升办公效率。</w:t>
      </w:r>
    </w:p>
    <w:p w:rsidR="006F631A" w:rsidRDefault="00D32ACD">
      <w:pPr>
        <w:spacing w:line="360" w:lineRule="auto"/>
        <w:ind w:firstLineChars="200" w:firstLine="420"/>
        <w:rPr>
          <w:rFonts w:ascii="新宋体" w:eastAsia="新宋体" w:hAnsi="新宋体"/>
          <w:szCs w:val="21"/>
        </w:rPr>
      </w:pPr>
      <w:r>
        <w:rPr>
          <w:rFonts w:ascii="新宋体" w:eastAsia="新宋体" w:hAnsi="新宋体" w:hint="eastAsia"/>
          <w:szCs w:val="21"/>
        </w:rPr>
        <w:t>2、合同方式：固定总价合同，结算时不再作调整。</w:t>
      </w:r>
    </w:p>
    <w:p w:rsidR="006F631A" w:rsidRDefault="00D32ACD">
      <w:pPr>
        <w:spacing w:line="360" w:lineRule="auto"/>
        <w:ind w:firstLineChars="200" w:firstLine="420"/>
        <w:rPr>
          <w:rFonts w:ascii="新宋体" w:eastAsia="新宋体" w:hAnsi="新宋体"/>
          <w:szCs w:val="21"/>
        </w:rPr>
      </w:pPr>
      <w:r>
        <w:rPr>
          <w:rFonts w:ascii="新宋体" w:eastAsia="新宋体" w:hAnsi="新宋体" w:hint="eastAsia"/>
          <w:szCs w:val="21"/>
        </w:rPr>
        <w:t>3、招标人有权在签订合同时对产品数量和安装量作适当增加或减少，相应总费用随单价调整。</w:t>
      </w:r>
    </w:p>
    <w:p w:rsidR="006F631A" w:rsidRDefault="00D32ACD">
      <w:pPr>
        <w:widowControl/>
        <w:spacing w:after="100" w:afterAutospacing="1"/>
        <w:jc w:val="left"/>
        <w:rPr>
          <w:rFonts w:ascii="华文中宋" w:eastAsia="华文中宋" w:hAnsi="华文中宋"/>
          <w:kern w:val="0"/>
          <w:sz w:val="28"/>
          <w:szCs w:val="28"/>
        </w:rPr>
      </w:pPr>
      <w:r>
        <w:rPr>
          <w:rFonts w:ascii="华文中宋" w:eastAsia="华文中宋" w:hAnsi="华文中宋" w:hint="eastAsia"/>
          <w:kern w:val="0"/>
          <w:sz w:val="28"/>
          <w:szCs w:val="28"/>
        </w:rPr>
        <w:t>四、项目技术要求</w:t>
      </w:r>
    </w:p>
    <w:p w:rsidR="006F631A" w:rsidRDefault="00D32ACD">
      <w:pPr>
        <w:spacing w:line="360" w:lineRule="auto"/>
        <w:rPr>
          <w:rFonts w:ascii="新宋体" w:eastAsia="新宋体" w:hAnsi="新宋体" w:cs="宋体"/>
          <w:szCs w:val="21"/>
        </w:rPr>
      </w:pPr>
      <w:r>
        <w:rPr>
          <w:rFonts w:ascii="新宋体" w:eastAsia="新宋体" w:hAnsi="新宋体" w:cs="宋体" w:hint="eastAsia"/>
          <w:szCs w:val="21"/>
        </w:rPr>
        <w:t>（一）、总体服务要求</w:t>
      </w:r>
    </w:p>
    <w:p w:rsidR="006F631A" w:rsidRDefault="00D32ACD">
      <w:pPr>
        <w:spacing w:line="360" w:lineRule="auto"/>
        <w:ind w:firstLineChars="200" w:firstLine="420"/>
        <w:rPr>
          <w:rFonts w:ascii="新宋体" w:eastAsia="新宋体" w:hAnsi="新宋体"/>
          <w:szCs w:val="21"/>
        </w:rPr>
      </w:pPr>
      <w:r>
        <w:rPr>
          <w:rFonts w:ascii="新宋体" w:eastAsia="新宋体" w:hAnsi="新宋体" w:hint="eastAsia"/>
          <w:szCs w:val="21"/>
        </w:rPr>
        <w:t>1、投标人应提供所代表品牌厂商原装、全新的、符合国家及用户提出的有关质量标准的设备和产品。提供相关证书、证明文件。</w:t>
      </w:r>
    </w:p>
    <w:p w:rsidR="006F631A" w:rsidRDefault="00D32ACD">
      <w:pPr>
        <w:spacing w:line="360" w:lineRule="auto"/>
        <w:ind w:firstLineChars="200" w:firstLine="420"/>
        <w:rPr>
          <w:rFonts w:ascii="新宋体" w:eastAsia="新宋体" w:hAnsi="新宋体"/>
          <w:szCs w:val="21"/>
        </w:rPr>
      </w:pPr>
      <w:r>
        <w:rPr>
          <w:rFonts w:ascii="新宋体" w:eastAsia="新宋体" w:hAnsi="新宋体" w:hint="eastAsia"/>
          <w:szCs w:val="21"/>
        </w:rPr>
        <w:t>2、国产的货物及其有关服务必须符合中华人民共和国的设计和制造生产或行业标准。</w:t>
      </w:r>
    </w:p>
    <w:p w:rsidR="006F631A" w:rsidRDefault="00D32ACD">
      <w:pPr>
        <w:spacing w:line="360" w:lineRule="auto"/>
        <w:ind w:firstLineChars="200" w:firstLine="420"/>
        <w:rPr>
          <w:rFonts w:ascii="新宋体" w:eastAsia="新宋体" w:hAnsi="新宋体"/>
          <w:szCs w:val="21"/>
        </w:rPr>
      </w:pPr>
      <w:r>
        <w:rPr>
          <w:rFonts w:ascii="新宋体" w:eastAsia="新宋体" w:hAnsi="新宋体" w:hint="eastAsia"/>
          <w:szCs w:val="21"/>
        </w:rPr>
        <w:t>3、进口货物及其有关服务必须符合原产地和/或中华人民共和国的设计和制造生产或行业标准。进口的货物必须具有合法的进口手续和途径，并通过中华人民共和国商检部门检验。</w:t>
      </w:r>
    </w:p>
    <w:p w:rsidR="006F631A" w:rsidRDefault="00D32ACD">
      <w:pPr>
        <w:spacing w:line="360" w:lineRule="auto"/>
        <w:ind w:firstLineChars="200" w:firstLine="420"/>
        <w:rPr>
          <w:rFonts w:ascii="新宋体" w:eastAsia="新宋体" w:hAnsi="新宋体"/>
          <w:szCs w:val="21"/>
        </w:rPr>
      </w:pPr>
      <w:r>
        <w:rPr>
          <w:rFonts w:ascii="新宋体" w:eastAsia="新宋体" w:hAnsi="新宋体" w:hint="eastAsia"/>
          <w:szCs w:val="21"/>
        </w:rPr>
        <w:t>4、投标人应保证，其所提供的货物在提供给采购单位前具有完全的所有权，采购单位在中华人民共和国使用该货物或货物的任何一部分时，免受第三方提出的包括但不限于侵犯其专利权、商标权、工业设计权等知识产权和抵押权在内的担保物权的起诉。</w:t>
      </w:r>
    </w:p>
    <w:p w:rsidR="006F631A" w:rsidRDefault="00D32ACD">
      <w:pPr>
        <w:spacing w:line="360" w:lineRule="auto"/>
        <w:ind w:firstLineChars="200" w:firstLine="420"/>
        <w:rPr>
          <w:rFonts w:ascii="新宋体" w:eastAsia="新宋体" w:hAnsi="新宋体"/>
          <w:szCs w:val="21"/>
        </w:rPr>
      </w:pPr>
      <w:r>
        <w:rPr>
          <w:rFonts w:ascii="新宋体" w:eastAsia="新宋体" w:hAnsi="新宋体" w:hint="eastAsia"/>
          <w:szCs w:val="21"/>
        </w:rPr>
        <w:t>5、投标人应保证，其所提供的货物应具有行政主管部门颁发的资质证书或国家质量监督部门的产品《检验报告》。设备到货验收时，还必须提供设备的产品合格证、质量保证文件。若中标后，必须按合同规定完成设备的安装，并达到验收标准。</w:t>
      </w:r>
    </w:p>
    <w:p w:rsidR="006F631A" w:rsidRDefault="00D32ACD">
      <w:pPr>
        <w:spacing w:line="360" w:lineRule="auto"/>
        <w:ind w:firstLineChars="200" w:firstLine="420"/>
        <w:rPr>
          <w:rFonts w:ascii="新宋体" w:eastAsia="新宋体" w:hAnsi="新宋体"/>
          <w:szCs w:val="21"/>
        </w:rPr>
      </w:pPr>
      <w:r>
        <w:rPr>
          <w:rFonts w:ascii="新宋体" w:eastAsia="新宋体" w:hAnsi="新宋体" w:hint="eastAsia"/>
          <w:szCs w:val="21"/>
        </w:rPr>
        <w:t>6、如果因为所代表品牌厂商无法提供的原因而提供其他品牌的设备/部件，投标人应明确说明并提出质量保证承诺。</w:t>
      </w:r>
    </w:p>
    <w:p w:rsidR="006F631A" w:rsidRDefault="00D32ACD">
      <w:pPr>
        <w:spacing w:line="360" w:lineRule="auto"/>
        <w:ind w:firstLineChars="200" w:firstLine="420"/>
        <w:rPr>
          <w:rFonts w:ascii="新宋体" w:eastAsia="新宋体" w:hAnsi="新宋体"/>
          <w:szCs w:val="21"/>
        </w:rPr>
      </w:pPr>
      <w:r>
        <w:rPr>
          <w:rFonts w:ascii="新宋体" w:eastAsia="新宋体" w:hAnsi="新宋体" w:hint="eastAsia"/>
          <w:szCs w:val="21"/>
        </w:rPr>
        <w:t>7、所有设备、器材在开箱检验时必须完好，无破损，配置与装箱单相符。数量、质量及性能不低于本方案中提出的指标要求。</w:t>
      </w:r>
    </w:p>
    <w:p w:rsidR="006F631A" w:rsidRDefault="00D32ACD">
      <w:pPr>
        <w:spacing w:line="360" w:lineRule="auto"/>
        <w:ind w:firstLineChars="200" w:firstLine="420"/>
        <w:rPr>
          <w:rFonts w:ascii="新宋体" w:eastAsia="新宋体" w:hAnsi="新宋体"/>
          <w:szCs w:val="21"/>
        </w:rPr>
      </w:pPr>
      <w:r>
        <w:rPr>
          <w:rFonts w:ascii="新宋体" w:eastAsia="新宋体" w:hAnsi="新宋体" w:hint="eastAsia"/>
          <w:szCs w:val="21"/>
        </w:rPr>
        <w:t>8、所建议的设备的性能应达到或超过指标要求表中所列技术指标。投标人应注意该表的值仅列</w:t>
      </w:r>
      <w:r>
        <w:rPr>
          <w:rFonts w:ascii="新宋体" w:eastAsia="新宋体" w:hAnsi="新宋体" w:hint="eastAsia"/>
          <w:szCs w:val="21"/>
        </w:rPr>
        <w:lastRenderedPageBreak/>
        <w:t>出了最低限度。投标人在响应建议中必须列出具体数值。如果投标人只注明“符合”或“满足”，将可能被视为“不符合”。从而可能导致严重影响评标结果。</w:t>
      </w:r>
    </w:p>
    <w:p w:rsidR="006F631A" w:rsidRDefault="00D32ACD">
      <w:pPr>
        <w:spacing w:line="360" w:lineRule="auto"/>
        <w:ind w:firstLineChars="200" w:firstLine="420"/>
        <w:rPr>
          <w:rFonts w:ascii="新宋体" w:eastAsia="新宋体" w:hAnsi="新宋体"/>
          <w:szCs w:val="21"/>
        </w:rPr>
      </w:pPr>
      <w:r>
        <w:rPr>
          <w:rFonts w:ascii="新宋体" w:eastAsia="新宋体" w:hAnsi="新宋体" w:hint="eastAsia"/>
          <w:szCs w:val="21"/>
        </w:rPr>
        <w:t>9、投标人在投招标文件中建议提供的设备必须给出具体的选型说明，所选设备必须是新制造的先进产品，并提供有关产品说明，这些选型说明和证明文件应以附件形式在投招标文件中列出。所提供的说明书必须能反映投标人在设备配置技术要求中建议的指标。</w:t>
      </w:r>
    </w:p>
    <w:p w:rsidR="006F631A" w:rsidRDefault="00D32ACD">
      <w:pPr>
        <w:spacing w:line="360" w:lineRule="auto"/>
        <w:ind w:firstLineChars="200" w:firstLine="420"/>
        <w:rPr>
          <w:rFonts w:ascii="新宋体" w:eastAsia="新宋体" w:hAnsi="新宋体"/>
          <w:szCs w:val="21"/>
        </w:rPr>
      </w:pPr>
      <w:r>
        <w:rPr>
          <w:rFonts w:ascii="新宋体" w:eastAsia="新宋体" w:hAnsi="新宋体" w:hint="eastAsia"/>
          <w:szCs w:val="21"/>
        </w:rPr>
        <w:t>10、投标人投标时所提供的设备如在实际供货时已经废型（不列入该厂家当时的产品系统），如果未能按原价提供更高配置的设备，则按违约处理。</w:t>
      </w:r>
    </w:p>
    <w:p w:rsidR="006F631A" w:rsidRDefault="00D32ACD">
      <w:pPr>
        <w:spacing w:line="360" w:lineRule="auto"/>
        <w:ind w:firstLineChars="200" w:firstLine="420"/>
        <w:rPr>
          <w:rFonts w:ascii="新宋体" w:eastAsia="新宋体" w:hAnsi="新宋体"/>
          <w:szCs w:val="21"/>
        </w:rPr>
      </w:pPr>
      <w:r>
        <w:rPr>
          <w:rFonts w:ascii="新宋体" w:eastAsia="新宋体" w:hAnsi="新宋体" w:hint="eastAsia"/>
          <w:szCs w:val="21"/>
        </w:rPr>
        <w:t>11、项目要求</w:t>
      </w:r>
    </w:p>
    <w:p w:rsidR="006F631A" w:rsidRDefault="00D32ACD">
      <w:pPr>
        <w:spacing w:line="360" w:lineRule="auto"/>
        <w:ind w:firstLineChars="200" w:firstLine="420"/>
        <w:rPr>
          <w:rFonts w:ascii="新宋体" w:eastAsia="新宋体" w:hAnsi="新宋体"/>
          <w:szCs w:val="21"/>
        </w:rPr>
      </w:pPr>
      <w:r>
        <w:rPr>
          <w:rFonts w:ascii="新宋体" w:eastAsia="新宋体" w:hAnsi="新宋体" w:hint="eastAsia"/>
          <w:szCs w:val="21"/>
        </w:rPr>
        <w:t>① 中标人不得以任何方式转包或分包本项目；</w:t>
      </w:r>
    </w:p>
    <w:p w:rsidR="006F631A" w:rsidRDefault="00D32ACD">
      <w:pPr>
        <w:spacing w:line="360" w:lineRule="auto"/>
        <w:ind w:firstLineChars="200" w:firstLine="420"/>
        <w:rPr>
          <w:rFonts w:ascii="新宋体" w:eastAsia="新宋体" w:hAnsi="新宋体"/>
          <w:szCs w:val="21"/>
        </w:rPr>
      </w:pPr>
      <w:r>
        <w:rPr>
          <w:rFonts w:ascii="新宋体" w:eastAsia="新宋体" w:hAnsi="新宋体" w:hint="eastAsia"/>
          <w:szCs w:val="21"/>
        </w:rPr>
        <w:t>② 对于招标文件中未详尽部分，应征得用户同意并签字后才可以安装，否则由此引发的费用由中标人承担。</w:t>
      </w:r>
    </w:p>
    <w:p w:rsidR="006F631A" w:rsidRDefault="00D32ACD">
      <w:pPr>
        <w:spacing w:line="360" w:lineRule="auto"/>
        <w:ind w:firstLineChars="200" w:firstLine="420"/>
        <w:rPr>
          <w:rFonts w:ascii="新宋体" w:eastAsia="新宋体" w:hAnsi="新宋体"/>
          <w:szCs w:val="21"/>
        </w:rPr>
      </w:pPr>
      <w:r>
        <w:rPr>
          <w:rFonts w:ascii="新宋体" w:eastAsia="新宋体" w:hAnsi="新宋体" w:hint="eastAsia"/>
          <w:szCs w:val="21"/>
        </w:rPr>
        <w:t>③ 服务期为签订合同之日起一年。</w:t>
      </w:r>
    </w:p>
    <w:p w:rsidR="006F631A" w:rsidRDefault="00D32ACD">
      <w:pPr>
        <w:spacing w:line="360" w:lineRule="auto"/>
        <w:ind w:firstLineChars="200" w:firstLine="420"/>
        <w:rPr>
          <w:rFonts w:ascii="新宋体" w:eastAsia="新宋体" w:hAnsi="新宋体"/>
          <w:szCs w:val="21"/>
        </w:rPr>
      </w:pPr>
      <w:r>
        <w:rPr>
          <w:rFonts w:ascii="新宋体" w:eastAsia="新宋体" w:hAnsi="新宋体" w:hint="eastAsia"/>
          <w:szCs w:val="21"/>
        </w:rPr>
        <w:t>12、投标文件技术方案要求</w:t>
      </w:r>
    </w:p>
    <w:p w:rsidR="006F631A" w:rsidRDefault="00D32ACD">
      <w:pPr>
        <w:spacing w:line="360" w:lineRule="auto"/>
        <w:ind w:firstLineChars="200" w:firstLine="420"/>
        <w:rPr>
          <w:rFonts w:ascii="新宋体" w:eastAsia="新宋体" w:hAnsi="新宋体"/>
          <w:szCs w:val="21"/>
        </w:rPr>
      </w:pPr>
      <w:r>
        <w:rPr>
          <w:rFonts w:ascii="新宋体" w:eastAsia="新宋体" w:hAnsi="新宋体" w:hint="eastAsia"/>
          <w:szCs w:val="21"/>
        </w:rPr>
        <w:t>① 投标人应在技术建议书中提出符合招标设备技术参数要求的选型方案。</w:t>
      </w:r>
    </w:p>
    <w:p w:rsidR="006F631A" w:rsidRDefault="00D32ACD">
      <w:pPr>
        <w:spacing w:line="360" w:lineRule="auto"/>
        <w:ind w:firstLineChars="200" w:firstLine="420"/>
        <w:rPr>
          <w:rFonts w:ascii="新宋体" w:eastAsia="新宋体" w:hAnsi="新宋体"/>
          <w:szCs w:val="21"/>
        </w:rPr>
      </w:pPr>
      <w:r>
        <w:rPr>
          <w:rFonts w:ascii="新宋体" w:eastAsia="新宋体" w:hAnsi="新宋体" w:hint="eastAsia"/>
          <w:szCs w:val="21"/>
        </w:rPr>
        <w:t>② 投标人如果认为招标文件中的某些内容、设备配置等不合理，可提出建议和自己的修改方案，并说明充分的理由。</w:t>
      </w:r>
    </w:p>
    <w:p w:rsidR="006F631A" w:rsidRDefault="00D32ACD">
      <w:pPr>
        <w:spacing w:line="360" w:lineRule="auto"/>
        <w:ind w:firstLineChars="200" w:firstLine="420"/>
        <w:rPr>
          <w:rFonts w:ascii="新宋体" w:eastAsia="新宋体" w:hAnsi="新宋体"/>
          <w:szCs w:val="21"/>
        </w:rPr>
      </w:pPr>
      <w:r>
        <w:rPr>
          <w:rFonts w:ascii="新宋体" w:eastAsia="新宋体" w:hAnsi="新宋体" w:hint="eastAsia"/>
          <w:szCs w:val="21"/>
        </w:rPr>
        <w:t>13、投标人必须具有能够提供长期服务的能力；</w:t>
      </w:r>
    </w:p>
    <w:p w:rsidR="006F631A" w:rsidRDefault="00D32ACD">
      <w:pPr>
        <w:spacing w:line="360" w:lineRule="auto"/>
        <w:rPr>
          <w:rFonts w:ascii="新宋体" w:eastAsia="新宋体" w:hAnsi="新宋体" w:cs="宋体"/>
          <w:szCs w:val="21"/>
        </w:rPr>
      </w:pPr>
      <w:r>
        <w:rPr>
          <w:rFonts w:ascii="新宋体" w:eastAsia="新宋体" w:hAnsi="新宋体" w:cs="宋体" w:hint="eastAsia"/>
          <w:szCs w:val="21"/>
        </w:rPr>
        <w:t>（二）、项目说明</w:t>
      </w:r>
    </w:p>
    <w:p w:rsidR="006F631A" w:rsidRDefault="00D32ACD">
      <w:pPr>
        <w:spacing w:line="360" w:lineRule="auto"/>
        <w:rPr>
          <w:rFonts w:ascii="新宋体" w:eastAsia="新宋体" w:hAnsi="新宋体"/>
          <w:szCs w:val="21"/>
        </w:rPr>
      </w:pPr>
      <w:r>
        <w:rPr>
          <w:rFonts w:ascii="新宋体" w:eastAsia="新宋体" w:hAnsi="新宋体"/>
          <w:szCs w:val="21"/>
        </w:rPr>
        <w:t>1、计算机类设备资料现状：</w:t>
      </w:r>
    </w:p>
    <w:p w:rsidR="006F631A" w:rsidRDefault="00D32ACD">
      <w:pPr>
        <w:spacing w:line="360" w:lineRule="auto"/>
        <w:ind w:firstLineChars="200" w:firstLine="420"/>
        <w:rPr>
          <w:rFonts w:ascii="新宋体" w:eastAsia="新宋体" w:hAnsi="新宋体"/>
          <w:szCs w:val="21"/>
        </w:rPr>
      </w:pPr>
      <w:r>
        <w:rPr>
          <w:rFonts w:ascii="新宋体" w:eastAsia="新宋体" w:hAnsi="新宋体"/>
          <w:szCs w:val="21"/>
        </w:rPr>
        <w:t>1) 硬件类：</w:t>
      </w:r>
    </w:p>
    <w:p w:rsidR="006F631A" w:rsidRDefault="00D32ACD">
      <w:pPr>
        <w:spacing w:line="360" w:lineRule="auto"/>
        <w:ind w:firstLineChars="200" w:firstLine="420"/>
        <w:rPr>
          <w:rFonts w:ascii="新宋体" w:eastAsia="新宋体" w:hAnsi="新宋体"/>
          <w:szCs w:val="21"/>
        </w:rPr>
      </w:pPr>
      <w:r>
        <w:rPr>
          <w:rFonts w:ascii="新宋体" w:eastAsia="新宋体" w:hAnsi="新宋体" w:hint="eastAsia"/>
          <w:szCs w:val="21"/>
        </w:rPr>
        <w:t>对所有计算机设备和外围设备，包括计算机、打印机(不含</w:t>
      </w:r>
      <w:proofErr w:type="gramStart"/>
      <w:r>
        <w:rPr>
          <w:rFonts w:ascii="新宋体" w:eastAsia="新宋体" w:hAnsi="新宋体" w:hint="eastAsia"/>
          <w:szCs w:val="21"/>
        </w:rPr>
        <w:t>闪</w:t>
      </w:r>
      <w:proofErr w:type="gramEnd"/>
      <w:r>
        <w:rPr>
          <w:rFonts w:ascii="新宋体" w:eastAsia="新宋体" w:hAnsi="新宋体" w:hint="eastAsia"/>
          <w:szCs w:val="21"/>
        </w:rPr>
        <w:t>彩印王GD7330)、复印机、传真机、高速扫描仪、速印机、装订机、扫描仪、碎纸机等提供硬件故障排除、故障配件更换等维修服务，在保设备出现故障，维修费用由原厂负责,过保设备出现故障，维修费用以及更换易损易耗部件所产生的费用均由投标人负责；对服务器、存储设备、交换机、安全设备、精密空调、高速扫描仪等设备负责日常巡检及故障检测，过保设备出现故障，维修费用以及更换部件所产生的费用经审批后由招标人负责。</w:t>
      </w:r>
    </w:p>
    <w:p w:rsidR="006F631A" w:rsidRDefault="00D32ACD">
      <w:pPr>
        <w:spacing w:line="360" w:lineRule="auto"/>
        <w:rPr>
          <w:rFonts w:ascii="新宋体" w:eastAsia="新宋体" w:hAnsi="新宋体"/>
          <w:szCs w:val="21"/>
        </w:rPr>
      </w:pPr>
      <w:r>
        <w:rPr>
          <w:rFonts w:ascii="新宋体" w:eastAsia="新宋体" w:hAnsi="新宋体"/>
          <w:szCs w:val="21"/>
        </w:rPr>
        <w:t>表1：计算机及外设类统计表</w:t>
      </w:r>
    </w:p>
    <w:tbl>
      <w:tblPr>
        <w:tblW w:w="8357"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57" w:type="dxa"/>
          <w:right w:w="57" w:type="dxa"/>
        </w:tblCellMar>
        <w:tblLook w:val="04A0" w:firstRow="1" w:lastRow="0" w:firstColumn="1" w:lastColumn="0" w:noHBand="0" w:noVBand="1"/>
      </w:tblPr>
      <w:tblGrid>
        <w:gridCol w:w="566"/>
        <w:gridCol w:w="967"/>
        <w:gridCol w:w="3224"/>
        <w:gridCol w:w="568"/>
        <w:gridCol w:w="3032"/>
      </w:tblGrid>
      <w:tr w:rsidR="006F631A">
        <w:trPr>
          <w:cantSplit/>
          <w:trHeight w:val="340"/>
          <w:jc w:val="center"/>
        </w:trPr>
        <w:tc>
          <w:tcPr>
            <w:tcW w:w="566" w:type="dxa"/>
            <w:vAlign w:val="center"/>
          </w:tcPr>
          <w:p w:rsidR="006F631A" w:rsidRDefault="00D32ACD">
            <w:pPr>
              <w:rPr>
                <w:rFonts w:ascii="新宋体" w:eastAsia="新宋体" w:hAnsi="新宋体"/>
                <w:szCs w:val="21"/>
              </w:rPr>
            </w:pPr>
            <w:r>
              <w:rPr>
                <w:rFonts w:ascii="新宋体" w:eastAsia="新宋体" w:hAnsi="新宋体" w:hint="eastAsia"/>
                <w:szCs w:val="21"/>
              </w:rPr>
              <w:t>序号</w:t>
            </w:r>
          </w:p>
        </w:tc>
        <w:tc>
          <w:tcPr>
            <w:tcW w:w="4191" w:type="dxa"/>
            <w:gridSpan w:val="2"/>
            <w:vAlign w:val="center"/>
          </w:tcPr>
          <w:p w:rsidR="006F631A" w:rsidRDefault="00D32ACD">
            <w:pPr>
              <w:rPr>
                <w:rFonts w:ascii="新宋体" w:eastAsia="新宋体" w:hAnsi="新宋体"/>
                <w:szCs w:val="21"/>
              </w:rPr>
            </w:pPr>
            <w:r>
              <w:rPr>
                <w:rFonts w:ascii="新宋体" w:eastAsia="新宋体" w:hAnsi="新宋体" w:hint="eastAsia"/>
                <w:szCs w:val="21"/>
              </w:rPr>
              <w:t>设备名称/型号</w:t>
            </w:r>
          </w:p>
        </w:tc>
        <w:tc>
          <w:tcPr>
            <w:tcW w:w="568" w:type="dxa"/>
            <w:vAlign w:val="center"/>
          </w:tcPr>
          <w:p w:rsidR="006F631A" w:rsidRDefault="00D32ACD">
            <w:pPr>
              <w:rPr>
                <w:rFonts w:ascii="新宋体" w:eastAsia="新宋体" w:hAnsi="新宋体"/>
                <w:szCs w:val="21"/>
              </w:rPr>
            </w:pPr>
            <w:r>
              <w:rPr>
                <w:rFonts w:ascii="新宋体" w:eastAsia="新宋体" w:hAnsi="新宋体" w:hint="eastAsia"/>
                <w:szCs w:val="21"/>
              </w:rPr>
              <w:t>数量</w:t>
            </w:r>
          </w:p>
        </w:tc>
        <w:tc>
          <w:tcPr>
            <w:tcW w:w="3032" w:type="dxa"/>
            <w:vAlign w:val="center"/>
          </w:tcPr>
          <w:p w:rsidR="006F631A" w:rsidRDefault="00D32ACD">
            <w:pPr>
              <w:rPr>
                <w:rFonts w:ascii="新宋体" w:eastAsia="新宋体" w:hAnsi="新宋体"/>
                <w:szCs w:val="21"/>
              </w:rPr>
            </w:pPr>
            <w:r>
              <w:rPr>
                <w:rFonts w:ascii="新宋体" w:eastAsia="新宋体" w:hAnsi="新宋体" w:hint="eastAsia"/>
                <w:szCs w:val="21"/>
              </w:rPr>
              <w:t>备注</w:t>
            </w:r>
          </w:p>
        </w:tc>
      </w:tr>
      <w:tr w:rsidR="006F631A">
        <w:trPr>
          <w:cantSplit/>
          <w:trHeight w:val="340"/>
          <w:jc w:val="center"/>
        </w:trPr>
        <w:tc>
          <w:tcPr>
            <w:tcW w:w="566" w:type="dxa"/>
            <w:vAlign w:val="center"/>
          </w:tcPr>
          <w:p w:rsidR="006F631A" w:rsidRDefault="00D32ACD">
            <w:pPr>
              <w:rPr>
                <w:rFonts w:ascii="新宋体" w:eastAsia="新宋体" w:hAnsi="新宋体"/>
                <w:szCs w:val="21"/>
              </w:rPr>
            </w:pPr>
            <w:bookmarkStart w:id="4" w:name="OLE_LINK1" w:colFirst="3" w:colLast="3"/>
            <w:bookmarkStart w:id="5" w:name="OLE_LINK2" w:colFirst="3" w:colLast="3"/>
            <w:bookmarkStart w:id="6" w:name="_Hlk259116309"/>
            <w:r>
              <w:rPr>
                <w:rFonts w:ascii="新宋体" w:eastAsia="新宋体" w:hAnsi="新宋体"/>
                <w:szCs w:val="21"/>
              </w:rPr>
              <w:t>1</w:t>
            </w:r>
          </w:p>
        </w:tc>
        <w:tc>
          <w:tcPr>
            <w:tcW w:w="967" w:type="dxa"/>
            <w:vMerge w:val="restart"/>
            <w:vAlign w:val="center"/>
          </w:tcPr>
          <w:p w:rsidR="006F631A" w:rsidRDefault="00D32ACD">
            <w:pPr>
              <w:rPr>
                <w:rFonts w:ascii="新宋体" w:eastAsia="新宋体" w:hAnsi="新宋体"/>
                <w:szCs w:val="21"/>
              </w:rPr>
            </w:pPr>
            <w:r>
              <w:rPr>
                <w:rFonts w:ascii="新宋体" w:eastAsia="新宋体" w:hAnsi="新宋体" w:hint="eastAsia"/>
                <w:szCs w:val="21"/>
              </w:rPr>
              <w:t>计算机</w:t>
            </w:r>
          </w:p>
        </w:tc>
        <w:tc>
          <w:tcPr>
            <w:tcW w:w="3224" w:type="dxa"/>
            <w:vAlign w:val="center"/>
          </w:tcPr>
          <w:p w:rsidR="006F631A" w:rsidRDefault="00D32ACD">
            <w:pPr>
              <w:rPr>
                <w:rFonts w:ascii="新宋体" w:eastAsia="新宋体" w:hAnsi="新宋体"/>
                <w:szCs w:val="21"/>
              </w:rPr>
            </w:pPr>
            <w:r>
              <w:rPr>
                <w:rFonts w:ascii="新宋体" w:eastAsia="新宋体" w:hAnsi="新宋体" w:hint="eastAsia"/>
                <w:szCs w:val="21"/>
              </w:rPr>
              <w:t>PC机（联想、HP）</w:t>
            </w:r>
          </w:p>
        </w:tc>
        <w:tc>
          <w:tcPr>
            <w:tcW w:w="568" w:type="dxa"/>
            <w:vAlign w:val="center"/>
          </w:tcPr>
          <w:p w:rsidR="006F631A" w:rsidRDefault="00D32ACD">
            <w:pPr>
              <w:rPr>
                <w:rFonts w:ascii="新宋体" w:eastAsia="新宋体" w:hAnsi="新宋体"/>
                <w:szCs w:val="21"/>
              </w:rPr>
            </w:pPr>
            <w:r>
              <w:rPr>
                <w:rFonts w:ascii="新宋体" w:eastAsia="新宋体" w:hAnsi="新宋体" w:hint="eastAsia"/>
                <w:szCs w:val="21"/>
              </w:rPr>
              <w:t>396</w:t>
            </w:r>
          </w:p>
        </w:tc>
        <w:tc>
          <w:tcPr>
            <w:tcW w:w="3032" w:type="dxa"/>
            <w:vAlign w:val="center"/>
          </w:tcPr>
          <w:p w:rsidR="006F631A" w:rsidRDefault="00D32ACD">
            <w:pPr>
              <w:rPr>
                <w:rFonts w:ascii="新宋体" w:eastAsia="新宋体" w:hAnsi="新宋体"/>
                <w:szCs w:val="21"/>
              </w:rPr>
            </w:pPr>
            <w:r>
              <w:rPr>
                <w:rFonts w:ascii="新宋体" w:eastAsia="新宋体" w:hAnsi="新宋体" w:hint="eastAsia"/>
                <w:szCs w:val="21"/>
              </w:rPr>
              <w:t>100%已过保修期</w:t>
            </w:r>
          </w:p>
        </w:tc>
      </w:tr>
      <w:tr w:rsidR="006F631A">
        <w:trPr>
          <w:cantSplit/>
          <w:trHeight w:val="340"/>
          <w:jc w:val="center"/>
        </w:trPr>
        <w:tc>
          <w:tcPr>
            <w:tcW w:w="566" w:type="dxa"/>
            <w:vAlign w:val="center"/>
          </w:tcPr>
          <w:p w:rsidR="006F631A" w:rsidRDefault="00D32ACD">
            <w:pPr>
              <w:rPr>
                <w:rFonts w:ascii="新宋体" w:eastAsia="新宋体" w:hAnsi="新宋体"/>
                <w:szCs w:val="21"/>
              </w:rPr>
            </w:pPr>
            <w:r>
              <w:rPr>
                <w:rFonts w:ascii="新宋体" w:eastAsia="新宋体" w:hAnsi="新宋体" w:hint="eastAsia"/>
                <w:szCs w:val="21"/>
              </w:rPr>
              <w:t>2</w:t>
            </w:r>
          </w:p>
        </w:tc>
        <w:tc>
          <w:tcPr>
            <w:tcW w:w="967" w:type="dxa"/>
            <w:vMerge/>
            <w:vAlign w:val="center"/>
          </w:tcPr>
          <w:p w:rsidR="006F631A" w:rsidRDefault="006F631A">
            <w:pPr>
              <w:rPr>
                <w:rFonts w:ascii="新宋体" w:eastAsia="新宋体" w:hAnsi="新宋体"/>
                <w:szCs w:val="21"/>
              </w:rPr>
            </w:pPr>
          </w:p>
        </w:tc>
        <w:tc>
          <w:tcPr>
            <w:tcW w:w="3224" w:type="dxa"/>
            <w:vAlign w:val="center"/>
          </w:tcPr>
          <w:p w:rsidR="006F631A" w:rsidRDefault="00D32ACD">
            <w:pPr>
              <w:rPr>
                <w:rFonts w:ascii="新宋体" w:eastAsia="新宋体" w:hAnsi="新宋体"/>
                <w:szCs w:val="21"/>
              </w:rPr>
            </w:pPr>
            <w:r>
              <w:rPr>
                <w:rFonts w:ascii="新宋体" w:eastAsia="新宋体" w:hAnsi="新宋体" w:hint="eastAsia"/>
                <w:szCs w:val="21"/>
              </w:rPr>
              <w:t>华为云桌面终端</w:t>
            </w:r>
          </w:p>
        </w:tc>
        <w:tc>
          <w:tcPr>
            <w:tcW w:w="568" w:type="dxa"/>
            <w:vAlign w:val="center"/>
          </w:tcPr>
          <w:p w:rsidR="006F631A" w:rsidRDefault="00D32ACD">
            <w:pPr>
              <w:rPr>
                <w:rFonts w:ascii="新宋体" w:eastAsia="新宋体" w:hAnsi="新宋体"/>
                <w:szCs w:val="21"/>
              </w:rPr>
            </w:pPr>
            <w:r>
              <w:rPr>
                <w:rFonts w:ascii="新宋体" w:eastAsia="新宋体" w:hAnsi="新宋体" w:hint="eastAsia"/>
                <w:szCs w:val="21"/>
              </w:rPr>
              <w:t>251</w:t>
            </w:r>
          </w:p>
        </w:tc>
        <w:tc>
          <w:tcPr>
            <w:tcW w:w="3032" w:type="dxa"/>
            <w:vAlign w:val="center"/>
          </w:tcPr>
          <w:p w:rsidR="006F631A" w:rsidRDefault="00D32ACD">
            <w:pPr>
              <w:rPr>
                <w:rFonts w:ascii="新宋体" w:eastAsia="新宋体" w:hAnsi="新宋体"/>
                <w:szCs w:val="21"/>
              </w:rPr>
            </w:pPr>
            <w:r>
              <w:rPr>
                <w:rFonts w:ascii="新宋体" w:eastAsia="新宋体" w:hAnsi="新宋体" w:hint="eastAsia"/>
                <w:szCs w:val="21"/>
              </w:rPr>
              <w:t>在保修期内</w:t>
            </w:r>
          </w:p>
        </w:tc>
      </w:tr>
      <w:tr w:rsidR="006F631A">
        <w:trPr>
          <w:cantSplit/>
          <w:trHeight w:val="340"/>
          <w:jc w:val="center"/>
        </w:trPr>
        <w:tc>
          <w:tcPr>
            <w:tcW w:w="566" w:type="dxa"/>
            <w:vAlign w:val="center"/>
          </w:tcPr>
          <w:p w:rsidR="006F631A" w:rsidRDefault="00D32ACD">
            <w:pPr>
              <w:rPr>
                <w:rFonts w:ascii="新宋体" w:eastAsia="新宋体" w:hAnsi="新宋体"/>
                <w:szCs w:val="21"/>
              </w:rPr>
            </w:pPr>
            <w:r>
              <w:rPr>
                <w:rFonts w:ascii="新宋体" w:eastAsia="新宋体" w:hAnsi="新宋体" w:hint="eastAsia"/>
                <w:szCs w:val="21"/>
              </w:rPr>
              <w:t>3</w:t>
            </w:r>
          </w:p>
        </w:tc>
        <w:tc>
          <w:tcPr>
            <w:tcW w:w="967" w:type="dxa"/>
            <w:vMerge/>
            <w:vAlign w:val="center"/>
          </w:tcPr>
          <w:p w:rsidR="006F631A" w:rsidRDefault="006F631A">
            <w:pPr>
              <w:rPr>
                <w:rFonts w:ascii="新宋体" w:eastAsia="新宋体" w:hAnsi="新宋体"/>
                <w:szCs w:val="21"/>
              </w:rPr>
            </w:pPr>
          </w:p>
        </w:tc>
        <w:tc>
          <w:tcPr>
            <w:tcW w:w="3224" w:type="dxa"/>
            <w:vAlign w:val="center"/>
          </w:tcPr>
          <w:p w:rsidR="006F631A" w:rsidRDefault="00D32ACD">
            <w:pPr>
              <w:rPr>
                <w:rFonts w:ascii="新宋体" w:eastAsia="新宋体" w:hAnsi="新宋体"/>
                <w:szCs w:val="21"/>
              </w:rPr>
            </w:pPr>
            <w:r>
              <w:rPr>
                <w:rFonts w:ascii="新宋体" w:eastAsia="新宋体" w:hAnsi="新宋体" w:hint="eastAsia"/>
                <w:szCs w:val="21"/>
              </w:rPr>
              <w:t>手提电脑（HP、SONY、联想、华为）</w:t>
            </w:r>
          </w:p>
        </w:tc>
        <w:tc>
          <w:tcPr>
            <w:tcW w:w="568" w:type="dxa"/>
            <w:vAlign w:val="center"/>
          </w:tcPr>
          <w:p w:rsidR="006F631A" w:rsidRDefault="00D32ACD">
            <w:pPr>
              <w:rPr>
                <w:rFonts w:ascii="新宋体" w:eastAsia="新宋体" w:hAnsi="新宋体"/>
                <w:szCs w:val="21"/>
              </w:rPr>
            </w:pPr>
            <w:r>
              <w:rPr>
                <w:rFonts w:ascii="新宋体" w:eastAsia="新宋体" w:hAnsi="新宋体" w:hint="eastAsia"/>
                <w:szCs w:val="21"/>
              </w:rPr>
              <w:t>122</w:t>
            </w:r>
          </w:p>
        </w:tc>
        <w:tc>
          <w:tcPr>
            <w:tcW w:w="3032" w:type="dxa"/>
            <w:vAlign w:val="center"/>
          </w:tcPr>
          <w:p w:rsidR="006F631A" w:rsidRDefault="00D32ACD">
            <w:pPr>
              <w:rPr>
                <w:rFonts w:ascii="新宋体" w:eastAsia="新宋体" w:hAnsi="新宋体"/>
                <w:szCs w:val="21"/>
              </w:rPr>
            </w:pPr>
            <w:r>
              <w:rPr>
                <w:rFonts w:ascii="新宋体" w:eastAsia="新宋体" w:hAnsi="新宋体" w:hint="eastAsia"/>
                <w:szCs w:val="21"/>
              </w:rPr>
              <w:t>80%台已过保修期</w:t>
            </w:r>
          </w:p>
        </w:tc>
      </w:tr>
      <w:tr w:rsidR="006F631A">
        <w:trPr>
          <w:cantSplit/>
          <w:trHeight w:val="340"/>
          <w:jc w:val="center"/>
        </w:trPr>
        <w:tc>
          <w:tcPr>
            <w:tcW w:w="566" w:type="dxa"/>
            <w:vAlign w:val="center"/>
          </w:tcPr>
          <w:p w:rsidR="006F631A" w:rsidRDefault="00D32ACD">
            <w:pPr>
              <w:rPr>
                <w:rFonts w:ascii="新宋体" w:eastAsia="新宋体" w:hAnsi="新宋体"/>
                <w:szCs w:val="21"/>
              </w:rPr>
            </w:pPr>
            <w:r>
              <w:rPr>
                <w:rFonts w:ascii="新宋体" w:eastAsia="新宋体" w:hAnsi="新宋体" w:hint="eastAsia"/>
                <w:szCs w:val="21"/>
              </w:rPr>
              <w:t>4</w:t>
            </w:r>
          </w:p>
        </w:tc>
        <w:tc>
          <w:tcPr>
            <w:tcW w:w="967" w:type="dxa"/>
            <w:vAlign w:val="center"/>
          </w:tcPr>
          <w:p w:rsidR="006F631A" w:rsidRDefault="00D32ACD">
            <w:pPr>
              <w:rPr>
                <w:rFonts w:ascii="新宋体" w:eastAsia="新宋体" w:hAnsi="新宋体"/>
                <w:szCs w:val="21"/>
              </w:rPr>
            </w:pPr>
            <w:r>
              <w:rPr>
                <w:rFonts w:ascii="新宋体" w:eastAsia="新宋体" w:hAnsi="新宋体" w:hint="eastAsia"/>
                <w:szCs w:val="21"/>
              </w:rPr>
              <w:t>服务器</w:t>
            </w:r>
          </w:p>
        </w:tc>
        <w:tc>
          <w:tcPr>
            <w:tcW w:w="3224" w:type="dxa"/>
            <w:vAlign w:val="center"/>
          </w:tcPr>
          <w:p w:rsidR="006F631A" w:rsidRDefault="00D32ACD">
            <w:pPr>
              <w:rPr>
                <w:rFonts w:ascii="新宋体" w:eastAsia="新宋体" w:hAnsi="新宋体"/>
                <w:szCs w:val="21"/>
              </w:rPr>
            </w:pPr>
            <w:r>
              <w:rPr>
                <w:rFonts w:ascii="新宋体" w:eastAsia="新宋体" w:hAnsi="新宋体" w:hint="eastAsia"/>
                <w:szCs w:val="21"/>
              </w:rPr>
              <w:t>惠普服务器及存储阵列、磁带机等设备</w:t>
            </w:r>
          </w:p>
        </w:tc>
        <w:tc>
          <w:tcPr>
            <w:tcW w:w="568" w:type="dxa"/>
            <w:vAlign w:val="center"/>
          </w:tcPr>
          <w:p w:rsidR="006F631A" w:rsidRDefault="00D32ACD">
            <w:pPr>
              <w:rPr>
                <w:rFonts w:ascii="新宋体" w:eastAsia="新宋体" w:hAnsi="新宋体"/>
                <w:szCs w:val="21"/>
              </w:rPr>
            </w:pPr>
            <w:r>
              <w:rPr>
                <w:rFonts w:ascii="新宋体" w:eastAsia="新宋体" w:hAnsi="新宋体" w:hint="eastAsia"/>
                <w:szCs w:val="21"/>
              </w:rPr>
              <w:t>22</w:t>
            </w:r>
          </w:p>
        </w:tc>
        <w:tc>
          <w:tcPr>
            <w:tcW w:w="3032" w:type="dxa"/>
            <w:vAlign w:val="center"/>
          </w:tcPr>
          <w:p w:rsidR="006F631A" w:rsidRDefault="00D32ACD">
            <w:pPr>
              <w:rPr>
                <w:rFonts w:ascii="新宋体" w:eastAsia="新宋体" w:hAnsi="新宋体"/>
                <w:szCs w:val="21"/>
              </w:rPr>
            </w:pPr>
            <w:r>
              <w:rPr>
                <w:rFonts w:ascii="新宋体" w:eastAsia="新宋体" w:hAnsi="新宋体" w:hint="eastAsia"/>
                <w:szCs w:val="21"/>
              </w:rPr>
              <w:t>100%已过保修期</w:t>
            </w:r>
          </w:p>
        </w:tc>
      </w:tr>
      <w:tr w:rsidR="006F631A">
        <w:trPr>
          <w:cantSplit/>
          <w:trHeight w:val="340"/>
          <w:jc w:val="center"/>
        </w:trPr>
        <w:tc>
          <w:tcPr>
            <w:tcW w:w="566" w:type="dxa"/>
            <w:vAlign w:val="center"/>
          </w:tcPr>
          <w:p w:rsidR="006F631A" w:rsidRDefault="00D32ACD">
            <w:pPr>
              <w:rPr>
                <w:rFonts w:ascii="新宋体" w:eastAsia="新宋体" w:hAnsi="新宋体"/>
                <w:szCs w:val="21"/>
              </w:rPr>
            </w:pPr>
            <w:r>
              <w:rPr>
                <w:rFonts w:ascii="新宋体" w:eastAsia="新宋体" w:hAnsi="新宋体" w:hint="eastAsia"/>
                <w:szCs w:val="21"/>
              </w:rPr>
              <w:t>5</w:t>
            </w:r>
          </w:p>
        </w:tc>
        <w:tc>
          <w:tcPr>
            <w:tcW w:w="967" w:type="dxa"/>
            <w:vAlign w:val="center"/>
          </w:tcPr>
          <w:p w:rsidR="006F631A" w:rsidRDefault="00D32ACD">
            <w:pPr>
              <w:rPr>
                <w:rFonts w:ascii="新宋体" w:eastAsia="新宋体" w:hAnsi="新宋体"/>
                <w:szCs w:val="21"/>
              </w:rPr>
            </w:pPr>
            <w:r>
              <w:rPr>
                <w:rFonts w:ascii="新宋体" w:eastAsia="新宋体" w:hAnsi="新宋体" w:hint="eastAsia"/>
                <w:szCs w:val="21"/>
              </w:rPr>
              <w:t>交换机</w:t>
            </w:r>
          </w:p>
        </w:tc>
        <w:tc>
          <w:tcPr>
            <w:tcW w:w="3224" w:type="dxa"/>
            <w:vAlign w:val="center"/>
          </w:tcPr>
          <w:p w:rsidR="006F631A" w:rsidRDefault="00D32ACD">
            <w:pPr>
              <w:rPr>
                <w:rFonts w:ascii="新宋体" w:eastAsia="新宋体" w:hAnsi="新宋体"/>
                <w:szCs w:val="21"/>
              </w:rPr>
            </w:pPr>
            <w:r>
              <w:rPr>
                <w:rFonts w:ascii="新宋体" w:eastAsia="新宋体" w:hAnsi="新宋体" w:hint="eastAsia"/>
                <w:szCs w:val="21"/>
              </w:rPr>
              <w:t>华为</w:t>
            </w:r>
          </w:p>
        </w:tc>
        <w:tc>
          <w:tcPr>
            <w:tcW w:w="568" w:type="dxa"/>
            <w:vAlign w:val="center"/>
          </w:tcPr>
          <w:p w:rsidR="006F631A" w:rsidRDefault="00D32ACD">
            <w:pPr>
              <w:rPr>
                <w:rFonts w:ascii="新宋体" w:eastAsia="新宋体" w:hAnsi="新宋体"/>
                <w:szCs w:val="21"/>
              </w:rPr>
            </w:pPr>
            <w:r>
              <w:rPr>
                <w:rFonts w:ascii="新宋体" w:eastAsia="新宋体" w:hAnsi="新宋体" w:hint="eastAsia"/>
                <w:szCs w:val="21"/>
              </w:rPr>
              <w:t>76</w:t>
            </w:r>
          </w:p>
        </w:tc>
        <w:tc>
          <w:tcPr>
            <w:tcW w:w="3032" w:type="dxa"/>
            <w:vAlign w:val="center"/>
          </w:tcPr>
          <w:p w:rsidR="006F631A" w:rsidRDefault="00D32ACD">
            <w:pPr>
              <w:rPr>
                <w:rFonts w:ascii="新宋体" w:eastAsia="新宋体" w:hAnsi="新宋体"/>
                <w:szCs w:val="21"/>
              </w:rPr>
            </w:pPr>
            <w:r>
              <w:rPr>
                <w:rFonts w:ascii="新宋体" w:eastAsia="新宋体" w:hAnsi="新宋体" w:hint="eastAsia"/>
                <w:szCs w:val="21"/>
              </w:rPr>
              <w:t>70已过保修期</w:t>
            </w:r>
          </w:p>
        </w:tc>
      </w:tr>
      <w:tr w:rsidR="006F631A">
        <w:trPr>
          <w:cantSplit/>
          <w:trHeight w:val="340"/>
          <w:jc w:val="center"/>
        </w:trPr>
        <w:tc>
          <w:tcPr>
            <w:tcW w:w="566" w:type="dxa"/>
            <w:vAlign w:val="center"/>
          </w:tcPr>
          <w:p w:rsidR="006F631A" w:rsidRDefault="00D32ACD">
            <w:pPr>
              <w:rPr>
                <w:rFonts w:ascii="新宋体" w:eastAsia="新宋体" w:hAnsi="新宋体"/>
                <w:szCs w:val="21"/>
              </w:rPr>
            </w:pPr>
            <w:r>
              <w:rPr>
                <w:rFonts w:ascii="新宋体" w:eastAsia="新宋体" w:hAnsi="新宋体" w:hint="eastAsia"/>
                <w:szCs w:val="21"/>
              </w:rPr>
              <w:t>6</w:t>
            </w:r>
          </w:p>
        </w:tc>
        <w:tc>
          <w:tcPr>
            <w:tcW w:w="967" w:type="dxa"/>
            <w:vAlign w:val="center"/>
          </w:tcPr>
          <w:p w:rsidR="006F631A" w:rsidRDefault="00D32ACD">
            <w:pPr>
              <w:rPr>
                <w:rFonts w:ascii="新宋体" w:eastAsia="新宋体" w:hAnsi="新宋体"/>
                <w:szCs w:val="21"/>
              </w:rPr>
            </w:pPr>
            <w:r>
              <w:rPr>
                <w:rFonts w:ascii="新宋体" w:eastAsia="新宋体" w:hAnsi="新宋体" w:hint="eastAsia"/>
                <w:szCs w:val="21"/>
              </w:rPr>
              <w:t>安全设备</w:t>
            </w:r>
          </w:p>
        </w:tc>
        <w:tc>
          <w:tcPr>
            <w:tcW w:w="3224" w:type="dxa"/>
            <w:vAlign w:val="center"/>
          </w:tcPr>
          <w:p w:rsidR="006F631A" w:rsidRDefault="00D32ACD">
            <w:pPr>
              <w:rPr>
                <w:rFonts w:ascii="新宋体" w:eastAsia="新宋体" w:hAnsi="新宋体"/>
                <w:szCs w:val="21"/>
              </w:rPr>
            </w:pPr>
            <w:proofErr w:type="gramStart"/>
            <w:r>
              <w:rPr>
                <w:rFonts w:ascii="新宋体" w:eastAsia="新宋体" w:hAnsi="新宋体" w:hint="eastAsia"/>
                <w:szCs w:val="21"/>
              </w:rPr>
              <w:t>天融信</w:t>
            </w:r>
            <w:proofErr w:type="gramEnd"/>
            <w:r>
              <w:rPr>
                <w:rFonts w:ascii="新宋体" w:eastAsia="新宋体" w:hAnsi="新宋体" w:hint="eastAsia"/>
                <w:szCs w:val="21"/>
              </w:rPr>
              <w:t>防火墙等</w:t>
            </w:r>
          </w:p>
        </w:tc>
        <w:tc>
          <w:tcPr>
            <w:tcW w:w="568" w:type="dxa"/>
            <w:vAlign w:val="center"/>
          </w:tcPr>
          <w:p w:rsidR="006F631A" w:rsidRDefault="00D32ACD">
            <w:pPr>
              <w:rPr>
                <w:rFonts w:ascii="新宋体" w:eastAsia="新宋体" w:hAnsi="新宋体"/>
                <w:szCs w:val="21"/>
              </w:rPr>
            </w:pPr>
            <w:r>
              <w:rPr>
                <w:rFonts w:ascii="新宋体" w:eastAsia="新宋体" w:hAnsi="新宋体" w:hint="eastAsia"/>
                <w:szCs w:val="21"/>
              </w:rPr>
              <w:t>9</w:t>
            </w:r>
          </w:p>
        </w:tc>
        <w:tc>
          <w:tcPr>
            <w:tcW w:w="3032" w:type="dxa"/>
            <w:vAlign w:val="center"/>
          </w:tcPr>
          <w:p w:rsidR="006F631A" w:rsidRDefault="00D32ACD">
            <w:pPr>
              <w:rPr>
                <w:rFonts w:ascii="新宋体" w:eastAsia="新宋体" w:hAnsi="新宋体"/>
                <w:szCs w:val="21"/>
              </w:rPr>
            </w:pPr>
            <w:r>
              <w:rPr>
                <w:rFonts w:ascii="新宋体" w:eastAsia="新宋体" w:hAnsi="新宋体" w:hint="eastAsia"/>
                <w:szCs w:val="21"/>
              </w:rPr>
              <w:t>100%已过保修期</w:t>
            </w:r>
          </w:p>
        </w:tc>
      </w:tr>
      <w:tr w:rsidR="006F631A">
        <w:trPr>
          <w:cantSplit/>
          <w:trHeight w:val="340"/>
          <w:jc w:val="center"/>
        </w:trPr>
        <w:tc>
          <w:tcPr>
            <w:tcW w:w="566" w:type="dxa"/>
            <w:vAlign w:val="center"/>
          </w:tcPr>
          <w:p w:rsidR="006F631A" w:rsidRDefault="00D32ACD">
            <w:pPr>
              <w:rPr>
                <w:rFonts w:ascii="新宋体" w:eastAsia="新宋体" w:hAnsi="新宋体"/>
                <w:szCs w:val="21"/>
              </w:rPr>
            </w:pPr>
            <w:r>
              <w:rPr>
                <w:rFonts w:ascii="新宋体" w:eastAsia="新宋体" w:hAnsi="新宋体" w:hint="eastAsia"/>
                <w:szCs w:val="21"/>
              </w:rPr>
              <w:lastRenderedPageBreak/>
              <w:t>7</w:t>
            </w:r>
          </w:p>
        </w:tc>
        <w:tc>
          <w:tcPr>
            <w:tcW w:w="967" w:type="dxa"/>
            <w:vAlign w:val="center"/>
          </w:tcPr>
          <w:p w:rsidR="006F631A" w:rsidRDefault="00D32ACD">
            <w:pPr>
              <w:rPr>
                <w:rFonts w:ascii="新宋体" w:eastAsia="新宋体" w:hAnsi="新宋体"/>
                <w:szCs w:val="21"/>
              </w:rPr>
            </w:pPr>
            <w:r>
              <w:rPr>
                <w:rFonts w:ascii="新宋体" w:eastAsia="新宋体" w:hAnsi="新宋体" w:hint="eastAsia"/>
                <w:szCs w:val="21"/>
              </w:rPr>
              <w:t>机房设备</w:t>
            </w:r>
          </w:p>
        </w:tc>
        <w:tc>
          <w:tcPr>
            <w:tcW w:w="3224" w:type="dxa"/>
            <w:vAlign w:val="center"/>
          </w:tcPr>
          <w:p w:rsidR="006F631A" w:rsidRDefault="00D32ACD">
            <w:pPr>
              <w:rPr>
                <w:rFonts w:ascii="新宋体" w:eastAsia="新宋体" w:hAnsi="新宋体"/>
                <w:szCs w:val="21"/>
              </w:rPr>
            </w:pPr>
            <w:r>
              <w:rPr>
                <w:rFonts w:ascii="新宋体" w:eastAsia="新宋体" w:hAnsi="新宋体" w:hint="eastAsia"/>
                <w:szCs w:val="21"/>
              </w:rPr>
              <w:t>艾默生精密空调、UPS</w:t>
            </w:r>
          </w:p>
        </w:tc>
        <w:tc>
          <w:tcPr>
            <w:tcW w:w="568" w:type="dxa"/>
            <w:vAlign w:val="center"/>
          </w:tcPr>
          <w:p w:rsidR="006F631A" w:rsidRDefault="00D32ACD">
            <w:pPr>
              <w:rPr>
                <w:rFonts w:ascii="新宋体" w:eastAsia="新宋体" w:hAnsi="新宋体"/>
                <w:szCs w:val="21"/>
              </w:rPr>
            </w:pPr>
            <w:r>
              <w:rPr>
                <w:rFonts w:ascii="新宋体" w:eastAsia="新宋体" w:hAnsi="新宋体" w:hint="eastAsia"/>
                <w:szCs w:val="21"/>
              </w:rPr>
              <w:t>3</w:t>
            </w:r>
          </w:p>
        </w:tc>
        <w:tc>
          <w:tcPr>
            <w:tcW w:w="3032" w:type="dxa"/>
            <w:vAlign w:val="center"/>
          </w:tcPr>
          <w:p w:rsidR="006F631A" w:rsidRDefault="00D32ACD">
            <w:pPr>
              <w:rPr>
                <w:rFonts w:ascii="新宋体" w:eastAsia="新宋体" w:hAnsi="新宋体"/>
                <w:szCs w:val="21"/>
              </w:rPr>
            </w:pPr>
            <w:r>
              <w:rPr>
                <w:rFonts w:ascii="新宋体" w:eastAsia="新宋体" w:hAnsi="新宋体" w:hint="eastAsia"/>
                <w:szCs w:val="21"/>
              </w:rPr>
              <w:t>100%已过保修期</w:t>
            </w:r>
          </w:p>
        </w:tc>
      </w:tr>
      <w:tr w:rsidR="006F631A">
        <w:trPr>
          <w:cantSplit/>
          <w:trHeight w:val="340"/>
          <w:jc w:val="center"/>
        </w:trPr>
        <w:tc>
          <w:tcPr>
            <w:tcW w:w="566" w:type="dxa"/>
            <w:vAlign w:val="center"/>
          </w:tcPr>
          <w:p w:rsidR="006F631A" w:rsidRDefault="00D32ACD">
            <w:pPr>
              <w:rPr>
                <w:rFonts w:ascii="新宋体" w:eastAsia="新宋体" w:hAnsi="新宋体"/>
                <w:szCs w:val="21"/>
              </w:rPr>
            </w:pPr>
            <w:r>
              <w:rPr>
                <w:rFonts w:ascii="新宋体" w:eastAsia="新宋体" w:hAnsi="新宋体" w:hint="eastAsia"/>
                <w:szCs w:val="21"/>
              </w:rPr>
              <w:t>8</w:t>
            </w:r>
          </w:p>
        </w:tc>
        <w:tc>
          <w:tcPr>
            <w:tcW w:w="967" w:type="dxa"/>
            <w:vMerge w:val="restart"/>
            <w:vAlign w:val="center"/>
          </w:tcPr>
          <w:p w:rsidR="006F631A" w:rsidRDefault="00D32ACD">
            <w:pPr>
              <w:rPr>
                <w:rFonts w:ascii="新宋体" w:eastAsia="新宋体" w:hAnsi="新宋体"/>
                <w:szCs w:val="21"/>
              </w:rPr>
            </w:pPr>
            <w:r>
              <w:rPr>
                <w:rFonts w:ascii="新宋体" w:eastAsia="新宋体" w:hAnsi="新宋体" w:hint="eastAsia"/>
                <w:szCs w:val="21"/>
              </w:rPr>
              <w:t>外围 设备</w:t>
            </w:r>
          </w:p>
        </w:tc>
        <w:tc>
          <w:tcPr>
            <w:tcW w:w="3224" w:type="dxa"/>
            <w:vAlign w:val="center"/>
          </w:tcPr>
          <w:p w:rsidR="006F631A" w:rsidRDefault="00D32ACD">
            <w:pPr>
              <w:rPr>
                <w:rFonts w:ascii="新宋体" w:eastAsia="新宋体" w:hAnsi="新宋体"/>
                <w:szCs w:val="21"/>
              </w:rPr>
            </w:pPr>
            <w:r>
              <w:rPr>
                <w:rFonts w:ascii="新宋体" w:eastAsia="新宋体" w:hAnsi="新宋体" w:hint="eastAsia"/>
                <w:szCs w:val="21"/>
              </w:rPr>
              <w:t>打印机、复印机、多功能一体机</w:t>
            </w:r>
          </w:p>
        </w:tc>
        <w:tc>
          <w:tcPr>
            <w:tcW w:w="568" w:type="dxa"/>
            <w:vAlign w:val="center"/>
          </w:tcPr>
          <w:p w:rsidR="006F631A" w:rsidRDefault="00D32ACD">
            <w:pPr>
              <w:rPr>
                <w:rFonts w:ascii="新宋体" w:eastAsia="新宋体" w:hAnsi="新宋体"/>
                <w:szCs w:val="21"/>
              </w:rPr>
            </w:pPr>
            <w:r>
              <w:rPr>
                <w:rFonts w:ascii="新宋体" w:eastAsia="新宋体" w:hAnsi="新宋体" w:hint="eastAsia"/>
                <w:szCs w:val="21"/>
              </w:rPr>
              <w:t>170</w:t>
            </w:r>
          </w:p>
        </w:tc>
        <w:tc>
          <w:tcPr>
            <w:tcW w:w="3032" w:type="dxa"/>
            <w:vAlign w:val="center"/>
          </w:tcPr>
          <w:p w:rsidR="006F631A" w:rsidRDefault="00D32ACD">
            <w:pPr>
              <w:rPr>
                <w:rFonts w:ascii="新宋体" w:eastAsia="新宋体" w:hAnsi="新宋体"/>
                <w:szCs w:val="21"/>
              </w:rPr>
            </w:pPr>
            <w:r>
              <w:rPr>
                <w:rFonts w:ascii="新宋体" w:eastAsia="新宋体" w:hAnsi="新宋体" w:hint="eastAsia"/>
                <w:szCs w:val="21"/>
              </w:rPr>
              <w:t>90%已过保修期，打印机、一体机具体型号见表2</w:t>
            </w:r>
          </w:p>
        </w:tc>
      </w:tr>
      <w:tr w:rsidR="006F631A">
        <w:trPr>
          <w:cantSplit/>
          <w:trHeight w:val="340"/>
          <w:jc w:val="center"/>
        </w:trPr>
        <w:tc>
          <w:tcPr>
            <w:tcW w:w="566" w:type="dxa"/>
            <w:vAlign w:val="center"/>
          </w:tcPr>
          <w:p w:rsidR="006F631A" w:rsidRDefault="00D32ACD">
            <w:pPr>
              <w:rPr>
                <w:rFonts w:ascii="新宋体" w:eastAsia="新宋体" w:hAnsi="新宋体"/>
                <w:szCs w:val="21"/>
              </w:rPr>
            </w:pPr>
            <w:r>
              <w:rPr>
                <w:rFonts w:ascii="新宋体" w:eastAsia="新宋体" w:hAnsi="新宋体" w:hint="eastAsia"/>
                <w:szCs w:val="21"/>
              </w:rPr>
              <w:t>9</w:t>
            </w:r>
          </w:p>
        </w:tc>
        <w:tc>
          <w:tcPr>
            <w:tcW w:w="967" w:type="dxa"/>
            <w:vMerge/>
            <w:vAlign w:val="center"/>
          </w:tcPr>
          <w:p w:rsidR="006F631A" w:rsidRDefault="006F631A">
            <w:pPr>
              <w:rPr>
                <w:rFonts w:ascii="新宋体" w:eastAsia="新宋体" w:hAnsi="新宋体"/>
                <w:szCs w:val="21"/>
              </w:rPr>
            </w:pPr>
          </w:p>
        </w:tc>
        <w:tc>
          <w:tcPr>
            <w:tcW w:w="3224" w:type="dxa"/>
            <w:vAlign w:val="center"/>
          </w:tcPr>
          <w:p w:rsidR="006F631A" w:rsidRDefault="00D32ACD">
            <w:pPr>
              <w:rPr>
                <w:rFonts w:ascii="新宋体" w:eastAsia="新宋体" w:hAnsi="新宋体"/>
                <w:szCs w:val="21"/>
              </w:rPr>
            </w:pPr>
            <w:r>
              <w:rPr>
                <w:rFonts w:ascii="新宋体" w:eastAsia="新宋体" w:hAnsi="新宋体" w:hint="eastAsia"/>
                <w:szCs w:val="21"/>
              </w:rPr>
              <w:t>文本传真机（三星、佳能）</w:t>
            </w:r>
          </w:p>
        </w:tc>
        <w:tc>
          <w:tcPr>
            <w:tcW w:w="568" w:type="dxa"/>
            <w:vAlign w:val="center"/>
          </w:tcPr>
          <w:p w:rsidR="006F631A" w:rsidRDefault="00D32ACD">
            <w:pPr>
              <w:rPr>
                <w:rFonts w:ascii="新宋体" w:eastAsia="新宋体" w:hAnsi="新宋体"/>
                <w:szCs w:val="21"/>
              </w:rPr>
            </w:pPr>
            <w:r>
              <w:rPr>
                <w:rFonts w:ascii="新宋体" w:eastAsia="新宋体" w:hAnsi="新宋体" w:hint="eastAsia"/>
                <w:szCs w:val="21"/>
              </w:rPr>
              <w:t>12</w:t>
            </w:r>
          </w:p>
        </w:tc>
        <w:tc>
          <w:tcPr>
            <w:tcW w:w="3032" w:type="dxa"/>
            <w:vAlign w:val="center"/>
          </w:tcPr>
          <w:p w:rsidR="006F631A" w:rsidRDefault="00D32ACD">
            <w:pPr>
              <w:rPr>
                <w:rFonts w:ascii="新宋体" w:eastAsia="新宋体" w:hAnsi="新宋体"/>
                <w:szCs w:val="21"/>
              </w:rPr>
            </w:pPr>
            <w:r>
              <w:rPr>
                <w:rFonts w:ascii="新宋体" w:eastAsia="新宋体" w:hAnsi="新宋体" w:hint="eastAsia"/>
                <w:szCs w:val="21"/>
              </w:rPr>
              <w:t>已过保修期</w:t>
            </w:r>
          </w:p>
        </w:tc>
      </w:tr>
      <w:tr w:rsidR="006F631A">
        <w:trPr>
          <w:cantSplit/>
          <w:trHeight w:val="340"/>
          <w:jc w:val="center"/>
        </w:trPr>
        <w:tc>
          <w:tcPr>
            <w:tcW w:w="566" w:type="dxa"/>
            <w:vAlign w:val="center"/>
          </w:tcPr>
          <w:p w:rsidR="006F631A" w:rsidRDefault="00D32ACD">
            <w:pPr>
              <w:rPr>
                <w:rFonts w:ascii="新宋体" w:eastAsia="新宋体" w:hAnsi="新宋体"/>
                <w:szCs w:val="21"/>
              </w:rPr>
            </w:pPr>
            <w:r>
              <w:rPr>
                <w:rFonts w:ascii="新宋体" w:eastAsia="新宋体" w:hAnsi="新宋体" w:hint="eastAsia"/>
                <w:szCs w:val="21"/>
              </w:rPr>
              <w:t>10</w:t>
            </w:r>
          </w:p>
        </w:tc>
        <w:tc>
          <w:tcPr>
            <w:tcW w:w="967" w:type="dxa"/>
            <w:vMerge/>
            <w:vAlign w:val="center"/>
          </w:tcPr>
          <w:p w:rsidR="006F631A" w:rsidRDefault="006F631A">
            <w:pPr>
              <w:rPr>
                <w:rFonts w:ascii="新宋体" w:eastAsia="新宋体" w:hAnsi="新宋体"/>
                <w:szCs w:val="21"/>
              </w:rPr>
            </w:pPr>
          </w:p>
        </w:tc>
        <w:tc>
          <w:tcPr>
            <w:tcW w:w="3224" w:type="dxa"/>
            <w:vAlign w:val="center"/>
          </w:tcPr>
          <w:p w:rsidR="006F631A" w:rsidRDefault="00D32ACD">
            <w:pPr>
              <w:rPr>
                <w:rFonts w:ascii="新宋体" w:eastAsia="新宋体" w:hAnsi="新宋体"/>
                <w:szCs w:val="21"/>
              </w:rPr>
            </w:pPr>
            <w:r>
              <w:rPr>
                <w:rFonts w:ascii="新宋体" w:eastAsia="新宋体" w:hAnsi="新宋体" w:hint="eastAsia"/>
                <w:szCs w:val="21"/>
              </w:rPr>
              <w:t>高速扫描仪（Fujitsu fi6770、科达I4650）</w:t>
            </w:r>
          </w:p>
        </w:tc>
        <w:tc>
          <w:tcPr>
            <w:tcW w:w="568" w:type="dxa"/>
            <w:vAlign w:val="center"/>
          </w:tcPr>
          <w:p w:rsidR="006F631A" w:rsidRDefault="00D32ACD">
            <w:pPr>
              <w:rPr>
                <w:rFonts w:ascii="新宋体" w:eastAsia="新宋体" w:hAnsi="新宋体"/>
                <w:szCs w:val="21"/>
              </w:rPr>
            </w:pPr>
            <w:r>
              <w:rPr>
                <w:rFonts w:ascii="新宋体" w:eastAsia="新宋体" w:hAnsi="新宋体" w:hint="eastAsia"/>
                <w:szCs w:val="21"/>
              </w:rPr>
              <w:t>6</w:t>
            </w:r>
          </w:p>
        </w:tc>
        <w:tc>
          <w:tcPr>
            <w:tcW w:w="3032" w:type="dxa"/>
            <w:vAlign w:val="center"/>
          </w:tcPr>
          <w:p w:rsidR="006F631A" w:rsidRDefault="00D32ACD">
            <w:pPr>
              <w:rPr>
                <w:rFonts w:ascii="新宋体" w:eastAsia="新宋体" w:hAnsi="新宋体"/>
                <w:szCs w:val="21"/>
              </w:rPr>
            </w:pPr>
            <w:r>
              <w:rPr>
                <w:rFonts w:ascii="新宋体" w:eastAsia="新宋体" w:hAnsi="新宋体" w:hint="eastAsia"/>
                <w:szCs w:val="21"/>
              </w:rPr>
              <w:t>已过保修期</w:t>
            </w:r>
          </w:p>
        </w:tc>
      </w:tr>
      <w:tr w:rsidR="006F631A">
        <w:trPr>
          <w:cantSplit/>
          <w:trHeight w:val="340"/>
          <w:jc w:val="center"/>
        </w:trPr>
        <w:tc>
          <w:tcPr>
            <w:tcW w:w="566" w:type="dxa"/>
            <w:vAlign w:val="center"/>
          </w:tcPr>
          <w:p w:rsidR="006F631A" w:rsidRDefault="00D32ACD">
            <w:pPr>
              <w:rPr>
                <w:rFonts w:ascii="新宋体" w:eastAsia="新宋体" w:hAnsi="新宋体"/>
                <w:szCs w:val="21"/>
              </w:rPr>
            </w:pPr>
            <w:r>
              <w:rPr>
                <w:rFonts w:ascii="新宋体" w:eastAsia="新宋体" w:hAnsi="新宋体" w:hint="eastAsia"/>
                <w:szCs w:val="21"/>
              </w:rPr>
              <w:t>11</w:t>
            </w:r>
          </w:p>
        </w:tc>
        <w:tc>
          <w:tcPr>
            <w:tcW w:w="967" w:type="dxa"/>
            <w:vMerge/>
            <w:vAlign w:val="center"/>
          </w:tcPr>
          <w:p w:rsidR="006F631A" w:rsidRDefault="006F631A">
            <w:pPr>
              <w:rPr>
                <w:rFonts w:ascii="新宋体" w:eastAsia="新宋体" w:hAnsi="新宋体"/>
                <w:szCs w:val="21"/>
              </w:rPr>
            </w:pPr>
          </w:p>
        </w:tc>
        <w:tc>
          <w:tcPr>
            <w:tcW w:w="3224" w:type="dxa"/>
            <w:vAlign w:val="center"/>
          </w:tcPr>
          <w:p w:rsidR="006F631A" w:rsidRDefault="00D32ACD">
            <w:pPr>
              <w:rPr>
                <w:rFonts w:ascii="新宋体" w:eastAsia="新宋体" w:hAnsi="新宋体"/>
                <w:szCs w:val="21"/>
              </w:rPr>
            </w:pPr>
            <w:r>
              <w:rPr>
                <w:rFonts w:ascii="新宋体" w:eastAsia="新宋体" w:hAnsi="新宋体" w:hint="eastAsia"/>
                <w:szCs w:val="21"/>
              </w:rPr>
              <w:t>碎纸机及其他设备</w:t>
            </w:r>
          </w:p>
        </w:tc>
        <w:tc>
          <w:tcPr>
            <w:tcW w:w="568" w:type="dxa"/>
            <w:vAlign w:val="center"/>
          </w:tcPr>
          <w:p w:rsidR="006F631A" w:rsidRDefault="00D32ACD">
            <w:pPr>
              <w:rPr>
                <w:rFonts w:ascii="新宋体" w:eastAsia="新宋体" w:hAnsi="新宋体"/>
                <w:szCs w:val="21"/>
              </w:rPr>
            </w:pPr>
            <w:r>
              <w:rPr>
                <w:rFonts w:ascii="新宋体" w:eastAsia="新宋体" w:hAnsi="新宋体" w:hint="eastAsia"/>
                <w:szCs w:val="21"/>
              </w:rPr>
              <w:t>16</w:t>
            </w:r>
          </w:p>
        </w:tc>
        <w:tc>
          <w:tcPr>
            <w:tcW w:w="3032" w:type="dxa"/>
            <w:vAlign w:val="center"/>
          </w:tcPr>
          <w:p w:rsidR="006F631A" w:rsidRDefault="00D32ACD">
            <w:pPr>
              <w:rPr>
                <w:rFonts w:ascii="新宋体" w:eastAsia="新宋体" w:hAnsi="新宋体"/>
                <w:szCs w:val="21"/>
              </w:rPr>
            </w:pPr>
            <w:r>
              <w:rPr>
                <w:rFonts w:ascii="新宋体" w:eastAsia="新宋体" w:hAnsi="新宋体" w:hint="eastAsia"/>
                <w:szCs w:val="21"/>
              </w:rPr>
              <w:t>已过保修期</w:t>
            </w:r>
          </w:p>
        </w:tc>
      </w:tr>
      <w:bookmarkEnd w:id="4"/>
      <w:bookmarkEnd w:id="5"/>
      <w:bookmarkEnd w:id="6"/>
      <w:tr w:rsidR="006F631A">
        <w:trPr>
          <w:cantSplit/>
          <w:trHeight w:val="340"/>
          <w:jc w:val="center"/>
        </w:trPr>
        <w:tc>
          <w:tcPr>
            <w:tcW w:w="4757" w:type="dxa"/>
            <w:gridSpan w:val="3"/>
            <w:vAlign w:val="center"/>
          </w:tcPr>
          <w:p w:rsidR="006F631A" w:rsidRDefault="00D32ACD">
            <w:pPr>
              <w:jc w:val="center"/>
              <w:rPr>
                <w:rFonts w:ascii="新宋体" w:eastAsia="新宋体" w:hAnsi="新宋体"/>
                <w:szCs w:val="21"/>
              </w:rPr>
            </w:pPr>
            <w:r>
              <w:rPr>
                <w:rFonts w:ascii="新宋体" w:eastAsia="新宋体" w:hAnsi="新宋体" w:hint="eastAsia"/>
                <w:szCs w:val="21"/>
              </w:rPr>
              <w:t>设备合计数</w:t>
            </w:r>
          </w:p>
        </w:tc>
        <w:tc>
          <w:tcPr>
            <w:tcW w:w="3600" w:type="dxa"/>
            <w:gridSpan w:val="2"/>
            <w:vAlign w:val="center"/>
          </w:tcPr>
          <w:p w:rsidR="006F631A" w:rsidRDefault="00D32ACD">
            <w:pPr>
              <w:jc w:val="center"/>
              <w:rPr>
                <w:rFonts w:ascii="新宋体" w:eastAsia="新宋体" w:hAnsi="新宋体"/>
                <w:szCs w:val="21"/>
              </w:rPr>
            </w:pPr>
            <w:r>
              <w:rPr>
                <w:rFonts w:ascii="新宋体" w:eastAsia="新宋体" w:hAnsi="新宋体" w:hint="eastAsia"/>
                <w:szCs w:val="21"/>
              </w:rPr>
              <w:t>1067</w:t>
            </w:r>
          </w:p>
        </w:tc>
      </w:tr>
    </w:tbl>
    <w:p w:rsidR="006F631A" w:rsidRDefault="006F631A">
      <w:pPr>
        <w:spacing w:line="360" w:lineRule="auto"/>
        <w:rPr>
          <w:rFonts w:ascii="新宋体" w:eastAsia="新宋体" w:hAnsi="新宋体"/>
          <w:szCs w:val="21"/>
        </w:rPr>
      </w:pPr>
    </w:p>
    <w:p w:rsidR="006F631A" w:rsidRDefault="00D32ACD">
      <w:pPr>
        <w:rPr>
          <w:rFonts w:ascii="新宋体" w:eastAsia="新宋体" w:hAnsi="新宋体"/>
          <w:szCs w:val="21"/>
        </w:rPr>
      </w:pPr>
      <w:r>
        <w:rPr>
          <w:rFonts w:ascii="新宋体" w:eastAsia="新宋体" w:hAnsi="新宋体"/>
          <w:szCs w:val="21"/>
        </w:rPr>
        <w:t>表2：打印机及一体机统计表</w:t>
      </w:r>
    </w:p>
    <w:tbl>
      <w:tblPr>
        <w:tblW w:w="8126" w:type="dxa"/>
        <w:tblInd w:w="103" w:type="dxa"/>
        <w:tblLayout w:type="fixed"/>
        <w:tblLook w:val="04A0" w:firstRow="1" w:lastRow="0" w:firstColumn="1" w:lastColumn="0" w:noHBand="0" w:noVBand="1"/>
      </w:tblPr>
      <w:tblGrid>
        <w:gridCol w:w="1226"/>
        <w:gridCol w:w="2440"/>
        <w:gridCol w:w="2500"/>
        <w:gridCol w:w="980"/>
        <w:gridCol w:w="980"/>
      </w:tblGrid>
      <w:tr w:rsidR="006F631A">
        <w:trPr>
          <w:trHeight w:val="288"/>
        </w:trPr>
        <w:tc>
          <w:tcPr>
            <w:tcW w:w="12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编号</w:t>
            </w:r>
          </w:p>
        </w:tc>
        <w:tc>
          <w:tcPr>
            <w:tcW w:w="2440" w:type="dxa"/>
            <w:tcBorders>
              <w:top w:val="single" w:sz="4" w:space="0" w:color="auto"/>
              <w:left w:val="nil"/>
              <w:bottom w:val="single" w:sz="4" w:space="0" w:color="auto"/>
              <w:right w:val="single" w:sz="4" w:space="0" w:color="auto"/>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打印机名称</w:t>
            </w:r>
          </w:p>
        </w:tc>
        <w:tc>
          <w:tcPr>
            <w:tcW w:w="2500" w:type="dxa"/>
            <w:tcBorders>
              <w:top w:val="single" w:sz="4" w:space="0" w:color="auto"/>
              <w:left w:val="nil"/>
              <w:bottom w:val="single" w:sz="4" w:space="0" w:color="auto"/>
              <w:right w:val="single" w:sz="4" w:space="0" w:color="auto"/>
            </w:tcBorders>
            <w:shd w:val="clear" w:color="auto" w:fill="auto"/>
            <w:noWrap/>
            <w:vAlign w:val="center"/>
          </w:tcPr>
          <w:p w:rsidR="006F631A" w:rsidRDefault="00D32ACD">
            <w:pPr>
              <w:widowControl/>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规格型号</w:t>
            </w:r>
          </w:p>
        </w:tc>
        <w:tc>
          <w:tcPr>
            <w:tcW w:w="980" w:type="dxa"/>
            <w:tcBorders>
              <w:top w:val="single" w:sz="4" w:space="0" w:color="auto"/>
              <w:left w:val="nil"/>
              <w:bottom w:val="single" w:sz="4" w:space="0" w:color="auto"/>
              <w:right w:val="single" w:sz="4" w:space="0" w:color="auto"/>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数量</w:t>
            </w:r>
          </w:p>
        </w:tc>
        <w:tc>
          <w:tcPr>
            <w:tcW w:w="980" w:type="dxa"/>
            <w:tcBorders>
              <w:top w:val="single" w:sz="4" w:space="0" w:color="auto"/>
              <w:left w:val="nil"/>
              <w:bottom w:val="single" w:sz="4" w:space="0" w:color="auto"/>
              <w:right w:val="single" w:sz="4" w:space="0" w:color="auto"/>
            </w:tcBorders>
            <w:shd w:val="clear" w:color="auto" w:fill="auto"/>
            <w:noWrap/>
            <w:vAlign w:val="center"/>
          </w:tcPr>
          <w:p w:rsidR="006F631A" w:rsidRDefault="00D32ACD">
            <w:pPr>
              <w:widowControl/>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备注</w:t>
            </w:r>
          </w:p>
        </w:tc>
      </w:tr>
      <w:tr w:rsidR="006F631A">
        <w:trPr>
          <w:trHeight w:val="288"/>
        </w:trPr>
        <w:tc>
          <w:tcPr>
            <w:tcW w:w="12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1</w:t>
            </w:r>
          </w:p>
        </w:tc>
        <w:tc>
          <w:tcPr>
            <w:tcW w:w="2440" w:type="dxa"/>
            <w:tcBorders>
              <w:top w:val="single" w:sz="4" w:space="0" w:color="auto"/>
              <w:left w:val="nil"/>
              <w:bottom w:val="single" w:sz="4" w:space="0" w:color="auto"/>
              <w:right w:val="single" w:sz="4" w:space="0" w:color="auto"/>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便携式打印机</w:t>
            </w:r>
          </w:p>
        </w:tc>
        <w:tc>
          <w:tcPr>
            <w:tcW w:w="2500" w:type="dxa"/>
            <w:tcBorders>
              <w:top w:val="single" w:sz="4" w:space="0" w:color="auto"/>
              <w:left w:val="nil"/>
              <w:bottom w:val="single" w:sz="4" w:space="0" w:color="auto"/>
              <w:right w:val="single" w:sz="4" w:space="0" w:color="auto"/>
            </w:tcBorders>
            <w:shd w:val="clear" w:color="auto" w:fill="auto"/>
            <w:noWrap/>
            <w:vAlign w:val="center"/>
          </w:tcPr>
          <w:p w:rsidR="006F631A" w:rsidRDefault="00D32ACD">
            <w:pPr>
              <w:widowControl/>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佳能 IP100</w:t>
            </w:r>
          </w:p>
        </w:tc>
        <w:tc>
          <w:tcPr>
            <w:tcW w:w="980" w:type="dxa"/>
            <w:tcBorders>
              <w:top w:val="single" w:sz="4" w:space="0" w:color="auto"/>
              <w:left w:val="nil"/>
              <w:bottom w:val="single" w:sz="4" w:space="0" w:color="auto"/>
              <w:right w:val="single" w:sz="4" w:space="0" w:color="auto"/>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19</w:t>
            </w:r>
          </w:p>
        </w:tc>
        <w:tc>
          <w:tcPr>
            <w:tcW w:w="980" w:type="dxa"/>
            <w:tcBorders>
              <w:top w:val="single" w:sz="4" w:space="0" w:color="auto"/>
              <w:left w:val="nil"/>
              <w:bottom w:val="single" w:sz="4" w:space="0" w:color="auto"/>
              <w:right w:val="single" w:sz="4" w:space="0" w:color="auto"/>
            </w:tcBorders>
            <w:shd w:val="clear" w:color="auto" w:fill="auto"/>
            <w:noWrap/>
            <w:vAlign w:val="center"/>
          </w:tcPr>
          <w:p w:rsidR="006F631A" w:rsidRDefault="00D32ACD">
            <w:pPr>
              <w:widowControl/>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 xml:space="preserve">　</w:t>
            </w:r>
          </w:p>
        </w:tc>
      </w:tr>
      <w:tr w:rsidR="006F631A">
        <w:trPr>
          <w:trHeight w:val="288"/>
        </w:trPr>
        <w:tc>
          <w:tcPr>
            <w:tcW w:w="1226" w:type="dxa"/>
            <w:tcBorders>
              <w:top w:val="nil"/>
              <w:left w:val="single" w:sz="4" w:space="0" w:color="auto"/>
              <w:bottom w:val="single" w:sz="4" w:space="0" w:color="auto"/>
              <w:right w:val="single" w:sz="4" w:space="0" w:color="auto"/>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2</w:t>
            </w:r>
          </w:p>
        </w:tc>
        <w:tc>
          <w:tcPr>
            <w:tcW w:w="2440" w:type="dxa"/>
            <w:tcBorders>
              <w:top w:val="nil"/>
              <w:left w:val="nil"/>
              <w:bottom w:val="single" w:sz="4" w:space="0" w:color="auto"/>
              <w:right w:val="single" w:sz="4" w:space="0" w:color="auto"/>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便携式打印机</w:t>
            </w:r>
          </w:p>
        </w:tc>
        <w:tc>
          <w:tcPr>
            <w:tcW w:w="2500" w:type="dxa"/>
            <w:tcBorders>
              <w:top w:val="nil"/>
              <w:left w:val="nil"/>
              <w:bottom w:val="single" w:sz="4" w:space="0" w:color="auto"/>
              <w:right w:val="single" w:sz="4" w:space="0" w:color="auto"/>
            </w:tcBorders>
            <w:shd w:val="clear" w:color="auto" w:fill="auto"/>
            <w:noWrap/>
            <w:vAlign w:val="center"/>
          </w:tcPr>
          <w:p w:rsidR="006F631A" w:rsidRDefault="00D32ACD">
            <w:pPr>
              <w:widowControl/>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佳能 IP110</w:t>
            </w:r>
          </w:p>
        </w:tc>
        <w:tc>
          <w:tcPr>
            <w:tcW w:w="980" w:type="dxa"/>
            <w:tcBorders>
              <w:top w:val="nil"/>
              <w:left w:val="nil"/>
              <w:bottom w:val="single" w:sz="4" w:space="0" w:color="auto"/>
              <w:right w:val="single" w:sz="4" w:space="0" w:color="auto"/>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12</w:t>
            </w:r>
          </w:p>
        </w:tc>
        <w:tc>
          <w:tcPr>
            <w:tcW w:w="980" w:type="dxa"/>
            <w:tcBorders>
              <w:top w:val="nil"/>
              <w:left w:val="nil"/>
              <w:bottom w:val="single" w:sz="4" w:space="0" w:color="auto"/>
              <w:right w:val="single" w:sz="4" w:space="0" w:color="auto"/>
            </w:tcBorders>
            <w:shd w:val="clear" w:color="auto" w:fill="auto"/>
            <w:noWrap/>
            <w:vAlign w:val="center"/>
          </w:tcPr>
          <w:p w:rsidR="006F631A" w:rsidRDefault="00D32ACD">
            <w:pPr>
              <w:widowControl/>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 xml:space="preserve">　</w:t>
            </w:r>
          </w:p>
        </w:tc>
      </w:tr>
      <w:tr w:rsidR="006F631A">
        <w:trPr>
          <w:trHeight w:val="288"/>
        </w:trPr>
        <w:tc>
          <w:tcPr>
            <w:tcW w:w="1226" w:type="dxa"/>
            <w:tcBorders>
              <w:top w:val="nil"/>
              <w:left w:val="single" w:sz="4" w:space="0" w:color="auto"/>
              <w:bottom w:val="single" w:sz="4" w:space="0" w:color="auto"/>
              <w:right w:val="single" w:sz="4" w:space="0" w:color="auto"/>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3</w:t>
            </w:r>
          </w:p>
        </w:tc>
        <w:tc>
          <w:tcPr>
            <w:tcW w:w="2440" w:type="dxa"/>
            <w:tcBorders>
              <w:top w:val="nil"/>
              <w:left w:val="nil"/>
              <w:bottom w:val="single" w:sz="4" w:space="0" w:color="auto"/>
              <w:right w:val="single" w:sz="4" w:space="0" w:color="auto"/>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彩色激光打印机</w:t>
            </w:r>
          </w:p>
        </w:tc>
        <w:tc>
          <w:tcPr>
            <w:tcW w:w="2500" w:type="dxa"/>
            <w:tcBorders>
              <w:top w:val="nil"/>
              <w:left w:val="nil"/>
              <w:bottom w:val="single" w:sz="4" w:space="0" w:color="auto"/>
              <w:right w:val="single" w:sz="4" w:space="0" w:color="auto"/>
            </w:tcBorders>
            <w:shd w:val="clear" w:color="auto" w:fill="auto"/>
            <w:noWrap/>
            <w:vAlign w:val="center"/>
          </w:tcPr>
          <w:p w:rsidR="006F631A" w:rsidRDefault="00D32ACD">
            <w:pPr>
              <w:widowControl/>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HP CP5525</w:t>
            </w:r>
          </w:p>
        </w:tc>
        <w:tc>
          <w:tcPr>
            <w:tcW w:w="980" w:type="dxa"/>
            <w:tcBorders>
              <w:top w:val="nil"/>
              <w:left w:val="nil"/>
              <w:bottom w:val="single" w:sz="4" w:space="0" w:color="auto"/>
              <w:right w:val="single" w:sz="4" w:space="0" w:color="auto"/>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1</w:t>
            </w:r>
          </w:p>
        </w:tc>
        <w:tc>
          <w:tcPr>
            <w:tcW w:w="980" w:type="dxa"/>
            <w:tcBorders>
              <w:top w:val="nil"/>
              <w:left w:val="nil"/>
              <w:bottom w:val="single" w:sz="4" w:space="0" w:color="auto"/>
              <w:right w:val="single" w:sz="4" w:space="0" w:color="auto"/>
            </w:tcBorders>
            <w:shd w:val="clear" w:color="auto" w:fill="auto"/>
            <w:noWrap/>
            <w:vAlign w:val="center"/>
          </w:tcPr>
          <w:p w:rsidR="006F631A" w:rsidRDefault="00D32ACD">
            <w:pPr>
              <w:widowControl/>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 xml:space="preserve">　</w:t>
            </w:r>
          </w:p>
        </w:tc>
      </w:tr>
      <w:tr w:rsidR="006F631A">
        <w:trPr>
          <w:trHeight w:val="288"/>
        </w:trPr>
        <w:tc>
          <w:tcPr>
            <w:tcW w:w="1226" w:type="dxa"/>
            <w:tcBorders>
              <w:top w:val="nil"/>
              <w:left w:val="single" w:sz="4" w:space="0" w:color="auto"/>
              <w:bottom w:val="single" w:sz="4" w:space="0" w:color="auto"/>
              <w:right w:val="single" w:sz="4" w:space="0" w:color="auto"/>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4</w:t>
            </w:r>
          </w:p>
        </w:tc>
        <w:tc>
          <w:tcPr>
            <w:tcW w:w="2440" w:type="dxa"/>
            <w:tcBorders>
              <w:top w:val="nil"/>
              <w:left w:val="nil"/>
              <w:bottom w:val="single" w:sz="4" w:space="0" w:color="auto"/>
              <w:right w:val="single" w:sz="4" w:space="0" w:color="auto"/>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打印机</w:t>
            </w:r>
          </w:p>
        </w:tc>
        <w:tc>
          <w:tcPr>
            <w:tcW w:w="2500" w:type="dxa"/>
            <w:tcBorders>
              <w:top w:val="nil"/>
              <w:left w:val="nil"/>
              <w:bottom w:val="single" w:sz="4" w:space="0" w:color="auto"/>
              <w:right w:val="single" w:sz="4" w:space="0" w:color="auto"/>
            </w:tcBorders>
            <w:shd w:val="clear" w:color="auto" w:fill="auto"/>
            <w:noWrap/>
            <w:vAlign w:val="center"/>
          </w:tcPr>
          <w:p w:rsidR="006F631A" w:rsidRDefault="00D32ACD">
            <w:pPr>
              <w:widowControl/>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HP 1012</w:t>
            </w:r>
          </w:p>
        </w:tc>
        <w:tc>
          <w:tcPr>
            <w:tcW w:w="980" w:type="dxa"/>
            <w:tcBorders>
              <w:top w:val="nil"/>
              <w:left w:val="nil"/>
              <w:bottom w:val="single" w:sz="4" w:space="0" w:color="auto"/>
              <w:right w:val="single" w:sz="4" w:space="0" w:color="auto"/>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1</w:t>
            </w:r>
          </w:p>
        </w:tc>
        <w:tc>
          <w:tcPr>
            <w:tcW w:w="980" w:type="dxa"/>
            <w:tcBorders>
              <w:top w:val="nil"/>
              <w:left w:val="nil"/>
              <w:bottom w:val="single" w:sz="4" w:space="0" w:color="auto"/>
              <w:right w:val="single" w:sz="4" w:space="0" w:color="auto"/>
            </w:tcBorders>
            <w:shd w:val="clear" w:color="auto" w:fill="auto"/>
            <w:noWrap/>
            <w:vAlign w:val="center"/>
          </w:tcPr>
          <w:p w:rsidR="006F631A" w:rsidRDefault="00D32ACD">
            <w:pPr>
              <w:widowControl/>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 xml:space="preserve">　</w:t>
            </w:r>
          </w:p>
        </w:tc>
      </w:tr>
      <w:tr w:rsidR="006F631A">
        <w:trPr>
          <w:trHeight w:val="288"/>
        </w:trPr>
        <w:tc>
          <w:tcPr>
            <w:tcW w:w="1226" w:type="dxa"/>
            <w:tcBorders>
              <w:top w:val="nil"/>
              <w:left w:val="single" w:sz="4" w:space="0" w:color="auto"/>
              <w:bottom w:val="single" w:sz="4" w:space="0" w:color="auto"/>
              <w:right w:val="single" w:sz="4" w:space="0" w:color="auto"/>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5</w:t>
            </w:r>
          </w:p>
        </w:tc>
        <w:tc>
          <w:tcPr>
            <w:tcW w:w="2440" w:type="dxa"/>
            <w:tcBorders>
              <w:top w:val="nil"/>
              <w:left w:val="nil"/>
              <w:bottom w:val="single" w:sz="4" w:space="0" w:color="auto"/>
              <w:right w:val="single" w:sz="4" w:space="0" w:color="auto"/>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打印机</w:t>
            </w:r>
          </w:p>
        </w:tc>
        <w:tc>
          <w:tcPr>
            <w:tcW w:w="2500" w:type="dxa"/>
            <w:tcBorders>
              <w:top w:val="nil"/>
              <w:left w:val="nil"/>
              <w:bottom w:val="single" w:sz="4" w:space="0" w:color="auto"/>
              <w:right w:val="single" w:sz="4" w:space="0" w:color="auto"/>
            </w:tcBorders>
            <w:shd w:val="clear" w:color="auto" w:fill="auto"/>
            <w:noWrap/>
            <w:vAlign w:val="center"/>
          </w:tcPr>
          <w:p w:rsidR="006F631A" w:rsidRDefault="00D32ACD">
            <w:pPr>
              <w:widowControl/>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HP 1020</w:t>
            </w:r>
          </w:p>
        </w:tc>
        <w:tc>
          <w:tcPr>
            <w:tcW w:w="980" w:type="dxa"/>
            <w:tcBorders>
              <w:top w:val="nil"/>
              <w:left w:val="nil"/>
              <w:bottom w:val="single" w:sz="4" w:space="0" w:color="auto"/>
              <w:right w:val="single" w:sz="4" w:space="0" w:color="auto"/>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2</w:t>
            </w:r>
          </w:p>
        </w:tc>
        <w:tc>
          <w:tcPr>
            <w:tcW w:w="980" w:type="dxa"/>
            <w:tcBorders>
              <w:top w:val="nil"/>
              <w:left w:val="nil"/>
              <w:bottom w:val="single" w:sz="4" w:space="0" w:color="auto"/>
              <w:right w:val="single" w:sz="4" w:space="0" w:color="auto"/>
            </w:tcBorders>
            <w:shd w:val="clear" w:color="auto" w:fill="auto"/>
            <w:noWrap/>
            <w:vAlign w:val="center"/>
          </w:tcPr>
          <w:p w:rsidR="006F631A" w:rsidRDefault="00D32ACD">
            <w:pPr>
              <w:widowControl/>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 xml:space="preserve">　</w:t>
            </w:r>
          </w:p>
        </w:tc>
      </w:tr>
      <w:tr w:rsidR="006F631A">
        <w:trPr>
          <w:trHeight w:val="288"/>
        </w:trPr>
        <w:tc>
          <w:tcPr>
            <w:tcW w:w="1226" w:type="dxa"/>
            <w:tcBorders>
              <w:top w:val="nil"/>
              <w:left w:val="single" w:sz="4" w:space="0" w:color="auto"/>
              <w:bottom w:val="single" w:sz="4" w:space="0" w:color="auto"/>
              <w:right w:val="single" w:sz="4" w:space="0" w:color="auto"/>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6</w:t>
            </w:r>
          </w:p>
        </w:tc>
        <w:tc>
          <w:tcPr>
            <w:tcW w:w="2440" w:type="dxa"/>
            <w:tcBorders>
              <w:top w:val="nil"/>
              <w:left w:val="nil"/>
              <w:bottom w:val="single" w:sz="4" w:space="0" w:color="auto"/>
              <w:right w:val="single" w:sz="4" w:space="0" w:color="auto"/>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打印机</w:t>
            </w:r>
          </w:p>
        </w:tc>
        <w:tc>
          <w:tcPr>
            <w:tcW w:w="2500" w:type="dxa"/>
            <w:tcBorders>
              <w:top w:val="nil"/>
              <w:left w:val="nil"/>
              <w:bottom w:val="single" w:sz="4" w:space="0" w:color="auto"/>
              <w:right w:val="single" w:sz="4" w:space="0" w:color="auto"/>
            </w:tcBorders>
            <w:shd w:val="clear" w:color="auto" w:fill="auto"/>
            <w:noWrap/>
            <w:vAlign w:val="center"/>
          </w:tcPr>
          <w:p w:rsidR="006F631A" w:rsidRDefault="00D32ACD">
            <w:pPr>
              <w:widowControl/>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HP 1020PLUS</w:t>
            </w:r>
          </w:p>
        </w:tc>
        <w:tc>
          <w:tcPr>
            <w:tcW w:w="980" w:type="dxa"/>
            <w:tcBorders>
              <w:top w:val="nil"/>
              <w:left w:val="nil"/>
              <w:bottom w:val="single" w:sz="4" w:space="0" w:color="auto"/>
              <w:right w:val="single" w:sz="4" w:space="0" w:color="auto"/>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1</w:t>
            </w:r>
          </w:p>
        </w:tc>
        <w:tc>
          <w:tcPr>
            <w:tcW w:w="980" w:type="dxa"/>
            <w:tcBorders>
              <w:top w:val="nil"/>
              <w:left w:val="nil"/>
              <w:bottom w:val="single" w:sz="4" w:space="0" w:color="auto"/>
              <w:right w:val="single" w:sz="4" w:space="0" w:color="auto"/>
            </w:tcBorders>
            <w:shd w:val="clear" w:color="auto" w:fill="auto"/>
            <w:noWrap/>
            <w:vAlign w:val="center"/>
          </w:tcPr>
          <w:p w:rsidR="006F631A" w:rsidRDefault="00D32ACD">
            <w:pPr>
              <w:widowControl/>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 xml:space="preserve">　</w:t>
            </w:r>
          </w:p>
        </w:tc>
      </w:tr>
      <w:tr w:rsidR="006F631A">
        <w:trPr>
          <w:trHeight w:val="288"/>
        </w:trPr>
        <w:tc>
          <w:tcPr>
            <w:tcW w:w="1226" w:type="dxa"/>
            <w:tcBorders>
              <w:top w:val="nil"/>
              <w:left w:val="single" w:sz="4" w:space="0" w:color="auto"/>
              <w:bottom w:val="single" w:sz="4" w:space="0" w:color="auto"/>
              <w:right w:val="single" w:sz="4" w:space="0" w:color="auto"/>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7</w:t>
            </w:r>
          </w:p>
        </w:tc>
        <w:tc>
          <w:tcPr>
            <w:tcW w:w="2440" w:type="dxa"/>
            <w:tcBorders>
              <w:top w:val="nil"/>
              <w:left w:val="nil"/>
              <w:bottom w:val="single" w:sz="4" w:space="0" w:color="auto"/>
              <w:right w:val="single" w:sz="4" w:space="0" w:color="auto"/>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打印机</w:t>
            </w:r>
          </w:p>
        </w:tc>
        <w:tc>
          <w:tcPr>
            <w:tcW w:w="2500" w:type="dxa"/>
            <w:tcBorders>
              <w:top w:val="nil"/>
              <w:left w:val="nil"/>
              <w:bottom w:val="single" w:sz="4" w:space="0" w:color="auto"/>
              <w:right w:val="single" w:sz="4" w:space="0" w:color="auto"/>
            </w:tcBorders>
            <w:shd w:val="clear" w:color="auto" w:fill="auto"/>
            <w:noWrap/>
            <w:vAlign w:val="center"/>
          </w:tcPr>
          <w:p w:rsidR="006F631A" w:rsidRDefault="00D32ACD">
            <w:pPr>
              <w:widowControl/>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HP 1025CP</w:t>
            </w:r>
          </w:p>
        </w:tc>
        <w:tc>
          <w:tcPr>
            <w:tcW w:w="980" w:type="dxa"/>
            <w:tcBorders>
              <w:top w:val="nil"/>
              <w:left w:val="nil"/>
              <w:bottom w:val="single" w:sz="4" w:space="0" w:color="auto"/>
              <w:right w:val="single" w:sz="4" w:space="0" w:color="auto"/>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1</w:t>
            </w:r>
          </w:p>
        </w:tc>
        <w:tc>
          <w:tcPr>
            <w:tcW w:w="980" w:type="dxa"/>
            <w:tcBorders>
              <w:top w:val="nil"/>
              <w:left w:val="nil"/>
              <w:bottom w:val="single" w:sz="4" w:space="0" w:color="auto"/>
              <w:right w:val="single" w:sz="4" w:space="0" w:color="auto"/>
            </w:tcBorders>
            <w:shd w:val="clear" w:color="auto" w:fill="auto"/>
            <w:noWrap/>
            <w:vAlign w:val="center"/>
          </w:tcPr>
          <w:p w:rsidR="006F631A" w:rsidRDefault="00D32ACD">
            <w:pPr>
              <w:widowControl/>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 xml:space="preserve">　</w:t>
            </w:r>
          </w:p>
        </w:tc>
      </w:tr>
      <w:tr w:rsidR="006F631A">
        <w:trPr>
          <w:trHeight w:val="288"/>
        </w:trPr>
        <w:tc>
          <w:tcPr>
            <w:tcW w:w="1226" w:type="dxa"/>
            <w:tcBorders>
              <w:top w:val="nil"/>
              <w:left w:val="single" w:sz="4" w:space="0" w:color="auto"/>
              <w:bottom w:val="single" w:sz="4" w:space="0" w:color="auto"/>
              <w:right w:val="single" w:sz="4" w:space="0" w:color="auto"/>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8</w:t>
            </w:r>
          </w:p>
        </w:tc>
        <w:tc>
          <w:tcPr>
            <w:tcW w:w="2440" w:type="dxa"/>
            <w:tcBorders>
              <w:top w:val="nil"/>
              <w:left w:val="nil"/>
              <w:bottom w:val="single" w:sz="4" w:space="0" w:color="auto"/>
              <w:right w:val="single" w:sz="4" w:space="0" w:color="auto"/>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打印机</w:t>
            </w:r>
          </w:p>
        </w:tc>
        <w:tc>
          <w:tcPr>
            <w:tcW w:w="2500" w:type="dxa"/>
            <w:tcBorders>
              <w:top w:val="nil"/>
              <w:left w:val="nil"/>
              <w:bottom w:val="single" w:sz="4" w:space="0" w:color="auto"/>
              <w:right w:val="single" w:sz="4" w:space="0" w:color="auto"/>
            </w:tcBorders>
            <w:shd w:val="clear" w:color="auto" w:fill="auto"/>
            <w:noWrap/>
            <w:vAlign w:val="center"/>
          </w:tcPr>
          <w:p w:rsidR="006F631A" w:rsidRDefault="00D32ACD">
            <w:pPr>
              <w:widowControl/>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HP 1108</w:t>
            </w:r>
          </w:p>
        </w:tc>
        <w:tc>
          <w:tcPr>
            <w:tcW w:w="980" w:type="dxa"/>
            <w:tcBorders>
              <w:top w:val="nil"/>
              <w:left w:val="nil"/>
              <w:bottom w:val="single" w:sz="4" w:space="0" w:color="auto"/>
              <w:right w:val="single" w:sz="4" w:space="0" w:color="auto"/>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4</w:t>
            </w:r>
          </w:p>
        </w:tc>
        <w:tc>
          <w:tcPr>
            <w:tcW w:w="980" w:type="dxa"/>
            <w:tcBorders>
              <w:top w:val="nil"/>
              <w:left w:val="nil"/>
              <w:bottom w:val="single" w:sz="4" w:space="0" w:color="auto"/>
              <w:right w:val="single" w:sz="4" w:space="0" w:color="auto"/>
            </w:tcBorders>
            <w:shd w:val="clear" w:color="auto" w:fill="auto"/>
            <w:noWrap/>
            <w:vAlign w:val="center"/>
          </w:tcPr>
          <w:p w:rsidR="006F631A" w:rsidRDefault="00D32ACD">
            <w:pPr>
              <w:widowControl/>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 xml:space="preserve">　</w:t>
            </w:r>
          </w:p>
        </w:tc>
      </w:tr>
      <w:tr w:rsidR="006F631A">
        <w:trPr>
          <w:trHeight w:val="288"/>
        </w:trPr>
        <w:tc>
          <w:tcPr>
            <w:tcW w:w="1226" w:type="dxa"/>
            <w:tcBorders>
              <w:top w:val="nil"/>
              <w:left w:val="single" w:sz="4" w:space="0" w:color="auto"/>
              <w:bottom w:val="single" w:sz="4" w:space="0" w:color="auto"/>
              <w:right w:val="single" w:sz="4" w:space="0" w:color="auto"/>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9</w:t>
            </w:r>
          </w:p>
        </w:tc>
        <w:tc>
          <w:tcPr>
            <w:tcW w:w="2440" w:type="dxa"/>
            <w:tcBorders>
              <w:top w:val="nil"/>
              <w:left w:val="nil"/>
              <w:bottom w:val="single" w:sz="4" w:space="0" w:color="auto"/>
              <w:right w:val="single" w:sz="4" w:space="0" w:color="auto"/>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打印机</w:t>
            </w:r>
          </w:p>
        </w:tc>
        <w:tc>
          <w:tcPr>
            <w:tcW w:w="2500" w:type="dxa"/>
            <w:tcBorders>
              <w:top w:val="nil"/>
              <w:left w:val="nil"/>
              <w:bottom w:val="single" w:sz="4" w:space="0" w:color="auto"/>
              <w:right w:val="single" w:sz="4" w:space="0" w:color="auto"/>
            </w:tcBorders>
            <w:shd w:val="clear" w:color="auto" w:fill="auto"/>
            <w:noWrap/>
            <w:vAlign w:val="center"/>
          </w:tcPr>
          <w:p w:rsidR="006F631A" w:rsidRDefault="00D32ACD">
            <w:pPr>
              <w:widowControl/>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HP 1202</w:t>
            </w:r>
          </w:p>
        </w:tc>
        <w:tc>
          <w:tcPr>
            <w:tcW w:w="980" w:type="dxa"/>
            <w:tcBorders>
              <w:top w:val="nil"/>
              <w:left w:val="nil"/>
              <w:bottom w:val="single" w:sz="4" w:space="0" w:color="auto"/>
              <w:right w:val="single" w:sz="4" w:space="0" w:color="auto"/>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1</w:t>
            </w:r>
          </w:p>
        </w:tc>
        <w:tc>
          <w:tcPr>
            <w:tcW w:w="980" w:type="dxa"/>
            <w:tcBorders>
              <w:top w:val="nil"/>
              <w:left w:val="nil"/>
              <w:bottom w:val="single" w:sz="4" w:space="0" w:color="auto"/>
              <w:right w:val="single" w:sz="4" w:space="0" w:color="auto"/>
            </w:tcBorders>
            <w:shd w:val="clear" w:color="auto" w:fill="auto"/>
            <w:noWrap/>
            <w:vAlign w:val="center"/>
          </w:tcPr>
          <w:p w:rsidR="006F631A" w:rsidRDefault="00D32ACD">
            <w:pPr>
              <w:widowControl/>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 xml:space="preserve">　</w:t>
            </w:r>
          </w:p>
        </w:tc>
      </w:tr>
      <w:tr w:rsidR="006F631A">
        <w:trPr>
          <w:trHeight w:val="288"/>
        </w:trPr>
        <w:tc>
          <w:tcPr>
            <w:tcW w:w="1226" w:type="dxa"/>
            <w:tcBorders>
              <w:top w:val="nil"/>
              <w:left w:val="single" w:sz="4" w:space="0" w:color="auto"/>
              <w:bottom w:val="single" w:sz="4" w:space="0" w:color="auto"/>
              <w:right w:val="single" w:sz="4" w:space="0" w:color="auto"/>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10</w:t>
            </w:r>
          </w:p>
        </w:tc>
        <w:tc>
          <w:tcPr>
            <w:tcW w:w="2440" w:type="dxa"/>
            <w:tcBorders>
              <w:top w:val="nil"/>
              <w:left w:val="nil"/>
              <w:bottom w:val="single" w:sz="4" w:space="0" w:color="auto"/>
              <w:right w:val="single" w:sz="4" w:space="0" w:color="auto"/>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打印机</w:t>
            </w:r>
          </w:p>
        </w:tc>
        <w:tc>
          <w:tcPr>
            <w:tcW w:w="2500" w:type="dxa"/>
            <w:tcBorders>
              <w:top w:val="nil"/>
              <w:left w:val="nil"/>
              <w:bottom w:val="single" w:sz="4" w:space="0" w:color="auto"/>
              <w:right w:val="single" w:sz="4" w:space="0" w:color="auto"/>
            </w:tcBorders>
            <w:shd w:val="clear" w:color="auto" w:fill="auto"/>
            <w:noWrap/>
            <w:vAlign w:val="center"/>
          </w:tcPr>
          <w:p w:rsidR="006F631A" w:rsidRDefault="00D32ACD">
            <w:pPr>
              <w:widowControl/>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HP 1536dnf</w:t>
            </w:r>
          </w:p>
        </w:tc>
        <w:tc>
          <w:tcPr>
            <w:tcW w:w="980" w:type="dxa"/>
            <w:tcBorders>
              <w:top w:val="nil"/>
              <w:left w:val="nil"/>
              <w:bottom w:val="single" w:sz="4" w:space="0" w:color="auto"/>
              <w:right w:val="single" w:sz="4" w:space="0" w:color="auto"/>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4</w:t>
            </w:r>
          </w:p>
        </w:tc>
        <w:tc>
          <w:tcPr>
            <w:tcW w:w="980" w:type="dxa"/>
            <w:tcBorders>
              <w:top w:val="nil"/>
              <w:left w:val="nil"/>
              <w:bottom w:val="single" w:sz="4" w:space="0" w:color="auto"/>
              <w:right w:val="single" w:sz="4" w:space="0" w:color="auto"/>
            </w:tcBorders>
            <w:shd w:val="clear" w:color="auto" w:fill="auto"/>
            <w:noWrap/>
            <w:vAlign w:val="center"/>
          </w:tcPr>
          <w:p w:rsidR="006F631A" w:rsidRDefault="00D32ACD">
            <w:pPr>
              <w:widowControl/>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 xml:space="preserve">　</w:t>
            </w:r>
          </w:p>
        </w:tc>
      </w:tr>
      <w:tr w:rsidR="006F631A">
        <w:trPr>
          <w:trHeight w:val="288"/>
        </w:trPr>
        <w:tc>
          <w:tcPr>
            <w:tcW w:w="1226" w:type="dxa"/>
            <w:tcBorders>
              <w:top w:val="nil"/>
              <w:left w:val="single" w:sz="4" w:space="0" w:color="auto"/>
              <w:bottom w:val="single" w:sz="4" w:space="0" w:color="auto"/>
              <w:right w:val="single" w:sz="4" w:space="0" w:color="auto"/>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11</w:t>
            </w:r>
          </w:p>
        </w:tc>
        <w:tc>
          <w:tcPr>
            <w:tcW w:w="2440" w:type="dxa"/>
            <w:tcBorders>
              <w:top w:val="nil"/>
              <w:left w:val="nil"/>
              <w:bottom w:val="single" w:sz="4" w:space="0" w:color="auto"/>
              <w:right w:val="single" w:sz="4" w:space="0" w:color="auto"/>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打印机</w:t>
            </w:r>
          </w:p>
        </w:tc>
        <w:tc>
          <w:tcPr>
            <w:tcW w:w="2500" w:type="dxa"/>
            <w:tcBorders>
              <w:top w:val="nil"/>
              <w:left w:val="nil"/>
              <w:bottom w:val="single" w:sz="4" w:space="0" w:color="auto"/>
              <w:right w:val="single" w:sz="4" w:space="0" w:color="auto"/>
            </w:tcBorders>
            <w:shd w:val="clear" w:color="auto" w:fill="auto"/>
            <w:noWrap/>
            <w:vAlign w:val="center"/>
          </w:tcPr>
          <w:p w:rsidR="006F631A" w:rsidRDefault="00D32ACD">
            <w:pPr>
              <w:widowControl/>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HP 2015d</w:t>
            </w:r>
          </w:p>
        </w:tc>
        <w:tc>
          <w:tcPr>
            <w:tcW w:w="980" w:type="dxa"/>
            <w:tcBorders>
              <w:top w:val="nil"/>
              <w:left w:val="nil"/>
              <w:bottom w:val="single" w:sz="4" w:space="0" w:color="auto"/>
              <w:right w:val="single" w:sz="4" w:space="0" w:color="auto"/>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1</w:t>
            </w:r>
          </w:p>
        </w:tc>
        <w:tc>
          <w:tcPr>
            <w:tcW w:w="980" w:type="dxa"/>
            <w:tcBorders>
              <w:top w:val="nil"/>
              <w:left w:val="nil"/>
              <w:bottom w:val="single" w:sz="4" w:space="0" w:color="auto"/>
              <w:right w:val="single" w:sz="4" w:space="0" w:color="auto"/>
            </w:tcBorders>
            <w:shd w:val="clear" w:color="auto" w:fill="auto"/>
            <w:noWrap/>
            <w:vAlign w:val="center"/>
          </w:tcPr>
          <w:p w:rsidR="006F631A" w:rsidRDefault="00D32ACD">
            <w:pPr>
              <w:widowControl/>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 xml:space="preserve">　</w:t>
            </w:r>
          </w:p>
        </w:tc>
      </w:tr>
      <w:tr w:rsidR="006F631A">
        <w:trPr>
          <w:trHeight w:val="288"/>
        </w:trPr>
        <w:tc>
          <w:tcPr>
            <w:tcW w:w="1226" w:type="dxa"/>
            <w:tcBorders>
              <w:top w:val="nil"/>
              <w:left w:val="single" w:sz="4" w:space="0" w:color="auto"/>
              <w:bottom w:val="single" w:sz="4" w:space="0" w:color="auto"/>
              <w:right w:val="single" w:sz="4" w:space="0" w:color="auto"/>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12</w:t>
            </w:r>
          </w:p>
        </w:tc>
        <w:tc>
          <w:tcPr>
            <w:tcW w:w="2440" w:type="dxa"/>
            <w:tcBorders>
              <w:top w:val="nil"/>
              <w:left w:val="nil"/>
              <w:bottom w:val="single" w:sz="4" w:space="0" w:color="auto"/>
              <w:right w:val="single" w:sz="4" w:space="0" w:color="auto"/>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打印机</w:t>
            </w:r>
          </w:p>
        </w:tc>
        <w:tc>
          <w:tcPr>
            <w:tcW w:w="2500" w:type="dxa"/>
            <w:tcBorders>
              <w:top w:val="nil"/>
              <w:left w:val="nil"/>
              <w:bottom w:val="single" w:sz="4" w:space="0" w:color="auto"/>
              <w:right w:val="single" w:sz="4" w:space="0" w:color="auto"/>
            </w:tcBorders>
            <w:shd w:val="clear" w:color="auto" w:fill="auto"/>
            <w:noWrap/>
            <w:vAlign w:val="center"/>
          </w:tcPr>
          <w:p w:rsidR="006F631A" w:rsidRDefault="00D32ACD">
            <w:pPr>
              <w:widowControl/>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HP 2055d</w:t>
            </w:r>
          </w:p>
        </w:tc>
        <w:tc>
          <w:tcPr>
            <w:tcW w:w="980" w:type="dxa"/>
            <w:tcBorders>
              <w:top w:val="nil"/>
              <w:left w:val="nil"/>
              <w:bottom w:val="single" w:sz="4" w:space="0" w:color="auto"/>
              <w:right w:val="single" w:sz="4" w:space="0" w:color="auto"/>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1</w:t>
            </w:r>
          </w:p>
        </w:tc>
        <w:tc>
          <w:tcPr>
            <w:tcW w:w="980" w:type="dxa"/>
            <w:tcBorders>
              <w:top w:val="nil"/>
              <w:left w:val="nil"/>
              <w:bottom w:val="single" w:sz="4" w:space="0" w:color="auto"/>
              <w:right w:val="single" w:sz="4" w:space="0" w:color="auto"/>
            </w:tcBorders>
            <w:shd w:val="clear" w:color="auto" w:fill="auto"/>
            <w:noWrap/>
            <w:vAlign w:val="center"/>
          </w:tcPr>
          <w:p w:rsidR="006F631A" w:rsidRDefault="00D32ACD">
            <w:pPr>
              <w:widowControl/>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 xml:space="preserve">　</w:t>
            </w:r>
          </w:p>
        </w:tc>
      </w:tr>
      <w:tr w:rsidR="006F631A">
        <w:trPr>
          <w:trHeight w:val="288"/>
        </w:trPr>
        <w:tc>
          <w:tcPr>
            <w:tcW w:w="1226" w:type="dxa"/>
            <w:tcBorders>
              <w:top w:val="nil"/>
              <w:left w:val="single" w:sz="4" w:space="0" w:color="auto"/>
              <w:bottom w:val="single" w:sz="4" w:space="0" w:color="auto"/>
              <w:right w:val="single" w:sz="4" w:space="0" w:color="auto"/>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13</w:t>
            </w:r>
          </w:p>
        </w:tc>
        <w:tc>
          <w:tcPr>
            <w:tcW w:w="2440" w:type="dxa"/>
            <w:tcBorders>
              <w:top w:val="nil"/>
              <w:left w:val="nil"/>
              <w:bottom w:val="single" w:sz="4" w:space="0" w:color="auto"/>
              <w:right w:val="single" w:sz="4" w:space="0" w:color="auto"/>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打印机</w:t>
            </w:r>
          </w:p>
        </w:tc>
        <w:tc>
          <w:tcPr>
            <w:tcW w:w="2500" w:type="dxa"/>
            <w:tcBorders>
              <w:top w:val="nil"/>
              <w:left w:val="nil"/>
              <w:bottom w:val="single" w:sz="4" w:space="0" w:color="auto"/>
              <w:right w:val="single" w:sz="4" w:space="0" w:color="auto"/>
            </w:tcBorders>
            <w:shd w:val="clear" w:color="auto" w:fill="auto"/>
            <w:noWrap/>
            <w:vAlign w:val="center"/>
          </w:tcPr>
          <w:p w:rsidR="006F631A" w:rsidRDefault="00D32ACD">
            <w:pPr>
              <w:widowControl/>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HP 226dw</w:t>
            </w:r>
          </w:p>
        </w:tc>
        <w:tc>
          <w:tcPr>
            <w:tcW w:w="980" w:type="dxa"/>
            <w:tcBorders>
              <w:top w:val="nil"/>
              <w:left w:val="nil"/>
              <w:bottom w:val="single" w:sz="4" w:space="0" w:color="auto"/>
              <w:right w:val="single" w:sz="4" w:space="0" w:color="auto"/>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4</w:t>
            </w:r>
          </w:p>
        </w:tc>
        <w:tc>
          <w:tcPr>
            <w:tcW w:w="980" w:type="dxa"/>
            <w:tcBorders>
              <w:top w:val="nil"/>
              <w:left w:val="nil"/>
              <w:bottom w:val="single" w:sz="4" w:space="0" w:color="auto"/>
              <w:right w:val="single" w:sz="4" w:space="0" w:color="auto"/>
            </w:tcBorders>
            <w:shd w:val="clear" w:color="auto" w:fill="auto"/>
            <w:noWrap/>
            <w:vAlign w:val="center"/>
          </w:tcPr>
          <w:p w:rsidR="006F631A" w:rsidRDefault="00D32ACD">
            <w:pPr>
              <w:widowControl/>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 xml:space="preserve">　</w:t>
            </w:r>
          </w:p>
        </w:tc>
      </w:tr>
      <w:tr w:rsidR="006F631A">
        <w:trPr>
          <w:trHeight w:val="288"/>
        </w:trPr>
        <w:tc>
          <w:tcPr>
            <w:tcW w:w="1226" w:type="dxa"/>
            <w:tcBorders>
              <w:top w:val="nil"/>
              <w:left w:val="single" w:sz="4" w:space="0" w:color="auto"/>
              <w:bottom w:val="single" w:sz="4" w:space="0" w:color="auto"/>
              <w:right w:val="single" w:sz="4" w:space="0" w:color="auto"/>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14</w:t>
            </w:r>
          </w:p>
        </w:tc>
        <w:tc>
          <w:tcPr>
            <w:tcW w:w="2440" w:type="dxa"/>
            <w:tcBorders>
              <w:top w:val="nil"/>
              <w:left w:val="nil"/>
              <w:bottom w:val="single" w:sz="4" w:space="0" w:color="auto"/>
              <w:right w:val="single" w:sz="4" w:space="0" w:color="auto"/>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打印机</w:t>
            </w:r>
          </w:p>
        </w:tc>
        <w:tc>
          <w:tcPr>
            <w:tcW w:w="2500" w:type="dxa"/>
            <w:tcBorders>
              <w:top w:val="nil"/>
              <w:left w:val="nil"/>
              <w:bottom w:val="single" w:sz="4" w:space="0" w:color="auto"/>
              <w:right w:val="single" w:sz="4" w:space="0" w:color="auto"/>
            </w:tcBorders>
            <w:shd w:val="clear" w:color="auto" w:fill="auto"/>
            <w:noWrap/>
            <w:vAlign w:val="center"/>
          </w:tcPr>
          <w:p w:rsidR="006F631A" w:rsidRDefault="00D32ACD">
            <w:pPr>
              <w:widowControl/>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HP 400 M401dn</w:t>
            </w:r>
          </w:p>
        </w:tc>
        <w:tc>
          <w:tcPr>
            <w:tcW w:w="980" w:type="dxa"/>
            <w:tcBorders>
              <w:top w:val="nil"/>
              <w:left w:val="nil"/>
              <w:bottom w:val="single" w:sz="4" w:space="0" w:color="auto"/>
              <w:right w:val="single" w:sz="4" w:space="0" w:color="auto"/>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6</w:t>
            </w:r>
          </w:p>
        </w:tc>
        <w:tc>
          <w:tcPr>
            <w:tcW w:w="980" w:type="dxa"/>
            <w:tcBorders>
              <w:top w:val="nil"/>
              <w:left w:val="nil"/>
              <w:bottom w:val="single" w:sz="4" w:space="0" w:color="auto"/>
              <w:right w:val="single" w:sz="4" w:space="0" w:color="auto"/>
            </w:tcBorders>
            <w:shd w:val="clear" w:color="auto" w:fill="auto"/>
            <w:noWrap/>
            <w:vAlign w:val="center"/>
          </w:tcPr>
          <w:p w:rsidR="006F631A" w:rsidRDefault="00D32ACD">
            <w:pPr>
              <w:widowControl/>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 xml:space="preserve">　</w:t>
            </w:r>
          </w:p>
        </w:tc>
      </w:tr>
      <w:tr w:rsidR="006F631A">
        <w:trPr>
          <w:trHeight w:val="288"/>
        </w:trPr>
        <w:tc>
          <w:tcPr>
            <w:tcW w:w="1226" w:type="dxa"/>
            <w:tcBorders>
              <w:top w:val="nil"/>
              <w:left w:val="single" w:sz="4" w:space="0" w:color="auto"/>
              <w:bottom w:val="single" w:sz="4" w:space="0" w:color="auto"/>
              <w:right w:val="single" w:sz="4" w:space="0" w:color="auto"/>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15</w:t>
            </w:r>
          </w:p>
        </w:tc>
        <w:tc>
          <w:tcPr>
            <w:tcW w:w="2440" w:type="dxa"/>
            <w:tcBorders>
              <w:top w:val="nil"/>
              <w:left w:val="nil"/>
              <w:bottom w:val="single" w:sz="4" w:space="0" w:color="auto"/>
              <w:right w:val="single" w:sz="4" w:space="0" w:color="auto"/>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打印机</w:t>
            </w:r>
          </w:p>
        </w:tc>
        <w:tc>
          <w:tcPr>
            <w:tcW w:w="2500" w:type="dxa"/>
            <w:tcBorders>
              <w:top w:val="nil"/>
              <w:left w:val="nil"/>
              <w:bottom w:val="single" w:sz="4" w:space="0" w:color="auto"/>
              <w:right w:val="single" w:sz="4" w:space="0" w:color="auto"/>
            </w:tcBorders>
            <w:shd w:val="clear" w:color="auto" w:fill="auto"/>
            <w:noWrap/>
            <w:vAlign w:val="center"/>
          </w:tcPr>
          <w:p w:rsidR="006F631A" w:rsidRDefault="00D32ACD">
            <w:pPr>
              <w:widowControl/>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HP 400 MFP25dm</w:t>
            </w:r>
          </w:p>
        </w:tc>
        <w:tc>
          <w:tcPr>
            <w:tcW w:w="980" w:type="dxa"/>
            <w:tcBorders>
              <w:top w:val="nil"/>
              <w:left w:val="nil"/>
              <w:bottom w:val="single" w:sz="4" w:space="0" w:color="auto"/>
              <w:right w:val="single" w:sz="4" w:space="0" w:color="auto"/>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1</w:t>
            </w:r>
          </w:p>
        </w:tc>
        <w:tc>
          <w:tcPr>
            <w:tcW w:w="980" w:type="dxa"/>
            <w:tcBorders>
              <w:top w:val="nil"/>
              <w:left w:val="nil"/>
              <w:bottom w:val="single" w:sz="4" w:space="0" w:color="auto"/>
              <w:right w:val="single" w:sz="4" w:space="0" w:color="auto"/>
            </w:tcBorders>
            <w:shd w:val="clear" w:color="auto" w:fill="auto"/>
            <w:noWrap/>
            <w:vAlign w:val="center"/>
          </w:tcPr>
          <w:p w:rsidR="006F631A" w:rsidRDefault="00D32ACD">
            <w:pPr>
              <w:widowControl/>
              <w:jc w:val="left"/>
              <w:rPr>
                <w:rFonts w:ascii="新宋体" w:eastAsia="新宋体" w:hAnsi="新宋体" w:cs="宋体"/>
                <w:color w:val="FF0000"/>
                <w:kern w:val="0"/>
                <w:szCs w:val="21"/>
              </w:rPr>
            </w:pPr>
            <w:r>
              <w:rPr>
                <w:rFonts w:ascii="新宋体" w:eastAsia="新宋体" w:hAnsi="新宋体" w:cs="宋体" w:hint="eastAsia"/>
                <w:color w:val="FF0000"/>
                <w:kern w:val="0"/>
                <w:szCs w:val="21"/>
              </w:rPr>
              <w:t xml:space="preserve">　</w:t>
            </w:r>
          </w:p>
        </w:tc>
      </w:tr>
      <w:tr w:rsidR="006F631A">
        <w:trPr>
          <w:trHeight w:val="288"/>
        </w:trPr>
        <w:tc>
          <w:tcPr>
            <w:tcW w:w="1226" w:type="dxa"/>
            <w:tcBorders>
              <w:top w:val="nil"/>
              <w:left w:val="single" w:sz="4" w:space="0" w:color="auto"/>
              <w:bottom w:val="single" w:sz="4" w:space="0" w:color="auto"/>
              <w:right w:val="single" w:sz="4" w:space="0" w:color="auto"/>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16</w:t>
            </w:r>
          </w:p>
        </w:tc>
        <w:tc>
          <w:tcPr>
            <w:tcW w:w="2440" w:type="dxa"/>
            <w:tcBorders>
              <w:top w:val="nil"/>
              <w:left w:val="nil"/>
              <w:bottom w:val="single" w:sz="4" w:space="0" w:color="auto"/>
              <w:right w:val="single" w:sz="4" w:space="0" w:color="auto"/>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打印机</w:t>
            </w:r>
          </w:p>
        </w:tc>
        <w:tc>
          <w:tcPr>
            <w:tcW w:w="2500" w:type="dxa"/>
            <w:tcBorders>
              <w:top w:val="nil"/>
              <w:left w:val="nil"/>
              <w:bottom w:val="single" w:sz="4" w:space="0" w:color="auto"/>
              <w:right w:val="single" w:sz="4" w:space="0" w:color="auto"/>
            </w:tcBorders>
            <w:shd w:val="clear" w:color="auto" w:fill="auto"/>
            <w:noWrap/>
            <w:vAlign w:val="center"/>
          </w:tcPr>
          <w:p w:rsidR="006F631A" w:rsidRDefault="00D32ACD">
            <w:pPr>
              <w:widowControl/>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HP 475N</w:t>
            </w:r>
          </w:p>
        </w:tc>
        <w:tc>
          <w:tcPr>
            <w:tcW w:w="980" w:type="dxa"/>
            <w:tcBorders>
              <w:top w:val="nil"/>
              <w:left w:val="nil"/>
              <w:bottom w:val="single" w:sz="4" w:space="0" w:color="auto"/>
              <w:right w:val="single" w:sz="4" w:space="0" w:color="auto"/>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1</w:t>
            </w:r>
          </w:p>
        </w:tc>
        <w:tc>
          <w:tcPr>
            <w:tcW w:w="980" w:type="dxa"/>
            <w:tcBorders>
              <w:top w:val="nil"/>
              <w:left w:val="nil"/>
              <w:bottom w:val="single" w:sz="4" w:space="0" w:color="auto"/>
              <w:right w:val="single" w:sz="4" w:space="0" w:color="auto"/>
            </w:tcBorders>
            <w:shd w:val="clear" w:color="auto" w:fill="auto"/>
            <w:noWrap/>
            <w:vAlign w:val="center"/>
          </w:tcPr>
          <w:p w:rsidR="006F631A" w:rsidRDefault="00D32ACD">
            <w:pPr>
              <w:widowControl/>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 xml:space="preserve">　</w:t>
            </w:r>
          </w:p>
        </w:tc>
      </w:tr>
      <w:tr w:rsidR="006F631A">
        <w:trPr>
          <w:trHeight w:val="288"/>
        </w:trPr>
        <w:tc>
          <w:tcPr>
            <w:tcW w:w="1226" w:type="dxa"/>
            <w:tcBorders>
              <w:top w:val="nil"/>
              <w:left w:val="single" w:sz="4" w:space="0" w:color="auto"/>
              <w:bottom w:val="single" w:sz="4" w:space="0" w:color="auto"/>
              <w:right w:val="single" w:sz="4" w:space="0" w:color="auto"/>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17</w:t>
            </w:r>
          </w:p>
        </w:tc>
        <w:tc>
          <w:tcPr>
            <w:tcW w:w="2440" w:type="dxa"/>
            <w:tcBorders>
              <w:top w:val="nil"/>
              <w:left w:val="nil"/>
              <w:bottom w:val="single" w:sz="4" w:space="0" w:color="auto"/>
              <w:right w:val="single" w:sz="4" w:space="0" w:color="auto"/>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打印机</w:t>
            </w:r>
          </w:p>
        </w:tc>
        <w:tc>
          <w:tcPr>
            <w:tcW w:w="2500" w:type="dxa"/>
            <w:tcBorders>
              <w:top w:val="nil"/>
              <w:left w:val="nil"/>
              <w:bottom w:val="single" w:sz="4" w:space="0" w:color="auto"/>
              <w:right w:val="single" w:sz="4" w:space="0" w:color="auto"/>
            </w:tcBorders>
            <w:shd w:val="clear" w:color="auto" w:fill="auto"/>
            <w:noWrap/>
            <w:vAlign w:val="center"/>
          </w:tcPr>
          <w:p w:rsidR="006F631A" w:rsidRDefault="00D32ACD">
            <w:pPr>
              <w:widowControl/>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HP 5025MFP</w:t>
            </w:r>
          </w:p>
        </w:tc>
        <w:tc>
          <w:tcPr>
            <w:tcW w:w="980" w:type="dxa"/>
            <w:tcBorders>
              <w:top w:val="nil"/>
              <w:left w:val="nil"/>
              <w:bottom w:val="single" w:sz="4" w:space="0" w:color="auto"/>
              <w:right w:val="single" w:sz="4" w:space="0" w:color="auto"/>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1</w:t>
            </w:r>
          </w:p>
        </w:tc>
        <w:tc>
          <w:tcPr>
            <w:tcW w:w="980" w:type="dxa"/>
            <w:tcBorders>
              <w:top w:val="nil"/>
              <w:left w:val="nil"/>
              <w:bottom w:val="single" w:sz="4" w:space="0" w:color="auto"/>
              <w:right w:val="single" w:sz="4" w:space="0" w:color="auto"/>
            </w:tcBorders>
            <w:shd w:val="clear" w:color="auto" w:fill="auto"/>
            <w:noWrap/>
            <w:vAlign w:val="center"/>
          </w:tcPr>
          <w:p w:rsidR="006F631A" w:rsidRDefault="00D32ACD">
            <w:pPr>
              <w:widowControl/>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 xml:space="preserve">　</w:t>
            </w:r>
          </w:p>
        </w:tc>
      </w:tr>
      <w:tr w:rsidR="006F631A">
        <w:trPr>
          <w:trHeight w:val="288"/>
        </w:trPr>
        <w:tc>
          <w:tcPr>
            <w:tcW w:w="1226" w:type="dxa"/>
            <w:tcBorders>
              <w:top w:val="nil"/>
              <w:left w:val="single" w:sz="4" w:space="0" w:color="auto"/>
              <w:bottom w:val="single" w:sz="4" w:space="0" w:color="auto"/>
              <w:right w:val="single" w:sz="4" w:space="0" w:color="auto"/>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18</w:t>
            </w:r>
          </w:p>
        </w:tc>
        <w:tc>
          <w:tcPr>
            <w:tcW w:w="2440" w:type="dxa"/>
            <w:tcBorders>
              <w:top w:val="nil"/>
              <w:left w:val="nil"/>
              <w:bottom w:val="single" w:sz="4" w:space="0" w:color="auto"/>
              <w:right w:val="single" w:sz="4" w:space="0" w:color="auto"/>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打印机</w:t>
            </w:r>
          </w:p>
        </w:tc>
        <w:tc>
          <w:tcPr>
            <w:tcW w:w="2500" w:type="dxa"/>
            <w:tcBorders>
              <w:top w:val="nil"/>
              <w:left w:val="nil"/>
              <w:bottom w:val="single" w:sz="4" w:space="0" w:color="auto"/>
              <w:right w:val="single" w:sz="4" w:space="0" w:color="auto"/>
            </w:tcBorders>
            <w:shd w:val="clear" w:color="auto" w:fill="auto"/>
            <w:noWrap/>
            <w:vAlign w:val="center"/>
          </w:tcPr>
          <w:p w:rsidR="006F631A" w:rsidRDefault="00D32ACD">
            <w:pPr>
              <w:widowControl/>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HP 5200</w:t>
            </w:r>
          </w:p>
        </w:tc>
        <w:tc>
          <w:tcPr>
            <w:tcW w:w="980" w:type="dxa"/>
            <w:tcBorders>
              <w:top w:val="nil"/>
              <w:left w:val="nil"/>
              <w:bottom w:val="single" w:sz="4" w:space="0" w:color="auto"/>
              <w:right w:val="single" w:sz="4" w:space="0" w:color="auto"/>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1</w:t>
            </w:r>
          </w:p>
        </w:tc>
        <w:tc>
          <w:tcPr>
            <w:tcW w:w="980" w:type="dxa"/>
            <w:tcBorders>
              <w:top w:val="nil"/>
              <w:left w:val="nil"/>
              <w:bottom w:val="single" w:sz="4" w:space="0" w:color="auto"/>
              <w:right w:val="single" w:sz="4" w:space="0" w:color="auto"/>
            </w:tcBorders>
            <w:shd w:val="clear" w:color="auto" w:fill="auto"/>
            <w:noWrap/>
            <w:vAlign w:val="center"/>
          </w:tcPr>
          <w:p w:rsidR="006F631A" w:rsidRDefault="00D32ACD">
            <w:pPr>
              <w:widowControl/>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 xml:space="preserve">　</w:t>
            </w:r>
          </w:p>
        </w:tc>
      </w:tr>
      <w:tr w:rsidR="006F631A">
        <w:trPr>
          <w:trHeight w:val="288"/>
        </w:trPr>
        <w:tc>
          <w:tcPr>
            <w:tcW w:w="1226" w:type="dxa"/>
            <w:tcBorders>
              <w:top w:val="nil"/>
              <w:left w:val="single" w:sz="4" w:space="0" w:color="auto"/>
              <w:bottom w:val="single" w:sz="4" w:space="0" w:color="auto"/>
              <w:right w:val="single" w:sz="4" w:space="0" w:color="auto"/>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19</w:t>
            </w:r>
          </w:p>
        </w:tc>
        <w:tc>
          <w:tcPr>
            <w:tcW w:w="2440" w:type="dxa"/>
            <w:tcBorders>
              <w:top w:val="nil"/>
              <w:left w:val="nil"/>
              <w:bottom w:val="single" w:sz="4" w:space="0" w:color="auto"/>
              <w:right w:val="single" w:sz="4" w:space="0" w:color="auto"/>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打印机</w:t>
            </w:r>
          </w:p>
        </w:tc>
        <w:tc>
          <w:tcPr>
            <w:tcW w:w="2500" w:type="dxa"/>
            <w:tcBorders>
              <w:top w:val="nil"/>
              <w:left w:val="nil"/>
              <w:bottom w:val="single" w:sz="4" w:space="0" w:color="auto"/>
              <w:right w:val="single" w:sz="4" w:space="0" w:color="auto"/>
            </w:tcBorders>
            <w:shd w:val="clear" w:color="auto" w:fill="auto"/>
            <w:noWrap/>
            <w:vAlign w:val="center"/>
          </w:tcPr>
          <w:p w:rsidR="006F631A" w:rsidRDefault="00D32ACD">
            <w:pPr>
              <w:widowControl/>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HP 5550dn</w:t>
            </w:r>
          </w:p>
        </w:tc>
        <w:tc>
          <w:tcPr>
            <w:tcW w:w="980" w:type="dxa"/>
            <w:tcBorders>
              <w:top w:val="nil"/>
              <w:left w:val="nil"/>
              <w:bottom w:val="single" w:sz="4" w:space="0" w:color="auto"/>
              <w:right w:val="single" w:sz="4" w:space="0" w:color="auto"/>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1</w:t>
            </w:r>
          </w:p>
        </w:tc>
        <w:tc>
          <w:tcPr>
            <w:tcW w:w="980" w:type="dxa"/>
            <w:tcBorders>
              <w:top w:val="nil"/>
              <w:left w:val="nil"/>
              <w:bottom w:val="single" w:sz="4" w:space="0" w:color="auto"/>
              <w:right w:val="single" w:sz="4" w:space="0" w:color="auto"/>
            </w:tcBorders>
            <w:shd w:val="clear" w:color="auto" w:fill="auto"/>
            <w:noWrap/>
            <w:vAlign w:val="center"/>
          </w:tcPr>
          <w:p w:rsidR="006F631A" w:rsidRDefault="00D32ACD">
            <w:pPr>
              <w:widowControl/>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 xml:space="preserve">　</w:t>
            </w:r>
          </w:p>
        </w:tc>
      </w:tr>
      <w:tr w:rsidR="006F631A">
        <w:trPr>
          <w:trHeight w:val="288"/>
        </w:trPr>
        <w:tc>
          <w:tcPr>
            <w:tcW w:w="1226" w:type="dxa"/>
            <w:tcBorders>
              <w:top w:val="nil"/>
              <w:left w:val="single" w:sz="4" w:space="0" w:color="auto"/>
              <w:bottom w:val="single" w:sz="4" w:space="0" w:color="auto"/>
              <w:right w:val="single" w:sz="4" w:space="0" w:color="auto"/>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20</w:t>
            </w:r>
          </w:p>
        </w:tc>
        <w:tc>
          <w:tcPr>
            <w:tcW w:w="2440" w:type="dxa"/>
            <w:tcBorders>
              <w:top w:val="nil"/>
              <w:left w:val="nil"/>
              <w:bottom w:val="single" w:sz="4" w:space="0" w:color="auto"/>
              <w:right w:val="single" w:sz="4" w:space="0" w:color="auto"/>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打印机</w:t>
            </w:r>
          </w:p>
        </w:tc>
        <w:tc>
          <w:tcPr>
            <w:tcW w:w="2500" w:type="dxa"/>
            <w:tcBorders>
              <w:top w:val="nil"/>
              <w:left w:val="nil"/>
              <w:bottom w:val="single" w:sz="4" w:space="0" w:color="auto"/>
              <w:right w:val="single" w:sz="4" w:space="0" w:color="auto"/>
            </w:tcBorders>
            <w:shd w:val="clear" w:color="auto" w:fill="auto"/>
            <w:noWrap/>
            <w:vAlign w:val="center"/>
          </w:tcPr>
          <w:p w:rsidR="006F631A" w:rsidRDefault="00D32ACD">
            <w:pPr>
              <w:widowControl/>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HP C6288</w:t>
            </w:r>
          </w:p>
        </w:tc>
        <w:tc>
          <w:tcPr>
            <w:tcW w:w="980" w:type="dxa"/>
            <w:tcBorders>
              <w:top w:val="nil"/>
              <w:left w:val="nil"/>
              <w:bottom w:val="single" w:sz="4" w:space="0" w:color="auto"/>
              <w:right w:val="single" w:sz="4" w:space="0" w:color="auto"/>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1</w:t>
            </w:r>
          </w:p>
        </w:tc>
        <w:tc>
          <w:tcPr>
            <w:tcW w:w="980" w:type="dxa"/>
            <w:tcBorders>
              <w:top w:val="nil"/>
              <w:left w:val="nil"/>
              <w:bottom w:val="single" w:sz="4" w:space="0" w:color="auto"/>
              <w:right w:val="single" w:sz="4" w:space="0" w:color="auto"/>
            </w:tcBorders>
            <w:shd w:val="clear" w:color="auto" w:fill="auto"/>
            <w:noWrap/>
            <w:vAlign w:val="center"/>
          </w:tcPr>
          <w:p w:rsidR="006F631A" w:rsidRDefault="00D32ACD">
            <w:pPr>
              <w:widowControl/>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 xml:space="preserve">　</w:t>
            </w:r>
          </w:p>
        </w:tc>
      </w:tr>
      <w:tr w:rsidR="006F631A">
        <w:trPr>
          <w:trHeight w:val="288"/>
        </w:trPr>
        <w:tc>
          <w:tcPr>
            <w:tcW w:w="1226" w:type="dxa"/>
            <w:tcBorders>
              <w:top w:val="nil"/>
              <w:left w:val="single" w:sz="4" w:space="0" w:color="auto"/>
              <w:bottom w:val="single" w:sz="4" w:space="0" w:color="auto"/>
              <w:right w:val="single" w:sz="4" w:space="0" w:color="auto"/>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21</w:t>
            </w:r>
          </w:p>
        </w:tc>
        <w:tc>
          <w:tcPr>
            <w:tcW w:w="2440" w:type="dxa"/>
            <w:tcBorders>
              <w:top w:val="nil"/>
              <w:left w:val="nil"/>
              <w:bottom w:val="single" w:sz="4" w:space="0" w:color="auto"/>
              <w:right w:val="single" w:sz="4" w:space="0" w:color="auto"/>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打印机</w:t>
            </w:r>
          </w:p>
        </w:tc>
        <w:tc>
          <w:tcPr>
            <w:tcW w:w="2500" w:type="dxa"/>
            <w:tcBorders>
              <w:top w:val="nil"/>
              <w:left w:val="nil"/>
              <w:bottom w:val="single" w:sz="4" w:space="0" w:color="auto"/>
              <w:right w:val="single" w:sz="4" w:space="0" w:color="auto"/>
            </w:tcBorders>
            <w:shd w:val="clear" w:color="auto" w:fill="auto"/>
            <w:noWrap/>
            <w:vAlign w:val="center"/>
          </w:tcPr>
          <w:p w:rsidR="006F631A" w:rsidRDefault="00D32ACD">
            <w:pPr>
              <w:widowControl/>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HP CP1025</w:t>
            </w:r>
          </w:p>
        </w:tc>
        <w:tc>
          <w:tcPr>
            <w:tcW w:w="980" w:type="dxa"/>
            <w:tcBorders>
              <w:top w:val="nil"/>
              <w:left w:val="nil"/>
              <w:bottom w:val="single" w:sz="4" w:space="0" w:color="auto"/>
              <w:right w:val="single" w:sz="4" w:space="0" w:color="auto"/>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9</w:t>
            </w:r>
          </w:p>
        </w:tc>
        <w:tc>
          <w:tcPr>
            <w:tcW w:w="980" w:type="dxa"/>
            <w:tcBorders>
              <w:top w:val="nil"/>
              <w:left w:val="nil"/>
              <w:bottom w:val="single" w:sz="4" w:space="0" w:color="auto"/>
              <w:right w:val="single" w:sz="4" w:space="0" w:color="auto"/>
            </w:tcBorders>
            <w:shd w:val="clear" w:color="auto" w:fill="auto"/>
            <w:noWrap/>
            <w:vAlign w:val="center"/>
          </w:tcPr>
          <w:p w:rsidR="006F631A" w:rsidRDefault="00D32ACD">
            <w:pPr>
              <w:widowControl/>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 xml:space="preserve">　</w:t>
            </w:r>
          </w:p>
        </w:tc>
      </w:tr>
      <w:tr w:rsidR="006F631A">
        <w:trPr>
          <w:trHeight w:val="288"/>
        </w:trPr>
        <w:tc>
          <w:tcPr>
            <w:tcW w:w="1226" w:type="dxa"/>
            <w:tcBorders>
              <w:top w:val="nil"/>
              <w:left w:val="single" w:sz="4" w:space="0" w:color="auto"/>
              <w:bottom w:val="single" w:sz="4" w:space="0" w:color="auto"/>
              <w:right w:val="single" w:sz="4" w:space="0" w:color="auto"/>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22</w:t>
            </w:r>
          </w:p>
        </w:tc>
        <w:tc>
          <w:tcPr>
            <w:tcW w:w="2440" w:type="dxa"/>
            <w:tcBorders>
              <w:top w:val="nil"/>
              <w:left w:val="nil"/>
              <w:bottom w:val="single" w:sz="4" w:space="0" w:color="auto"/>
              <w:right w:val="single" w:sz="4" w:space="0" w:color="auto"/>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打印机</w:t>
            </w:r>
          </w:p>
        </w:tc>
        <w:tc>
          <w:tcPr>
            <w:tcW w:w="2500" w:type="dxa"/>
            <w:tcBorders>
              <w:top w:val="nil"/>
              <w:left w:val="nil"/>
              <w:bottom w:val="single" w:sz="4" w:space="0" w:color="auto"/>
              <w:right w:val="single" w:sz="4" w:space="0" w:color="auto"/>
            </w:tcBorders>
            <w:shd w:val="clear" w:color="auto" w:fill="auto"/>
            <w:noWrap/>
            <w:vAlign w:val="center"/>
          </w:tcPr>
          <w:p w:rsidR="006F631A" w:rsidRDefault="00D32ACD">
            <w:pPr>
              <w:widowControl/>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HP CP1525n</w:t>
            </w:r>
          </w:p>
        </w:tc>
        <w:tc>
          <w:tcPr>
            <w:tcW w:w="980" w:type="dxa"/>
            <w:tcBorders>
              <w:top w:val="nil"/>
              <w:left w:val="nil"/>
              <w:bottom w:val="single" w:sz="4" w:space="0" w:color="auto"/>
              <w:right w:val="single" w:sz="4" w:space="0" w:color="auto"/>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2</w:t>
            </w:r>
          </w:p>
        </w:tc>
        <w:tc>
          <w:tcPr>
            <w:tcW w:w="980" w:type="dxa"/>
            <w:tcBorders>
              <w:top w:val="nil"/>
              <w:left w:val="nil"/>
              <w:bottom w:val="single" w:sz="4" w:space="0" w:color="auto"/>
              <w:right w:val="single" w:sz="4" w:space="0" w:color="auto"/>
            </w:tcBorders>
            <w:shd w:val="clear" w:color="auto" w:fill="auto"/>
            <w:noWrap/>
            <w:vAlign w:val="center"/>
          </w:tcPr>
          <w:p w:rsidR="006F631A" w:rsidRDefault="00D32ACD">
            <w:pPr>
              <w:widowControl/>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 xml:space="preserve">　</w:t>
            </w:r>
          </w:p>
        </w:tc>
      </w:tr>
      <w:tr w:rsidR="006F631A">
        <w:trPr>
          <w:trHeight w:val="288"/>
        </w:trPr>
        <w:tc>
          <w:tcPr>
            <w:tcW w:w="1226" w:type="dxa"/>
            <w:tcBorders>
              <w:top w:val="nil"/>
              <w:left w:val="single" w:sz="4" w:space="0" w:color="auto"/>
              <w:bottom w:val="single" w:sz="4" w:space="0" w:color="auto"/>
              <w:right w:val="single" w:sz="4" w:space="0" w:color="auto"/>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23</w:t>
            </w:r>
          </w:p>
        </w:tc>
        <w:tc>
          <w:tcPr>
            <w:tcW w:w="2440" w:type="dxa"/>
            <w:tcBorders>
              <w:top w:val="nil"/>
              <w:left w:val="nil"/>
              <w:bottom w:val="single" w:sz="4" w:space="0" w:color="auto"/>
              <w:right w:val="single" w:sz="4" w:space="0" w:color="auto"/>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打印机</w:t>
            </w:r>
          </w:p>
        </w:tc>
        <w:tc>
          <w:tcPr>
            <w:tcW w:w="2500" w:type="dxa"/>
            <w:tcBorders>
              <w:top w:val="nil"/>
              <w:left w:val="nil"/>
              <w:bottom w:val="single" w:sz="4" w:space="0" w:color="auto"/>
              <w:right w:val="single" w:sz="4" w:space="0" w:color="auto"/>
            </w:tcBorders>
            <w:shd w:val="clear" w:color="auto" w:fill="auto"/>
            <w:noWrap/>
            <w:vAlign w:val="center"/>
          </w:tcPr>
          <w:p w:rsidR="006F631A" w:rsidRDefault="00D32ACD">
            <w:pPr>
              <w:widowControl/>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HP CP3525dn</w:t>
            </w:r>
          </w:p>
        </w:tc>
        <w:tc>
          <w:tcPr>
            <w:tcW w:w="980" w:type="dxa"/>
            <w:tcBorders>
              <w:top w:val="nil"/>
              <w:left w:val="nil"/>
              <w:bottom w:val="single" w:sz="4" w:space="0" w:color="auto"/>
              <w:right w:val="single" w:sz="4" w:space="0" w:color="auto"/>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1</w:t>
            </w:r>
          </w:p>
        </w:tc>
        <w:tc>
          <w:tcPr>
            <w:tcW w:w="980" w:type="dxa"/>
            <w:tcBorders>
              <w:top w:val="nil"/>
              <w:left w:val="nil"/>
              <w:bottom w:val="single" w:sz="4" w:space="0" w:color="auto"/>
              <w:right w:val="single" w:sz="4" w:space="0" w:color="auto"/>
            </w:tcBorders>
            <w:shd w:val="clear" w:color="auto" w:fill="auto"/>
            <w:noWrap/>
            <w:vAlign w:val="center"/>
          </w:tcPr>
          <w:p w:rsidR="006F631A" w:rsidRDefault="00D32ACD">
            <w:pPr>
              <w:widowControl/>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 xml:space="preserve">　</w:t>
            </w:r>
          </w:p>
        </w:tc>
      </w:tr>
      <w:tr w:rsidR="006F631A">
        <w:trPr>
          <w:trHeight w:val="288"/>
        </w:trPr>
        <w:tc>
          <w:tcPr>
            <w:tcW w:w="1226" w:type="dxa"/>
            <w:tcBorders>
              <w:top w:val="nil"/>
              <w:left w:val="single" w:sz="4" w:space="0" w:color="auto"/>
              <w:bottom w:val="single" w:sz="4" w:space="0" w:color="auto"/>
              <w:right w:val="single" w:sz="4" w:space="0" w:color="auto"/>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24</w:t>
            </w:r>
          </w:p>
        </w:tc>
        <w:tc>
          <w:tcPr>
            <w:tcW w:w="2440" w:type="dxa"/>
            <w:tcBorders>
              <w:top w:val="nil"/>
              <w:left w:val="nil"/>
              <w:bottom w:val="single" w:sz="4" w:space="0" w:color="auto"/>
              <w:right w:val="single" w:sz="4" w:space="0" w:color="auto"/>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打印机</w:t>
            </w:r>
          </w:p>
        </w:tc>
        <w:tc>
          <w:tcPr>
            <w:tcW w:w="2500" w:type="dxa"/>
            <w:tcBorders>
              <w:top w:val="nil"/>
              <w:left w:val="nil"/>
              <w:bottom w:val="single" w:sz="4" w:space="0" w:color="auto"/>
              <w:right w:val="single" w:sz="4" w:space="0" w:color="auto"/>
            </w:tcBorders>
            <w:shd w:val="clear" w:color="auto" w:fill="auto"/>
            <w:noWrap/>
            <w:vAlign w:val="center"/>
          </w:tcPr>
          <w:p w:rsidR="006F631A" w:rsidRDefault="00D32ACD">
            <w:pPr>
              <w:widowControl/>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HP CP5525</w:t>
            </w:r>
          </w:p>
        </w:tc>
        <w:tc>
          <w:tcPr>
            <w:tcW w:w="980" w:type="dxa"/>
            <w:tcBorders>
              <w:top w:val="nil"/>
              <w:left w:val="nil"/>
              <w:bottom w:val="single" w:sz="4" w:space="0" w:color="auto"/>
              <w:right w:val="single" w:sz="4" w:space="0" w:color="auto"/>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1</w:t>
            </w:r>
          </w:p>
        </w:tc>
        <w:tc>
          <w:tcPr>
            <w:tcW w:w="980" w:type="dxa"/>
            <w:tcBorders>
              <w:top w:val="nil"/>
              <w:left w:val="nil"/>
              <w:bottom w:val="single" w:sz="4" w:space="0" w:color="auto"/>
              <w:right w:val="single" w:sz="4" w:space="0" w:color="auto"/>
            </w:tcBorders>
            <w:shd w:val="clear" w:color="auto" w:fill="auto"/>
            <w:noWrap/>
            <w:vAlign w:val="center"/>
          </w:tcPr>
          <w:p w:rsidR="006F631A" w:rsidRDefault="00D32ACD">
            <w:pPr>
              <w:widowControl/>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 xml:space="preserve">　</w:t>
            </w:r>
          </w:p>
        </w:tc>
      </w:tr>
      <w:tr w:rsidR="006F631A">
        <w:trPr>
          <w:trHeight w:val="288"/>
        </w:trPr>
        <w:tc>
          <w:tcPr>
            <w:tcW w:w="1226" w:type="dxa"/>
            <w:tcBorders>
              <w:top w:val="nil"/>
              <w:left w:val="single" w:sz="4" w:space="0" w:color="auto"/>
              <w:bottom w:val="single" w:sz="4" w:space="0" w:color="auto"/>
              <w:right w:val="single" w:sz="4" w:space="0" w:color="auto"/>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25</w:t>
            </w:r>
          </w:p>
        </w:tc>
        <w:tc>
          <w:tcPr>
            <w:tcW w:w="2440" w:type="dxa"/>
            <w:tcBorders>
              <w:top w:val="nil"/>
              <w:left w:val="nil"/>
              <w:bottom w:val="single" w:sz="4" w:space="0" w:color="auto"/>
              <w:right w:val="single" w:sz="4" w:space="0" w:color="auto"/>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打印机</w:t>
            </w:r>
          </w:p>
        </w:tc>
        <w:tc>
          <w:tcPr>
            <w:tcW w:w="2500" w:type="dxa"/>
            <w:tcBorders>
              <w:top w:val="nil"/>
              <w:left w:val="nil"/>
              <w:bottom w:val="single" w:sz="4" w:space="0" w:color="auto"/>
              <w:right w:val="single" w:sz="4" w:space="0" w:color="auto"/>
            </w:tcBorders>
            <w:shd w:val="clear" w:color="auto" w:fill="auto"/>
            <w:noWrap/>
            <w:vAlign w:val="center"/>
          </w:tcPr>
          <w:p w:rsidR="006F631A" w:rsidRDefault="00D32ACD">
            <w:pPr>
              <w:widowControl/>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HP CP6015X</w:t>
            </w:r>
          </w:p>
        </w:tc>
        <w:tc>
          <w:tcPr>
            <w:tcW w:w="980" w:type="dxa"/>
            <w:tcBorders>
              <w:top w:val="nil"/>
              <w:left w:val="nil"/>
              <w:bottom w:val="single" w:sz="4" w:space="0" w:color="auto"/>
              <w:right w:val="single" w:sz="4" w:space="0" w:color="auto"/>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1</w:t>
            </w:r>
          </w:p>
        </w:tc>
        <w:tc>
          <w:tcPr>
            <w:tcW w:w="980" w:type="dxa"/>
            <w:tcBorders>
              <w:top w:val="nil"/>
              <w:left w:val="nil"/>
              <w:bottom w:val="single" w:sz="4" w:space="0" w:color="auto"/>
              <w:right w:val="single" w:sz="4" w:space="0" w:color="auto"/>
            </w:tcBorders>
            <w:shd w:val="clear" w:color="auto" w:fill="auto"/>
            <w:noWrap/>
            <w:vAlign w:val="center"/>
          </w:tcPr>
          <w:p w:rsidR="006F631A" w:rsidRDefault="00D32ACD">
            <w:pPr>
              <w:widowControl/>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 xml:space="preserve">　</w:t>
            </w:r>
          </w:p>
        </w:tc>
      </w:tr>
      <w:tr w:rsidR="006F631A">
        <w:trPr>
          <w:trHeight w:val="288"/>
        </w:trPr>
        <w:tc>
          <w:tcPr>
            <w:tcW w:w="1226" w:type="dxa"/>
            <w:tcBorders>
              <w:top w:val="nil"/>
              <w:left w:val="single" w:sz="4" w:space="0" w:color="auto"/>
              <w:bottom w:val="single" w:sz="4" w:space="0" w:color="auto"/>
              <w:right w:val="single" w:sz="4" w:space="0" w:color="auto"/>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26</w:t>
            </w:r>
          </w:p>
        </w:tc>
        <w:tc>
          <w:tcPr>
            <w:tcW w:w="2440" w:type="dxa"/>
            <w:tcBorders>
              <w:top w:val="nil"/>
              <w:left w:val="nil"/>
              <w:bottom w:val="single" w:sz="4" w:space="0" w:color="auto"/>
              <w:right w:val="single" w:sz="4" w:space="0" w:color="auto"/>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打印机</w:t>
            </w:r>
          </w:p>
        </w:tc>
        <w:tc>
          <w:tcPr>
            <w:tcW w:w="2500" w:type="dxa"/>
            <w:tcBorders>
              <w:top w:val="nil"/>
              <w:left w:val="nil"/>
              <w:bottom w:val="single" w:sz="4" w:space="0" w:color="auto"/>
              <w:right w:val="single" w:sz="4" w:space="0" w:color="auto"/>
            </w:tcBorders>
            <w:shd w:val="clear" w:color="auto" w:fill="auto"/>
            <w:noWrap/>
            <w:vAlign w:val="center"/>
          </w:tcPr>
          <w:p w:rsidR="006F631A" w:rsidRDefault="00D32ACD">
            <w:pPr>
              <w:widowControl/>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HP J4580</w:t>
            </w:r>
          </w:p>
        </w:tc>
        <w:tc>
          <w:tcPr>
            <w:tcW w:w="980" w:type="dxa"/>
            <w:tcBorders>
              <w:top w:val="nil"/>
              <w:left w:val="nil"/>
              <w:bottom w:val="single" w:sz="4" w:space="0" w:color="auto"/>
              <w:right w:val="single" w:sz="4" w:space="0" w:color="auto"/>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1</w:t>
            </w:r>
          </w:p>
        </w:tc>
        <w:tc>
          <w:tcPr>
            <w:tcW w:w="980" w:type="dxa"/>
            <w:tcBorders>
              <w:top w:val="nil"/>
              <w:left w:val="nil"/>
              <w:bottom w:val="single" w:sz="4" w:space="0" w:color="auto"/>
              <w:right w:val="single" w:sz="4" w:space="0" w:color="auto"/>
            </w:tcBorders>
            <w:shd w:val="clear" w:color="auto" w:fill="auto"/>
            <w:noWrap/>
            <w:vAlign w:val="center"/>
          </w:tcPr>
          <w:p w:rsidR="006F631A" w:rsidRDefault="00D32ACD">
            <w:pPr>
              <w:widowControl/>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 xml:space="preserve">　</w:t>
            </w:r>
          </w:p>
        </w:tc>
      </w:tr>
      <w:tr w:rsidR="006F631A">
        <w:trPr>
          <w:trHeight w:val="288"/>
        </w:trPr>
        <w:tc>
          <w:tcPr>
            <w:tcW w:w="1226" w:type="dxa"/>
            <w:tcBorders>
              <w:top w:val="nil"/>
              <w:left w:val="single" w:sz="4" w:space="0" w:color="auto"/>
              <w:bottom w:val="single" w:sz="4" w:space="0" w:color="auto"/>
              <w:right w:val="single" w:sz="4" w:space="0" w:color="auto"/>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27</w:t>
            </w:r>
          </w:p>
        </w:tc>
        <w:tc>
          <w:tcPr>
            <w:tcW w:w="2440" w:type="dxa"/>
            <w:tcBorders>
              <w:top w:val="nil"/>
              <w:left w:val="nil"/>
              <w:bottom w:val="single" w:sz="4" w:space="0" w:color="auto"/>
              <w:right w:val="single" w:sz="4" w:space="0" w:color="auto"/>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打印机</w:t>
            </w:r>
          </w:p>
        </w:tc>
        <w:tc>
          <w:tcPr>
            <w:tcW w:w="2500" w:type="dxa"/>
            <w:tcBorders>
              <w:top w:val="nil"/>
              <w:left w:val="nil"/>
              <w:bottom w:val="single" w:sz="4" w:space="0" w:color="auto"/>
              <w:right w:val="single" w:sz="4" w:space="0" w:color="auto"/>
            </w:tcBorders>
            <w:shd w:val="clear" w:color="auto" w:fill="auto"/>
            <w:noWrap/>
            <w:vAlign w:val="center"/>
          </w:tcPr>
          <w:p w:rsidR="006F631A" w:rsidRDefault="00D32ACD">
            <w:pPr>
              <w:widowControl/>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HP J5788</w:t>
            </w:r>
          </w:p>
        </w:tc>
        <w:tc>
          <w:tcPr>
            <w:tcW w:w="980" w:type="dxa"/>
            <w:tcBorders>
              <w:top w:val="nil"/>
              <w:left w:val="nil"/>
              <w:bottom w:val="single" w:sz="4" w:space="0" w:color="auto"/>
              <w:right w:val="single" w:sz="4" w:space="0" w:color="auto"/>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1</w:t>
            </w:r>
          </w:p>
        </w:tc>
        <w:tc>
          <w:tcPr>
            <w:tcW w:w="980" w:type="dxa"/>
            <w:tcBorders>
              <w:top w:val="nil"/>
              <w:left w:val="nil"/>
              <w:bottom w:val="single" w:sz="4" w:space="0" w:color="auto"/>
              <w:right w:val="single" w:sz="4" w:space="0" w:color="auto"/>
            </w:tcBorders>
            <w:shd w:val="clear" w:color="auto" w:fill="auto"/>
            <w:noWrap/>
            <w:vAlign w:val="center"/>
          </w:tcPr>
          <w:p w:rsidR="006F631A" w:rsidRDefault="00D32ACD">
            <w:pPr>
              <w:widowControl/>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 xml:space="preserve">　</w:t>
            </w:r>
          </w:p>
        </w:tc>
      </w:tr>
      <w:tr w:rsidR="006F631A">
        <w:trPr>
          <w:trHeight w:val="288"/>
        </w:trPr>
        <w:tc>
          <w:tcPr>
            <w:tcW w:w="1226" w:type="dxa"/>
            <w:tcBorders>
              <w:top w:val="nil"/>
              <w:left w:val="single" w:sz="4" w:space="0" w:color="auto"/>
              <w:bottom w:val="single" w:sz="4" w:space="0" w:color="auto"/>
              <w:right w:val="single" w:sz="4" w:space="0" w:color="auto"/>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28</w:t>
            </w:r>
          </w:p>
        </w:tc>
        <w:tc>
          <w:tcPr>
            <w:tcW w:w="2440" w:type="dxa"/>
            <w:tcBorders>
              <w:top w:val="nil"/>
              <w:left w:val="nil"/>
              <w:bottom w:val="single" w:sz="4" w:space="0" w:color="auto"/>
              <w:right w:val="single" w:sz="4" w:space="0" w:color="auto"/>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打印机</w:t>
            </w:r>
          </w:p>
        </w:tc>
        <w:tc>
          <w:tcPr>
            <w:tcW w:w="2500" w:type="dxa"/>
            <w:tcBorders>
              <w:top w:val="nil"/>
              <w:left w:val="nil"/>
              <w:bottom w:val="single" w:sz="4" w:space="0" w:color="auto"/>
              <w:right w:val="single" w:sz="4" w:space="0" w:color="auto"/>
            </w:tcBorders>
            <w:shd w:val="clear" w:color="auto" w:fill="auto"/>
            <w:noWrap/>
            <w:vAlign w:val="center"/>
          </w:tcPr>
          <w:p w:rsidR="006F631A" w:rsidRDefault="00D32ACD">
            <w:pPr>
              <w:widowControl/>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HP M1213nf</w:t>
            </w:r>
          </w:p>
        </w:tc>
        <w:tc>
          <w:tcPr>
            <w:tcW w:w="980" w:type="dxa"/>
            <w:tcBorders>
              <w:top w:val="nil"/>
              <w:left w:val="nil"/>
              <w:bottom w:val="single" w:sz="4" w:space="0" w:color="auto"/>
              <w:right w:val="single" w:sz="4" w:space="0" w:color="auto"/>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1</w:t>
            </w:r>
          </w:p>
        </w:tc>
        <w:tc>
          <w:tcPr>
            <w:tcW w:w="980" w:type="dxa"/>
            <w:tcBorders>
              <w:top w:val="nil"/>
              <w:left w:val="nil"/>
              <w:bottom w:val="single" w:sz="4" w:space="0" w:color="auto"/>
              <w:right w:val="single" w:sz="4" w:space="0" w:color="auto"/>
            </w:tcBorders>
            <w:shd w:val="clear" w:color="auto" w:fill="auto"/>
            <w:noWrap/>
            <w:vAlign w:val="center"/>
          </w:tcPr>
          <w:p w:rsidR="006F631A" w:rsidRDefault="00D32ACD">
            <w:pPr>
              <w:widowControl/>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 xml:space="preserve">　</w:t>
            </w:r>
          </w:p>
        </w:tc>
      </w:tr>
      <w:tr w:rsidR="006F631A">
        <w:trPr>
          <w:trHeight w:val="288"/>
        </w:trPr>
        <w:tc>
          <w:tcPr>
            <w:tcW w:w="1226" w:type="dxa"/>
            <w:tcBorders>
              <w:top w:val="nil"/>
              <w:left w:val="single" w:sz="4" w:space="0" w:color="auto"/>
              <w:bottom w:val="single" w:sz="4" w:space="0" w:color="auto"/>
              <w:right w:val="single" w:sz="4" w:space="0" w:color="auto"/>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29</w:t>
            </w:r>
          </w:p>
        </w:tc>
        <w:tc>
          <w:tcPr>
            <w:tcW w:w="2440" w:type="dxa"/>
            <w:tcBorders>
              <w:top w:val="nil"/>
              <w:left w:val="nil"/>
              <w:bottom w:val="single" w:sz="4" w:space="0" w:color="auto"/>
              <w:right w:val="single" w:sz="4" w:space="0" w:color="auto"/>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打印机</w:t>
            </w:r>
          </w:p>
        </w:tc>
        <w:tc>
          <w:tcPr>
            <w:tcW w:w="2500" w:type="dxa"/>
            <w:tcBorders>
              <w:top w:val="nil"/>
              <w:left w:val="nil"/>
              <w:bottom w:val="single" w:sz="4" w:space="0" w:color="auto"/>
              <w:right w:val="single" w:sz="4" w:space="0" w:color="auto"/>
            </w:tcBorders>
            <w:shd w:val="clear" w:color="auto" w:fill="auto"/>
            <w:noWrap/>
            <w:vAlign w:val="center"/>
          </w:tcPr>
          <w:p w:rsidR="006F631A" w:rsidRDefault="00D32ACD">
            <w:pPr>
              <w:widowControl/>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HP M203DN</w:t>
            </w:r>
          </w:p>
        </w:tc>
        <w:tc>
          <w:tcPr>
            <w:tcW w:w="980" w:type="dxa"/>
            <w:tcBorders>
              <w:top w:val="nil"/>
              <w:left w:val="nil"/>
              <w:bottom w:val="single" w:sz="4" w:space="0" w:color="auto"/>
              <w:right w:val="single" w:sz="4" w:space="0" w:color="auto"/>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15</w:t>
            </w:r>
          </w:p>
        </w:tc>
        <w:tc>
          <w:tcPr>
            <w:tcW w:w="980" w:type="dxa"/>
            <w:tcBorders>
              <w:top w:val="nil"/>
              <w:left w:val="nil"/>
              <w:bottom w:val="single" w:sz="4" w:space="0" w:color="auto"/>
              <w:right w:val="single" w:sz="4" w:space="0" w:color="auto"/>
            </w:tcBorders>
            <w:shd w:val="clear" w:color="auto" w:fill="auto"/>
            <w:noWrap/>
            <w:vAlign w:val="center"/>
          </w:tcPr>
          <w:p w:rsidR="006F631A" w:rsidRDefault="00D32ACD">
            <w:pPr>
              <w:widowControl/>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 xml:space="preserve">　</w:t>
            </w:r>
          </w:p>
        </w:tc>
      </w:tr>
      <w:tr w:rsidR="006F631A">
        <w:trPr>
          <w:trHeight w:val="288"/>
        </w:trPr>
        <w:tc>
          <w:tcPr>
            <w:tcW w:w="1226" w:type="dxa"/>
            <w:tcBorders>
              <w:top w:val="nil"/>
              <w:left w:val="single" w:sz="4" w:space="0" w:color="auto"/>
              <w:bottom w:val="single" w:sz="4" w:space="0" w:color="auto"/>
              <w:right w:val="single" w:sz="4" w:space="0" w:color="auto"/>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30</w:t>
            </w:r>
          </w:p>
        </w:tc>
        <w:tc>
          <w:tcPr>
            <w:tcW w:w="2440" w:type="dxa"/>
            <w:tcBorders>
              <w:top w:val="nil"/>
              <w:left w:val="nil"/>
              <w:bottom w:val="single" w:sz="4" w:space="0" w:color="auto"/>
              <w:right w:val="single" w:sz="4" w:space="0" w:color="auto"/>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打印机</w:t>
            </w:r>
          </w:p>
        </w:tc>
        <w:tc>
          <w:tcPr>
            <w:tcW w:w="2500" w:type="dxa"/>
            <w:tcBorders>
              <w:top w:val="nil"/>
              <w:left w:val="nil"/>
              <w:bottom w:val="single" w:sz="4" w:space="0" w:color="auto"/>
              <w:right w:val="single" w:sz="4" w:space="0" w:color="auto"/>
            </w:tcBorders>
            <w:shd w:val="clear" w:color="auto" w:fill="auto"/>
            <w:noWrap/>
            <w:vAlign w:val="center"/>
          </w:tcPr>
          <w:p w:rsidR="006F631A" w:rsidRDefault="00D32ACD">
            <w:pPr>
              <w:widowControl/>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HP M213</w:t>
            </w:r>
          </w:p>
        </w:tc>
        <w:tc>
          <w:tcPr>
            <w:tcW w:w="980" w:type="dxa"/>
            <w:tcBorders>
              <w:top w:val="nil"/>
              <w:left w:val="nil"/>
              <w:bottom w:val="single" w:sz="4" w:space="0" w:color="auto"/>
              <w:right w:val="single" w:sz="4" w:space="0" w:color="auto"/>
            </w:tcBorders>
            <w:shd w:val="clear" w:color="auto" w:fill="auto"/>
            <w:noWrap/>
            <w:vAlign w:val="bottom"/>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1</w:t>
            </w:r>
          </w:p>
        </w:tc>
        <w:tc>
          <w:tcPr>
            <w:tcW w:w="980" w:type="dxa"/>
            <w:tcBorders>
              <w:top w:val="nil"/>
              <w:left w:val="nil"/>
              <w:bottom w:val="single" w:sz="4" w:space="0" w:color="auto"/>
              <w:right w:val="single" w:sz="4" w:space="0" w:color="auto"/>
            </w:tcBorders>
            <w:shd w:val="clear" w:color="auto" w:fill="auto"/>
            <w:noWrap/>
            <w:vAlign w:val="center"/>
          </w:tcPr>
          <w:p w:rsidR="006F631A" w:rsidRDefault="00D32ACD">
            <w:pPr>
              <w:widowControl/>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 xml:space="preserve">　</w:t>
            </w:r>
          </w:p>
        </w:tc>
      </w:tr>
      <w:tr w:rsidR="006F631A">
        <w:trPr>
          <w:trHeight w:val="288"/>
        </w:trPr>
        <w:tc>
          <w:tcPr>
            <w:tcW w:w="1226" w:type="dxa"/>
            <w:tcBorders>
              <w:top w:val="nil"/>
              <w:left w:val="single" w:sz="4" w:space="0" w:color="auto"/>
              <w:bottom w:val="single" w:sz="4" w:space="0" w:color="auto"/>
              <w:right w:val="single" w:sz="4" w:space="0" w:color="auto"/>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31</w:t>
            </w:r>
          </w:p>
        </w:tc>
        <w:tc>
          <w:tcPr>
            <w:tcW w:w="2440" w:type="dxa"/>
            <w:tcBorders>
              <w:top w:val="nil"/>
              <w:left w:val="nil"/>
              <w:bottom w:val="single" w:sz="4" w:space="0" w:color="auto"/>
              <w:right w:val="single" w:sz="4" w:space="0" w:color="auto"/>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打印机</w:t>
            </w:r>
          </w:p>
        </w:tc>
        <w:tc>
          <w:tcPr>
            <w:tcW w:w="2500" w:type="dxa"/>
            <w:tcBorders>
              <w:top w:val="nil"/>
              <w:left w:val="nil"/>
              <w:bottom w:val="single" w:sz="4" w:space="0" w:color="auto"/>
              <w:right w:val="single" w:sz="4" w:space="0" w:color="auto"/>
            </w:tcBorders>
            <w:shd w:val="clear" w:color="auto" w:fill="auto"/>
            <w:noWrap/>
            <w:vAlign w:val="center"/>
          </w:tcPr>
          <w:p w:rsidR="006F631A" w:rsidRDefault="00D32ACD">
            <w:pPr>
              <w:widowControl/>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HP M226DW</w:t>
            </w:r>
          </w:p>
        </w:tc>
        <w:tc>
          <w:tcPr>
            <w:tcW w:w="980" w:type="dxa"/>
            <w:tcBorders>
              <w:top w:val="nil"/>
              <w:left w:val="nil"/>
              <w:bottom w:val="single" w:sz="4" w:space="0" w:color="auto"/>
              <w:right w:val="single" w:sz="4" w:space="0" w:color="auto"/>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7</w:t>
            </w:r>
          </w:p>
        </w:tc>
        <w:tc>
          <w:tcPr>
            <w:tcW w:w="980" w:type="dxa"/>
            <w:tcBorders>
              <w:top w:val="nil"/>
              <w:left w:val="nil"/>
              <w:bottom w:val="single" w:sz="4" w:space="0" w:color="auto"/>
              <w:right w:val="single" w:sz="4" w:space="0" w:color="auto"/>
            </w:tcBorders>
            <w:shd w:val="clear" w:color="auto" w:fill="auto"/>
            <w:noWrap/>
            <w:vAlign w:val="center"/>
          </w:tcPr>
          <w:p w:rsidR="006F631A" w:rsidRDefault="00D32ACD">
            <w:pPr>
              <w:widowControl/>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 xml:space="preserve">　</w:t>
            </w:r>
          </w:p>
        </w:tc>
      </w:tr>
      <w:tr w:rsidR="006F631A">
        <w:trPr>
          <w:trHeight w:val="288"/>
        </w:trPr>
        <w:tc>
          <w:tcPr>
            <w:tcW w:w="1226" w:type="dxa"/>
            <w:tcBorders>
              <w:top w:val="nil"/>
              <w:left w:val="single" w:sz="4" w:space="0" w:color="auto"/>
              <w:bottom w:val="single" w:sz="4" w:space="0" w:color="auto"/>
              <w:right w:val="single" w:sz="4" w:space="0" w:color="auto"/>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32</w:t>
            </w:r>
          </w:p>
        </w:tc>
        <w:tc>
          <w:tcPr>
            <w:tcW w:w="2440" w:type="dxa"/>
            <w:tcBorders>
              <w:top w:val="nil"/>
              <w:left w:val="nil"/>
              <w:bottom w:val="single" w:sz="4" w:space="0" w:color="auto"/>
              <w:right w:val="single" w:sz="4" w:space="0" w:color="auto"/>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打印机</w:t>
            </w:r>
          </w:p>
        </w:tc>
        <w:tc>
          <w:tcPr>
            <w:tcW w:w="2500" w:type="dxa"/>
            <w:tcBorders>
              <w:top w:val="nil"/>
              <w:left w:val="nil"/>
              <w:bottom w:val="single" w:sz="4" w:space="0" w:color="auto"/>
              <w:right w:val="single" w:sz="4" w:space="0" w:color="auto"/>
            </w:tcBorders>
            <w:shd w:val="clear" w:color="auto" w:fill="auto"/>
            <w:noWrap/>
            <w:vAlign w:val="center"/>
          </w:tcPr>
          <w:p w:rsidR="006F631A" w:rsidRDefault="00D32ACD">
            <w:pPr>
              <w:widowControl/>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HP M251N</w:t>
            </w:r>
          </w:p>
        </w:tc>
        <w:tc>
          <w:tcPr>
            <w:tcW w:w="980" w:type="dxa"/>
            <w:tcBorders>
              <w:top w:val="nil"/>
              <w:left w:val="nil"/>
              <w:bottom w:val="single" w:sz="4" w:space="0" w:color="auto"/>
              <w:right w:val="single" w:sz="4" w:space="0" w:color="auto"/>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2</w:t>
            </w:r>
          </w:p>
        </w:tc>
        <w:tc>
          <w:tcPr>
            <w:tcW w:w="980" w:type="dxa"/>
            <w:tcBorders>
              <w:top w:val="nil"/>
              <w:left w:val="nil"/>
              <w:bottom w:val="single" w:sz="4" w:space="0" w:color="auto"/>
              <w:right w:val="single" w:sz="4" w:space="0" w:color="auto"/>
            </w:tcBorders>
            <w:shd w:val="clear" w:color="auto" w:fill="auto"/>
            <w:noWrap/>
            <w:vAlign w:val="center"/>
          </w:tcPr>
          <w:p w:rsidR="006F631A" w:rsidRDefault="00D32ACD">
            <w:pPr>
              <w:widowControl/>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 xml:space="preserve">　</w:t>
            </w:r>
          </w:p>
        </w:tc>
      </w:tr>
      <w:tr w:rsidR="006F631A">
        <w:trPr>
          <w:trHeight w:val="288"/>
        </w:trPr>
        <w:tc>
          <w:tcPr>
            <w:tcW w:w="1226" w:type="dxa"/>
            <w:tcBorders>
              <w:top w:val="nil"/>
              <w:left w:val="single" w:sz="4" w:space="0" w:color="auto"/>
              <w:bottom w:val="single" w:sz="4" w:space="0" w:color="auto"/>
              <w:right w:val="single" w:sz="4" w:space="0" w:color="auto"/>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33</w:t>
            </w:r>
          </w:p>
        </w:tc>
        <w:tc>
          <w:tcPr>
            <w:tcW w:w="2440" w:type="dxa"/>
            <w:tcBorders>
              <w:top w:val="nil"/>
              <w:left w:val="nil"/>
              <w:bottom w:val="single" w:sz="4" w:space="0" w:color="auto"/>
              <w:right w:val="single" w:sz="4" w:space="0" w:color="auto"/>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打印机</w:t>
            </w:r>
          </w:p>
        </w:tc>
        <w:tc>
          <w:tcPr>
            <w:tcW w:w="2500" w:type="dxa"/>
            <w:tcBorders>
              <w:top w:val="nil"/>
              <w:left w:val="nil"/>
              <w:bottom w:val="single" w:sz="4" w:space="0" w:color="auto"/>
              <w:right w:val="single" w:sz="4" w:space="0" w:color="auto"/>
            </w:tcBorders>
            <w:shd w:val="clear" w:color="auto" w:fill="auto"/>
            <w:noWrap/>
            <w:vAlign w:val="center"/>
          </w:tcPr>
          <w:p w:rsidR="006F631A" w:rsidRDefault="00D32ACD">
            <w:pPr>
              <w:widowControl/>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HP M425DN</w:t>
            </w:r>
          </w:p>
        </w:tc>
        <w:tc>
          <w:tcPr>
            <w:tcW w:w="980" w:type="dxa"/>
            <w:tcBorders>
              <w:top w:val="nil"/>
              <w:left w:val="nil"/>
              <w:bottom w:val="single" w:sz="4" w:space="0" w:color="auto"/>
              <w:right w:val="single" w:sz="4" w:space="0" w:color="auto"/>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1</w:t>
            </w:r>
          </w:p>
        </w:tc>
        <w:tc>
          <w:tcPr>
            <w:tcW w:w="980" w:type="dxa"/>
            <w:tcBorders>
              <w:top w:val="nil"/>
              <w:left w:val="nil"/>
              <w:bottom w:val="single" w:sz="4" w:space="0" w:color="auto"/>
              <w:right w:val="single" w:sz="4" w:space="0" w:color="auto"/>
            </w:tcBorders>
            <w:shd w:val="clear" w:color="auto" w:fill="auto"/>
            <w:noWrap/>
            <w:vAlign w:val="center"/>
          </w:tcPr>
          <w:p w:rsidR="006F631A" w:rsidRDefault="00D32ACD">
            <w:pPr>
              <w:widowControl/>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 xml:space="preserve">　</w:t>
            </w:r>
          </w:p>
        </w:tc>
      </w:tr>
      <w:tr w:rsidR="006F631A">
        <w:trPr>
          <w:trHeight w:val="288"/>
        </w:trPr>
        <w:tc>
          <w:tcPr>
            <w:tcW w:w="1226" w:type="dxa"/>
            <w:tcBorders>
              <w:top w:val="nil"/>
              <w:left w:val="single" w:sz="4" w:space="0" w:color="auto"/>
              <w:bottom w:val="single" w:sz="4" w:space="0" w:color="auto"/>
              <w:right w:val="single" w:sz="4" w:space="0" w:color="auto"/>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34</w:t>
            </w:r>
          </w:p>
        </w:tc>
        <w:tc>
          <w:tcPr>
            <w:tcW w:w="2440" w:type="dxa"/>
            <w:tcBorders>
              <w:top w:val="nil"/>
              <w:left w:val="nil"/>
              <w:bottom w:val="single" w:sz="4" w:space="0" w:color="auto"/>
              <w:right w:val="single" w:sz="4" w:space="0" w:color="auto"/>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打印机</w:t>
            </w:r>
          </w:p>
        </w:tc>
        <w:tc>
          <w:tcPr>
            <w:tcW w:w="2500" w:type="dxa"/>
            <w:tcBorders>
              <w:top w:val="nil"/>
              <w:left w:val="nil"/>
              <w:bottom w:val="single" w:sz="4" w:space="0" w:color="auto"/>
              <w:right w:val="single" w:sz="4" w:space="0" w:color="auto"/>
            </w:tcBorders>
            <w:shd w:val="clear" w:color="auto" w:fill="auto"/>
            <w:noWrap/>
            <w:vAlign w:val="center"/>
          </w:tcPr>
          <w:p w:rsidR="006F631A" w:rsidRDefault="00D32ACD">
            <w:pPr>
              <w:widowControl/>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HP M425DW</w:t>
            </w:r>
          </w:p>
        </w:tc>
        <w:tc>
          <w:tcPr>
            <w:tcW w:w="980" w:type="dxa"/>
            <w:tcBorders>
              <w:top w:val="nil"/>
              <w:left w:val="nil"/>
              <w:bottom w:val="single" w:sz="4" w:space="0" w:color="auto"/>
              <w:right w:val="single" w:sz="4" w:space="0" w:color="auto"/>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1</w:t>
            </w:r>
          </w:p>
        </w:tc>
        <w:tc>
          <w:tcPr>
            <w:tcW w:w="980" w:type="dxa"/>
            <w:tcBorders>
              <w:top w:val="nil"/>
              <w:left w:val="nil"/>
              <w:bottom w:val="single" w:sz="4" w:space="0" w:color="auto"/>
              <w:right w:val="single" w:sz="4" w:space="0" w:color="auto"/>
            </w:tcBorders>
            <w:shd w:val="clear" w:color="auto" w:fill="auto"/>
            <w:noWrap/>
            <w:vAlign w:val="center"/>
          </w:tcPr>
          <w:p w:rsidR="006F631A" w:rsidRDefault="00D32ACD">
            <w:pPr>
              <w:widowControl/>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 xml:space="preserve">　</w:t>
            </w:r>
          </w:p>
        </w:tc>
      </w:tr>
      <w:tr w:rsidR="006F631A">
        <w:trPr>
          <w:trHeight w:val="288"/>
        </w:trPr>
        <w:tc>
          <w:tcPr>
            <w:tcW w:w="1226" w:type="dxa"/>
            <w:tcBorders>
              <w:top w:val="nil"/>
              <w:left w:val="single" w:sz="4" w:space="0" w:color="auto"/>
              <w:bottom w:val="single" w:sz="4" w:space="0" w:color="auto"/>
              <w:right w:val="single" w:sz="4" w:space="0" w:color="auto"/>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lastRenderedPageBreak/>
              <w:t>35</w:t>
            </w:r>
          </w:p>
        </w:tc>
        <w:tc>
          <w:tcPr>
            <w:tcW w:w="2440" w:type="dxa"/>
            <w:tcBorders>
              <w:top w:val="nil"/>
              <w:left w:val="nil"/>
              <w:bottom w:val="single" w:sz="4" w:space="0" w:color="auto"/>
              <w:right w:val="single" w:sz="4" w:space="0" w:color="auto"/>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打印机</w:t>
            </w:r>
          </w:p>
        </w:tc>
        <w:tc>
          <w:tcPr>
            <w:tcW w:w="2500" w:type="dxa"/>
            <w:tcBorders>
              <w:top w:val="nil"/>
              <w:left w:val="nil"/>
              <w:bottom w:val="single" w:sz="4" w:space="0" w:color="auto"/>
              <w:right w:val="single" w:sz="4" w:space="0" w:color="auto"/>
            </w:tcBorders>
            <w:shd w:val="clear" w:color="auto" w:fill="auto"/>
            <w:noWrap/>
            <w:vAlign w:val="center"/>
          </w:tcPr>
          <w:p w:rsidR="006F631A" w:rsidRDefault="00D32ACD">
            <w:pPr>
              <w:widowControl/>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HP M451DN</w:t>
            </w:r>
          </w:p>
        </w:tc>
        <w:tc>
          <w:tcPr>
            <w:tcW w:w="980" w:type="dxa"/>
            <w:tcBorders>
              <w:top w:val="nil"/>
              <w:left w:val="nil"/>
              <w:bottom w:val="single" w:sz="4" w:space="0" w:color="auto"/>
              <w:right w:val="single" w:sz="4" w:space="0" w:color="auto"/>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1</w:t>
            </w:r>
          </w:p>
        </w:tc>
        <w:tc>
          <w:tcPr>
            <w:tcW w:w="980" w:type="dxa"/>
            <w:tcBorders>
              <w:top w:val="nil"/>
              <w:left w:val="nil"/>
              <w:bottom w:val="single" w:sz="4" w:space="0" w:color="auto"/>
              <w:right w:val="single" w:sz="4" w:space="0" w:color="auto"/>
            </w:tcBorders>
            <w:shd w:val="clear" w:color="auto" w:fill="auto"/>
            <w:noWrap/>
            <w:vAlign w:val="center"/>
          </w:tcPr>
          <w:p w:rsidR="006F631A" w:rsidRDefault="00D32ACD">
            <w:pPr>
              <w:widowControl/>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 xml:space="preserve">　</w:t>
            </w:r>
          </w:p>
        </w:tc>
      </w:tr>
      <w:tr w:rsidR="006F631A">
        <w:trPr>
          <w:trHeight w:val="288"/>
        </w:trPr>
        <w:tc>
          <w:tcPr>
            <w:tcW w:w="1226" w:type="dxa"/>
            <w:tcBorders>
              <w:top w:val="nil"/>
              <w:left w:val="single" w:sz="4" w:space="0" w:color="auto"/>
              <w:bottom w:val="single" w:sz="4" w:space="0" w:color="auto"/>
              <w:right w:val="single" w:sz="4" w:space="0" w:color="auto"/>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36</w:t>
            </w:r>
          </w:p>
        </w:tc>
        <w:tc>
          <w:tcPr>
            <w:tcW w:w="2440" w:type="dxa"/>
            <w:tcBorders>
              <w:top w:val="nil"/>
              <w:left w:val="nil"/>
              <w:bottom w:val="single" w:sz="4" w:space="0" w:color="auto"/>
              <w:right w:val="single" w:sz="4" w:space="0" w:color="auto"/>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打印机</w:t>
            </w:r>
          </w:p>
        </w:tc>
        <w:tc>
          <w:tcPr>
            <w:tcW w:w="2500" w:type="dxa"/>
            <w:tcBorders>
              <w:top w:val="nil"/>
              <w:left w:val="nil"/>
              <w:bottom w:val="single" w:sz="4" w:space="0" w:color="auto"/>
              <w:right w:val="single" w:sz="4" w:space="0" w:color="auto"/>
            </w:tcBorders>
            <w:shd w:val="clear" w:color="auto" w:fill="auto"/>
            <w:noWrap/>
            <w:vAlign w:val="center"/>
          </w:tcPr>
          <w:p w:rsidR="006F631A" w:rsidRDefault="00D32ACD">
            <w:pPr>
              <w:widowControl/>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HP M475DN</w:t>
            </w:r>
          </w:p>
        </w:tc>
        <w:tc>
          <w:tcPr>
            <w:tcW w:w="980" w:type="dxa"/>
            <w:tcBorders>
              <w:top w:val="nil"/>
              <w:left w:val="nil"/>
              <w:bottom w:val="single" w:sz="4" w:space="0" w:color="auto"/>
              <w:right w:val="single" w:sz="4" w:space="0" w:color="auto"/>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3</w:t>
            </w:r>
          </w:p>
        </w:tc>
        <w:tc>
          <w:tcPr>
            <w:tcW w:w="980" w:type="dxa"/>
            <w:tcBorders>
              <w:top w:val="nil"/>
              <w:left w:val="nil"/>
              <w:bottom w:val="single" w:sz="4" w:space="0" w:color="auto"/>
              <w:right w:val="single" w:sz="4" w:space="0" w:color="auto"/>
            </w:tcBorders>
            <w:shd w:val="clear" w:color="auto" w:fill="auto"/>
            <w:noWrap/>
            <w:vAlign w:val="center"/>
          </w:tcPr>
          <w:p w:rsidR="006F631A" w:rsidRDefault="00D32ACD">
            <w:pPr>
              <w:widowControl/>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 xml:space="preserve">　</w:t>
            </w:r>
          </w:p>
        </w:tc>
      </w:tr>
      <w:tr w:rsidR="006F631A">
        <w:trPr>
          <w:trHeight w:val="288"/>
        </w:trPr>
        <w:tc>
          <w:tcPr>
            <w:tcW w:w="1226" w:type="dxa"/>
            <w:tcBorders>
              <w:top w:val="nil"/>
              <w:left w:val="single" w:sz="4" w:space="0" w:color="auto"/>
              <w:bottom w:val="single" w:sz="4" w:space="0" w:color="auto"/>
              <w:right w:val="single" w:sz="4" w:space="0" w:color="auto"/>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37</w:t>
            </w:r>
          </w:p>
        </w:tc>
        <w:tc>
          <w:tcPr>
            <w:tcW w:w="2440" w:type="dxa"/>
            <w:tcBorders>
              <w:top w:val="nil"/>
              <w:left w:val="nil"/>
              <w:bottom w:val="single" w:sz="4" w:space="0" w:color="auto"/>
              <w:right w:val="single" w:sz="4" w:space="0" w:color="auto"/>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打印机</w:t>
            </w:r>
          </w:p>
        </w:tc>
        <w:tc>
          <w:tcPr>
            <w:tcW w:w="2500" w:type="dxa"/>
            <w:tcBorders>
              <w:top w:val="nil"/>
              <w:left w:val="nil"/>
              <w:bottom w:val="single" w:sz="4" w:space="0" w:color="auto"/>
              <w:right w:val="single" w:sz="4" w:space="0" w:color="auto"/>
            </w:tcBorders>
            <w:shd w:val="clear" w:color="auto" w:fill="auto"/>
            <w:noWrap/>
            <w:vAlign w:val="center"/>
          </w:tcPr>
          <w:p w:rsidR="006F631A" w:rsidRDefault="00D32ACD">
            <w:pPr>
              <w:widowControl/>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HP MFPM 226dn</w:t>
            </w:r>
          </w:p>
        </w:tc>
        <w:tc>
          <w:tcPr>
            <w:tcW w:w="980" w:type="dxa"/>
            <w:tcBorders>
              <w:top w:val="nil"/>
              <w:left w:val="nil"/>
              <w:bottom w:val="single" w:sz="4" w:space="0" w:color="auto"/>
              <w:right w:val="single" w:sz="4" w:space="0" w:color="auto"/>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6</w:t>
            </w:r>
          </w:p>
        </w:tc>
        <w:tc>
          <w:tcPr>
            <w:tcW w:w="980" w:type="dxa"/>
            <w:tcBorders>
              <w:top w:val="nil"/>
              <w:left w:val="nil"/>
              <w:bottom w:val="single" w:sz="4" w:space="0" w:color="auto"/>
              <w:right w:val="single" w:sz="4" w:space="0" w:color="auto"/>
            </w:tcBorders>
            <w:shd w:val="clear" w:color="auto" w:fill="auto"/>
            <w:noWrap/>
            <w:vAlign w:val="center"/>
          </w:tcPr>
          <w:p w:rsidR="006F631A" w:rsidRDefault="00D32ACD">
            <w:pPr>
              <w:widowControl/>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 xml:space="preserve">　</w:t>
            </w:r>
          </w:p>
        </w:tc>
      </w:tr>
      <w:tr w:rsidR="006F631A">
        <w:trPr>
          <w:trHeight w:val="288"/>
        </w:trPr>
        <w:tc>
          <w:tcPr>
            <w:tcW w:w="1226" w:type="dxa"/>
            <w:tcBorders>
              <w:top w:val="nil"/>
              <w:left w:val="single" w:sz="4" w:space="0" w:color="auto"/>
              <w:bottom w:val="single" w:sz="4" w:space="0" w:color="auto"/>
              <w:right w:val="single" w:sz="4" w:space="0" w:color="auto"/>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38</w:t>
            </w:r>
          </w:p>
        </w:tc>
        <w:tc>
          <w:tcPr>
            <w:tcW w:w="2440" w:type="dxa"/>
            <w:tcBorders>
              <w:top w:val="nil"/>
              <w:left w:val="nil"/>
              <w:bottom w:val="single" w:sz="4" w:space="0" w:color="auto"/>
              <w:right w:val="single" w:sz="4" w:space="0" w:color="auto"/>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打印机</w:t>
            </w:r>
          </w:p>
        </w:tc>
        <w:tc>
          <w:tcPr>
            <w:tcW w:w="2500" w:type="dxa"/>
            <w:tcBorders>
              <w:top w:val="nil"/>
              <w:left w:val="nil"/>
              <w:bottom w:val="single" w:sz="4" w:space="0" w:color="auto"/>
              <w:right w:val="single" w:sz="4" w:space="0" w:color="auto"/>
            </w:tcBorders>
            <w:shd w:val="clear" w:color="auto" w:fill="auto"/>
            <w:noWrap/>
            <w:vAlign w:val="center"/>
          </w:tcPr>
          <w:p w:rsidR="006F631A" w:rsidRDefault="00D32ACD">
            <w:pPr>
              <w:widowControl/>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HP P1008</w:t>
            </w:r>
          </w:p>
        </w:tc>
        <w:tc>
          <w:tcPr>
            <w:tcW w:w="980" w:type="dxa"/>
            <w:tcBorders>
              <w:top w:val="nil"/>
              <w:left w:val="nil"/>
              <w:bottom w:val="single" w:sz="4" w:space="0" w:color="auto"/>
              <w:right w:val="single" w:sz="4" w:space="0" w:color="auto"/>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6</w:t>
            </w:r>
          </w:p>
        </w:tc>
        <w:tc>
          <w:tcPr>
            <w:tcW w:w="980" w:type="dxa"/>
            <w:tcBorders>
              <w:top w:val="nil"/>
              <w:left w:val="nil"/>
              <w:bottom w:val="single" w:sz="4" w:space="0" w:color="auto"/>
              <w:right w:val="single" w:sz="4" w:space="0" w:color="auto"/>
            </w:tcBorders>
            <w:shd w:val="clear" w:color="auto" w:fill="auto"/>
            <w:noWrap/>
            <w:vAlign w:val="center"/>
          </w:tcPr>
          <w:p w:rsidR="006F631A" w:rsidRDefault="00D32ACD">
            <w:pPr>
              <w:widowControl/>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 xml:space="preserve">　</w:t>
            </w:r>
          </w:p>
        </w:tc>
      </w:tr>
      <w:tr w:rsidR="006F631A">
        <w:trPr>
          <w:trHeight w:val="288"/>
        </w:trPr>
        <w:tc>
          <w:tcPr>
            <w:tcW w:w="1226" w:type="dxa"/>
            <w:tcBorders>
              <w:top w:val="nil"/>
              <w:left w:val="single" w:sz="4" w:space="0" w:color="auto"/>
              <w:bottom w:val="single" w:sz="4" w:space="0" w:color="auto"/>
              <w:right w:val="single" w:sz="4" w:space="0" w:color="auto"/>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39</w:t>
            </w:r>
          </w:p>
        </w:tc>
        <w:tc>
          <w:tcPr>
            <w:tcW w:w="2440" w:type="dxa"/>
            <w:tcBorders>
              <w:top w:val="nil"/>
              <w:left w:val="nil"/>
              <w:bottom w:val="single" w:sz="4" w:space="0" w:color="auto"/>
              <w:right w:val="single" w:sz="4" w:space="0" w:color="auto"/>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打印机</w:t>
            </w:r>
          </w:p>
        </w:tc>
        <w:tc>
          <w:tcPr>
            <w:tcW w:w="2500" w:type="dxa"/>
            <w:tcBorders>
              <w:top w:val="nil"/>
              <w:left w:val="nil"/>
              <w:bottom w:val="single" w:sz="4" w:space="0" w:color="auto"/>
              <w:right w:val="single" w:sz="4" w:space="0" w:color="auto"/>
            </w:tcBorders>
            <w:shd w:val="clear" w:color="auto" w:fill="auto"/>
            <w:noWrap/>
            <w:vAlign w:val="center"/>
          </w:tcPr>
          <w:p w:rsidR="006F631A" w:rsidRDefault="00D32ACD">
            <w:pPr>
              <w:widowControl/>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HP P1106</w:t>
            </w:r>
          </w:p>
        </w:tc>
        <w:tc>
          <w:tcPr>
            <w:tcW w:w="980" w:type="dxa"/>
            <w:tcBorders>
              <w:top w:val="nil"/>
              <w:left w:val="nil"/>
              <w:bottom w:val="single" w:sz="4" w:space="0" w:color="auto"/>
              <w:right w:val="single" w:sz="4" w:space="0" w:color="auto"/>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2</w:t>
            </w:r>
          </w:p>
        </w:tc>
        <w:tc>
          <w:tcPr>
            <w:tcW w:w="980" w:type="dxa"/>
            <w:tcBorders>
              <w:top w:val="nil"/>
              <w:left w:val="nil"/>
              <w:bottom w:val="single" w:sz="4" w:space="0" w:color="auto"/>
              <w:right w:val="single" w:sz="4" w:space="0" w:color="auto"/>
            </w:tcBorders>
            <w:shd w:val="clear" w:color="auto" w:fill="auto"/>
            <w:noWrap/>
            <w:vAlign w:val="center"/>
          </w:tcPr>
          <w:p w:rsidR="006F631A" w:rsidRDefault="00D32ACD">
            <w:pPr>
              <w:widowControl/>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 xml:space="preserve">　</w:t>
            </w:r>
          </w:p>
        </w:tc>
      </w:tr>
      <w:tr w:rsidR="006F631A">
        <w:trPr>
          <w:trHeight w:val="288"/>
        </w:trPr>
        <w:tc>
          <w:tcPr>
            <w:tcW w:w="1226" w:type="dxa"/>
            <w:tcBorders>
              <w:top w:val="nil"/>
              <w:left w:val="single" w:sz="4" w:space="0" w:color="auto"/>
              <w:bottom w:val="single" w:sz="4" w:space="0" w:color="auto"/>
              <w:right w:val="single" w:sz="4" w:space="0" w:color="auto"/>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40</w:t>
            </w:r>
          </w:p>
        </w:tc>
        <w:tc>
          <w:tcPr>
            <w:tcW w:w="2440" w:type="dxa"/>
            <w:tcBorders>
              <w:top w:val="nil"/>
              <w:left w:val="nil"/>
              <w:bottom w:val="single" w:sz="4" w:space="0" w:color="auto"/>
              <w:right w:val="single" w:sz="4" w:space="0" w:color="auto"/>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打印机</w:t>
            </w:r>
          </w:p>
        </w:tc>
        <w:tc>
          <w:tcPr>
            <w:tcW w:w="2500" w:type="dxa"/>
            <w:tcBorders>
              <w:top w:val="nil"/>
              <w:left w:val="nil"/>
              <w:bottom w:val="single" w:sz="4" w:space="0" w:color="auto"/>
              <w:right w:val="single" w:sz="4" w:space="0" w:color="auto"/>
            </w:tcBorders>
            <w:shd w:val="clear" w:color="auto" w:fill="auto"/>
            <w:noWrap/>
            <w:vAlign w:val="center"/>
          </w:tcPr>
          <w:p w:rsidR="006F631A" w:rsidRDefault="00D32ACD">
            <w:pPr>
              <w:widowControl/>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HP P1108</w:t>
            </w:r>
          </w:p>
        </w:tc>
        <w:tc>
          <w:tcPr>
            <w:tcW w:w="980" w:type="dxa"/>
            <w:tcBorders>
              <w:top w:val="nil"/>
              <w:left w:val="nil"/>
              <w:bottom w:val="single" w:sz="4" w:space="0" w:color="auto"/>
              <w:right w:val="single" w:sz="4" w:space="0" w:color="auto"/>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4</w:t>
            </w:r>
          </w:p>
        </w:tc>
        <w:tc>
          <w:tcPr>
            <w:tcW w:w="980" w:type="dxa"/>
            <w:tcBorders>
              <w:top w:val="nil"/>
              <w:left w:val="nil"/>
              <w:bottom w:val="single" w:sz="4" w:space="0" w:color="auto"/>
              <w:right w:val="single" w:sz="4" w:space="0" w:color="auto"/>
            </w:tcBorders>
            <w:shd w:val="clear" w:color="auto" w:fill="auto"/>
            <w:noWrap/>
            <w:vAlign w:val="center"/>
          </w:tcPr>
          <w:p w:rsidR="006F631A" w:rsidRDefault="00D32ACD">
            <w:pPr>
              <w:widowControl/>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 xml:space="preserve">　</w:t>
            </w:r>
          </w:p>
        </w:tc>
      </w:tr>
      <w:tr w:rsidR="006F631A">
        <w:trPr>
          <w:trHeight w:val="288"/>
        </w:trPr>
        <w:tc>
          <w:tcPr>
            <w:tcW w:w="1226" w:type="dxa"/>
            <w:tcBorders>
              <w:top w:val="nil"/>
              <w:left w:val="single" w:sz="4" w:space="0" w:color="auto"/>
              <w:bottom w:val="single" w:sz="4" w:space="0" w:color="auto"/>
              <w:right w:val="single" w:sz="4" w:space="0" w:color="auto"/>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41</w:t>
            </w:r>
          </w:p>
        </w:tc>
        <w:tc>
          <w:tcPr>
            <w:tcW w:w="2440" w:type="dxa"/>
            <w:tcBorders>
              <w:top w:val="nil"/>
              <w:left w:val="nil"/>
              <w:bottom w:val="single" w:sz="4" w:space="0" w:color="auto"/>
              <w:right w:val="single" w:sz="4" w:space="0" w:color="auto"/>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打印机</w:t>
            </w:r>
          </w:p>
        </w:tc>
        <w:tc>
          <w:tcPr>
            <w:tcW w:w="2500" w:type="dxa"/>
            <w:tcBorders>
              <w:top w:val="nil"/>
              <w:left w:val="nil"/>
              <w:bottom w:val="single" w:sz="4" w:space="0" w:color="auto"/>
              <w:right w:val="single" w:sz="4" w:space="0" w:color="auto"/>
            </w:tcBorders>
            <w:shd w:val="clear" w:color="auto" w:fill="auto"/>
            <w:noWrap/>
            <w:vAlign w:val="center"/>
          </w:tcPr>
          <w:p w:rsidR="006F631A" w:rsidRDefault="00D32ACD">
            <w:pPr>
              <w:widowControl/>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HP P2015d</w:t>
            </w:r>
          </w:p>
        </w:tc>
        <w:tc>
          <w:tcPr>
            <w:tcW w:w="980" w:type="dxa"/>
            <w:tcBorders>
              <w:top w:val="nil"/>
              <w:left w:val="nil"/>
              <w:bottom w:val="single" w:sz="4" w:space="0" w:color="auto"/>
              <w:right w:val="single" w:sz="4" w:space="0" w:color="auto"/>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2</w:t>
            </w:r>
          </w:p>
        </w:tc>
        <w:tc>
          <w:tcPr>
            <w:tcW w:w="980" w:type="dxa"/>
            <w:tcBorders>
              <w:top w:val="nil"/>
              <w:left w:val="nil"/>
              <w:bottom w:val="single" w:sz="4" w:space="0" w:color="auto"/>
              <w:right w:val="single" w:sz="4" w:space="0" w:color="auto"/>
            </w:tcBorders>
            <w:shd w:val="clear" w:color="auto" w:fill="auto"/>
            <w:noWrap/>
            <w:vAlign w:val="center"/>
          </w:tcPr>
          <w:p w:rsidR="006F631A" w:rsidRDefault="00D32ACD">
            <w:pPr>
              <w:widowControl/>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 xml:space="preserve">　</w:t>
            </w:r>
          </w:p>
        </w:tc>
      </w:tr>
      <w:tr w:rsidR="006F631A">
        <w:trPr>
          <w:trHeight w:val="288"/>
        </w:trPr>
        <w:tc>
          <w:tcPr>
            <w:tcW w:w="1226" w:type="dxa"/>
            <w:tcBorders>
              <w:top w:val="nil"/>
              <w:left w:val="single" w:sz="4" w:space="0" w:color="auto"/>
              <w:bottom w:val="single" w:sz="4" w:space="0" w:color="auto"/>
              <w:right w:val="single" w:sz="4" w:space="0" w:color="auto"/>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42</w:t>
            </w:r>
          </w:p>
        </w:tc>
        <w:tc>
          <w:tcPr>
            <w:tcW w:w="2440" w:type="dxa"/>
            <w:tcBorders>
              <w:top w:val="nil"/>
              <w:left w:val="nil"/>
              <w:bottom w:val="single" w:sz="4" w:space="0" w:color="auto"/>
              <w:right w:val="single" w:sz="4" w:space="0" w:color="auto"/>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打印机</w:t>
            </w:r>
          </w:p>
        </w:tc>
        <w:tc>
          <w:tcPr>
            <w:tcW w:w="2500" w:type="dxa"/>
            <w:tcBorders>
              <w:top w:val="nil"/>
              <w:left w:val="nil"/>
              <w:bottom w:val="single" w:sz="4" w:space="0" w:color="auto"/>
              <w:right w:val="single" w:sz="4" w:space="0" w:color="auto"/>
            </w:tcBorders>
            <w:shd w:val="clear" w:color="auto" w:fill="auto"/>
            <w:noWrap/>
            <w:vAlign w:val="center"/>
          </w:tcPr>
          <w:p w:rsidR="006F631A" w:rsidRDefault="00D32ACD">
            <w:pPr>
              <w:widowControl/>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HP P2055d</w:t>
            </w:r>
          </w:p>
        </w:tc>
        <w:tc>
          <w:tcPr>
            <w:tcW w:w="980" w:type="dxa"/>
            <w:tcBorders>
              <w:top w:val="nil"/>
              <w:left w:val="nil"/>
              <w:bottom w:val="single" w:sz="4" w:space="0" w:color="auto"/>
              <w:right w:val="single" w:sz="4" w:space="0" w:color="auto"/>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1</w:t>
            </w:r>
          </w:p>
        </w:tc>
        <w:tc>
          <w:tcPr>
            <w:tcW w:w="980" w:type="dxa"/>
            <w:tcBorders>
              <w:top w:val="nil"/>
              <w:left w:val="nil"/>
              <w:bottom w:val="single" w:sz="4" w:space="0" w:color="auto"/>
              <w:right w:val="single" w:sz="4" w:space="0" w:color="auto"/>
            </w:tcBorders>
            <w:shd w:val="clear" w:color="auto" w:fill="auto"/>
            <w:noWrap/>
            <w:vAlign w:val="center"/>
          </w:tcPr>
          <w:p w:rsidR="006F631A" w:rsidRDefault="00D32ACD">
            <w:pPr>
              <w:widowControl/>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 xml:space="preserve">　</w:t>
            </w:r>
          </w:p>
        </w:tc>
      </w:tr>
      <w:tr w:rsidR="006F631A">
        <w:trPr>
          <w:trHeight w:val="288"/>
        </w:trPr>
        <w:tc>
          <w:tcPr>
            <w:tcW w:w="1226" w:type="dxa"/>
            <w:tcBorders>
              <w:top w:val="nil"/>
              <w:left w:val="single" w:sz="4" w:space="0" w:color="auto"/>
              <w:bottom w:val="single" w:sz="4" w:space="0" w:color="auto"/>
              <w:right w:val="single" w:sz="4" w:space="0" w:color="auto"/>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43</w:t>
            </w:r>
          </w:p>
        </w:tc>
        <w:tc>
          <w:tcPr>
            <w:tcW w:w="2440" w:type="dxa"/>
            <w:tcBorders>
              <w:top w:val="nil"/>
              <w:left w:val="nil"/>
              <w:bottom w:val="single" w:sz="4" w:space="0" w:color="auto"/>
              <w:right w:val="single" w:sz="4" w:space="0" w:color="auto"/>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打印机</w:t>
            </w:r>
          </w:p>
        </w:tc>
        <w:tc>
          <w:tcPr>
            <w:tcW w:w="2500" w:type="dxa"/>
            <w:tcBorders>
              <w:top w:val="nil"/>
              <w:left w:val="nil"/>
              <w:bottom w:val="single" w:sz="4" w:space="0" w:color="auto"/>
              <w:right w:val="single" w:sz="4" w:space="0" w:color="auto"/>
            </w:tcBorders>
            <w:shd w:val="clear" w:color="auto" w:fill="auto"/>
            <w:noWrap/>
            <w:vAlign w:val="center"/>
          </w:tcPr>
          <w:p w:rsidR="006F631A" w:rsidRDefault="00D32ACD">
            <w:pPr>
              <w:widowControl/>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HP POR400MFD 475dn</w:t>
            </w:r>
          </w:p>
        </w:tc>
        <w:tc>
          <w:tcPr>
            <w:tcW w:w="980" w:type="dxa"/>
            <w:tcBorders>
              <w:top w:val="nil"/>
              <w:left w:val="nil"/>
              <w:bottom w:val="single" w:sz="4" w:space="0" w:color="auto"/>
              <w:right w:val="single" w:sz="4" w:space="0" w:color="auto"/>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1</w:t>
            </w:r>
          </w:p>
        </w:tc>
        <w:tc>
          <w:tcPr>
            <w:tcW w:w="980" w:type="dxa"/>
            <w:tcBorders>
              <w:top w:val="nil"/>
              <w:left w:val="nil"/>
              <w:bottom w:val="single" w:sz="4" w:space="0" w:color="auto"/>
              <w:right w:val="single" w:sz="4" w:space="0" w:color="auto"/>
            </w:tcBorders>
            <w:shd w:val="clear" w:color="auto" w:fill="auto"/>
            <w:noWrap/>
            <w:vAlign w:val="center"/>
          </w:tcPr>
          <w:p w:rsidR="006F631A" w:rsidRDefault="00D32ACD">
            <w:pPr>
              <w:widowControl/>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 xml:space="preserve">　</w:t>
            </w:r>
          </w:p>
        </w:tc>
      </w:tr>
      <w:tr w:rsidR="006F631A">
        <w:trPr>
          <w:trHeight w:val="288"/>
        </w:trPr>
        <w:tc>
          <w:tcPr>
            <w:tcW w:w="1226" w:type="dxa"/>
            <w:tcBorders>
              <w:top w:val="nil"/>
              <w:left w:val="single" w:sz="4" w:space="0" w:color="auto"/>
              <w:bottom w:val="single" w:sz="4" w:space="0" w:color="auto"/>
              <w:right w:val="single" w:sz="4" w:space="0" w:color="auto"/>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44</w:t>
            </w:r>
          </w:p>
        </w:tc>
        <w:tc>
          <w:tcPr>
            <w:tcW w:w="2440" w:type="dxa"/>
            <w:tcBorders>
              <w:top w:val="nil"/>
              <w:left w:val="nil"/>
              <w:bottom w:val="single" w:sz="4" w:space="0" w:color="auto"/>
              <w:right w:val="single" w:sz="4" w:space="0" w:color="auto"/>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打印机</w:t>
            </w:r>
          </w:p>
        </w:tc>
        <w:tc>
          <w:tcPr>
            <w:tcW w:w="2500" w:type="dxa"/>
            <w:tcBorders>
              <w:top w:val="nil"/>
              <w:left w:val="nil"/>
              <w:bottom w:val="single" w:sz="4" w:space="0" w:color="auto"/>
              <w:right w:val="single" w:sz="4" w:space="0" w:color="auto"/>
            </w:tcBorders>
            <w:shd w:val="clear" w:color="auto" w:fill="auto"/>
            <w:noWrap/>
            <w:vAlign w:val="center"/>
          </w:tcPr>
          <w:p w:rsidR="006F631A" w:rsidRDefault="00D32ACD">
            <w:pPr>
              <w:widowControl/>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爱普生 C435X</w:t>
            </w:r>
          </w:p>
        </w:tc>
        <w:tc>
          <w:tcPr>
            <w:tcW w:w="980" w:type="dxa"/>
            <w:tcBorders>
              <w:top w:val="nil"/>
              <w:left w:val="nil"/>
              <w:bottom w:val="single" w:sz="4" w:space="0" w:color="auto"/>
              <w:right w:val="single" w:sz="4" w:space="0" w:color="auto"/>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1</w:t>
            </w:r>
          </w:p>
        </w:tc>
        <w:tc>
          <w:tcPr>
            <w:tcW w:w="980" w:type="dxa"/>
            <w:tcBorders>
              <w:top w:val="nil"/>
              <w:left w:val="nil"/>
              <w:bottom w:val="single" w:sz="4" w:space="0" w:color="auto"/>
              <w:right w:val="single" w:sz="4" w:space="0" w:color="auto"/>
            </w:tcBorders>
            <w:shd w:val="clear" w:color="auto" w:fill="auto"/>
            <w:noWrap/>
            <w:vAlign w:val="center"/>
          </w:tcPr>
          <w:p w:rsidR="006F631A" w:rsidRDefault="00D32ACD">
            <w:pPr>
              <w:widowControl/>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 xml:space="preserve">　</w:t>
            </w:r>
          </w:p>
        </w:tc>
      </w:tr>
      <w:tr w:rsidR="006F631A">
        <w:trPr>
          <w:trHeight w:val="288"/>
        </w:trPr>
        <w:tc>
          <w:tcPr>
            <w:tcW w:w="1226" w:type="dxa"/>
            <w:tcBorders>
              <w:top w:val="nil"/>
              <w:left w:val="single" w:sz="4" w:space="0" w:color="auto"/>
              <w:bottom w:val="single" w:sz="4" w:space="0" w:color="auto"/>
              <w:right w:val="single" w:sz="4" w:space="0" w:color="auto"/>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45</w:t>
            </w:r>
          </w:p>
        </w:tc>
        <w:tc>
          <w:tcPr>
            <w:tcW w:w="2440" w:type="dxa"/>
            <w:tcBorders>
              <w:top w:val="nil"/>
              <w:left w:val="nil"/>
              <w:bottom w:val="single" w:sz="4" w:space="0" w:color="auto"/>
              <w:right w:val="single" w:sz="4" w:space="0" w:color="auto"/>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打印机</w:t>
            </w:r>
          </w:p>
        </w:tc>
        <w:tc>
          <w:tcPr>
            <w:tcW w:w="2500" w:type="dxa"/>
            <w:tcBorders>
              <w:top w:val="nil"/>
              <w:left w:val="nil"/>
              <w:bottom w:val="single" w:sz="4" w:space="0" w:color="auto"/>
              <w:right w:val="single" w:sz="4" w:space="0" w:color="auto"/>
            </w:tcBorders>
            <w:shd w:val="clear" w:color="auto" w:fill="auto"/>
            <w:noWrap/>
            <w:vAlign w:val="center"/>
          </w:tcPr>
          <w:p w:rsidR="006F631A" w:rsidRDefault="00D32ACD">
            <w:pPr>
              <w:widowControl/>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爱普生 TX800FW</w:t>
            </w:r>
          </w:p>
        </w:tc>
        <w:tc>
          <w:tcPr>
            <w:tcW w:w="980" w:type="dxa"/>
            <w:tcBorders>
              <w:top w:val="nil"/>
              <w:left w:val="nil"/>
              <w:bottom w:val="single" w:sz="4" w:space="0" w:color="auto"/>
              <w:right w:val="single" w:sz="4" w:space="0" w:color="auto"/>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1</w:t>
            </w:r>
          </w:p>
        </w:tc>
        <w:tc>
          <w:tcPr>
            <w:tcW w:w="980" w:type="dxa"/>
            <w:tcBorders>
              <w:top w:val="nil"/>
              <w:left w:val="nil"/>
              <w:bottom w:val="single" w:sz="4" w:space="0" w:color="auto"/>
              <w:right w:val="single" w:sz="4" w:space="0" w:color="auto"/>
            </w:tcBorders>
            <w:shd w:val="clear" w:color="auto" w:fill="auto"/>
            <w:noWrap/>
            <w:vAlign w:val="center"/>
          </w:tcPr>
          <w:p w:rsidR="006F631A" w:rsidRDefault="00D32ACD">
            <w:pPr>
              <w:widowControl/>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 xml:space="preserve">　</w:t>
            </w:r>
          </w:p>
        </w:tc>
      </w:tr>
      <w:tr w:rsidR="006F631A">
        <w:trPr>
          <w:trHeight w:val="288"/>
        </w:trPr>
        <w:tc>
          <w:tcPr>
            <w:tcW w:w="1226" w:type="dxa"/>
            <w:tcBorders>
              <w:top w:val="nil"/>
              <w:left w:val="single" w:sz="4" w:space="0" w:color="auto"/>
              <w:bottom w:val="single" w:sz="4" w:space="0" w:color="auto"/>
              <w:right w:val="single" w:sz="4" w:space="0" w:color="auto"/>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46</w:t>
            </w:r>
          </w:p>
        </w:tc>
        <w:tc>
          <w:tcPr>
            <w:tcW w:w="2440" w:type="dxa"/>
            <w:tcBorders>
              <w:top w:val="nil"/>
              <w:left w:val="nil"/>
              <w:bottom w:val="single" w:sz="4" w:space="0" w:color="auto"/>
              <w:right w:val="single" w:sz="4" w:space="0" w:color="auto"/>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打印机</w:t>
            </w:r>
          </w:p>
        </w:tc>
        <w:tc>
          <w:tcPr>
            <w:tcW w:w="2500" w:type="dxa"/>
            <w:tcBorders>
              <w:top w:val="nil"/>
              <w:left w:val="nil"/>
              <w:bottom w:val="single" w:sz="4" w:space="0" w:color="auto"/>
              <w:right w:val="single" w:sz="4" w:space="0" w:color="auto"/>
            </w:tcBorders>
            <w:shd w:val="clear" w:color="auto" w:fill="auto"/>
            <w:noWrap/>
            <w:vAlign w:val="center"/>
          </w:tcPr>
          <w:p w:rsidR="006F631A" w:rsidRDefault="00D32ACD">
            <w:pPr>
              <w:widowControl/>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佳能 IP4480</w:t>
            </w:r>
          </w:p>
        </w:tc>
        <w:tc>
          <w:tcPr>
            <w:tcW w:w="980" w:type="dxa"/>
            <w:tcBorders>
              <w:top w:val="nil"/>
              <w:left w:val="nil"/>
              <w:bottom w:val="single" w:sz="4" w:space="0" w:color="auto"/>
              <w:right w:val="single" w:sz="4" w:space="0" w:color="auto"/>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1</w:t>
            </w:r>
          </w:p>
        </w:tc>
        <w:tc>
          <w:tcPr>
            <w:tcW w:w="980" w:type="dxa"/>
            <w:tcBorders>
              <w:top w:val="nil"/>
              <w:left w:val="nil"/>
              <w:bottom w:val="single" w:sz="4" w:space="0" w:color="auto"/>
              <w:right w:val="single" w:sz="4" w:space="0" w:color="auto"/>
            </w:tcBorders>
            <w:shd w:val="clear" w:color="auto" w:fill="auto"/>
            <w:noWrap/>
            <w:vAlign w:val="center"/>
          </w:tcPr>
          <w:p w:rsidR="006F631A" w:rsidRDefault="00D32ACD">
            <w:pPr>
              <w:widowControl/>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 xml:space="preserve">　</w:t>
            </w:r>
          </w:p>
        </w:tc>
      </w:tr>
      <w:tr w:rsidR="006F631A">
        <w:trPr>
          <w:trHeight w:val="288"/>
        </w:trPr>
        <w:tc>
          <w:tcPr>
            <w:tcW w:w="1226" w:type="dxa"/>
            <w:tcBorders>
              <w:top w:val="nil"/>
              <w:left w:val="single" w:sz="4" w:space="0" w:color="auto"/>
              <w:bottom w:val="single" w:sz="4" w:space="0" w:color="auto"/>
              <w:right w:val="single" w:sz="4" w:space="0" w:color="auto"/>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47</w:t>
            </w:r>
          </w:p>
        </w:tc>
        <w:tc>
          <w:tcPr>
            <w:tcW w:w="2440" w:type="dxa"/>
            <w:tcBorders>
              <w:top w:val="nil"/>
              <w:left w:val="nil"/>
              <w:bottom w:val="single" w:sz="4" w:space="0" w:color="auto"/>
              <w:right w:val="single" w:sz="4" w:space="0" w:color="auto"/>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打印机</w:t>
            </w:r>
          </w:p>
        </w:tc>
        <w:tc>
          <w:tcPr>
            <w:tcW w:w="2500" w:type="dxa"/>
            <w:tcBorders>
              <w:top w:val="nil"/>
              <w:left w:val="nil"/>
              <w:bottom w:val="single" w:sz="4" w:space="0" w:color="auto"/>
              <w:right w:val="single" w:sz="4" w:space="0" w:color="auto"/>
            </w:tcBorders>
            <w:shd w:val="clear" w:color="auto" w:fill="auto"/>
            <w:noWrap/>
            <w:vAlign w:val="center"/>
          </w:tcPr>
          <w:p w:rsidR="006F631A" w:rsidRDefault="00D32ACD">
            <w:pPr>
              <w:widowControl/>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佳能 MX898</w:t>
            </w:r>
          </w:p>
        </w:tc>
        <w:tc>
          <w:tcPr>
            <w:tcW w:w="980" w:type="dxa"/>
            <w:tcBorders>
              <w:top w:val="nil"/>
              <w:left w:val="nil"/>
              <w:bottom w:val="single" w:sz="4" w:space="0" w:color="auto"/>
              <w:right w:val="single" w:sz="4" w:space="0" w:color="auto"/>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1</w:t>
            </w:r>
          </w:p>
        </w:tc>
        <w:tc>
          <w:tcPr>
            <w:tcW w:w="980" w:type="dxa"/>
            <w:tcBorders>
              <w:top w:val="nil"/>
              <w:left w:val="nil"/>
              <w:bottom w:val="single" w:sz="4" w:space="0" w:color="auto"/>
              <w:right w:val="single" w:sz="4" w:space="0" w:color="auto"/>
            </w:tcBorders>
            <w:shd w:val="clear" w:color="auto" w:fill="auto"/>
            <w:noWrap/>
            <w:vAlign w:val="center"/>
          </w:tcPr>
          <w:p w:rsidR="006F631A" w:rsidRDefault="00D32ACD">
            <w:pPr>
              <w:widowControl/>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 xml:space="preserve">　</w:t>
            </w:r>
          </w:p>
        </w:tc>
      </w:tr>
      <w:tr w:rsidR="006F631A">
        <w:trPr>
          <w:trHeight w:val="288"/>
        </w:trPr>
        <w:tc>
          <w:tcPr>
            <w:tcW w:w="1226" w:type="dxa"/>
            <w:tcBorders>
              <w:top w:val="nil"/>
              <w:left w:val="single" w:sz="4" w:space="0" w:color="auto"/>
              <w:bottom w:val="single" w:sz="4" w:space="0" w:color="auto"/>
              <w:right w:val="single" w:sz="4" w:space="0" w:color="auto"/>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48</w:t>
            </w:r>
          </w:p>
        </w:tc>
        <w:tc>
          <w:tcPr>
            <w:tcW w:w="2440" w:type="dxa"/>
            <w:tcBorders>
              <w:top w:val="nil"/>
              <w:left w:val="nil"/>
              <w:bottom w:val="single" w:sz="4" w:space="0" w:color="auto"/>
              <w:right w:val="single" w:sz="4" w:space="0" w:color="auto"/>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打印机</w:t>
            </w:r>
          </w:p>
        </w:tc>
        <w:tc>
          <w:tcPr>
            <w:tcW w:w="2500" w:type="dxa"/>
            <w:tcBorders>
              <w:top w:val="nil"/>
              <w:left w:val="nil"/>
              <w:bottom w:val="single" w:sz="4" w:space="0" w:color="auto"/>
              <w:right w:val="single" w:sz="4" w:space="0" w:color="auto"/>
            </w:tcBorders>
            <w:shd w:val="clear" w:color="auto" w:fill="auto"/>
            <w:noWrap/>
            <w:vAlign w:val="center"/>
          </w:tcPr>
          <w:p w:rsidR="006F631A" w:rsidRDefault="00D32ACD">
            <w:pPr>
              <w:widowControl/>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京瓷 FS-1130MFP</w:t>
            </w:r>
          </w:p>
        </w:tc>
        <w:tc>
          <w:tcPr>
            <w:tcW w:w="980" w:type="dxa"/>
            <w:tcBorders>
              <w:top w:val="nil"/>
              <w:left w:val="nil"/>
              <w:bottom w:val="single" w:sz="4" w:space="0" w:color="auto"/>
              <w:right w:val="single" w:sz="4" w:space="0" w:color="auto"/>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5</w:t>
            </w:r>
          </w:p>
        </w:tc>
        <w:tc>
          <w:tcPr>
            <w:tcW w:w="980" w:type="dxa"/>
            <w:tcBorders>
              <w:top w:val="nil"/>
              <w:left w:val="nil"/>
              <w:bottom w:val="single" w:sz="4" w:space="0" w:color="auto"/>
              <w:right w:val="single" w:sz="4" w:space="0" w:color="auto"/>
            </w:tcBorders>
            <w:shd w:val="clear" w:color="auto" w:fill="auto"/>
            <w:noWrap/>
            <w:vAlign w:val="center"/>
          </w:tcPr>
          <w:p w:rsidR="006F631A" w:rsidRDefault="00D32ACD">
            <w:pPr>
              <w:widowControl/>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 xml:space="preserve">　</w:t>
            </w:r>
          </w:p>
        </w:tc>
      </w:tr>
      <w:tr w:rsidR="006F631A">
        <w:trPr>
          <w:trHeight w:val="288"/>
        </w:trPr>
        <w:tc>
          <w:tcPr>
            <w:tcW w:w="1226" w:type="dxa"/>
            <w:tcBorders>
              <w:top w:val="nil"/>
              <w:left w:val="single" w:sz="4" w:space="0" w:color="auto"/>
              <w:bottom w:val="single" w:sz="4" w:space="0" w:color="auto"/>
              <w:right w:val="single" w:sz="4" w:space="0" w:color="auto"/>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49</w:t>
            </w:r>
          </w:p>
        </w:tc>
        <w:tc>
          <w:tcPr>
            <w:tcW w:w="2440" w:type="dxa"/>
            <w:tcBorders>
              <w:top w:val="nil"/>
              <w:left w:val="nil"/>
              <w:bottom w:val="single" w:sz="4" w:space="0" w:color="auto"/>
              <w:right w:val="single" w:sz="4" w:space="0" w:color="auto"/>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打印机</w:t>
            </w:r>
          </w:p>
        </w:tc>
        <w:tc>
          <w:tcPr>
            <w:tcW w:w="2500" w:type="dxa"/>
            <w:tcBorders>
              <w:top w:val="nil"/>
              <w:left w:val="nil"/>
              <w:bottom w:val="single" w:sz="4" w:space="0" w:color="auto"/>
              <w:right w:val="single" w:sz="4" w:space="0" w:color="auto"/>
            </w:tcBorders>
            <w:shd w:val="clear" w:color="auto" w:fill="auto"/>
            <w:noWrap/>
            <w:vAlign w:val="center"/>
          </w:tcPr>
          <w:p w:rsidR="006F631A" w:rsidRDefault="00D32ACD">
            <w:pPr>
              <w:widowControl/>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京瓷 M4028idn</w:t>
            </w:r>
          </w:p>
        </w:tc>
        <w:tc>
          <w:tcPr>
            <w:tcW w:w="980" w:type="dxa"/>
            <w:tcBorders>
              <w:top w:val="nil"/>
              <w:left w:val="nil"/>
              <w:bottom w:val="single" w:sz="4" w:space="0" w:color="auto"/>
              <w:right w:val="single" w:sz="4" w:space="0" w:color="auto"/>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2</w:t>
            </w:r>
          </w:p>
        </w:tc>
        <w:tc>
          <w:tcPr>
            <w:tcW w:w="980" w:type="dxa"/>
            <w:tcBorders>
              <w:top w:val="nil"/>
              <w:left w:val="nil"/>
              <w:bottom w:val="single" w:sz="4" w:space="0" w:color="auto"/>
              <w:right w:val="single" w:sz="4" w:space="0" w:color="auto"/>
            </w:tcBorders>
            <w:shd w:val="clear" w:color="auto" w:fill="auto"/>
            <w:noWrap/>
            <w:vAlign w:val="center"/>
          </w:tcPr>
          <w:p w:rsidR="006F631A" w:rsidRDefault="00D32ACD">
            <w:pPr>
              <w:widowControl/>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 xml:space="preserve">　</w:t>
            </w:r>
          </w:p>
        </w:tc>
      </w:tr>
      <w:tr w:rsidR="006F631A">
        <w:trPr>
          <w:trHeight w:val="288"/>
        </w:trPr>
        <w:tc>
          <w:tcPr>
            <w:tcW w:w="1226" w:type="dxa"/>
            <w:tcBorders>
              <w:top w:val="nil"/>
              <w:left w:val="single" w:sz="4" w:space="0" w:color="auto"/>
              <w:bottom w:val="single" w:sz="4" w:space="0" w:color="auto"/>
              <w:right w:val="single" w:sz="4" w:space="0" w:color="auto"/>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50</w:t>
            </w:r>
          </w:p>
        </w:tc>
        <w:tc>
          <w:tcPr>
            <w:tcW w:w="2440" w:type="dxa"/>
            <w:tcBorders>
              <w:top w:val="nil"/>
              <w:left w:val="nil"/>
              <w:bottom w:val="single" w:sz="4" w:space="0" w:color="auto"/>
              <w:right w:val="single" w:sz="4" w:space="0" w:color="auto"/>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kern w:val="0"/>
                <w:szCs w:val="21"/>
              </w:rPr>
              <w:t>多功能打印一体机</w:t>
            </w:r>
          </w:p>
        </w:tc>
        <w:tc>
          <w:tcPr>
            <w:tcW w:w="2500" w:type="dxa"/>
            <w:tcBorders>
              <w:top w:val="nil"/>
              <w:left w:val="nil"/>
              <w:bottom w:val="single" w:sz="4" w:space="0" w:color="auto"/>
              <w:right w:val="single" w:sz="4" w:space="0" w:color="auto"/>
            </w:tcBorders>
            <w:shd w:val="clear" w:color="auto" w:fill="auto"/>
            <w:noWrap/>
            <w:vAlign w:val="center"/>
          </w:tcPr>
          <w:p w:rsidR="006F631A" w:rsidRDefault="00D32ACD">
            <w:pPr>
              <w:widowControl/>
              <w:jc w:val="left"/>
              <w:rPr>
                <w:rFonts w:ascii="新宋体" w:eastAsia="新宋体" w:hAnsi="新宋体" w:cs="宋体"/>
                <w:color w:val="000000"/>
                <w:kern w:val="0"/>
                <w:szCs w:val="21"/>
              </w:rPr>
            </w:pPr>
            <w:r>
              <w:rPr>
                <w:rFonts w:ascii="新宋体" w:eastAsia="新宋体" w:hAnsi="新宋体" w:cs="宋体" w:hint="eastAsia"/>
                <w:kern w:val="0"/>
                <w:szCs w:val="21"/>
              </w:rPr>
              <w:t>HP M2727nf</w:t>
            </w:r>
          </w:p>
        </w:tc>
        <w:tc>
          <w:tcPr>
            <w:tcW w:w="980" w:type="dxa"/>
            <w:tcBorders>
              <w:top w:val="nil"/>
              <w:left w:val="nil"/>
              <w:bottom w:val="single" w:sz="4" w:space="0" w:color="auto"/>
              <w:right w:val="single" w:sz="4" w:space="0" w:color="auto"/>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1</w:t>
            </w:r>
          </w:p>
        </w:tc>
        <w:tc>
          <w:tcPr>
            <w:tcW w:w="980" w:type="dxa"/>
            <w:tcBorders>
              <w:top w:val="nil"/>
              <w:left w:val="nil"/>
              <w:bottom w:val="single" w:sz="4" w:space="0" w:color="auto"/>
              <w:right w:val="single" w:sz="4" w:space="0" w:color="auto"/>
            </w:tcBorders>
            <w:shd w:val="clear" w:color="auto" w:fill="auto"/>
            <w:noWrap/>
            <w:vAlign w:val="center"/>
          </w:tcPr>
          <w:p w:rsidR="006F631A" w:rsidRDefault="006F631A">
            <w:pPr>
              <w:widowControl/>
              <w:jc w:val="left"/>
              <w:rPr>
                <w:rFonts w:ascii="新宋体" w:eastAsia="新宋体" w:hAnsi="新宋体" w:cs="宋体"/>
                <w:color w:val="000000"/>
                <w:kern w:val="0"/>
                <w:szCs w:val="21"/>
              </w:rPr>
            </w:pPr>
          </w:p>
        </w:tc>
      </w:tr>
      <w:tr w:rsidR="006F631A">
        <w:trPr>
          <w:trHeight w:val="288"/>
        </w:trPr>
        <w:tc>
          <w:tcPr>
            <w:tcW w:w="1226" w:type="dxa"/>
            <w:tcBorders>
              <w:top w:val="nil"/>
              <w:left w:val="single" w:sz="4" w:space="0" w:color="auto"/>
              <w:bottom w:val="single" w:sz="4" w:space="0" w:color="auto"/>
              <w:right w:val="single" w:sz="4" w:space="0" w:color="auto"/>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51</w:t>
            </w:r>
          </w:p>
        </w:tc>
        <w:tc>
          <w:tcPr>
            <w:tcW w:w="2440" w:type="dxa"/>
            <w:tcBorders>
              <w:top w:val="nil"/>
              <w:left w:val="nil"/>
              <w:bottom w:val="single" w:sz="4" w:space="0" w:color="auto"/>
              <w:right w:val="single" w:sz="4" w:space="0" w:color="auto"/>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打印机</w:t>
            </w:r>
          </w:p>
        </w:tc>
        <w:tc>
          <w:tcPr>
            <w:tcW w:w="2500" w:type="dxa"/>
            <w:tcBorders>
              <w:top w:val="nil"/>
              <w:left w:val="nil"/>
              <w:bottom w:val="single" w:sz="4" w:space="0" w:color="auto"/>
              <w:right w:val="single" w:sz="4" w:space="0" w:color="auto"/>
            </w:tcBorders>
            <w:shd w:val="clear" w:color="auto" w:fill="auto"/>
            <w:noWrap/>
            <w:vAlign w:val="center"/>
          </w:tcPr>
          <w:p w:rsidR="006F631A" w:rsidRDefault="00D32ACD">
            <w:pPr>
              <w:widowControl/>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三星 ML-2851ND</w:t>
            </w:r>
          </w:p>
        </w:tc>
        <w:tc>
          <w:tcPr>
            <w:tcW w:w="980" w:type="dxa"/>
            <w:tcBorders>
              <w:top w:val="nil"/>
              <w:left w:val="nil"/>
              <w:bottom w:val="single" w:sz="4" w:space="0" w:color="auto"/>
              <w:right w:val="single" w:sz="4" w:space="0" w:color="auto"/>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3</w:t>
            </w:r>
          </w:p>
        </w:tc>
        <w:tc>
          <w:tcPr>
            <w:tcW w:w="980" w:type="dxa"/>
            <w:tcBorders>
              <w:top w:val="nil"/>
              <w:left w:val="nil"/>
              <w:bottom w:val="single" w:sz="4" w:space="0" w:color="auto"/>
              <w:right w:val="single" w:sz="4" w:space="0" w:color="auto"/>
            </w:tcBorders>
            <w:shd w:val="clear" w:color="auto" w:fill="auto"/>
            <w:noWrap/>
            <w:vAlign w:val="center"/>
          </w:tcPr>
          <w:p w:rsidR="006F631A" w:rsidRDefault="00D32ACD">
            <w:pPr>
              <w:widowControl/>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 xml:space="preserve">　</w:t>
            </w:r>
          </w:p>
        </w:tc>
      </w:tr>
      <w:tr w:rsidR="006F631A">
        <w:trPr>
          <w:trHeight w:val="288"/>
        </w:trPr>
        <w:tc>
          <w:tcPr>
            <w:tcW w:w="1226" w:type="dxa"/>
            <w:tcBorders>
              <w:top w:val="nil"/>
              <w:left w:val="single" w:sz="4" w:space="0" w:color="auto"/>
              <w:bottom w:val="single" w:sz="4" w:space="0" w:color="auto"/>
              <w:right w:val="single" w:sz="4" w:space="0" w:color="auto"/>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52</w:t>
            </w:r>
          </w:p>
        </w:tc>
        <w:tc>
          <w:tcPr>
            <w:tcW w:w="2440" w:type="dxa"/>
            <w:tcBorders>
              <w:top w:val="nil"/>
              <w:left w:val="nil"/>
              <w:bottom w:val="single" w:sz="4" w:space="0" w:color="auto"/>
              <w:right w:val="single" w:sz="4" w:space="0" w:color="auto"/>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打印机</w:t>
            </w:r>
          </w:p>
        </w:tc>
        <w:tc>
          <w:tcPr>
            <w:tcW w:w="2500" w:type="dxa"/>
            <w:tcBorders>
              <w:top w:val="nil"/>
              <w:left w:val="nil"/>
              <w:bottom w:val="single" w:sz="4" w:space="0" w:color="auto"/>
              <w:right w:val="single" w:sz="4" w:space="0" w:color="auto"/>
            </w:tcBorders>
            <w:shd w:val="clear" w:color="auto" w:fill="auto"/>
            <w:noWrap/>
            <w:vAlign w:val="center"/>
          </w:tcPr>
          <w:p w:rsidR="006F631A" w:rsidRDefault="00D32ACD">
            <w:pPr>
              <w:widowControl/>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三星 SCX-4623FH</w:t>
            </w:r>
          </w:p>
        </w:tc>
        <w:tc>
          <w:tcPr>
            <w:tcW w:w="980" w:type="dxa"/>
            <w:tcBorders>
              <w:top w:val="nil"/>
              <w:left w:val="nil"/>
              <w:bottom w:val="single" w:sz="4" w:space="0" w:color="auto"/>
              <w:right w:val="single" w:sz="4" w:space="0" w:color="auto"/>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1</w:t>
            </w:r>
          </w:p>
        </w:tc>
        <w:tc>
          <w:tcPr>
            <w:tcW w:w="980" w:type="dxa"/>
            <w:tcBorders>
              <w:top w:val="nil"/>
              <w:left w:val="nil"/>
              <w:bottom w:val="single" w:sz="4" w:space="0" w:color="auto"/>
              <w:right w:val="single" w:sz="4" w:space="0" w:color="auto"/>
            </w:tcBorders>
            <w:shd w:val="clear" w:color="auto" w:fill="auto"/>
            <w:noWrap/>
            <w:vAlign w:val="center"/>
          </w:tcPr>
          <w:p w:rsidR="006F631A" w:rsidRDefault="00D32ACD">
            <w:pPr>
              <w:widowControl/>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 xml:space="preserve">　</w:t>
            </w:r>
          </w:p>
        </w:tc>
      </w:tr>
      <w:tr w:rsidR="006F631A">
        <w:trPr>
          <w:trHeight w:val="288"/>
        </w:trPr>
        <w:tc>
          <w:tcPr>
            <w:tcW w:w="1226" w:type="dxa"/>
            <w:tcBorders>
              <w:top w:val="nil"/>
              <w:left w:val="single" w:sz="4" w:space="0" w:color="auto"/>
              <w:bottom w:val="single" w:sz="4" w:space="0" w:color="auto"/>
              <w:right w:val="single" w:sz="4" w:space="0" w:color="auto"/>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53</w:t>
            </w:r>
          </w:p>
        </w:tc>
        <w:tc>
          <w:tcPr>
            <w:tcW w:w="2440" w:type="dxa"/>
            <w:tcBorders>
              <w:top w:val="nil"/>
              <w:left w:val="nil"/>
              <w:bottom w:val="single" w:sz="4" w:space="0" w:color="auto"/>
              <w:right w:val="single" w:sz="4" w:space="0" w:color="auto"/>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打印机</w:t>
            </w:r>
          </w:p>
        </w:tc>
        <w:tc>
          <w:tcPr>
            <w:tcW w:w="2500" w:type="dxa"/>
            <w:tcBorders>
              <w:top w:val="nil"/>
              <w:left w:val="nil"/>
              <w:bottom w:val="single" w:sz="4" w:space="0" w:color="auto"/>
              <w:right w:val="single" w:sz="4" w:space="0" w:color="auto"/>
            </w:tcBorders>
            <w:shd w:val="clear" w:color="auto" w:fill="auto"/>
            <w:noWrap/>
            <w:vAlign w:val="center"/>
          </w:tcPr>
          <w:p w:rsidR="006F631A" w:rsidRDefault="00D32ACD">
            <w:pPr>
              <w:widowControl/>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兄弟 MFC-7480D</w:t>
            </w:r>
          </w:p>
        </w:tc>
        <w:tc>
          <w:tcPr>
            <w:tcW w:w="980" w:type="dxa"/>
            <w:tcBorders>
              <w:top w:val="nil"/>
              <w:left w:val="nil"/>
              <w:bottom w:val="single" w:sz="4" w:space="0" w:color="auto"/>
              <w:right w:val="single" w:sz="4" w:space="0" w:color="auto"/>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1</w:t>
            </w:r>
          </w:p>
        </w:tc>
        <w:tc>
          <w:tcPr>
            <w:tcW w:w="980" w:type="dxa"/>
            <w:tcBorders>
              <w:top w:val="nil"/>
              <w:left w:val="nil"/>
              <w:bottom w:val="single" w:sz="4" w:space="0" w:color="auto"/>
              <w:right w:val="single" w:sz="4" w:space="0" w:color="auto"/>
            </w:tcBorders>
            <w:shd w:val="clear" w:color="auto" w:fill="auto"/>
            <w:noWrap/>
            <w:vAlign w:val="center"/>
          </w:tcPr>
          <w:p w:rsidR="006F631A" w:rsidRDefault="00D32ACD">
            <w:pPr>
              <w:widowControl/>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 xml:space="preserve">　</w:t>
            </w:r>
          </w:p>
        </w:tc>
      </w:tr>
      <w:tr w:rsidR="006F631A">
        <w:trPr>
          <w:trHeight w:val="288"/>
        </w:trPr>
        <w:tc>
          <w:tcPr>
            <w:tcW w:w="1226" w:type="dxa"/>
            <w:tcBorders>
              <w:top w:val="nil"/>
              <w:left w:val="single" w:sz="4" w:space="0" w:color="auto"/>
              <w:bottom w:val="single" w:sz="4" w:space="0" w:color="auto"/>
              <w:right w:val="single" w:sz="4" w:space="0" w:color="auto"/>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54</w:t>
            </w:r>
          </w:p>
        </w:tc>
        <w:tc>
          <w:tcPr>
            <w:tcW w:w="2440" w:type="dxa"/>
            <w:tcBorders>
              <w:top w:val="nil"/>
              <w:left w:val="nil"/>
              <w:bottom w:val="single" w:sz="4" w:space="0" w:color="auto"/>
              <w:right w:val="single" w:sz="4" w:space="0" w:color="auto"/>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多功能彩色复合机</w:t>
            </w:r>
          </w:p>
        </w:tc>
        <w:tc>
          <w:tcPr>
            <w:tcW w:w="2500" w:type="dxa"/>
            <w:tcBorders>
              <w:top w:val="nil"/>
              <w:left w:val="nil"/>
              <w:bottom w:val="single" w:sz="4" w:space="0" w:color="auto"/>
              <w:right w:val="single" w:sz="4" w:space="0" w:color="auto"/>
            </w:tcBorders>
            <w:shd w:val="clear" w:color="auto" w:fill="auto"/>
            <w:noWrap/>
            <w:vAlign w:val="center"/>
          </w:tcPr>
          <w:p w:rsidR="006F631A" w:rsidRDefault="00D32ACD">
            <w:pPr>
              <w:widowControl/>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京瓷 5500i</w:t>
            </w:r>
          </w:p>
        </w:tc>
        <w:tc>
          <w:tcPr>
            <w:tcW w:w="980" w:type="dxa"/>
            <w:tcBorders>
              <w:top w:val="nil"/>
              <w:left w:val="nil"/>
              <w:bottom w:val="single" w:sz="4" w:space="0" w:color="auto"/>
              <w:right w:val="single" w:sz="4" w:space="0" w:color="auto"/>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2</w:t>
            </w:r>
          </w:p>
        </w:tc>
        <w:tc>
          <w:tcPr>
            <w:tcW w:w="980" w:type="dxa"/>
            <w:tcBorders>
              <w:top w:val="nil"/>
              <w:left w:val="nil"/>
              <w:bottom w:val="single" w:sz="4" w:space="0" w:color="auto"/>
              <w:right w:val="single" w:sz="4" w:space="0" w:color="auto"/>
            </w:tcBorders>
            <w:shd w:val="clear" w:color="auto" w:fill="auto"/>
            <w:noWrap/>
            <w:vAlign w:val="center"/>
          </w:tcPr>
          <w:p w:rsidR="006F631A" w:rsidRDefault="00D32ACD">
            <w:pPr>
              <w:widowControl/>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 xml:space="preserve">　</w:t>
            </w:r>
          </w:p>
        </w:tc>
      </w:tr>
      <w:tr w:rsidR="006F631A">
        <w:trPr>
          <w:trHeight w:val="288"/>
        </w:trPr>
        <w:tc>
          <w:tcPr>
            <w:tcW w:w="1226" w:type="dxa"/>
            <w:tcBorders>
              <w:top w:val="nil"/>
              <w:left w:val="single" w:sz="4" w:space="0" w:color="auto"/>
              <w:bottom w:val="single" w:sz="4" w:space="0" w:color="auto"/>
              <w:right w:val="single" w:sz="4" w:space="0" w:color="auto"/>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55</w:t>
            </w:r>
          </w:p>
        </w:tc>
        <w:tc>
          <w:tcPr>
            <w:tcW w:w="2440" w:type="dxa"/>
            <w:tcBorders>
              <w:top w:val="nil"/>
              <w:left w:val="nil"/>
              <w:bottom w:val="single" w:sz="4" w:space="0" w:color="auto"/>
              <w:right w:val="single" w:sz="4" w:space="0" w:color="auto"/>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多功能彩色数码复合机</w:t>
            </w:r>
          </w:p>
        </w:tc>
        <w:tc>
          <w:tcPr>
            <w:tcW w:w="2500" w:type="dxa"/>
            <w:tcBorders>
              <w:top w:val="nil"/>
              <w:left w:val="nil"/>
              <w:bottom w:val="single" w:sz="4" w:space="0" w:color="auto"/>
              <w:right w:val="single" w:sz="4" w:space="0" w:color="auto"/>
            </w:tcBorders>
            <w:shd w:val="clear" w:color="auto" w:fill="auto"/>
            <w:noWrap/>
            <w:vAlign w:val="center"/>
          </w:tcPr>
          <w:p w:rsidR="006F631A" w:rsidRDefault="00D32ACD">
            <w:pPr>
              <w:widowControl/>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京瓷 4053ci</w:t>
            </w:r>
          </w:p>
        </w:tc>
        <w:tc>
          <w:tcPr>
            <w:tcW w:w="980" w:type="dxa"/>
            <w:tcBorders>
              <w:top w:val="nil"/>
              <w:left w:val="nil"/>
              <w:bottom w:val="single" w:sz="4" w:space="0" w:color="auto"/>
              <w:right w:val="single" w:sz="4" w:space="0" w:color="auto"/>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3</w:t>
            </w:r>
          </w:p>
        </w:tc>
        <w:tc>
          <w:tcPr>
            <w:tcW w:w="980" w:type="dxa"/>
            <w:tcBorders>
              <w:top w:val="nil"/>
              <w:left w:val="nil"/>
              <w:bottom w:val="single" w:sz="4" w:space="0" w:color="auto"/>
              <w:right w:val="single" w:sz="4" w:space="0" w:color="auto"/>
            </w:tcBorders>
            <w:shd w:val="clear" w:color="auto" w:fill="auto"/>
            <w:noWrap/>
            <w:vAlign w:val="center"/>
          </w:tcPr>
          <w:p w:rsidR="006F631A" w:rsidRDefault="00D32ACD">
            <w:pPr>
              <w:widowControl/>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 xml:space="preserve">　</w:t>
            </w:r>
          </w:p>
        </w:tc>
      </w:tr>
      <w:tr w:rsidR="006F631A">
        <w:trPr>
          <w:trHeight w:val="288"/>
        </w:trPr>
        <w:tc>
          <w:tcPr>
            <w:tcW w:w="1226" w:type="dxa"/>
            <w:tcBorders>
              <w:top w:val="nil"/>
              <w:left w:val="single" w:sz="4" w:space="0" w:color="auto"/>
              <w:bottom w:val="single" w:sz="4" w:space="0" w:color="auto"/>
              <w:right w:val="single" w:sz="4" w:space="0" w:color="auto"/>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56</w:t>
            </w:r>
          </w:p>
        </w:tc>
        <w:tc>
          <w:tcPr>
            <w:tcW w:w="2440" w:type="dxa"/>
            <w:tcBorders>
              <w:top w:val="nil"/>
              <w:left w:val="nil"/>
              <w:bottom w:val="single" w:sz="4" w:space="0" w:color="auto"/>
              <w:right w:val="single" w:sz="4" w:space="0" w:color="auto"/>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多功能彩色数码复合机</w:t>
            </w:r>
          </w:p>
        </w:tc>
        <w:tc>
          <w:tcPr>
            <w:tcW w:w="2500" w:type="dxa"/>
            <w:tcBorders>
              <w:top w:val="nil"/>
              <w:left w:val="nil"/>
              <w:bottom w:val="single" w:sz="4" w:space="0" w:color="auto"/>
              <w:right w:val="single" w:sz="4" w:space="0" w:color="auto"/>
            </w:tcBorders>
            <w:shd w:val="clear" w:color="auto" w:fill="auto"/>
            <w:noWrap/>
            <w:vAlign w:val="center"/>
          </w:tcPr>
          <w:p w:rsidR="006F631A" w:rsidRDefault="00D32ACD">
            <w:pPr>
              <w:widowControl/>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京瓷 5551ci</w:t>
            </w:r>
          </w:p>
        </w:tc>
        <w:tc>
          <w:tcPr>
            <w:tcW w:w="980" w:type="dxa"/>
            <w:tcBorders>
              <w:top w:val="nil"/>
              <w:left w:val="nil"/>
              <w:bottom w:val="single" w:sz="4" w:space="0" w:color="auto"/>
              <w:right w:val="single" w:sz="4" w:space="0" w:color="auto"/>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2</w:t>
            </w:r>
          </w:p>
        </w:tc>
        <w:tc>
          <w:tcPr>
            <w:tcW w:w="980" w:type="dxa"/>
            <w:tcBorders>
              <w:top w:val="nil"/>
              <w:left w:val="nil"/>
              <w:bottom w:val="single" w:sz="4" w:space="0" w:color="auto"/>
              <w:right w:val="single" w:sz="4" w:space="0" w:color="auto"/>
            </w:tcBorders>
            <w:shd w:val="clear" w:color="auto" w:fill="auto"/>
            <w:noWrap/>
            <w:vAlign w:val="center"/>
          </w:tcPr>
          <w:p w:rsidR="006F631A" w:rsidRDefault="00D32ACD">
            <w:pPr>
              <w:widowControl/>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 xml:space="preserve">　</w:t>
            </w:r>
          </w:p>
        </w:tc>
      </w:tr>
      <w:tr w:rsidR="006F631A">
        <w:trPr>
          <w:trHeight w:val="288"/>
        </w:trPr>
        <w:tc>
          <w:tcPr>
            <w:tcW w:w="1226" w:type="dxa"/>
            <w:tcBorders>
              <w:top w:val="nil"/>
              <w:left w:val="single" w:sz="4" w:space="0" w:color="auto"/>
              <w:bottom w:val="single" w:sz="4" w:space="0" w:color="auto"/>
              <w:right w:val="single" w:sz="4" w:space="0" w:color="auto"/>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57</w:t>
            </w:r>
          </w:p>
        </w:tc>
        <w:tc>
          <w:tcPr>
            <w:tcW w:w="2440" w:type="dxa"/>
            <w:tcBorders>
              <w:top w:val="nil"/>
              <w:left w:val="nil"/>
              <w:bottom w:val="single" w:sz="4" w:space="0" w:color="auto"/>
              <w:right w:val="single" w:sz="4" w:space="0" w:color="auto"/>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多功能彩色数码复合机</w:t>
            </w:r>
          </w:p>
        </w:tc>
        <w:tc>
          <w:tcPr>
            <w:tcW w:w="2500" w:type="dxa"/>
            <w:tcBorders>
              <w:top w:val="nil"/>
              <w:left w:val="nil"/>
              <w:bottom w:val="single" w:sz="4" w:space="0" w:color="auto"/>
              <w:right w:val="single" w:sz="4" w:space="0" w:color="auto"/>
            </w:tcBorders>
            <w:shd w:val="clear" w:color="auto" w:fill="auto"/>
            <w:noWrap/>
            <w:vAlign w:val="center"/>
          </w:tcPr>
          <w:p w:rsidR="006F631A" w:rsidRDefault="00D32ACD">
            <w:pPr>
              <w:widowControl/>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京瓷 M8024cidn</w:t>
            </w:r>
          </w:p>
        </w:tc>
        <w:tc>
          <w:tcPr>
            <w:tcW w:w="980" w:type="dxa"/>
            <w:tcBorders>
              <w:top w:val="nil"/>
              <w:left w:val="nil"/>
              <w:bottom w:val="single" w:sz="4" w:space="0" w:color="auto"/>
              <w:right w:val="single" w:sz="4" w:space="0" w:color="auto"/>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4</w:t>
            </w:r>
          </w:p>
        </w:tc>
        <w:tc>
          <w:tcPr>
            <w:tcW w:w="980" w:type="dxa"/>
            <w:tcBorders>
              <w:top w:val="nil"/>
              <w:left w:val="nil"/>
              <w:bottom w:val="single" w:sz="4" w:space="0" w:color="auto"/>
              <w:right w:val="single" w:sz="4" w:space="0" w:color="auto"/>
            </w:tcBorders>
            <w:shd w:val="clear" w:color="auto" w:fill="auto"/>
            <w:noWrap/>
            <w:vAlign w:val="center"/>
          </w:tcPr>
          <w:p w:rsidR="006F631A" w:rsidRDefault="00D32ACD">
            <w:pPr>
              <w:widowControl/>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 xml:space="preserve">　</w:t>
            </w:r>
          </w:p>
        </w:tc>
      </w:tr>
      <w:tr w:rsidR="006F631A">
        <w:trPr>
          <w:trHeight w:val="288"/>
        </w:trPr>
        <w:tc>
          <w:tcPr>
            <w:tcW w:w="1226" w:type="dxa"/>
            <w:tcBorders>
              <w:top w:val="nil"/>
              <w:left w:val="single" w:sz="4" w:space="0" w:color="auto"/>
              <w:bottom w:val="single" w:sz="4" w:space="0" w:color="auto"/>
              <w:right w:val="single" w:sz="4" w:space="0" w:color="auto"/>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58</w:t>
            </w:r>
          </w:p>
        </w:tc>
        <w:tc>
          <w:tcPr>
            <w:tcW w:w="2440" w:type="dxa"/>
            <w:tcBorders>
              <w:top w:val="nil"/>
              <w:left w:val="nil"/>
              <w:bottom w:val="single" w:sz="4" w:space="0" w:color="auto"/>
              <w:right w:val="single" w:sz="4" w:space="0" w:color="auto"/>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多功能黑白数码复合机</w:t>
            </w:r>
          </w:p>
        </w:tc>
        <w:tc>
          <w:tcPr>
            <w:tcW w:w="2500" w:type="dxa"/>
            <w:tcBorders>
              <w:top w:val="nil"/>
              <w:left w:val="nil"/>
              <w:bottom w:val="single" w:sz="4" w:space="0" w:color="auto"/>
              <w:right w:val="single" w:sz="4" w:space="0" w:color="auto"/>
            </w:tcBorders>
            <w:shd w:val="clear" w:color="auto" w:fill="auto"/>
            <w:noWrap/>
            <w:vAlign w:val="center"/>
          </w:tcPr>
          <w:p w:rsidR="006F631A" w:rsidRDefault="00D32ACD">
            <w:pPr>
              <w:widowControl/>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京瓷 3050ci</w:t>
            </w:r>
          </w:p>
        </w:tc>
        <w:tc>
          <w:tcPr>
            <w:tcW w:w="980" w:type="dxa"/>
            <w:tcBorders>
              <w:top w:val="nil"/>
              <w:left w:val="nil"/>
              <w:bottom w:val="single" w:sz="4" w:space="0" w:color="auto"/>
              <w:right w:val="single" w:sz="4" w:space="0" w:color="auto"/>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1</w:t>
            </w:r>
          </w:p>
        </w:tc>
        <w:tc>
          <w:tcPr>
            <w:tcW w:w="980" w:type="dxa"/>
            <w:tcBorders>
              <w:top w:val="nil"/>
              <w:left w:val="nil"/>
              <w:bottom w:val="single" w:sz="4" w:space="0" w:color="auto"/>
              <w:right w:val="single" w:sz="4" w:space="0" w:color="auto"/>
            </w:tcBorders>
            <w:shd w:val="clear" w:color="auto" w:fill="auto"/>
            <w:noWrap/>
            <w:vAlign w:val="center"/>
          </w:tcPr>
          <w:p w:rsidR="006F631A" w:rsidRDefault="00D32ACD">
            <w:pPr>
              <w:widowControl/>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 xml:space="preserve">　</w:t>
            </w:r>
          </w:p>
        </w:tc>
      </w:tr>
      <w:tr w:rsidR="006F631A">
        <w:trPr>
          <w:trHeight w:val="288"/>
        </w:trPr>
        <w:tc>
          <w:tcPr>
            <w:tcW w:w="1226" w:type="dxa"/>
            <w:tcBorders>
              <w:top w:val="nil"/>
              <w:left w:val="single" w:sz="4" w:space="0" w:color="auto"/>
              <w:bottom w:val="single" w:sz="4" w:space="0" w:color="auto"/>
              <w:right w:val="single" w:sz="4" w:space="0" w:color="auto"/>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59</w:t>
            </w:r>
          </w:p>
        </w:tc>
        <w:tc>
          <w:tcPr>
            <w:tcW w:w="2440" w:type="dxa"/>
            <w:tcBorders>
              <w:top w:val="nil"/>
              <w:left w:val="nil"/>
              <w:bottom w:val="single" w:sz="4" w:space="0" w:color="auto"/>
              <w:right w:val="single" w:sz="4" w:space="0" w:color="auto"/>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多功能黑白数码复合机</w:t>
            </w:r>
          </w:p>
        </w:tc>
        <w:tc>
          <w:tcPr>
            <w:tcW w:w="2500" w:type="dxa"/>
            <w:tcBorders>
              <w:top w:val="nil"/>
              <w:left w:val="nil"/>
              <w:bottom w:val="single" w:sz="4" w:space="0" w:color="auto"/>
              <w:right w:val="single" w:sz="4" w:space="0" w:color="auto"/>
            </w:tcBorders>
            <w:shd w:val="clear" w:color="auto" w:fill="auto"/>
            <w:noWrap/>
            <w:vAlign w:val="center"/>
          </w:tcPr>
          <w:p w:rsidR="006F631A" w:rsidRDefault="00D32ACD">
            <w:pPr>
              <w:widowControl/>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京瓷 3501i</w:t>
            </w:r>
          </w:p>
        </w:tc>
        <w:tc>
          <w:tcPr>
            <w:tcW w:w="980" w:type="dxa"/>
            <w:tcBorders>
              <w:top w:val="nil"/>
              <w:left w:val="nil"/>
              <w:bottom w:val="single" w:sz="4" w:space="0" w:color="auto"/>
              <w:right w:val="single" w:sz="4" w:space="0" w:color="auto"/>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1</w:t>
            </w:r>
          </w:p>
        </w:tc>
        <w:tc>
          <w:tcPr>
            <w:tcW w:w="980" w:type="dxa"/>
            <w:tcBorders>
              <w:top w:val="nil"/>
              <w:left w:val="nil"/>
              <w:bottom w:val="nil"/>
              <w:right w:val="single" w:sz="4" w:space="0" w:color="auto"/>
            </w:tcBorders>
            <w:shd w:val="clear" w:color="auto" w:fill="auto"/>
            <w:noWrap/>
            <w:vAlign w:val="center"/>
          </w:tcPr>
          <w:p w:rsidR="006F631A" w:rsidRDefault="00D32ACD">
            <w:pPr>
              <w:widowControl/>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 xml:space="preserve">　</w:t>
            </w:r>
          </w:p>
        </w:tc>
      </w:tr>
      <w:tr w:rsidR="006F631A">
        <w:trPr>
          <w:trHeight w:val="288"/>
        </w:trPr>
        <w:tc>
          <w:tcPr>
            <w:tcW w:w="1226" w:type="dxa"/>
            <w:tcBorders>
              <w:top w:val="nil"/>
              <w:left w:val="single" w:sz="4" w:space="0" w:color="auto"/>
              <w:bottom w:val="single" w:sz="4" w:space="0" w:color="auto"/>
              <w:right w:val="single" w:sz="4" w:space="0" w:color="auto"/>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60</w:t>
            </w:r>
          </w:p>
        </w:tc>
        <w:tc>
          <w:tcPr>
            <w:tcW w:w="2440" w:type="dxa"/>
            <w:tcBorders>
              <w:top w:val="nil"/>
              <w:left w:val="nil"/>
              <w:bottom w:val="single" w:sz="4" w:space="0" w:color="auto"/>
              <w:right w:val="single" w:sz="4" w:space="0" w:color="auto"/>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多功能黑白数码复合机</w:t>
            </w:r>
          </w:p>
        </w:tc>
        <w:tc>
          <w:tcPr>
            <w:tcW w:w="2500" w:type="dxa"/>
            <w:tcBorders>
              <w:top w:val="nil"/>
              <w:left w:val="nil"/>
              <w:bottom w:val="single" w:sz="4" w:space="0" w:color="auto"/>
              <w:right w:val="single" w:sz="4" w:space="0" w:color="auto"/>
            </w:tcBorders>
            <w:shd w:val="clear" w:color="auto" w:fill="auto"/>
            <w:noWrap/>
            <w:vAlign w:val="center"/>
          </w:tcPr>
          <w:p w:rsidR="006F631A" w:rsidRDefault="00D32ACD">
            <w:pPr>
              <w:widowControl/>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京瓷 420i</w:t>
            </w:r>
          </w:p>
        </w:tc>
        <w:tc>
          <w:tcPr>
            <w:tcW w:w="980" w:type="dxa"/>
            <w:tcBorders>
              <w:top w:val="nil"/>
              <w:left w:val="nil"/>
              <w:bottom w:val="single" w:sz="4" w:space="0" w:color="auto"/>
              <w:right w:val="single" w:sz="4" w:space="0" w:color="auto"/>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1</w:t>
            </w:r>
          </w:p>
        </w:tc>
        <w:tc>
          <w:tcPr>
            <w:tcW w:w="980" w:type="dxa"/>
            <w:tcBorders>
              <w:top w:val="single" w:sz="4" w:space="0" w:color="auto"/>
              <w:left w:val="nil"/>
              <w:bottom w:val="single" w:sz="4" w:space="0" w:color="auto"/>
              <w:right w:val="single" w:sz="4" w:space="0" w:color="auto"/>
            </w:tcBorders>
            <w:shd w:val="clear" w:color="auto" w:fill="auto"/>
            <w:noWrap/>
            <w:vAlign w:val="center"/>
          </w:tcPr>
          <w:p w:rsidR="006F631A" w:rsidRDefault="00D32ACD">
            <w:pPr>
              <w:widowControl/>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 xml:space="preserve">　</w:t>
            </w:r>
          </w:p>
        </w:tc>
      </w:tr>
      <w:tr w:rsidR="006F631A">
        <w:trPr>
          <w:trHeight w:val="288"/>
        </w:trPr>
        <w:tc>
          <w:tcPr>
            <w:tcW w:w="1226" w:type="dxa"/>
            <w:tcBorders>
              <w:top w:val="nil"/>
              <w:left w:val="single" w:sz="4" w:space="0" w:color="auto"/>
              <w:bottom w:val="single" w:sz="4" w:space="0" w:color="auto"/>
              <w:right w:val="single" w:sz="4" w:space="0" w:color="auto"/>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61</w:t>
            </w:r>
          </w:p>
        </w:tc>
        <w:tc>
          <w:tcPr>
            <w:tcW w:w="2440" w:type="dxa"/>
            <w:tcBorders>
              <w:top w:val="nil"/>
              <w:left w:val="nil"/>
              <w:bottom w:val="single" w:sz="4" w:space="0" w:color="auto"/>
              <w:right w:val="single" w:sz="4" w:space="0" w:color="auto"/>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多功能黑白数码复合机</w:t>
            </w:r>
          </w:p>
        </w:tc>
        <w:tc>
          <w:tcPr>
            <w:tcW w:w="2500" w:type="dxa"/>
            <w:tcBorders>
              <w:top w:val="nil"/>
              <w:left w:val="nil"/>
              <w:bottom w:val="single" w:sz="4" w:space="0" w:color="auto"/>
              <w:right w:val="single" w:sz="4" w:space="0" w:color="auto"/>
            </w:tcBorders>
            <w:shd w:val="clear" w:color="auto" w:fill="auto"/>
            <w:noWrap/>
            <w:vAlign w:val="center"/>
          </w:tcPr>
          <w:p w:rsidR="006F631A" w:rsidRDefault="00D32ACD">
            <w:pPr>
              <w:widowControl/>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京瓷 5500i</w:t>
            </w:r>
          </w:p>
        </w:tc>
        <w:tc>
          <w:tcPr>
            <w:tcW w:w="980" w:type="dxa"/>
            <w:tcBorders>
              <w:top w:val="nil"/>
              <w:left w:val="nil"/>
              <w:bottom w:val="single" w:sz="4" w:space="0" w:color="auto"/>
              <w:right w:val="single" w:sz="4" w:space="0" w:color="auto"/>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1</w:t>
            </w:r>
          </w:p>
        </w:tc>
        <w:tc>
          <w:tcPr>
            <w:tcW w:w="980" w:type="dxa"/>
            <w:tcBorders>
              <w:top w:val="nil"/>
              <w:left w:val="nil"/>
              <w:bottom w:val="single" w:sz="4" w:space="0" w:color="auto"/>
              <w:right w:val="single" w:sz="4" w:space="0" w:color="auto"/>
            </w:tcBorders>
            <w:shd w:val="clear" w:color="auto" w:fill="auto"/>
            <w:noWrap/>
            <w:vAlign w:val="center"/>
          </w:tcPr>
          <w:p w:rsidR="006F631A" w:rsidRDefault="00D32ACD">
            <w:pPr>
              <w:widowControl/>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 xml:space="preserve">　</w:t>
            </w:r>
          </w:p>
        </w:tc>
      </w:tr>
      <w:tr w:rsidR="006F631A">
        <w:trPr>
          <w:trHeight w:val="288"/>
        </w:trPr>
        <w:tc>
          <w:tcPr>
            <w:tcW w:w="1226" w:type="dxa"/>
            <w:tcBorders>
              <w:top w:val="nil"/>
              <w:left w:val="single" w:sz="4" w:space="0" w:color="auto"/>
              <w:bottom w:val="single" w:sz="4" w:space="0" w:color="auto"/>
              <w:right w:val="single" w:sz="4" w:space="0" w:color="auto"/>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62</w:t>
            </w:r>
          </w:p>
        </w:tc>
        <w:tc>
          <w:tcPr>
            <w:tcW w:w="2440" w:type="dxa"/>
            <w:tcBorders>
              <w:top w:val="nil"/>
              <w:left w:val="nil"/>
              <w:bottom w:val="single" w:sz="4" w:space="0" w:color="auto"/>
              <w:right w:val="single" w:sz="4" w:space="0" w:color="auto"/>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多功能黑白数码复合机</w:t>
            </w:r>
          </w:p>
        </w:tc>
        <w:tc>
          <w:tcPr>
            <w:tcW w:w="2500" w:type="dxa"/>
            <w:tcBorders>
              <w:top w:val="nil"/>
              <w:left w:val="nil"/>
              <w:bottom w:val="single" w:sz="4" w:space="0" w:color="auto"/>
              <w:right w:val="single" w:sz="4" w:space="0" w:color="auto"/>
            </w:tcBorders>
            <w:shd w:val="clear" w:color="auto" w:fill="auto"/>
            <w:noWrap/>
            <w:vAlign w:val="center"/>
          </w:tcPr>
          <w:p w:rsidR="006F631A" w:rsidRDefault="00D32ACD">
            <w:pPr>
              <w:widowControl/>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京瓷 5501i</w:t>
            </w:r>
          </w:p>
        </w:tc>
        <w:tc>
          <w:tcPr>
            <w:tcW w:w="980" w:type="dxa"/>
            <w:tcBorders>
              <w:top w:val="nil"/>
              <w:left w:val="nil"/>
              <w:bottom w:val="single" w:sz="4" w:space="0" w:color="auto"/>
              <w:right w:val="single" w:sz="4" w:space="0" w:color="auto"/>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1</w:t>
            </w:r>
          </w:p>
        </w:tc>
        <w:tc>
          <w:tcPr>
            <w:tcW w:w="980" w:type="dxa"/>
            <w:tcBorders>
              <w:top w:val="nil"/>
              <w:left w:val="nil"/>
              <w:bottom w:val="single" w:sz="4" w:space="0" w:color="auto"/>
              <w:right w:val="single" w:sz="4" w:space="0" w:color="auto"/>
            </w:tcBorders>
            <w:shd w:val="clear" w:color="auto" w:fill="auto"/>
            <w:noWrap/>
            <w:vAlign w:val="center"/>
          </w:tcPr>
          <w:p w:rsidR="006F631A" w:rsidRDefault="00D32ACD">
            <w:pPr>
              <w:widowControl/>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 xml:space="preserve">　</w:t>
            </w:r>
          </w:p>
        </w:tc>
      </w:tr>
      <w:tr w:rsidR="006F631A">
        <w:trPr>
          <w:trHeight w:val="288"/>
        </w:trPr>
        <w:tc>
          <w:tcPr>
            <w:tcW w:w="1226" w:type="dxa"/>
            <w:tcBorders>
              <w:top w:val="nil"/>
              <w:left w:val="single" w:sz="4" w:space="0" w:color="auto"/>
              <w:bottom w:val="single" w:sz="4" w:space="0" w:color="auto"/>
              <w:right w:val="single" w:sz="4" w:space="0" w:color="auto"/>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63</w:t>
            </w:r>
          </w:p>
        </w:tc>
        <w:tc>
          <w:tcPr>
            <w:tcW w:w="2440" w:type="dxa"/>
            <w:tcBorders>
              <w:top w:val="nil"/>
              <w:left w:val="nil"/>
              <w:bottom w:val="single" w:sz="4" w:space="0" w:color="auto"/>
              <w:right w:val="single" w:sz="4" w:space="0" w:color="auto"/>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多功能黑白数码复合机</w:t>
            </w:r>
          </w:p>
        </w:tc>
        <w:tc>
          <w:tcPr>
            <w:tcW w:w="2500" w:type="dxa"/>
            <w:tcBorders>
              <w:top w:val="nil"/>
              <w:left w:val="nil"/>
              <w:bottom w:val="single" w:sz="4" w:space="0" w:color="auto"/>
              <w:right w:val="single" w:sz="4" w:space="0" w:color="auto"/>
            </w:tcBorders>
            <w:shd w:val="clear" w:color="auto" w:fill="auto"/>
            <w:noWrap/>
            <w:vAlign w:val="center"/>
          </w:tcPr>
          <w:p w:rsidR="006F631A" w:rsidRDefault="00D32ACD">
            <w:pPr>
              <w:widowControl/>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京瓷 6002i</w:t>
            </w:r>
          </w:p>
        </w:tc>
        <w:tc>
          <w:tcPr>
            <w:tcW w:w="980" w:type="dxa"/>
            <w:tcBorders>
              <w:top w:val="nil"/>
              <w:left w:val="nil"/>
              <w:bottom w:val="single" w:sz="4" w:space="0" w:color="auto"/>
              <w:right w:val="single" w:sz="4" w:space="0" w:color="auto"/>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1</w:t>
            </w:r>
          </w:p>
        </w:tc>
        <w:tc>
          <w:tcPr>
            <w:tcW w:w="980" w:type="dxa"/>
            <w:tcBorders>
              <w:top w:val="nil"/>
              <w:left w:val="nil"/>
              <w:bottom w:val="single" w:sz="4" w:space="0" w:color="auto"/>
              <w:right w:val="single" w:sz="4" w:space="0" w:color="auto"/>
            </w:tcBorders>
            <w:shd w:val="clear" w:color="auto" w:fill="auto"/>
            <w:noWrap/>
            <w:vAlign w:val="center"/>
          </w:tcPr>
          <w:p w:rsidR="006F631A" w:rsidRDefault="00D32ACD">
            <w:pPr>
              <w:widowControl/>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 xml:space="preserve">　</w:t>
            </w:r>
          </w:p>
        </w:tc>
      </w:tr>
      <w:tr w:rsidR="006F631A">
        <w:trPr>
          <w:trHeight w:val="288"/>
        </w:trPr>
        <w:tc>
          <w:tcPr>
            <w:tcW w:w="1226" w:type="dxa"/>
            <w:tcBorders>
              <w:top w:val="nil"/>
              <w:left w:val="single" w:sz="4" w:space="0" w:color="auto"/>
              <w:bottom w:val="single" w:sz="4" w:space="0" w:color="auto"/>
              <w:right w:val="single" w:sz="4" w:space="0" w:color="auto"/>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64</w:t>
            </w:r>
          </w:p>
        </w:tc>
        <w:tc>
          <w:tcPr>
            <w:tcW w:w="2440" w:type="dxa"/>
            <w:tcBorders>
              <w:top w:val="nil"/>
              <w:left w:val="nil"/>
              <w:bottom w:val="single" w:sz="4" w:space="0" w:color="auto"/>
              <w:right w:val="single" w:sz="4" w:space="0" w:color="auto"/>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多功能一体机</w:t>
            </w:r>
          </w:p>
        </w:tc>
        <w:tc>
          <w:tcPr>
            <w:tcW w:w="2500" w:type="dxa"/>
            <w:tcBorders>
              <w:top w:val="nil"/>
              <w:left w:val="nil"/>
              <w:bottom w:val="single" w:sz="4" w:space="0" w:color="auto"/>
              <w:right w:val="single" w:sz="4" w:space="0" w:color="auto"/>
            </w:tcBorders>
            <w:shd w:val="clear" w:color="auto" w:fill="auto"/>
            <w:noWrap/>
            <w:vAlign w:val="center"/>
          </w:tcPr>
          <w:p w:rsidR="006F631A" w:rsidRDefault="00D32ACD">
            <w:pPr>
              <w:widowControl/>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HP M2727nf</w:t>
            </w:r>
          </w:p>
        </w:tc>
        <w:tc>
          <w:tcPr>
            <w:tcW w:w="980" w:type="dxa"/>
            <w:tcBorders>
              <w:top w:val="nil"/>
              <w:left w:val="nil"/>
              <w:bottom w:val="single" w:sz="4" w:space="0" w:color="auto"/>
              <w:right w:val="single" w:sz="4" w:space="0" w:color="auto"/>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1</w:t>
            </w:r>
          </w:p>
        </w:tc>
        <w:tc>
          <w:tcPr>
            <w:tcW w:w="980" w:type="dxa"/>
            <w:tcBorders>
              <w:top w:val="nil"/>
              <w:left w:val="nil"/>
              <w:bottom w:val="single" w:sz="4" w:space="0" w:color="auto"/>
              <w:right w:val="single" w:sz="4" w:space="0" w:color="auto"/>
            </w:tcBorders>
            <w:shd w:val="clear" w:color="auto" w:fill="auto"/>
            <w:noWrap/>
            <w:vAlign w:val="center"/>
          </w:tcPr>
          <w:p w:rsidR="006F631A" w:rsidRDefault="00D32ACD">
            <w:pPr>
              <w:widowControl/>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 xml:space="preserve">　</w:t>
            </w:r>
          </w:p>
        </w:tc>
      </w:tr>
      <w:tr w:rsidR="006F631A">
        <w:trPr>
          <w:trHeight w:val="288"/>
        </w:trPr>
        <w:tc>
          <w:tcPr>
            <w:tcW w:w="1226" w:type="dxa"/>
            <w:tcBorders>
              <w:top w:val="nil"/>
              <w:left w:val="single" w:sz="4" w:space="0" w:color="auto"/>
              <w:bottom w:val="single" w:sz="4" w:space="0" w:color="auto"/>
              <w:right w:val="single" w:sz="4" w:space="0" w:color="auto"/>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65</w:t>
            </w:r>
          </w:p>
        </w:tc>
        <w:tc>
          <w:tcPr>
            <w:tcW w:w="2440" w:type="dxa"/>
            <w:tcBorders>
              <w:top w:val="nil"/>
              <w:left w:val="nil"/>
              <w:bottom w:val="single" w:sz="4" w:space="0" w:color="auto"/>
              <w:right w:val="single" w:sz="4" w:space="0" w:color="auto"/>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多功能一体机</w:t>
            </w:r>
          </w:p>
        </w:tc>
        <w:tc>
          <w:tcPr>
            <w:tcW w:w="2500" w:type="dxa"/>
            <w:tcBorders>
              <w:top w:val="nil"/>
              <w:left w:val="nil"/>
              <w:bottom w:val="single" w:sz="4" w:space="0" w:color="auto"/>
              <w:right w:val="single" w:sz="4" w:space="0" w:color="auto"/>
            </w:tcBorders>
            <w:shd w:val="clear" w:color="auto" w:fill="auto"/>
            <w:noWrap/>
            <w:vAlign w:val="center"/>
          </w:tcPr>
          <w:p w:rsidR="006F631A" w:rsidRDefault="00D32ACD">
            <w:pPr>
              <w:widowControl/>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HP M475dn</w:t>
            </w:r>
          </w:p>
        </w:tc>
        <w:tc>
          <w:tcPr>
            <w:tcW w:w="980" w:type="dxa"/>
            <w:tcBorders>
              <w:top w:val="nil"/>
              <w:left w:val="nil"/>
              <w:bottom w:val="single" w:sz="4" w:space="0" w:color="auto"/>
              <w:right w:val="single" w:sz="4" w:space="0" w:color="auto"/>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1</w:t>
            </w:r>
          </w:p>
        </w:tc>
        <w:tc>
          <w:tcPr>
            <w:tcW w:w="980" w:type="dxa"/>
            <w:tcBorders>
              <w:top w:val="nil"/>
              <w:left w:val="nil"/>
              <w:bottom w:val="single" w:sz="4" w:space="0" w:color="auto"/>
              <w:right w:val="single" w:sz="4" w:space="0" w:color="auto"/>
            </w:tcBorders>
            <w:shd w:val="clear" w:color="auto" w:fill="auto"/>
            <w:noWrap/>
            <w:vAlign w:val="center"/>
          </w:tcPr>
          <w:p w:rsidR="006F631A" w:rsidRDefault="00D32ACD">
            <w:pPr>
              <w:widowControl/>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 xml:space="preserve">　</w:t>
            </w:r>
          </w:p>
        </w:tc>
      </w:tr>
      <w:tr w:rsidR="006F631A">
        <w:trPr>
          <w:trHeight w:val="288"/>
        </w:trPr>
        <w:tc>
          <w:tcPr>
            <w:tcW w:w="1226" w:type="dxa"/>
            <w:tcBorders>
              <w:top w:val="nil"/>
              <w:left w:val="single" w:sz="4" w:space="0" w:color="auto"/>
              <w:bottom w:val="single" w:sz="4" w:space="0" w:color="auto"/>
              <w:right w:val="single" w:sz="4" w:space="0" w:color="auto"/>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66</w:t>
            </w:r>
          </w:p>
        </w:tc>
        <w:tc>
          <w:tcPr>
            <w:tcW w:w="2440" w:type="dxa"/>
            <w:tcBorders>
              <w:top w:val="nil"/>
              <w:left w:val="nil"/>
              <w:bottom w:val="single" w:sz="4" w:space="0" w:color="auto"/>
              <w:right w:val="single" w:sz="4" w:space="0" w:color="auto"/>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多功能一体机</w:t>
            </w:r>
          </w:p>
        </w:tc>
        <w:tc>
          <w:tcPr>
            <w:tcW w:w="2500" w:type="dxa"/>
            <w:tcBorders>
              <w:top w:val="nil"/>
              <w:left w:val="nil"/>
              <w:bottom w:val="single" w:sz="4" w:space="0" w:color="auto"/>
              <w:right w:val="single" w:sz="4" w:space="0" w:color="auto"/>
            </w:tcBorders>
            <w:shd w:val="clear" w:color="auto" w:fill="auto"/>
            <w:noWrap/>
            <w:vAlign w:val="center"/>
          </w:tcPr>
          <w:p w:rsidR="006F631A" w:rsidRDefault="00D32ACD">
            <w:pPr>
              <w:widowControl/>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佳能 MX898</w:t>
            </w:r>
          </w:p>
        </w:tc>
        <w:tc>
          <w:tcPr>
            <w:tcW w:w="980" w:type="dxa"/>
            <w:tcBorders>
              <w:top w:val="nil"/>
              <w:left w:val="nil"/>
              <w:bottom w:val="single" w:sz="4" w:space="0" w:color="auto"/>
              <w:right w:val="single" w:sz="4" w:space="0" w:color="auto"/>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1</w:t>
            </w:r>
          </w:p>
        </w:tc>
        <w:tc>
          <w:tcPr>
            <w:tcW w:w="980" w:type="dxa"/>
            <w:tcBorders>
              <w:top w:val="nil"/>
              <w:left w:val="nil"/>
              <w:bottom w:val="single" w:sz="4" w:space="0" w:color="auto"/>
              <w:right w:val="single" w:sz="4" w:space="0" w:color="auto"/>
            </w:tcBorders>
            <w:shd w:val="clear" w:color="auto" w:fill="auto"/>
            <w:noWrap/>
            <w:vAlign w:val="center"/>
          </w:tcPr>
          <w:p w:rsidR="006F631A" w:rsidRDefault="00D32ACD">
            <w:pPr>
              <w:widowControl/>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 xml:space="preserve">　</w:t>
            </w:r>
          </w:p>
        </w:tc>
      </w:tr>
      <w:tr w:rsidR="006F631A">
        <w:trPr>
          <w:trHeight w:val="444"/>
        </w:trPr>
        <w:tc>
          <w:tcPr>
            <w:tcW w:w="1226" w:type="dxa"/>
            <w:tcBorders>
              <w:top w:val="nil"/>
              <w:left w:val="single" w:sz="4" w:space="0" w:color="auto"/>
              <w:bottom w:val="single" w:sz="4" w:space="0" w:color="auto"/>
              <w:right w:val="single" w:sz="4" w:space="0" w:color="auto"/>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合计</w:t>
            </w:r>
          </w:p>
        </w:tc>
        <w:tc>
          <w:tcPr>
            <w:tcW w:w="6900" w:type="dxa"/>
            <w:gridSpan w:val="4"/>
            <w:tcBorders>
              <w:top w:val="single" w:sz="4" w:space="0" w:color="auto"/>
              <w:left w:val="nil"/>
              <w:bottom w:val="single" w:sz="4" w:space="0" w:color="auto"/>
              <w:right w:val="single" w:sz="4" w:space="0" w:color="000000"/>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170</w:t>
            </w:r>
          </w:p>
        </w:tc>
      </w:tr>
    </w:tbl>
    <w:p w:rsidR="006F631A" w:rsidRDefault="006F631A">
      <w:pPr>
        <w:spacing w:line="360" w:lineRule="auto"/>
        <w:ind w:firstLineChars="200" w:firstLine="420"/>
        <w:rPr>
          <w:rFonts w:ascii="新宋体" w:eastAsia="新宋体" w:hAnsi="新宋体"/>
          <w:szCs w:val="21"/>
        </w:rPr>
      </w:pPr>
    </w:p>
    <w:p w:rsidR="006F631A" w:rsidRDefault="00D32ACD">
      <w:pPr>
        <w:spacing w:line="360" w:lineRule="auto"/>
        <w:ind w:firstLineChars="200" w:firstLine="420"/>
        <w:rPr>
          <w:rFonts w:ascii="新宋体" w:eastAsia="新宋体" w:hAnsi="新宋体"/>
          <w:szCs w:val="21"/>
        </w:rPr>
      </w:pPr>
      <w:r>
        <w:rPr>
          <w:rFonts w:ascii="新宋体" w:eastAsia="新宋体" w:hAnsi="新宋体"/>
          <w:szCs w:val="21"/>
        </w:rPr>
        <w:t>2) 软件类</w:t>
      </w:r>
    </w:p>
    <w:p w:rsidR="006F631A" w:rsidRDefault="00D32ACD">
      <w:pPr>
        <w:spacing w:line="360" w:lineRule="auto"/>
        <w:ind w:firstLineChars="200" w:firstLine="420"/>
        <w:rPr>
          <w:rFonts w:ascii="新宋体" w:eastAsia="新宋体" w:hAnsi="新宋体"/>
          <w:szCs w:val="21"/>
        </w:rPr>
      </w:pPr>
      <w:r>
        <w:rPr>
          <w:rFonts w:ascii="新宋体" w:eastAsia="新宋体" w:hAnsi="新宋体"/>
          <w:szCs w:val="21"/>
        </w:rPr>
        <w:t>操作系统、常用应用软件、检察院业务软件、网络安全及其它软件。</w:t>
      </w:r>
    </w:p>
    <w:p w:rsidR="006F631A" w:rsidRDefault="00D32ACD">
      <w:pPr>
        <w:spacing w:line="360" w:lineRule="auto"/>
        <w:ind w:firstLineChars="200" w:firstLine="420"/>
        <w:rPr>
          <w:rFonts w:ascii="新宋体" w:eastAsia="新宋体" w:hAnsi="新宋体"/>
          <w:szCs w:val="21"/>
        </w:rPr>
      </w:pPr>
      <w:r>
        <w:rPr>
          <w:rFonts w:ascii="新宋体" w:eastAsia="新宋体" w:hAnsi="新宋体"/>
          <w:szCs w:val="21"/>
        </w:rPr>
        <w:t>3) 网络类</w:t>
      </w:r>
    </w:p>
    <w:p w:rsidR="006F631A" w:rsidRDefault="00D32ACD">
      <w:pPr>
        <w:spacing w:line="360" w:lineRule="auto"/>
        <w:rPr>
          <w:rFonts w:ascii="新宋体" w:eastAsia="新宋体" w:hAnsi="新宋体"/>
          <w:szCs w:val="21"/>
        </w:rPr>
      </w:pPr>
      <w:r>
        <w:rPr>
          <w:rFonts w:ascii="新宋体" w:eastAsia="新宋体" w:hAnsi="新宋体"/>
          <w:szCs w:val="21"/>
        </w:rPr>
        <w:t xml:space="preserve">   </w:t>
      </w:r>
      <w:r>
        <w:rPr>
          <w:rFonts w:ascii="新宋体" w:eastAsia="新宋体" w:hAnsi="新宋体" w:cs="宋体" w:hint="eastAsia"/>
          <w:szCs w:val="21"/>
        </w:rPr>
        <w:t>①</w:t>
      </w:r>
      <w:r>
        <w:rPr>
          <w:rFonts w:ascii="新宋体" w:eastAsia="新宋体" w:hAnsi="新宋体"/>
          <w:szCs w:val="21"/>
        </w:rPr>
        <w:t xml:space="preserve"> 数据信息点：</w:t>
      </w:r>
      <w:r>
        <w:rPr>
          <w:rFonts w:ascii="新宋体" w:eastAsia="新宋体" w:hAnsi="新宋体" w:hint="eastAsia"/>
          <w:szCs w:val="21"/>
        </w:rPr>
        <w:t>1235</w:t>
      </w:r>
      <w:r>
        <w:rPr>
          <w:rFonts w:ascii="新宋体" w:eastAsia="新宋体" w:hAnsi="新宋体"/>
          <w:szCs w:val="21"/>
        </w:rPr>
        <w:t>个。</w:t>
      </w:r>
    </w:p>
    <w:p w:rsidR="006F631A" w:rsidRDefault="00D32ACD">
      <w:pPr>
        <w:spacing w:line="360" w:lineRule="auto"/>
        <w:rPr>
          <w:rFonts w:ascii="新宋体" w:eastAsia="新宋体" w:hAnsi="新宋体"/>
          <w:szCs w:val="21"/>
        </w:rPr>
      </w:pPr>
      <w:r>
        <w:rPr>
          <w:rFonts w:ascii="新宋体" w:eastAsia="新宋体" w:hAnsi="新宋体"/>
          <w:szCs w:val="21"/>
        </w:rPr>
        <w:t xml:space="preserve">   </w:t>
      </w:r>
      <w:r>
        <w:rPr>
          <w:rFonts w:ascii="新宋体" w:eastAsia="新宋体" w:hAnsi="新宋体" w:cs="宋体" w:hint="eastAsia"/>
          <w:szCs w:val="21"/>
        </w:rPr>
        <w:t>②</w:t>
      </w:r>
      <w:r>
        <w:rPr>
          <w:rFonts w:ascii="新宋体" w:eastAsia="新宋体" w:hAnsi="新宋体"/>
          <w:szCs w:val="21"/>
        </w:rPr>
        <w:t xml:space="preserve"> 光纤信息点：</w:t>
      </w:r>
      <w:r>
        <w:rPr>
          <w:rFonts w:ascii="新宋体" w:eastAsia="新宋体" w:hAnsi="新宋体" w:hint="eastAsia"/>
          <w:szCs w:val="21"/>
        </w:rPr>
        <w:t>96</w:t>
      </w:r>
      <w:r>
        <w:rPr>
          <w:rFonts w:ascii="新宋体" w:eastAsia="新宋体" w:hAnsi="新宋体"/>
          <w:szCs w:val="21"/>
        </w:rPr>
        <w:t>个。</w:t>
      </w:r>
    </w:p>
    <w:p w:rsidR="006F631A" w:rsidRDefault="00D32ACD">
      <w:pPr>
        <w:spacing w:line="360" w:lineRule="auto"/>
        <w:ind w:firstLineChars="200" w:firstLine="420"/>
        <w:rPr>
          <w:rFonts w:ascii="新宋体" w:eastAsia="新宋体" w:hAnsi="新宋体"/>
          <w:szCs w:val="21"/>
        </w:rPr>
      </w:pPr>
      <w:r>
        <w:rPr>
          <w:rFonts w:ascii="新宋体" w:eastAsia="新宋体" w:hAnsi="新宋体"/>
          <w:szCs w:val="21"/>
        </w:rPr>
        <w:t>4）耗材采购类</w:t>
      </w:r>
    </w:p>
    <w:p w:rsidR="006F631A" w:rsidRDefault="00D32ACD">
      <w:pPr>
        <w:spacing w:line="360" w:lineRule="auto"/>
        <w:ind w:firstLineChars="200" w:firstLine="420"/>
        <w:rPr>
          <w:rFonts w:ascii="新宋体" w:eastAsia="新宋体" w:hAnsi="新宋体"/>
          <w:szCs w:val="21"/>
        </w:rPr>
      </w:pPr>
      <w:r>
        <w:rPr>
          <w:rFonts w:ascii="新宋体" w:eastAsia="新宋体" w:hAnsi="新宋体"/>
          <w:szCs w:val="21"/>
        </w:rPr>
        <w:t>包括采购单位计算机常用耗材如鼠标、键盘等耗材；网络维护所用到的网线、模块、水晶头和传真机、复印机、打印机耗件等耗材。</w:t>
      </w:r>
    </w:p>
    <w:p w:rsidR="006F631A" w:rsidRDefault="00D32ACD">
      <w:pPr>
        <w:spacing w:line="360" w:lineRule="auto"/>
        <w:ind w:firstLineChars="200" w:firstLine="420"/>
        <w:rPr>
          <w:rFonts w:ascii="新宋体" w:eastAsia="新宋体" w:hAnsi="新宋体"/>
          <w:szCs w:val="21"/>
        </w:rPr>
      </w:pPr>
      <w:r>
        <w:rPr>
          <w:rFonts w:ascii="新宋体" w:eastAsia="新宋体" w:hAnsi="新宋体"/>
          <w:szCs w:val="21"/>
        </w:rPr>
        <w:t>5）配件采购</w:t>
      </w:r>
    </w:p>
    <w:p w:rsidR="006F631A" w:rsidRDefault="00D32ACD">
      <w:pPr>
        <w:spacing w:line="360" w:lineRule="auto"/>
        <w:ind w:firstLineChars="200" w:firstLine="420"/>
        <w:rPr>
          <w:rFonts w:ascii="新宋体" w:eastAsia="新宋体" w:hAnsi="新宋体"/>
          <w:szCs w:val="21"/>
        </w:rPr>
      </w:pPr>
      <w:r>
        <w:rPr>
          <w:rFonts w:ascii="新宋体" w:eastAsia="新宋体" w:hAnsi="新宋体"/>
          <w:szCs w:val="21"/>
        </w:rPr>
        <w:lastRenderedPageBreak/>
        <w:t>根据采购人现有设备情况和信息化建设的需要，在服务期内需要增加的设备费用由投标人承担。</w:t>
      </w:r>
    </w:p>
    <w:p w:rsidR="006F631A" w:rsidRDefault="00D32ACD">
      <w:pPr>
        <w:spacing w:line="360" w:lineRule="auto"/>
        <w:rPr>
          <w:rFonts w:ascii="新宋体" w:eastAsia="新宋体" w:hAnsi="新宋体"/>
          <w:szCs w:val="21"/>
        </w:rPr>
      </w:pPr>
      <w:bookmarkStart w:id="7" w:name="_Toc526272775"/>
      <w:r>
        <w:rPr>
          <w:rFonts w:ascii="新宋体" w:eastAsia="新宋体" w:hAnsi="新宋体"/>
          <w:szCs w:val="21"/>
        </w:rPr>
        <w:t>2</w:t>
      </w:r>
      <w:bookmarkEnd w:id="7"/>
      <w:r>
        <w:rPr>
          <w:rFonts w:ascii="新宋体" w:eastAsia="新宋体" w:hAnsi="新宋体"/>
          <w:szCs w:val="21"/>
        </w:rPr>
        <w:t>、对软件产品、设备的说明</w:t>
      </w:r>
    </w:p>
    <w:p w:rsidR="006F631A" w:rsidRDefault="00D32ACD">
      <w:pPr>
        <w:spacing w:line="360" w:lineRule="auto"/>
        <w:ind w:firstLineChars="200" w:firstLine="420"/>
        <w:rPr>
          <w:rFonts w:ascii="新宋体" w:eastAsia="新宋体" w:hAnsi="新宋体"/>
          <w:szCs w:val="21"/>
        </w:rPr>
      </w:pPr>
      <w:r>
        <w:rPr>
          <w:rFonts w:ascii="新宋体" w:eastAsia="新宋体" w:hAnsi="新宋体"/>
          <w:szCs w:val="21"/>
        </w:rPr>
        <w:t>投标人必须提供满足要求的软件产品。投标人提供的所有软件产品必须具有在中国境内的合法使用权。投标人必须提供符合要求的设备。投标人提供的所有设备必须为出厂的新设备，能在中国境内使用。</w:t>
      </w:r>
    </w:p>
    <w:p w:rsidR="006F631A" w:rsidRDefault="00D32ACD">
      <w:pPr>
        <w:spacing w:line="360" w:lineRule="auto"/>
        <w:rPr>
          <w:rFonts w:ascii="新宋体" w:eastAsia="新宋体" w:hAnsi="新宋体" w:cs="宋体"/>
          <w:szCs w:val="21"/>
        </w:rPr>
      </w:pPr>
      <w:r>
        <w:rPr>
          <w:rFonts w:ascii="新宋体" w:eastAsia="新宋体" w:hAnsi="新宋体" w:cs="宋体" w:hint="eastAsia"/>
          <w:szCs w:val="21"/>
        </w:rPr>
        <w:t>（三）</w:t>
      </w:r>
      <w:r>
        <w:rPr>
          <w:rFonts w:ascii="新宋体" w:eastAsia="新宋体" w:hAnsi="新宋体" w:cs="宋体"/>
          <w:szCs w:val="21"/>
        </w:rPr>
        <w:t>、项目要求</w:t>
      </w:r>
    </w:p>
    <w:p w:rsidR="006F631A" w:rsidRDefault="00D32ACD">
      <w:pPr>
        <w:spacing w:line="360" w:lineRule="auto"/>
        <w:rPr>
          <w:rFonts w:ascii="新宋体" w:eastAsia="新宋体" w:hAnsi="新宋体"/>
          <w:szCs w:val="21"/>
        </w:rPr>
      </w:pPr>
      <w:bookmarkStart w:id="8" w:name="_Toc217379549"/>
      <w:r>
        <w:rPr>
          <w:rFonts w:ascii="新宋体" w:eastAsia="新宋体" w:hAnsi="新宋体"/>
          <w:szCs w:val="21"/>
        </w:rPr>
        <w:t>1</w:t>
      </w:r>
      <w:bookmarkEnd w:id="8"/>
      <w:r>
        <w:rPr>
          <w:rFonts w:ascii="新宋体" w:eastAsia="新宋体" w:hAnsi="新宋体"/>
          <w:szCs w:val="21"/>
        </w:rPr>
        <w:t>、建立系统工作档案</w:t>
      </w:r>
    </w:p>
    <w:p w:rsidR="006F631A" w:rsidRDefault="00D32ACD">
      <w:pPr>
        <w:spacing w:line="360" w:lineRule="auto"/>
        <w:ind w:firstLineChars="200" w:firstLine="420"/>
        <w:rPr>
          <w:rFonts w:ascii="新宋体" w:eastAsia="新宋体" w:hAnsi="新宋体"/>
          <w:szCs w:val="21"/>
        </w:rPr>
      </w:pPr>
      <w:r>
        <w:rPr>
          <w:rFonts w:ascii="新宋体" w:eastAsia="新宋体" w:hAnsi="新宋体"/>
          <w:szCs w:val="21"/>
        </w:rPr>
        <w:t>在合同签署的一个月内建立用户档案，包括详细的采购人系统检查报告，系统的设备清单工作状况、工作环境、网络架构和分布等，在之后的每次维护工作中记录和整理系统工作的各项资料，以便于科学管理。</w:t>
      </w:r>
    </w:p>
    <w:p w:rsidR="006F631A" w:rsidRDefault="00D32ACD">
      <w:pPr>
        <w:spacing w:line="360" w:lineRule="auto"/>
        <w:rPr>
          <w:rFonts w:ascii="新宋体" w:eastAsia="新宋体" w:hAnsi="新宋体"/>
          <w:szCs w:val="21"/>
        </w:rPr>
      </w:pPr>
      <w:bookmarkStart w:id="9" w:name="_Toc217379550"/>
      <w:r>
        <w:rPr>
          <w:rFonts w:ascii="新宋体" w:eastAsia="新宋体" w:hAnsi="新宋体"/>
          <w:szCs w:val="21"/>
        </w:rPr>
        <w:t>2</w:t>
      </w:r>
      <w:bookmarkEnd w:id="9"/>
      <w:r>
        <w:rPr>
          <w:rFonts w:ascii="新宋体" w:eastAsia="新宋体" w:hAnsi="新宋体"/>
          <w:szCs w:val="21"/>
        </w:rPr>
        <w:t>、维护服务</w:t>
      </w:r>
    </w:p>
    <w:p w:rsidR="006F631A" w:rsidRDefault="00D32ACD">
      <w:pPr>
        <w:spacing w:line="360" w:lineRule="auto"/>
        <w:rPr>
          <w:rFonts w:ascii="新宋体" w:eastAsia="新宋体" w:hAnsi="新宋体"/>
          <w:szCs w:val="21"/>
        </w:rPr>
      </w:pPr>
      <w:r>
        <w:rPr>
          <w:rFonts w:ascii="新宋体" w:eastAsia="新宋体" w:hAnsi="新宋体"/>
          <w:szCs w:val="21"/>
        </w:rPr>
        <w:t>（1）维护服务要求</w:t>
      </w:r>
    </w:p>
    <w:p w:rsidR="006F631A" w:rsidRDefault="00D32ACD">
      <w:pPr>
        <w:spacing w:line="360" w:lineRule="auto"/>
        <w:ind w:firstLineChars="200" w:firstLine="420"/>
        <w:rPr>
          <w:rFonts w:ascii="新宋体" w:eastAsia="新宋体" w:hAnsi="新宋体"/>
          <w:szCs w:val="21"/>
        </w:rPr>
      </w:pPr>
      <w:r>
        <w:rPr>
          <w:rFonts w:ascii="新宋体" w:eastAsia="新宋体" w:hAnsi="新宋体"/>
          <w:szCs w:val="21"/>
        </w:rPr>
        <w:t>1）投标人需派驻</w:t>
      </w:r>
      <w:r>
        <w:rPr>
          <w:rFonts w:ascii="新宋体" w:eastAsia="新宋体" w:hAnsi="新宋体" w:hint="eastAsia"/>
          <w:szCs w:val="21"/>
        </w:rPr>
        <w:t>1</w:t>
      </w:r>
      <w:r>
        <w:rPr>
          <w:rFonts w:ascii="新宋体" w:eastAsia="新宋体" w:hAnsi="新宋体"/>
          <w:szCs w:val="21"/>
        </w:rPr>
        <w:t>名或以上专职工程师在采购人进行计算机类及外围设备、网络及服务器项目软、硬件的现场应急维修、维护工作，派驻人员需服从采购单位负责人员的安排；</w:t>
      </w:r>
    </w:p>
    <w:p w:rsidR="006F631A" w:rsidRDefault="00D32ACD">
      <w:pPr>
        <w:spacing w:line="360" w:lineRule="auto"/>
        <w:ind w:firstLineChars="200" w:firstLine="420"/>
        <w:rPr>
          <w:rFonts w:ascii="新宋体" w:eastAsia="新宋体" w:hAnsi="新宋体"/>
          <w:szCs w:val="21"/>
        </w:rPr>
      </w:pPr>
      <w:r>
        <w:rPr>
          <w:rFonts w:ascii="新宋体" w:eastAsia="新宋体" w:hAnsi="新宋体"/>
          <w:szCs w:val="21"/>
        </w:rPr>
        <w:t>2）发生大规模病毒灾难、软硬件升级及采购单位认为有必要进行大规模的设备维护时，投标人要根据采购单位发出的需求增加相应数量的工程师进行维护，并且必须在指定工作日内完成，不得影响采购单位工作人员的正常工作；</w:t>
      </w:r>
    </w:p>
    <w:p w:rsidR="006F631A" w:rsidRDefault="00D32ACD">
      <w:pPr>
        <w:spacing w:line="360" w:lineRule="auto"/>
        <w:ind w:firstLineChars="200" w:firstLine="420"/>
        <w:rPr>
          <w:rFonts w:ascii="新宋体" w:eastAsia="新宋体" w:hAnsi="新宋体"/>
          <w:szCs w:val="21"/>
        </w:rPr>
      </w:pPr>
      <w:r>
        <w:rPr>
          <w:rFonts w:ascii="新宋体" w:eastAsia="新宋体" w:hAnsi="新宋体"/>
          <w:szCs w:val="21"/>
        </w:rPr>
        <w:t>3）对采购单位当前电脑设备、工作网客户端、显示器、打印机、扫描仪、传真机、速印机、装订机等外围设备进行现场维护及一级、二级维修服务；(一级维修，也</w:t>
      </w:r>
      <w:proofErr w:type="gramStart"/>
      <w:r>
        <w:rPr>
          <w:rFonts w:ascii="新宋体" w:eastAsia="新宋体" w:hAnsi="新宋体"/>
          <w:szCs w:val="21"/>
        </w:rPr>
        <w:t>叫板级</w:t>
      </w:r>
      <w:proofErr w:type="gramEnd"/>
      <w:r>
        <w:rPr>
          <w:rFonts w:ascii="新宋体" w:eastAsia="新宋体" w:hAnsi="新宋体"/>
          <w:szCs w:val="21"/>
        </w:rPr>
        <w:t>维修。其维修对象是电脑中某一设备或某一部件，如主板、电源、显示器等，而且还包括电脑软件的设置。在这一级别，其维修方法主要是通过简单的操作（如替换、调试等等），来定位故障部件或设备，并予以排除。二级维修，是一种对元器件的维修。它是通过一些必要的手段（如测试仪器）来定位部件或设备中的有故障的元件、器件，从而达到排除故障的目的。)</w:t>
      </w:r>
    </w:p>
    <w:p w:rsidR="006F631A" w:rsidRDefault="00D32ACD">
      <w:pPr>
        <w:spacing w:line="360" w:lineRule="auto"/>
        <w:ind w:firstLineChars="200" w:firstLine="420"/>
        <w:rPr>
          <w:rFonts w:ascii="新宋体" w:eastAsia="新宋体" w:hAnsi="新宋体"/>
          <w:szCs w:val="21"/>
        </w:rPr>
      </w:pPr>
      <w:r>
        <w:rPr>
          <w:rFonts w:ascii="新宋体" w:eastAsia="新宋体" w:hAnsi="新宋体"/>
          <w:szCs w:val="21"/>
        </w:rPr>
        <w:t>4）对计算机网络物理线路进行现场维护、维修服务:保障内外网的线路畅通性；负责采购人各工作区网络连接、设备迁移；网络物理线路损坏后的更换；网络设备的检查、更换；接受对网络应用软件的报障，并及时交相关单位处理；对采购人网络规划提出合理化建议。</w:t>
      </w:r>
    </w:p>
    <w:p w:rsidR="006F631A" w:rsidRDefault="00D32ACD">
      <w:pPr>
        <w:spacing w:line="360" w:lineRule="auto"/>
        <w:ind w:firstLineChars="200" w:firstLine="420"/>
        <w:rPr>
          <w:rFonts w:ascii="新宋体" w:eastAsia="新宋体" w:hAnsi="新宋体"/>
          <w:szCs w:val="21"/>
        </w:rPr>
      </w:pPr>
      <w:r>
        <w:rPr>
          <w:rFonts w:ascii="新宋体" w:eastAsia="新宋体" w:hAnsi="新宋体"/>
          <w:szCs w:val="21"/>
        </w:rPr>
        <w:t>5）对计算机操作系统、应用软件、业务应用系统、可选软件的维护服务；</w:t>
      </w:r>
    </w:p>
    <w:p w:rsidR="006F631A" w:rsidRDefault="00D32ACD">
      <w:pPr>
        <w:spacing w:line="360" w:lineRule="auto"/>
        <w:ind w:firstLineChars="200" w:firstLine="420"/>
        <w:rPr>
          <w:rFonts w:ascii="新宋体" w:eastAsia="新宋体" w:hAnsi="新宋体"/>
          <w:szCs w:val="21"/>
        </w:rPr>
      </w:pPr>
      <w:r>
        <w:rPr>
          <w:rFonts w:ascii="新宋体" w:eastAsia="新宋体" w:hAnsi="新宋体"/>
          <w:szCs w:val="21"/>
        </w:rPr>
        <w:t>6）对用户在使用软件过程中遇到的问题给予现场简单辅导；</w:t>
      </w:r>
    </w:p>
    <w:p w:rsidR="006F631A" w:rsidRDefault="00D32ACD">
      <w:pPr>
        <w:spacing w:line="360" w:lineRule="auto"/>
        <w:ind w:firstLineChars="200" w:firstLine="420"/>
        <w:rPr>
          <w:rFonts w:ascii="新宋体" w:eastAsia="新宋体" w:hAnsi="新宋体"/>
          <w:szCs w:val="21"/>
        </w:rPr>
      </w:pPr>
      <w:r>
        <w:rPr>
          <w:rFonts w:ascii="新宋体" w:eastAsia="新宋体" w:hAnsi="新宋体"/>
          <w:szCs w:val="21"/>
        </w:rPr>
        <w:t>7）在电脑维修维护过程中，确保用户软件及文件不丢失。系统无法</w:t>
      </w:r>
      <w:proofErr w:type="gramStart"/>
      <w:r>
        <w:rPr>
          <w:rFonts w:ascii="新宋体" w:eastAsia="新宋体" w:hAnsi="新宋体"/>
          <w:szCs w:val="21"/>
        </w:rPr>
        <w:t>修复需重装</w:t>
      </w:r>
      <w:proofErr w:type="gramEnd"/>
      <w:r>
        <w:rPr>
          <w:rFonts w:ascii="新宋体" w:eastAsia="新宋体" w:hAnsi="新宋体"/>
          <w:szCs w:val="21"/>
        </w:rPr>
        <w:t>时，必须咨询用户需保留的文件内容，确保对相关文档进行拷贝，防止丢失，并按用户要求安装办公所需相关软件；</w:t>
      </w:r>
    </w:p>
    <w:p w:rsidR="006F631A" w:rsidRDefault="00D32ACD">
      <w:pPr>
        <w:spacing w:line="360" w:lineRule="auto"/>
        <w:ind w:firstLineChars="200" w:firstLine="420"/>
        <w:rPr>
          <w:rFonts w:ascii="新宋体" w:eastAsia="新宋体" w:hAnsi="新宋体"/>
          <w:szCs w:val="21"/>
        </w:rPr>
      </w:pPr>
      <w:r>
        <w:rPr>
          <w:rFonts w:ascii="新宋体" w:eastAsia="新宋体" w:hAnsi="新宋体"/>
          <w:szCs w:val="21"/>
        </w:rPr>
        <w:t>8）设立热线电话，专人接听电话，接受规定时间内的维修服务要求和技术支持响应。</w:t>
      </w:r>
    </w:p>
    <w:p w:rsidR="006F631A" w:rsidRDefault="00D32ACD">
      <w:pPr>
        <w:spacing w:line="360" w:lineRule="auto"/>
        <w:ind w:firstLineChars="200" w:firstLine="420"/>
        <w:rPr>
          <w:rFonts w:ascii="新宋体" w:eastAsia="新宋体" w:hAnsi="新宋体"/>
          <w:szCs w:val="21"/>
        </w:rPr>
      </w:pPr>
      <w:r>
        <w:rPr>
          <w:rFonts w:ascii="新宋体" w:eastAsia="新宋体" w:hAnsi="新宋体"/>
          <w:szCs w:val="21"/>
        </w:rPr>
        <w:t>9）提供不低于所维护PC机的5%的应急代用PC及不低于1%的显示器。</w:t>
      </w:r>
    </w:p>
    <w:p w:rsidR="006F631A" w:rsidRDefault="00D32ACD">
      <w:pPr>
        <w:spacing w:line="360" w:lineRule="auto"/>
        <w:ind w:firstLineChars="200" w:firstLine="420"/>
        <w:rPr>
          <w:rFonts w:ascii="新宋体" w:eastAsia="新宋体" w:hAnsi="新宋体"/>
          <w:szCs w:val="21"/>
        </w:rPr>
      </w:pPr>
      <w:r>
        <w:rPr>
          <w:rFonts w:ascii="新宋体" w:eastAsia="新宋体" w:hAnsi="新宋体"/>
          <w:szCs w:val="21"/>
        </w:rPr>
        <w:t>10）采购单位发出电脑及网络的软硬件故障申报时，投标人工程师要在10分钟内响应，一般故障30分钟内解决，大故障一个工作日内解决。要建立回应制度，当天不能解决的要回复用户，如出</w:t>
      </w:r>
      <w:r>
        <w:rPr>
          <w:rFonts w:ascii="新宋体" w:eastAsia="新宋体" w:hAnsi="新宋体"/>
          <w:szCs w:val="21"/>
        </w:rPr>
        <w:lastRenderedPageBreak/>
        <w:t>现积压现象时，投标人必须在2个小时内增派工程师协助处理。</w:t>
      </w:r>
    </w:p>
    <w:p w:rsidR="006F631A" w:rsidRDefault="00D32ACD">
      <w:pPr>
        <w:spacing w:line="360" w:lineRule="auto"/>
        <w:ind w:firstLineChars="200" w:firstLine="420"/>
        <w:rPr>
          <w:rFonts w:ascii="新宋体" w:eastAsia="新宋体" w:hAnsi="新宋体"/>
          <w:szCs w:val="21"/>
        </w:rPr>
      </w:pPr>
      <w:r>
        <w:rPr>
          <w:rFonts w:ascii="新宋体" w:eastAsia="新宋体" w:hAnsi="新宋体"/>
          <w:szCs w:val="21"/>
        </w:rPr>
        <w:t>11）</w:t>
      </w:r>
      <w:proofErr w:type="gramStart"/>
      <w:r>
        <w:rPr>
          <w:rFonts w:ascii="新宋体" w:eastAsia="新宋体" w:hAnsi="新宋体"/>
          <w:szCs w:val="21"/>
        </w:rPr>
        <w:t>因软件</w:t>
      </w:r>
      <w:proofErr w:type="gramEnd"/>
      <w:r>
        <w:rPr>
          <w:rFonts w:ascii="新宋体" w:eastAsia="新宋体" w:hAnsi="新宋体"/>
          <w:szCs w:val="21"/>
        </w:rPr>
        <w:t>故障、误操作或硬盘故障造成数据无法正常读出时，需对其进行数据恢复。</w:t>
      </w:r>
    </w:p>
    <w:p w:rsidR="006F631A" w:rsidRDefault="00D32ACD">
      <w:pPr>
        <w:spacing w:line="360" w:lineRule="auto"/>
        <w:ind w:firstLineChars="200" w:firstLine="420"/>
        <w:rPr>
          <w:rFonts w:ascii="新宋体" w:eastAsia="新宋体" w:hAnsi="新宋体"/>
          <w:szCs w:val="21"/>
        </w:rPr>
      </w:pPr>
      <w:r>
        <w:rPr>
          <w:rFonts w:ascii="新宋体" w:eastAsia="新宋体" w:hAnsi="新宋体"/>
          <w:szCs w:val="21"/>
        </w:rPr>
        <w:t>12）投标人必须有专门的计算机维护管理软件对采购人的设备及维护工作进行管理，软件基本要求为能够记录维护设备的情况、能够进行维护情况登记以及打印统计报表等功能。</w:t>
      </w:r>
    </w:p>
    <w:p w:rsidR="006F631A" w:rsidRDefault="00D32ACD">
      <w:pPr>
        <w:spacing w:line="360" w:lineRule="auto"/>
        <w:rPr>
          <w:rFonts w:ascii="新宋体" w:eastAsia="新宋体" w:hAnsi="新宋体"/>
          <w:szCs w:val="21"/>
        </w:rPr>
      </w:pPr>
      <w:r>
        <w:rPr>
          <w:rFonts w:ascii="新宋体" w:eastAsia="新宋体" w:hAnsi="新宋体"/>
          <w:szCs w:val="21"/>
        </w:rPr>
        <w:t>（2）设备维护服务范围</w:t>
      </w:r>
    </w:p>
    <w:p w:rsidR="006F631A" w:rsidRDefault="00D32ACD">
      <w:pPr>
        <w:spacing w:line="360" w:lineRule="auto"/>
        <w:ind w:firstLineChars="200" w:firstLine="420"/>
        <w:rPr>
          <w:rFonts w:ascii="新宋体" w:eastAsia="新宋体" w:hAnsi="新宋体"/>
          <w:szCs w:val="21"/>
        </w:rPr>
      </w:pPr>
      <w:r>
        <w:rPr>
          <w:rFonts w:ascii="新宋体" w:eastAsia="新宋体" w:hAnsi="新宋体"/>
          <w:szCs w:val="21"/>
        </w:rPr>
        <w:t>1）计算机类：对采购单位所有计算机设备进行硬件的故障排除、配件更换、升级（升级需要技术处同意）、系统软件、应用软件安装及应用指导、预防性维护服务、电话支持服务、日常巡检服务；</w:t>
      </w:r>
    </w:p>
    <w:p w:rsidR="006F631A" w:rsidRDefault="00D32ACD">
      <w:pPr>
        <w:spacing w:line="360" w:lineRule="auto"/>
        <w:ind w:firstLineChars="200" w:firstLine="420"/>
        <w:rPr>
          <w:rFonts w:ascii="新宋体" w:eastAsia="新宋体" w:hAnsi="新宋体"/>
          <w:szCs w:val="21"/>
        </w:rPr>
      </w:pPr>
      <w:r>
        <w:rPr>
          <w:rFonts w:ascii="新宋体" w:eastAsia="新宋体" w:hAnsi="新宋体"/>
          <w:szCs w:val="21"/>
        </w:rPr>
        <w:t>2）外围设备：对我院所有计算机设备外围设备，包括打印机</w:t>
      </w:r>
      <w:r>
        <w:rPr>
          <w:rFonts w:ascii="新宋体" w:eastAsia="新宋体" w:hAnsi="新宋体" w:hint="eastAsia"/>
          <w:szCs w:val="21"/>
        </w:rPr>
        <w:t>(不含</w:t>
      </w:r>
      <w:proofErr w:type="gramStart"/>
      <w:r>
        <w:rPr>
          <w:rFonts w:ascii="新宋体" w:eastAsia="新宋体" w:hAnsi="新宋体" w:hint="eastAsia"/>
          <w:szCs w:val="21"/>
        </w:rPr>
        <w:t>闪</w:t>
      </w:r>
      <w:proofErr w:type="gramEnd"/>
      <w:r>
        <w:rPr>
          <w:rFonts w:ascii="新宋体" w:eastAsia="新宋体" w:hAnsi="新宋体" w:hint="eastAsia"/>
          <w:szCs w:val="21"/>
        </w:rPr>
        <w:t>彩印王GD7330）</w:t>
      </w:r>
      <w:r>
        <w:rPr>
          <w:rFonts w:ascii="新宋体" w:eastAsia="新宋体" w:hAnsi="新宋体"/>
          <w:szCs w:val="21"/>
        </w:rPr>
        <w:t>、复印机、传真机、高速扫描仪、速印机、装订机、扫描仪、碎纸机等提供：硬件故障排除、配件更换、耗材更换、系统软件安装、使用指导以及电话支持服务。</w:t>
      </w:r>
    </w:p>
    <w:p w:rsidR="006F631A" w:rsidRDefault="00D32ACD">
      <w:pPr>
        <w:spacing w:line="360" w:lineRule="auto"/>
        <w:ind w:firstLineChars="200" w:firstLine="420"/>
        <w:rPr>
          <w:rFonts w:ascii="新宋体" w:eastAsia="新宋体" w:hAnsi="新宋体"/>
          <w:szCs w:val="21"/>
        </w:rPr>
      </w:pPr>
      <w:r>
        <w:rPr>
          <w:rFonts w:ascii="新宋体" w:eastAsia="新宋体" w:hAnsi="新宋体"/>
          <w:szCs w:val="21"/>
        </w:rPr>
        <w:t>3）服务器：对我院所有服务器提供</w:t>
      </w:r>
      <w:r>
        <w:rPr>
          <w:rFonts w:ascii="新宋体" w:eastAsia="新宋体" w:hAnsi="新宋体" w:hint="eastAsia"/>
          <w:szCs w:val="21"/>
        </w:rPr>
        <w:t>日常巡检维护服务，包括</w:t>
      </w:r>
      <w:r>
        <w:rPr>
          <w:rFonts w:ascii="新宋体" w:eastAsia="新宋体" w:hAnsi="新宋体"/>
          <w:szCs w:val="21"/>
        </w:rPr>
        <w:t>：操作系统、常用软件的安装与维护（不包括用户专用数据库软件及相关应用软件）、硬件的</w:t>
      </w:r>
      <w:r>
        <w:rPr>
          <w:rFonts w:ascii="新宋体" w:eastAsia="新宋体" w:hAnsi="新宋体" w:hint="eastAsia"/>
          <w:szCs w:val="21"/>
        </w:rPr>
        <w:t>故障排查</w:t>
      </w:r>
      <w:r>
        <w:rPr>
          <w:rFonts w:ascii="新宋体" w:eastAsia="新宋体" w:hAnsi="新宋体"/>
          <w:szCs w:val="21"/>
        </w:rPr>
        <w:t>（需要</w:t>
      </w:r>
      <w:r>
        <w:rPr>
          <w:rFonts w:ascii="新宋体" w:eastAsia="新宋体" w:hAnsi="新宋体" w:hint="eastAsia"/>
          <w:szCs w:val="21"/>
        </w:rPr>
        <w:t>检务保障部</w:t>
      </w:r>
      <w:r>
        <w:rPr>
          <w:rFonts w:ascii="新宋体" w:eastAsia="新宋体" w:hAnsi="新宋体"/>
          <w:szCs w:val="21"/>
        </w:rPr>
        <w:t>同意）。</w:t>
      </w:r>
    </w:p>
    <w:p w:rsidR="006F631A" w:rsidRDefault="00D32ACD">
      <w:pPr>
        <w:spacing w:line="360" w:lineRule="auto"/>
        <w:ind w:firstLineChars="200" w:firstLine="420"/>
        <w:rPr>
          <w:rFonts w:ascii="新宋体" w:eastAsia="新宋体" w:hAnsi="新宋体"/>
          <w:szCs w:val="21"/>
        </w:rPr>
      </w:pPr>
      <w:r>
        <w:rPr>
          <w:rFonts w:ascii="新宋体" w:eastAsia="新宋体" w:hAnsi="新宋体"/>
          <w:szCs w:val="21"/>
        </w:rPr>
        <w:t>4）网络设备：对我院所有网络设备，包括交换机、防火墙、光端机、加密机、磁带机、modem、路由器、网络选择器、电池组、</w:t>
      </w:r>
      <w:r>
        <w:rPr>
          <w:rFonts w:ascii="新宋体" w:eastAsia="新宋体" w:hAnsi="新宋体" w:hint="eastAsia"/>
          <w:szCs w:val="21"/>
        </w:rPr>
        <w:t>精密空调、</w:t>
      </w:r>
      <w:r>
        <w:rPr>
          <w:rFonts w:ascii="新宋体" w:eastAsia="新宋体" w:hAnsi="新宋体"/>
          <w:szCs w:val="21"/>
        </w:rPr>
        <w:t>UPS等提供</w:t>
      </w:r>
      <w:r>
        <w:rPr>
          <w:rFonts w:ascii="新宋体" w:eastAsia="新宋体" w:hAnsi="新宋体" w:hint="eastAsia"/>
          <w:szCs w:val="21"/>
        </w:rPr>
        <w:t>日常巡检维护</w:t>
      </w:r>
      <w:r>
        <w:rPr>
          <w:rFonts w:ascii="新宋体" w:eastAsia="新宋体" w:hAnsi="新宋体"/>
          <w:szCs w:val="21"/>
        </w:rPr>
        <w:t>：硬件故障</w:t>
      </w:r>
      <w:r>
        <w:rPr>
          <w:rFonts w:ascii="新宋体" w:eastAsia="新宋体" w:hAnsi="新宋体" w:hint="eastAsia"/>
          <w:szCs w:val="21"/>
        </w:rPr>
        <w:t>排查</w:t>
      </w:r>
      <w:r>
        <w:rPr>
          <w:rFonts w:ascii="新宋体" w:eastAsia="新宋体" w:hAnsi="新宋体"/>
          <w:szCs w:val="21"/>
        </w:rPr>
        <w:t>、设备安装，迁移，连接（楼层配线间到用户PC）、系统软件安装、网络监控、网络风险评估和建议。</w:t>
      </w:r>
    </w:p>
    <w:p w:rsidR="006F631A" w:rsidRDefault="00D32ACD">
      <w:pPr>
        <w:spacing w:line="360" w:lineRule="auto"/>
        <w:rPr>
          <w:rFonts w:ascii="新宋体" w:eastAsia="新宋体" w:hAnsi="新宋体"/>
          <w:szCs w:val="21"/>
        </w:rPr>
      </w:pPr>
      <w:r>
        <w:rPr>
          <w:rFonts w:ascii="新宋体" w:eastAsia="新宋体" w:hAnsi="新宋体"/>
          <w:szCs w:val="21"/>
        </w:rPr>
        <w:t>（3）维护标准</w:t>
      </w:r>
    </w:p>
    <w:p w:rsidR="006F631A" w:rsidRDefault="00D32ACD">
      <w:pPr>
        <w:spacing w:line="360" w:lineRule="auto"/>
        <w:ind w:firstLineChars="200" w:firstLine="420"/>
        <w:rPr>
          <w:rFonts w:ascii="新宋体" w:eastAsia="新宋体" w:hAnsi="新宋体"/>
          <w:szCs w:val="21"/>
        </w:rPr>
      </w:pPr>
      <w:r>
        <w:rPr>
          <w:rFonts w:ascii="新宋体" w:eastAsia="新宋体" w:hAnsi="新宋体"/>
          <w:szCs w:val="21"/>
        </w:rPr>
        <w:t>1）故障分类定义：</w:t>
      </w:r>
    </w:p>
    <w:p w:rsidR="006F631A" w:rsidRDefault="00D32ACD">
      <w:pPr>
        <w:spacing w:line="360" w:lineRule="auto"/>
        <w:ind w:firstLineChars="200" w:firstLine="420"/>
        <w:rPr>
          <w:rFonts w:ascii="新宋体" w:eastAsia="新宋体" w:hAnsi="新宋体"/>
          <w:szCs w:val="21"/>
        </w:rPr>
      </w:pPr>
      <w:r>
        <w:rPr>
          <w:rFonts w:ascii="新宋体" w:eastAsia="新宋体" w:hAnsi="新宋体"/>
          <w:szCs w:val="21"/>
        </w:rPr>
        <w:t>紧急故障：指严重影响应用系统正常运行的故障，如PC服务器的故障。</w:t>
      </w:r>
    </w:p>
    <w:p w:rsidR="006F631A" w:rsidRDefault="00D32ACD">
      <w:pPr>
        <w:spacing w:line="360" w:lineRule="auto"/>
        <w:ind w:firstLineChars="200" w:firstLine="420"/>
        <w:rPr>
          <w:rFonts w:ascii="新宋体" w:eastAsia="新宋体" w:hAnsi="新宋体"/>
          <w:szCs w:val="21"/>
        </w:rPr>
      </w:pPr>
      <w:r>
        <w:rPr>
          <w:rFonts w:ascii="新宋体" w:eastAsia="新宋体" w:hAnsi="新宋体"/>
          <w:szCs w:val="21"/>
        </w:rPr>
        <w:t>一般故障：指没有严重影响应用系统正常运行的故障。</w:t>
      </w:r>
    </w:p>
    <w:p w:rsidR="006F631A" w:rsidRDefault="00D32ACD">
      <w:pPr>
        <w:spacing w:line="360" w:lineRule="auto"/>
        <w:ind w:firstLineChars="200" w:firstLine="420"/>
        <w:rPr>
          <w:rFonts w:ascii="新宋体" w:eastAsia="新宋体" w:hAnsi="新宋体"/>
          <w:szCs w:val="21"/>
        </w:rPr>
      </w:pPr>
      <w:r>
        <w:rPr>
          <w:rFonts w:ascii="新宋体" w:eastAsia="新宋体" w:hAnsi="新宋体"/>
          <w:szCs w:val="21"/>
        </w:rPr>
        <w:t>2）紧急故障处理时限：系统维护服务响应时间为0.5小时，维护人员需要采取紧急措施（包括系统切换），确保8小时内受到影响的业务恢复正常运行。</w:t>
      </w:r>
    </w:p>
    <w:p w:rsidR="006F631A" w:rsidRDefault="00D32ACD">
      <w:pPr>
        <w:spacing w:line="360" w:lineRule="auto"/>
        <w:ind w:firstLineChars="200" w:firstLine="420"/>
        <w:rPr>
          <w:rFonts w:ascii="新宋体" w:eastAsia="新宋体" w:hAnsi="新宋体"/>
          <w:szCs w:val="21"/>
        </w:rPr>
      </w:pPr>
      <w:r>
        <w:rPr>
          <w:rFonts w:ascii="新宋体" w:eastAsia="新宋体" w:hAnsi="新宋体"/>
          <w:szCs w:val="21"/>
        </w:rPr>
        <w:t>3）紧急故障硬件设备修复时限：保证在接到故障报告后8小时内修复设备，不能及时恢复的必须提供备用设备系统使用。</w:t>
      </w:r>
    </w:p>
    <w:p w:rsidR="006F631A" w:rsidRDefault="00D32ACD">
      <w:pPr>
        <w:spacing w:line="360" w:lineRule="auto"/>
        <w:ind w:firstLineChars="200" w:firstLine="420"/>
        <w:rPr>
          <w:rFonts w:ascii="新宋体" w:eastAsia="新宋体" w:hAnsi="新宋体"/>
          <w:szCs w:val="21"/>
        </w:rPr>
      </w:pPr>
      <w:r>
        <w:rPr>
          <w:rFonts w:ascii="新宋体" w:eastAsia="新宋体" w:hAnsi="新宋体"/>
          <w:szCs w:val="21"/>
        </w:rPr>
        <w:t>4）如果发生硬件系统一般故障，应在接到报修电话后0.5小时内响应。</w:t>
      </w:r>
    </w:p>
    <w:p w:rsidR="006F631A" w:rsidRDefault="00D32ACD">
      <w:pPr>
        <w:spacing w:line="360" w:lineRule="auto"/>
        <w:ind w:firstLineChars="200" w:firstLine="420"/>
        <w:rPr>
          <w:rFonts w:ascii="新宋体" w:eastAsia="新宋体" w:hAnsi="新宋体"/>
          <w:szCs w:val="21"/>
        </w:rPr>
      </w:pPr>
      <w:r>
        <w:rPr>
          <w:rFonts w:ascii="新宋体" w:eastAsia="新宋体" w:hAnsi="新宋体"/>
          <w:szCs w:val="21"/>
        </w:rPr>
        <w:t>5）一般计算机类设备维护工作时间：5*8，服务器维护工作时间：7*24。</w:t>
      </w:r>
    </w:p>
    <w:p w:rsidR="006F631A" w:rsidRDefault="00D32ACD">
      <w:pPr>
        <w:spacing w:line="360" w:lineRule="auto"/>
        <w:ind w:firstLineChars="200" w:firstLine="420"/>
        <w:rPr>
          <w:rFonts w:ascii="新宋体" w:eastAsia="新宋体" w:hAnsi="新宋体"/>
          <w:szCs w:val="21"/>
        </w:rPr>
      </w:pPr>
      <w:r>
        <w:rPr>
          <w:rFonts w:ascii="新宋体" w:eastAsia="新宋体" w:hAnsi="新宋体"/>
          <w:szCs w:val="21"/>
        </w:rPr>
        <w:t>6）对设备维护工作时间以外的时间，如采购人需要维护服务，则由投标人提供电话技术支持。如</w:t>
      </w:r>
      <w:proofErr w:type="gramStart"/>
      <w:r>
        <w:rPr>
          <w:rFonts w:ascii="新宋体" w:eastAsia="新宋体" w:hAnsi="新宋体"/>
          <w:szCs w:val="21"/>
        </w:rPr>
        <w:t>遇特别</w:t>
      </w:r>
      <w:proofErr w:type="gramEnd"/>
      <w:r>
        <w:rPr>
          <w:rFonts w:ascii="新宋体" w:eastAsia="新宋体" w:hAnsi="新宋体"/>
          <w:szCs w:val="21"/>
        </w:rPr>
        <w:t>紧急情况，则投标人应及时派人员到现场。</w:t>
      </w:r>
    </w:p>
    <w:p w:rsidR="006F631A" w:rsidRDefault="00D32ACD">
      <w:pPr>
        <w:spacing w:line="360" w:lineRule="auto"/>
        <w:ind w:firstLineChars="200" w:firstLine="420"/>
        <w:rPr>
          <w:rFonts w:ascii="新宋体" w:eastAsia="新宋体" w:hAnsi="新宋体"/>
          <w:szCs w:val="21"/>
        </w:rPr>
      </w:pPr>
      <w:r>
        <w:rPr>
          <w:rFonts w:ascii="新宋体" w:eastAsia="新宋体" w:hAnsi="新宋体"/>
          <w:szCs w:val="21"/>
        </w:rPr>
        <w:t>7）投标人如果在提供维护服务过程中出现无法在规定的时间内给采购人解决问题的情况时，应该立即向产品原厂商寻求支持，协助解决问题；如出现</w:t>
      </w:r>
      <w:proofErr w:type="gramStart"/>
      <w:r>
        <w:rPr>
          <w:rFonts w:ascii="新宋体" w:eastAsia="新宋体" w:hAnsi="新宋体"/>
          <w:szCs w:val="21"/>
        </w:rPr>
        <w:t>宕</w:t>
      </w:r>
      <w:proofErr w:type="gramEnd"/>
      <w:r>
        <w:rPr>
          <w:rFonts w:ascii="新宋体" w:eastAsia="新宋体" w:hAnsi="新宋体"/>
          <w:szCs w:val="21"/>
        </w:rPr>
        <w:t>机类的紧急故障,投标人必须保证原厂商直接服务，确保受到影响的业务在接到故障报告后4小时内恢复正常运行。由以上各情况产生的所有相关费用由投标人承担。若投标人有意拖延不采取积极措施寻求相关原厂商的技术支持，由此对采购人产生的损失,采购人将根据合同条款的违约责任进行相应处罚。</w:t>
      </w:r>
    </w:p>
    <w:p w:rsidR="006F631A" w:rsidRDefault="00D32ACD">
      <w:pPr>
        <w:spacing w:line="360" w:lineRule="auto"/>
        <w:ind w:firstLineChars="200" w:firstLine="420"/>
        <w:rPr>
          <w:rFonts w:ascii="新宋体" w:eastAsia="新宋体" w:hAnsi="新宋体"/>
          <w:szCs w:val="21"/>
        </w:rPr>
      </w:pPr>
      <w:r>
        <w:rPr>
          <w:rFonts w:ascii="新宋体" w:eastAsia="新宋体" w:hAnsi="新宋体"/>
          <w:szCs w:val="21"/>
        </w:rPr>
        <w:t>8）在服务期间内，采购人可以根据维护具体情况的需要增加定期巡检内容。</w:t>
      </w:r>
    </w:p>
    <w:p w:rsidR="006F631A" w:rsidRDefault="00D32ACD">
      <w:pPr>
        <w:spacing w:line="360" w:lineRule="auto"/>
        <w:rPr>
          <w:rFonts w:ascii="新宋体" w:eastAsia="新宋体" w:hAnsi="新宋体"/>
          <w:szCs w:val="21"/>
        </w:rPr>
      </w:pPr>
      <w:r>
        <w:rPr>
          <w:rFonts w:ascii="新宋体" w:eastAsia="新宋体" w:hAnsi="新宋体"/>
          <w:szCs w:val="21"/>
        </w:rPr>
        <w:t>（4）定期维护服务</w:t>
      </w:r>
    </w:p>
    <w:p w:rsidR="006F631A" w:rsidRDefault="00D32ACD">
      <w:pPr>
        <w:spacing w:line="360" w:lineRule="auto"/>
        <w:ind w:firstLineChars="200" w:firstLine="420"/>
        <w:rPr>
          <w:rFonts w:ascii="新宋体" w:eastAsia="新宋体" w:hAnsi="新宋体"/>
          <w:szCs w:val="21"/>
        </w:rPr>
      </w:pPr>
      <w:r>
        <w:rPr>
          <w:rFonts w:ascii="新宋体" w:eastAsia="新宋体" w:hAnsi="新宋体"/>
          <w:szCs w:val="21"/>
        </w:rPr>
        <w:lastRenderedPageBreak/>
        <w:t>1) 硬件设备定期保养维护：</w:t>
      </w:r>
    </w:p>
    <w:p w:rsidR="006F631A" w:rsidRDefault="00D32ACD">
      <w:pPr>
        <w:spacing w:line="360" w:lineRule="auto"/>
        <w:rPr>
          <w:rFonts w:ascii="新宋体" w:eastAsia="新宋体" w:hAnsi="新宋体"/>
          <w:szCs w:val="21"/>
        </w:rPr>
      </w:pPr>
      <w:r>
        <w:rPr>
          <w:rFonts w:ascii="新宋体" w:eastAsia="新宋体" w:hAnsi="新宋体"/>
          <w:szCs w:val="21"/>
        </w:rPr>
        <w:t>   硬件清洁及性能检测，确保硬件正常工作；</w:t>
      </w:r>
    </w:p>
    <w:p w:rsidR="006F631A" w:rsidRDefault="00D32ACD">
      <w:pPr>
        <w:spacing w:line="360" w:lineRule="auto"/>
        <w:rPr>
          <w:rFonts w:ascii="新宋体" w:eastAsia="新宋体" w:hAnsi="新宋体"/>
          <w:szCs w:val="21"/>
        </w:rPr>
      </w:pPr>
      <w:r>
        <w:rPr>
          <w:rFonts w:ascii="新宋体" w:eastAsia="新宋体" w:hAnsi="新宋体"/>
          <w:szCs w:val="21"/>
        </w:rPr>
        <w:t>   外部存储设备读写检测；</w:t>
      </w:r>
    </w:p>
    <w:p w:rsidR="006F631A" w:rsidRDefault="00D32ACD">
      <w:pPr>
        <w:spacing w:line="360" w:lineRule="auto"/>
        <w:rPr>
          <w:rFonts w:ascii="新宋体" w:eastAsia="新宋体" w:hAnsi="新宋体"/>
          <w:szCs w:val="21"/>
        </w:rPr>
      </w:pPr>
      <w:r>
        <w:rPr>
          <w:rFonts w:ascii="新宋体" w:eastAsia="新宋体" w:hAnsi="新宋体"/>
          <w:szCs w:val="21"/>
        </w:rPr>
        <w:t>   硬盘存储空间的优化整理；</w:t>
      </w:r>
    </w:p>
    <w:p w:rsidR="006F631A" w:rsidRDefault="00D32ACD">
      <w:pPr>
        <w:spacing w:line="360" w:lineRule="auto"/>
        <w:rPr>
          <w:rFonts w:ascii="新宋体" w:eastAsia="新宋体" w:hAnsi="新宋体"/>
          <w:szCs w:val="21"/>
        </w:rPr>
      </w:pPr>
      <w:r>
        <w:rPr>
          <w:rFonts w:ascii="新宋体" w:eastAsia="新宋体" w:hAnsi="新宋体"/>
          <w:szCs w:val="21"/>
        </w:rPr>
        <w:t>   网络设备的检测；</w:t>
      </w:r>
    </w:p>
    <w:p w:rsidR="006F631A" w:rsidRDefault="00D32ACD">
      <w:pPr>
        <w:spacing w:line="360" w:lineRule="auto"/>
        <w:rPr>
          <w:rFonts w:ascii="新宋体" w:eastAsia="新宋体" w:hAnsi="新宋体"/>
          <w:szCs w:val="21"/>
        </w:rPr>
      </w:pPr>
      <w:r>
        <w:rPr>
          <w:rFonts w:ascii="新宋体" w:eastAsia="新宋体" w:hAnsi="新宋体"/>
          <w:szCs w:val="21"/>
        </w:rPr>
        <w:t>   设备使用安全、规范化整理。</w:t>
      </w:r>
    </w:p>
    <w:p w:rsidR="006F631A" w:rsidRDefault="00D32ACD">
      <w:pPr>
        <w:spacing w:line="360" w:lineRule="auto"/>
        <w:ind w:firstLineChars="200" w:firstLine="420"/>
        <w:rPr>
          <w:rFonts w:ascii="新宋体" w:eastAsia="新宋体" w:hAnsi="新宋体"/>
          <w:szCs w:val="21"/>
        </w:rPr>
      </w:pPr>
      <w:r>
        <w:rPr>
          <w:rFonts w:ascii="新宋体" w:eastAsia="新宋体" w:hAnsi="新宋体"/>
          <w:szCs w:val="21"/>
        </w:rPr>
        <w:t>2) 软件的定期维护：</w:t>
      </w:r>
    </w:p>
    <w:p w:rsidR="006F631A" w:rsidRDefault="00D32ACD">
      <w:pPr>
        <w:spacing w:line="360" w:lineRule="auto"/>
        <w:rPr>
          <w:rFonts w:ascii="新宋体" w:eastAsia="新宋体" w:hAnsi="新宋体"/>
          <w:szCs w:val="21"/>
        </w:rPr>
      </w:pPr>
      <w:r>
        <w:rPr>
          <w:rFonts w:ascii="新宋体" w:eastAsia="新宋体" w:hAnsi="新宋体"/>
          <w:szCs w:val="21"/>
        </w:rPr>
        <w:t>   系统软件：系统垃圾整理及优化，应用软件的安装、设置；</w:t>
      </w:r>
    </w:p>
    <w:p w:rsidR="006F631A" w:rsidRDefault="00D32ACD">
      <w:pPr>
        <w:spacing w:line="360" w:lineRule="auto"/>
        <w:rPr>
          <w:rFonts w:ascii="新宋体" w:eastAsia="新宋体" w:hAnsi="新宋体"/>
          <w:szCs w:val="21"/>
        </w:rPr>
      </w:pPr>
      <w:r>
        <w:rPr>
          <w:rFonts w:ascii="新宋体" w:eastAsia="新宋体" w:hAnsi="新宋体"/>
          <w:szCs w:val="21"/>
        </w:rPr>
        <w:t>   驱动程序：驱动程序的检测及更新；</w:t>
      </w:r>
    </w:p>
    <w:p w:rsidR="006F631A" w:rsidRDefault="00D32ACD">
      <w:pPr>
        <w:spacing w:line="360" w:lineRule="auto"/>
        <w:rPr>
          <w:rFonts w:ascii="新宋体" w:eastAsia="新宋体" w:hAnsi="新宋体"/>
          <w:szCs w:val="21"/>
        </w:rPr>
      </w:pPr>
      <w:r>
        <w:rPr>
          <w:rFonts w:ascii="新宋体" w:eastAsia="新宋体" w:hAnsi="新宋体"/>
          <w:szCs w:val="21"/>
        </w:rPr>
        <w:t>   病毒的预防、</w:t>
      </w:r>
      <w:proofErr w:type="gramStart"/>
      <w:r>
        <w:rPr>
          <w:rFonts w:ascii="新宋体" w:eastAsia="新宋体" w:hAnsi="新宋体"/>
          <w:szCs w:val="21"/>
        </w:rPr>
        <w:t>查杀及升级</w:t>
      </w:r>
      <w:proofErr w:type="gramEnd"/>
      <w:r>
        <w:rPr>
          <w:rFonts w:ascii="新宋体" w:eastAsia="新宋体" w:hAnsi="新宋体"/>
          <w:szCs w:val="21"/>
        </w:rPr>
        <w:t>病毒库；</w:t>
      </w:r>
    </w:p>
    <w:p w:rsidR="006F631A" w:rsidRDefault="00D32ACD">
      <w:pPr>
        <w:spacing w:line="360" w:lineRule="auto"/>
        <w:rPr>
          <w:rFonts w:ascii="新宋体" w:eastAsia="新宋体" w:hAnsi="新宋体"/>
          <w:szCs w:val="21"/>
        </w:rPr>
      </w:pPr>
      <w:r>
        <w:rPr>
          <w:rFonts w:ascii="新宋体" w:eastAsia="新宋体" w:hAnsi="新宋体"/>
          <w:szCs w:val="21"/>
        </w:rPr>
        <w:t>   数据库的备份及维护；</w:t>
      </w:r>
    </w:p>
    <w:p w:rsidR="006F631A" w:rsidRDefault="00D32ACD">
      <w:pPr>
        <w:spacing w:line="360" w:lineRule="auto"/>
        <w:rPr>
          <w:rFonts w:ascii="新宋体" w:eastAsia="新宋体" w:hAnsi="新宋体"/>
          <w:szCs w:val="21"/>
        </w:rPr>
      </w:pPr>
      <w:r>
        <w:rPr>
          <w:rFonts w:ascii="新宋体" w:eastAsia="新宋体" w:hAnsi="新宋体"/>
          <w:szCs w:val="21"/>
        </w:rPr>
        <w:t>   3) 网络的定期维护：</w:t>
      </w:r>
    </w:p>
    <w:p w:rsidR="006F631A" w:rsidRDefault="00D32ACD">
      <w:pPr>
        <w:spacing w:line="360" w:lineRule="auto"/>
        <w:rPr>
          <w:rFonts w:ascii="新宋体" w:eastAsia="新宋体" w:hAnsi="新宋体"/>
          <w:szCs w:val="21"/>
        </w:rPr>
      </w:pPr>
      <w:r>
        <w:rPr>
          <w:rFonts w:ascii="新宋体" w:eastAsia="新宋体" w:hAnsi="新宋体"/>
          <w:szCs w:val="21"/>
        </w:rPr>
        <w:t>   网络系统调试网络传输速率、网络协议、权限、口令、备份等的设置检测；</w:t>
      </w:r>
    </w:p>
    <w:p w:rsidR="006F631A" w:rsidRDefault="00D32ACD">
      <w:pPr>
        <w:spacing w:line="360" w:lineRule="auto"/>
        <w:ind w:firstLineChars="250" w:firstLine="525"/>
        <w:rPr>
          <w:rFonts w:ascii="新宋体" w:eastAsia="新宋体" w:hAnsi="新宋体"/>
          <w:szCs w:val="21"/>
        </w:rPr>
      </w:pPr>
      <w:r>
        <w:rPr>
          <w:rFonts w:ascii="新宋体" w:eastAsia="新宋体" w:hAnsi="新宋体"/>
          <w:szCs w:val="21"/>
        </w:rPr>
        <w:t>网络软件补丁的更新及升级</w:t>
      </w:r>
    </w:p>
    <w:p w:rsidR="006F631A" w:rsidRDefault="00D32ACD">
      <w:pPr>
        <w:spacing w:line="360" w:lineRule="auto"/>
        <w:ind w:firstLineChars="250" w:firstLine="525"/>
        <w:rPr>
          <w:rFonts w:ascii="新宋体" w:eastAsia="新宋体" w:hAnsi="新宋体"/>
          <w:szCs w:val="21"/>
        </w:rPr>
      </w:pPr>
      <w:r>
        <w:rPr>
          <w:rFonts w:ascii="新宋体" w:eastAsia="新宋体" w:hAnsi="新宋体"/>
          <w:szCs w:val="21"/>
        </w:rPr>
        <w:t>网络监控、网络风险评估和建议；</w:t>
      </w:r>
    </w:p>
    <w:p w:rsidR="006F631A" w:rsidRDefault="00D32ACD">
      <w:pPr>
        <w:spacing w:line="360" w:lineRule="auto"/>
        <w:ind w:firstLineChars="250" w:firstLine="525"/>
        <w:rPr>
          <w:rFonts w:ascii="新宋体" w:eastAsia="新宋体" w:hAnsi="新宋体"/>
          <w:szCs w:val="21"/>
        </w:rPr>
      </w:pPr>
      <w:r>
        <w:rPr>
          <w:rFonts w:ascii="新宋体" w:eastAsia="新宋体" w:hAnsi="新宋体"/>
          <w:szCs w:val="21"/>
        </w:rPr>
        <w:t>网络安全及防火墙检测；信息点工作状态检测。</w:t>
      </w:r>
    </w:p>
    <w:p w:rsidR="006F631A" w:rsidRDefault="00D32ACD">
      <w:pPr>
        <w:spacing w:line="360" w:lineRule="auto"/>
        <w:rPr>
          <w:rFonts w:ascii="新宋体" w:eastAsia="新宋体" w:hAnsi="新宋体"/>
          <w:szCs w:val="21"/>
        </w:rPr>
      </w:pPr>
      <w:r>
        <w:rPr>
          <w:rFonts w:ascii="新宋体" w:eastAsia="新宋体" w:hAnsi="新宋体"/>
          <w:szCs w:val="21"/>
        </w:rPr>
        <w:t>（5）驻场服务</w:t>
      </w:r>
    </w:p>
    <w:p w:rsidR="006F631A" w:rsidRDefault="00D32ACD">
      <w:pPr>
        <w:spacing w:line="360" w:lineRule="auto"/>
        <w:ind w:firstLineChars="200" w:firstLine="420"/>
        <w:rPr>
          <w:rFonts w:ascii="新宋体" w:eastAsia="新宋体" w:hAnsi="新宋体"/>
          <w:szCs w:val="21"/>
        </w:rPr>
      </w:pPr>
      <w:r>
        <w:rPr>
          <w:rFonts w:ascii="新宋体" w:eastAsia="新宋体" w:hAnsi="新宋体"/>
          <w:szCs w:val="21"/>
        </w:rPr>
        <w:t>为保证运</w:t>
      </w:r>
      <w:proofErr w:type="gramStart"/>
      <w:r>
        <w:rPr>
          <w:rFonts w:ascii="新宋体" w:eastAsia="新宋体" w:hAnsi="新宋体"/>
          <w:szCs w:val="21"/>
        </w:rPr>
        <w:t>维工作</w:t>
      </w:r>
      <w:proofErr w:type="gramEnd"/>
      <w:r>
        <w:rPr>
          <w:rFonts w:ascii="新宋体" w:eastAsia="新宋体" w:hAnsi="新宋体"/>
          <w:szCs w:val="21"/>
        </w:rPr>
        <w:t>不受影响。</w:t>
      </w:r>
      <w:r>
        <w:rPr>
          <w:rFonts w:ascii="新宋体" w:eastAsia="新宋体" w:hAnsi="新宋体" w:hint="eastAsia"/>
          <w:szCs w:val="21"/>
        </w:rPr>
        <w:t>至少</w:t>
      </w:r>
      <w:r>
        <w:rPr>
          <w:rFonts w:ascii="新宋体" w:eastAsia="新宋体" w:hAnsi="新宋体"/>
          <w:szCs w:val="21"/>
        </w:rPr>
        <w:t>安排</w:t>
      </w:r>
      <w:r>
        <w:rPr>
          <w:rFonts w:ascii="新宋体" w:eastAsia="新宋体" w:hAnsi="新宋体" w:hint="eastAsia"/>
          <w:szCs w:val="21"/>
        </w:rPr>
        <w:t>1</w:t>
      </w:r>
      <w:r>
        <w:rPr>
          <w:rFonts w:ascii="新宋体" w:eastAsia="新宋体" w:hAnsi="新宋体"/>
          <w:szCs w:val="21"/>
        </w:rPr>
        <w:t>名经甲方认可的运</w:t>
      </w:r>
      <w:proofErr w:type="gramStart"/>
      <w:r>
        <w:rPr>
          <w:rFonts w:ascii="新宋体" w:eastAsia="新宋体" w:hAnsi="新宋体"/>
          <w:szCs w:val="21"/>
        </w:rPr>
        <w:t>维专业</w:t>
      </w:r>
      <w:proofErr w:type="gramEnd"/>
      <w:r>
        <w:rPr>
          <w:rFonts w:ascii="新宋体" w:eastAsia="新宋体" w:hAnsi="新宋体"/>
          <w:szCs w:val="21"/>
        </w:rPr>
        <w:t>技术人员，常驻甲方现场，提供技术服务，遵守甲方劳动纪律和工作安排，并能根据甲方的工作需要进行加班工作。中标方要保持派驻人员的稳定性，派驻人员必须有较好的技术能力，如果派驻人员服务态度不佳或不能胜任工作，甲方有权要求投标方更换人员；未经甲方同意，中标方不得擅自撤离或更换派驻人员；如有人员变动，应做好工作衔接。</w:t>
      </w:r>
    </w:p>
    <w:p w:rsidR="006F631A" w:rsidRDefault="00D32ACD">
      <w:pPr>
        <w:spacing w:line="360" w:lineRule="auto"/>
        <w:ind w:firstLineChars="200" w:firstLine="420"/>
        <w:rPr>
          <w:rFonts w:ascii="新宋体" w:eastAsia="新宋体" w:hAnsi="新宋体"/>
          <w:szCs w:val="21"/>
        </w:rPr>
      </w:pPr>
      <w:r>
        <w:rPr>
          <w:rFonts w:ascii="新宋体" w:eastAsia="新宋体" w:hAnsi="新宋体"/>
          <w:szCs w:val="21"/>
        </w:rPr>
        <w:t>提供人员名单如下表格，且为中标后合同内容之一，未经甲方许可，不得随意更换人员：</w:t>
      </w:r>
    </w:p>
    <w:p w:rsidR="006F631A" w:rsidRDefault="00D32ACD">
      <w:pPr>
        <w:spacing w:line="360" w:lineRule="auto"/>
        <w:rPr>
          <w:rFonts w:ascii="新宋体" w:eastAsia="新宋体" w:hAnsi="新宋体"/>
          <w:szCs w:val="21"/>
        </w:rPr>
      </w:pPr>
      <w:r>
        <w:rPr>
          <w:rFonts w:ascii="新宋体" w:eastAsia="新宋体" w:hAnsi="新宋体"/>
          <w:szCs w:val="21"/>
        </w:rPr>
        <w:t>驻场维护人员名单</w:t>
      </w:r>
    </w:p>
    <w:tbl>
      <w:tblPr>
        <w:tblW w:w="7365" w:type="dxa"/>
        <w:tblInd w:w="391" w:type="dxa"/>
        <w:tblBorders>
          <w:top w:val="single" w:sz="6" w:space="0" w:color="auto"/>
          <w:left w:val="single" w:sz="6" w:space="0" w:color="auto"/>
          <w:bottom w:val="single" w:sz="6" w:space="0" w:color="auto"/>
          <w:right w:val="single" w:sz="6" w:space="0" w:color="auto"/>
        </w:tblBorders>
        <w:tblLayout w:type="fixed"/>
        <w:tblCellMar>
          <w:left w:w="0" w:type="dxa"/>
          <w:right w:w="0" w:type="dxa"/>
        </w:tblCellMar>
        <w:tblLook w:val="04A0" w:firstRow="1" w:lastRow="0" w:firstColumn="1" w:lastColumn="0" w:noHBand="0" w:noVBand="1"/>
      </w:tblPr>
      <w:tblGrid>
        <w:gridCol w:w="749"/>
        <w:gridCol w:w="1732"/>
        <w:gridCol w:w="2946"/>
        <w:gridCol w:w="1938"/>
      </w:tblGrid>
      <w:tr w:rsidR="006F631A">
        <w:tc>
          <w:tcPr>
            <w:tcW w:w="749"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6F631A" w:rsidRDefault="00D32ACD">
            <w:pPr>
              <w:spacing w:line="360" w:lineRule="auto"/>
              <w:rPr>
                <w:rFonts w:ascii="新宋体" w:eastAsia="新宋体" w:hAnsi="新宋体"/>
                <w:szCs w:val="21"/>
              </w:rPr>
            </w:pPr>
            <w:r>
              <w:rPr>
                <w:rFonts w:ascii="新宋体" w:eastAsia="新宋体" w:hAnsi="新宋体"/>
                <w:szCs w:val="21"/>
              </w:rPr>
              <w:t>序号</w:t>
            </w:r>
          </w:p>
        </w:tc>
        <w:tc>
          <w:tcPr>
            <w:tcW w:w="173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6F631A" w:rsidRDefault="00D32ACD">
            <w:pPr>
              <w:spacing w:line="360" w:lineRule="auto"/>
              <w:rPr>
                <w:rFonts w:ascii="新宋体" w:eastAsia="新宋体" w:hAnsi="新宋体"/>
                <w:szCs w:val="21"/>
              </w:rPr>
            </w:pPr>
            <w:r>
              <w:rPr>
                <w:rFonts w:ascii="新宋体" w:eastAsia="新宋体" w:hAnsi="新宋体"/>
                <w:szCs w:val="21"/>
              </w:rPr>
              <w:t>姓名</w:t>
            </w:r>
          </w:p>
        </w:tc>
        <w:tc>
          <w:tcPr>
            <w:tcW w:w="294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6F631A" w:rsidRDefault="00D32ACD">
            <w:pPr>
              <w:spacing w:line="360" w:lineRule="auto"/>
              <w:rPr>
                <w:rFonts w:ascii="新宋体" w:eastAsia="新宋体" w:hAnsi="新宋体"/>
                <w:szCs w:val="21"/>
              </w:rPr>
            </w:pPr>
            <w:r>
              <w:rPr>
                <w:rFonts w:ascii="新宋体" w:eastAsia="新宋体" w:hAnsi="新宋体"/>
                <w:szCs w:val="21"/>
              </w:rPr>
              <w:t>身份证号码</w:t>
            </w:r>
          </w:p>
        </w:tc>
        <w:tc>
          <w:tcPr>
            <w:tcW w:w="193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6F631A" w:rsidRDefault="00D32ACD">
            <w:pPr>
              <w:spacing w:line="360" w:lineRule="auto"/>
              <w:rPr>
                <w:rFonts w:ascii="新宋体" w:eastAsia="新宋体" w:hAnsi="新宋体"/>
                <w:szCs w:val="21"/>
              </w:rPr>
            </w:pPr>
            <w:r>
              <w:rPr>
                <w:rFonts w:ascii="新宋体" w:eastAsia="新宋体" w:hAnsi="新宋体"/>
                <w:szCs w:val="21"/>
              </w:rPr>
              <w:t>社保号</w:t>
            </w:r>
          </w:p>
        </w:tc>
      </w:tr>
      <w:tr w:rsidR="006F631A">
        <w:tc>
          <w:tcPr>
            <w:tcW w:w="74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6F631A" w:rsidRDefault="00D32ACD">
            <w:pPr>
              <w:spacing w:line="360" w:lineRule="auto"/>
              <w:rPr>
                <w:rFonts w:ascii="新宋体" w:eastAsia="新宋体" w:hAnsi="新宋体"/>
                <w:szCs w:val="21"/>
              </w:rPr>
            </w:pPr>
            <w:r>
              <w:rPr>
                <w:rFonts w:ascii="新宋体" w:eastAsia="新宋体" w:hAnsi="新宋体"/>
                <w:szCs w:val="21"/>
              </w:rPr>
              <w:t> </w:t>
            </w:r>
          </w:p>
        </w:tc>
        <w:tc>
          <w:tcPr>
            <w:tcW w:w="173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6F631A" w:rsidRDefault="00D32ACD">
            <w:pPr>
              <w:spacing w:line="360" w:lineRule="auto"/>
              <w:rPr>
                <w:rFonts w:ascii="新宋体" w:eastAsia="新宋体" w:hAnsi="新宋体"/>
                <w:szCs w:val="21"/>
              </w:rPr>
            </w:pPr>
            <w:r>
              <w:rPr>
                <w:rFonts w:ascii="新宋体" w:eastAsia="新宋体" w:hAnsi="新宋体"/>
                <w:szCs w:val="21"/>
              </w:rPr>
              <w:t> </w:t>
            </w:r>
          </w:p>
        </w:tc>
        <w:tc>
          <w:tcPr>
            <w:tcW w:w="294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6F631A" w:rsidRDefault="00D32ACD">
            <w:pPr>
              <w:spacing w:line="360" w:lineRule="auto"/>
              <w:rPr>
                <w:rFonts w:ascii="新宋体" w:eastAsia="新宋体" w:hAnsi="新宋体"/>
                <w:szCs w:val="21"/>
              </w:rPr>
            </w:pPr>
            <w:r>
              <w:rPr>
                <w:rFonts w:ascii="新宋体" w:eastAsia="新宋体" w:hAnsi="新宋体"/>
                <w:szCs w:val="21"/>
              </w:rPr>
              <w:t> </w:t>
            </w:r>
          </w:p>
        </w:tc>
        <w:tc>
          <w:tcPr>
            <w:tcW w:w="19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6F631A" w:rsidRDefault="00D32ACD">
            <w:pPr>
              <w:spacing w:line="360" w:lineRule="auto"/>
              <w:rPr>
                <w:rFonts w:ascii="新宋体" w:eastAsia="新宋体" w:hAnsi="新宋体"/>
                <w:szCs w:val="21"/>
              </w:rPr>
            </w:pPr>
            <w:r>
              <w:rPr>
                <w:rFonts w:ascii="新宋体" w:eastAsia="新宋体" w:hAnsi="新宋体"/>
                <w:szCs w:val="21"/>
              </w:rPr>
              <w:t> </w:t>
            </w:r>
          </w:p>
        </w:tc>
      </w:tr>
      <w:tr w:rsidR="006F631A">
        <w:tc>
          <w:tcPr>
            <w:tcW w:w="74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6F631A" w:rsidRDefault="00D32ACD">
            <w:pPr>
              <w:spacing w:line="360" w:lineRule="auto"/>
              <w:rPr>
                <w:rFonts w:ascii="新宋体" w:eastAsia="新宋体" w:hAnsi="新宋体"/>
                <w:szCs w:val="21"/>
              </w:rPr>
            </w:pPr>
            <w:r>
              <w:rPr>
                <w:rFonts w:ascii="新宋体" w:eastAsia="新宋体" w:hAnsi="新宋体"/>
                <w:szCs w:val="21"/>
              </w:rPr>
              <w:t> </w:t>
            </w:r>
          </w:p>
        </w:tc>
        <w:tc>
          <w:tcPr>
            <w:tcW w:w="173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6F631A" w:rsidRDefault="00D32ACD">
            <w:pPr>
              <w:spacing w:line="360" w:lineRule="auto"/>
              <w:rPr>
                <w:rFonts w:ascii="新宋体" w:eastAsia="新宋体" w:hAnsi="新宋体"/>
                <w:szCs w:val="21"/>
              </w:rPr>
            </w:pPr>
            <w:r>
              <w:rPr>
                <w:rFonts w:ascii="新宋体" w:eastAsia="新宋体" w:hAnsi="新宋体"/>
                <w:szCs w:val="21"/>
              </w:rPr>
              <w:t> </w:t>
            </w:r>
          </w:p>
        </w:tc>
        <w:tc>
          <w:tcPr>
            <w:tcW w:w="294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6F631A" w:rsidRDefault="00D32ACD">
            <w:pPr>
              <w:spacing w:line="360" w:lineRule="auto"/>
              <w:rPr>
                <w:rFonts w:ascii="新宋体" w:eastAsia="新宋体" w:hAnsi="新宋体"/>
                <w:szCs w:val="21"/>
              </w:rPr>
            </w:pPr>
            <w:r>
              <w:rPr>
                <w:rFonts w:ascii="新宋体" w:eastAsia="新宋体" w:hAnsi="新宋体"/>
                <w:szCs w:val="21"/>
              </w:rPr>
              <w:t> </w:t>
            </w:r>
          </w:p>
        </w:tc>
        <w:tc>
          <w:tcPr>
            <w:tcW w:w="19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6F631A" w:rsidRDefault="00D32ACD">
            <w:pPr>
              <w:spacing w:line="360" w:lineRule="auto"/>
              <w:rPr>
                <w:rFonts w:ascii="新宋体" w:eastAsia="新宋体" w:hAnsi="新宋体"/>
                <w:szCs w:val="21"/>
              </w:rPr>
            </w:pPr>
            <w:r>
              <w:rPr>
                <w:rFonts w:ascii="新宋体" w:eastAsia="新宋体" w:hAnsi="新宋体"/>
                <w:szCs w:val="21"/>
              </w:rPr>
              <w:t> </w:t>
            </w:r>
          </w:p>
        </w:tc>
      </w:tr>
    </w:tbl>
    <w:p w:rsidR="006F631A" w:rsidRDefault="00D32ACD">
      <w:pPr>
        <w:spacing w:line="360" w:lineRule="auto"/>
        <w:rPr>
          <w:rFonts w:ascii="新宋体" w:eastAsia="新宋体" w:hAnsi="新宋体"/>
          <w:szCs w:val="21"/>
        </w:rPr>
      </w:pPr>
      <w:bookmarkStart w:id="10" w:name="_Toc217379551"/>
      <w:r>
        <w:rPr>
          <w:rFonts w:ascii="新宋体" w:eastAsia="新宋体" w:hAnsi="新宋体"/>
          <w:szCs w:val="21"/>
        </w:rPr>
        <w:t>3</w:t>
      </w:r>
      <w:bookmarkEnd w:id="10"/>
      <w:r>
        <w:rPr>
          <w:rFonts w:ascii="新宋体" w:eastAsia="新宋体" w:hAnsi="新宋体"/>
          <w:szCs w:val="21"/>
        </w:rPr>
        <w:t>、技术考核</w:t>
      </w:r>
    </w:p>
    <w:p w:rsidR="006F631A" w:rsidRDefault="00D32ACD">
      <w:pPr>
        <w:spacing w:line="360" w:lineRule="auto"/>
        <w:ind w:firstLineChars="200" w:firstLine="420"/>
        <w:rPr>
          <w:rFonts w:ascii="新宋体" w:eastAsia="新宋体" w:hAnsi="新宋体"/>
          <w:szCs w:val="21"/>
        </w:rPr>
      </w:pPr>
      <w:r>
        <w:rPr>
          <w:rFonts w:ascii="新宋体" w:eastAsia="新宋体" w:hAnsi="新宋体"/>
          <w:szCs w:val="21"/>
        </w:rPr>
        <w:t>投标人应对所派工程师负全责。采购人不定期对所派工程师进行技术、能力、品德考核，对不合格者有权做出相应选择。如果由于投标人所派工程师不合格造成采购人系统故障的，采购人根据故障情况对投标人进行扣款。</w:t>
      </w:r>
    </w:p>
    <w:p w:rsidR="006F631A" w:rsidRDefault="00D32ACD">
      <w:pPr>
        <w:spacing w:line="360" w:lineRule="auto"/>
        <w:rPr>
          <w:rFonts w:ascii="新宋体" w:eastAsia="新宋体" w:hAnsi="新宋体"/>
          <w:szCs w:val="21"/>
        </w:rPr>
      </w:pPr>
      <w:bookmarkStart w:id="11" w:name="_Toc217379552"/>
      <w:r>
        <w:rPr>
          <w:rFonts w:ascii="新宋体" w:eastAsia="新宋体" w:hAnsi="新宋体"/>
          <w:szCs w:val="21"/>
        </w:rPr>
        <w:t>4</w:t>
      </w:r>
      <w:bookmarkEnd w:id="11"/>
      <w:r>
        <w:rPr>
          <w:rFonts w:ascii="新宋体" w:eastAsia="新宋体" w:hAnsi="新宋体"/>
          <w:szCs w:val="21"/>
        </w:rPr>
        <w:t xml:space="preserve">、故障设备的维修和配件更换   </w:t>
      </w:r>
    </w:p>
    <w:p w:rsidR="006F631A" w:rsidRDefault="00D32ACD">
      <w:pPr>
        <w:spacing w:line="360" w:lineRule="auto"/>
        <w:ind w:firstLineChars="200" w:firstLine="420"/>
        <w:rPr>
          <w:rFonts w:ascii="新宋体" w:eastAsia="新宋体" w:hAnsi="新宋体"/>
          <w:szCs w:val="21"/>
        </w:rPr>
      </w:pPr>
      <w:r>
        <w:rPr>
          <w:rFonts w:ascii="新宋体" w:eastAsia="新宋体" w:hAnsi="新宋体"/>
          <w:szCs w:val="21"/>
        </w:rPr>
        <w:t>采购人所有计算机及外设，包括主机、显示器、笔记本、打印机、复印机、</w:t>
      </w:r>
      <w:proofErr w:type="gramStart"/>
      <w:r>
        <w:rPr>
          <w:rFonts w:ascii="新宋体" w:eastAsia="新宋体" w:hAnsi="新宋体"/>
          <w:szCs w:val="21"/>
        </w:rPr>
        <w:t>打描仪等</w:t>
      </w:r>
      <w:proofErr w:type="gramEnd"/>
      <w:r>
        <w:rPr>
          <w:rFonts w:ascii="新宋体" w:eastAsia="新宋体" w:hAnsi="新宋体"/>
          <w:szCs w:val="21"/>
        </w:rPr>
        <w:t>在运行过程中出现故障，需要进行维修的，在包修期内的维修或者更换配件的费用由厂家承担，过保的费用</w:t>
      </w:r>
      <w:r>
        <w:rPr>
          <w:rFonts w:ascii="新宋体" w:eastAsia="新宋体" w:hAnsi="新宋体"/>
          <w:szCs w:val="21"/>
        </w:rPr>
        <w:lastRenderedPageBreak/>
        <w:t>由投标人承担。维修过程中需要更换配件的，配件的采购费用由投标人负责，投标人必须保证所更换的配件是全新的、合格的产品，并经采购人认可的品牌。</w:t>
      </w:r>
    </w:p>
    <w:p w:rsidR="006F631A" w:rsidRDefault="00D32ACD">
      <w:pPr>
        <w:spacing w:line="360" w:lineRule="auto"/>
        <w:rPr>
          <w:rFonts w:ascii="新宋体" w:eastAsia="新宋体" w:hAnsi="新宋体"/>
          <w:szCs w:val="21"/>
        </w:rPr>
      </w:pPr>
      <w:r>
        <w:rPr>
          <w:rFonts w:ascii="新宋体" w:eastAsia="新宋体" w:hAnsi="新宋体"/>
          <w:szCs w:val="21"/>
        </w:rPr>
        <w:t>前述设备如因人力不可抗</w:t>
      </w:r>
      <w:proofErr w:type="gramStart"/>
      <w:r>
        <w:rPr>
          <w:rFonts w:ascii="新宋体" w:eastAsia="新宋体" w:hAnsi="新宋体"/>
          <w:szCs w:val="21"/>
        </w:rPr>
        <w:t>据原因</w:t>
      </w:r>
      <w:proofErr w:type="gramEnd"/>
      <w:r>
        <w:rPr>
          <w:rFonts w:ascii="新宋体" w:eastAsia="新宋体" w:hAnsi="新宋体"/>
          <w:szCs w:val="21"/>
        </w:rPr>
        <w:t>造成损坏的，经采购人确认，维修费用或更换配件的费用由采购人自行负责。</w:t>
      </w:r>
    </w:p>
    <w:p w:rsidR="006F631A" w:rsidRDefault="00D32ACD">
      <w:pPr>
        <w:spacing w:line="360" w:lineRule="auto"/>
        <w:rPr>
          <w:rFonts w:ascii="新宋体" w:eastAsia="新宋体" w:hAnsi="新宋体"/>
          <w:szCs w:val="21"/>
        </w:rPr>
      </w:pPr>
      <w:bookmarkStart w:id="12" w:name="_Toc217379553"/>
      <w:r>
        <w:rPr>
          <w:rFonts w:ascii="新宋体" w:eastAsia="新宋体" w:hAnsi="新宋体"/>
          <w:szCs w:val="21"/>
        </w:rPr>
        <w:t>5</w:t>
      </w:r>
      <w:bookmarkEnd w:id="12"/>
      <w:r>
        <w:rPr>
          <w:rFonts w:ascii="新宋体" w:eastAsia="新宋体" w:hAnsi="新宋体"/>
          <w:szCs w:val="21"/>
        </w:rPr>
        <w:t xml:space="preserve">、耗材采购   </w:t>
      </w:r>
    </w:p>
    <w:p w:rsidR="006F631A" w:rsidRDefault="00D32ACD">
      <w:pPr>
        <w:spacing w:line="360" w:lineRule="auto"/>
        <w:ind w:firstLineChars="200" w:firstLine="420"/>
        <w:rPr>
          <w:rFonts w:ascii="新宋体" w:eastAsia="新宋体" w:hAnsi="新宋体"/>
          <w:szCs w:val="21"/>
        </w:rPr>
      </w:pPr>
      <w:r>
        <w:rPr>
          <w:rFonts w:ascii="新宋体" w:eastAsia="新宋体" w:hAnsi="新宋体"/>
          <w:szCs w:val="21"/>
        </w:rPr>
        <w:t>采购人所有计算机设备所用到的耗材费用，如鼠标、键盘、网络线、水晶头、打印机</w:t>
      </w:r>
      <w:r>
        <w:rPr>
          <w:rFonts w:ascii="新宋体" w:eastAsia="新宋体" w:hAnsi="新宋体" w:hint="eastAsia"/>
          <w:szCs w:val="21"/>
        </w:rPr>
        <w:t>(不含</w:t>
      </w:r>
      <w:proofErr w:type="gramStart"/>
      <w:r>
        <w:rPr>
          <w:rFonts w:ascii="新宋体" w:eastAsia="新宋体" w:hAnsi="新宋体" w:hint="eastAsia"/>
          <w:szCs w:val="21"/>
        </w:rPr>
        <w:t>闪</w:t>
      </w:r>
      <w:proofErr w:type="gramEnd"/>
      <w:r>
        <w:rPr>
          <w:rFonts w:ascii="新宋体" w:eastAsia="新宋体" w:hAnsi="新宋体" w:hint="eastAsia"/>
          <w:szCs w:val="21"/>
        </w:rPr>
        <w:t>彩印王GD7330)</w:t>
      </w:r>
      <w:r>
        <w:rPr>
          <w:rFonts w:ascii="新宋体" w:eastAsia="新宋体" w:hAnsi="新宋体"/>
          <w:szCs w:val="21"/>
        </w:rPr>
        <w:t>、复印机、传真机等</w:t>
      </w:r>
      <w:r>
        <w:rPr>
          <w:rFonts w:ascii="新宋体" w:eastAsia="新宋体" w:hAnsi="新宋体" w:hint="eastAsia"/>
          <w:szCs w:val="21"/>
        </w:rPr>
        <w:t>的打印耗材及其易损易耗零配件，</w:t>
      </w:r>
      <w:r>
        <w:rPr>
          <w:rFonts w:ascii="新宋体" w:eastAsia="新宋体" w:hAnsi="新宋体"/>
          <w:szCs w:val="21"/>
        </w:rPr>
        <w:t>均包含在此次招标范围内，这部分耗材</w:t>
      </w:r>
      <w:r>
        <w:rPr>
          <w:rFonts w:ascii="新宋体" w:eastAsia="新宋体" w:hAnsi="新宋体" w:hint="eastAsia"/>
          <w:szCs w:val="21"/>
        </w:rPr>
        <w:t>及配件</w:t>
      </w:r>
      <w:r>
        <w:rPr>
          <w:rFonts w:ascii="新宋体" w:eastAsia="新宋体" w:hAnsi="新宋体"/>
          <w:szCs w:val="21"/>
        </w:rPr>
        <w:t>的采购费用由投标人承担。投标人所购耗材必须是全新的、原装的，并经采购人认可的品牌。如果原装耗材因特殊原因无法采购必须采用兼容耗材时，一定是经正规部门承认的兼容，如果因投标人提供的耗材使用不当导致采购</w:t>
      </w:r>
      <w:proofErr w:type="gramStart"/>
      <w:r>
        <w:rPr>
          <w:rFonts w:ascii="新宋体" w:eastAsia="新宋体" w:hAnsi="新宋体"/>
          <w:szCs w:val="21"/>
        </w:rPr>
        <w:t>人设备</w:t>
      </w:r>
      <w:proofErr w:type="gramEnd"/>
      <w:r>
        <w:rPr>
          <w:rFonts w:ascii="新宋体" w:eastAsia="新宋体" w:hAnsi="新宋体"/>
          <w:szCs w:val="21"/>
        </w:rPr>
        <w:t>出现故障的，由投标人承担由此产生的一切费用。（2019年1月到2019年12月份</w:t>
      </w:r>
      <w:r>
        <w:rPr>
          <w:rFonts w:ascii="新宋体" w:eastAsia="新宋体" w:hAnsi="新宋体" w:hint="eastAsia"/>
          <w:szCs w:val="21"/>
        </w:rPr>
        <w:t>主要</w:t>
      </w:r>
      <w:r>
        <w:rPr>
          <w:rFonts w:ascii="新宋体" w:eastAsia="新宋体" w:hAnsi="新宋体"/>
          <w:szCs w:val="21"/>
        </w:rPr>
        <w:t>耗材消耗</w:t>
      </w:r>
      <w:r>
        <w:rPr>
          <w:rFonts w:ascii="新宋体" w:eastAsia="新宋体" w:hAnsi="新宋体" w:hint="eastAsia"/>
          <w:szCs w:val="21"/>
        </w:rPr>
        <w:t>品及易损易耗配件数</w:t>
      </w:r>
      <w:r>
        <w:rPr>
          <w:rFonts w:ascii="新宋体" w:eastAsia="新宋体" w:hAnsi="新宋体"/>
          <w:szCs w:val="21"/>
        </w:rPr>
        <w:t>据如下，供参考：）</w:t>
      </w:r>
    </w:p>
    <w:tbl>
      <w:tblPr>
        <w:tblW w:w="6904" w:type="dxa"/>
        <w:jc w:val="center"/>
        <w:tblLayout w:type="fixed"/>
        <w:tblLook w:val="04A0" w:firstRow="1" w:lastRow="0" w:firstColumn="1" w:lastColumn="0" w:noHBand="0" w:noVBand="1"/>
      </w:tblPr>
      <w:tblGrid>
        <w:gridCol w:w="1040"/>
        <w:gridCol w:w="2351"/>
        <w:gridCol w:w="1656"/>
        <w:gridCol w:w="777"/>
        <w:gridCol w:w="1080"/>
      </w:tblGrid>
      <w:tr w:rsidR="006F631A">
        <w:trPr>
          <w:trHeight w:val="561"/>
          <w:jc w:val="center"/>
        </w:trPr>
        <w:tc>
          <w:tcPr>
            <w:tcW w:w="10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631A" w:rsidRDefault="00D32ACD">
            <w:pPr>
              <w:widowControl/>
              <w:jc w:val="center"/>
              <w:rPr>
                <w:rFonts w:ascii="新宋体" w:eastAsia="新宋体" w:hAnsi="新宋体" w:cs="宋体"/>
                <w:kern w:val="0"/>
                <w:szCs w:val="21"/>
              </w:rPr>
            </w:pPr>
            <w:r>
              <w:rPr>
                <w:rFonts w:ascii="新宋体" w:eastAsia="新宋体" w:hAnsi="新宋体" w:cs="宋体" w:hint="eastAsia"/>
                <w:kern w:val="0"/>
                <w:szCs w:val="21"/>
              </w:rPr>
              <w:t>序号</w:t>
            </w:r>
          </w:p>
        </w:tc>
        <w:tc>
          <w:tcPr>
            <w:tcW w:w="2351" w:type="dxa"/>
            <w:tcBorders>
              <w:top w:val="single" w:sz="4" w:space="0" w:color="000000"/>
              <w:left w:val="nil"/>
              <w:bottom w:val="single" w:sz="4" w:space="0" w:color="000000"/>
              <w:right w:val="single" w:sz="4" w:space="0" w:color="000000"/>
            </w:tcBorders>
            <w:shd w:val="clear" w:color="auto" w:fill="auto"/>
            <w:noWrap/>
            <w:vAlign w:val="center"/>
          </w:tcPr>
          <w:p w:rsidR="006F631A" w:rsidRDefault="00D32ACD">
            <w:pPr>
              <w:widowControl/>
              <w:jc w:val="center"/>
              <w:rPr>
                <w:rFonts w:ascii="新宋体" w:eastAsia="新宋体" w:hAnsi="新宋体" w:cs="宋体"/>
                <w:kern w:val="0"/>
                <w:szCs w:val="21"/>
              </w:rPr>
            </w:pPr>
            <w:r>
              <w:rPr>
                <w:rFonts w:ascii="新宋体" w:eastAsia="新宋体" w:hAnsi="新宋体" w:cs="宋体" w:hint="eastAsia"/>
                <w:kern w:val="0"/>
                <w:szCs w:val="21"/>
              </w:rPr>
              <w:t>品名</w:t>
            </w:r>
          </w:p>
        </w:tc>
        <w:tc>
          <w:tcPr>
            <w:tcW w:w="1656" w:type="dxa"/>
            <w:tcBorders>
              <w:top w:val="single" w:sz="4" w:space="0" w:color="000000"/>
              <w:left w:val="nil"/>
              <w:bottom w:val="single" w:sz="4" w:space="0" w:color="000000"/>
              <w:right w:val="single" w:sz="4" w:space="0" w:color="000000"/>
            </w:tcBorders>
            <w:shd w:val="clear" w:color="auto" w:fill="auto"/>
            <w:noWrap/>
            <w:vAlign w:val="center"/>
          </w:tcPr>
          <w:p w:rsidR="006F631A" w:rsidRDefault="00D32ACD">
            <w:pPr>
              <w:widowControl/>
              <w:jc w:val="center"/>
              <w:rPr>
                <w:rFonts w:ascii="新宋体" w:eastAsia="新宋体" w:hAnsi="新宋体" w:cs="宋体"/>
                <w:kern w:val="0"/>
                <w:szCs w:val="21"/>
              </w:rPr>
            </w:pPr>
            <w:r>
              <w:rPr>
                <w:rFonts w:ascii="新宋体" w:eastAsia="新宋体" w:hAnsi="新宋体" w:cs="宋体" w:hint="eastAsia"/>
                <w:kern w:val="0"/>
                <w:szCs w:val="21"/>
              </w:rPr>
              <w:t>规格</w:t>
            </w:r>
          </w:p>
        </w:tc>
        <w:tc>
          <w:tcPr>
            <w:tcW w:w="777" w:type="dxa"/>
            <w:tcBorders>
              <w:top w:val="single" w:sz="4" w:space="0" w:color="000000"/>
              <w:left w:val="nil"/>
              <w:bottom w:val="single" w:sz="4" w:space="0" w:color="000000"/>
              <w:right w:val="single" w:sz="4" w:space="0" w:color="000000"/>
            </w:tcBorders>
            <w:shd w:val="clear" w:color="auto" w:fill="auto"/>
            <w:noWrap/>
            <w:vAlign w:val="center"/>
          </w:tcPr>
          <w:p w:rsidR="006F631A" w:rsidRDefault="00D32ACD">
            <w:pPr>
              <w:widowControl/>
              <w:jc w:val="center"/>
              <w:rPr>
                <w:rFonts w:ascii="新宋体" w:eastAsia="新宋体" w:hAnsi="新宋体" w:cs="宋体"/>
                <w:kern w:val="0"/>
                <w:szCs w:val="21"/>
              </w:rPr>
            </w:pPr>
            <w:r>
              <w:rPr>
                <w:rFonts w:ascii="新宋体" w:eastAsia="新宋体" w:hAnsi="新宋体" w:cs="宋体" w:hint="eastAsia"/>
                <w:kern w:val="0"/>
                <w:szCs w:val="21"/>
              </w:rPr>
              <w:t>单位</w:t>
            </w:r>
          </w:p>
        </w:tc>
        <w:tc>
          <w:tcPr>
            <w:tcW w:w="1080" w:type="dxa"/>
            <w:tcBorders>
              <w:top w:val="single" w:sz="4" w:space="0" w:color="000000"/>
              <w:left w:val="nil"/>
              <w:bottom w:val="single" w:sz="4" w:space="0" w:color="000000"/>
              <w:right w:val="single" w:sz="4" w:space="0" w:color="000000"/>
            </w:tcBorders>
            <w:shd w:val="clear" w:color="auto" w:fill="auto"/>
            <w:noWrap/>
            <w:vAlign w:val="center"/>
          </w:tcPr>
          <w:p w:rsidR="006F631A" w:rsidRDefault="00D32ACD">
            <w:pPr>
              <w:widowControl/>
              <w:jc w:val="center"/>
              <w:rPr>
                <w:rFonts w:ascii="新宋体" w:eastAsia="新宋体" w:hAnsi="新宋体" w:cs="宋体"/>
                <w:kern w:val="0"/>
                <w:szCs w:val="21"/>
              </w:rPr>
            </w:pPr>
            <w:r>
              <w:rPr>
                <w:rFonts w:ascii="新宋体" w:eastAsia="新宋体" w:hAnsi="新宋体" w:cs="宋体" w:hint="eastAsia"/>
                <w:kern w:val="0"/>
                <w:szCs w:val="21"/>
              </w:rPr>
              <w:t>数量</w:t>
            </w:r>
          </w:p>
        </w:tc>
      </w:tr>
      <w:tr w:rsidR="006F631A">
        <w:trPr>
          <w:trHeight w:val="321"/>
          <w:jc w:val="center"/>
        </w:trPr>
        <w:tc>
          <w:tcPr>
            <w:tcW w:w="1040" w:type="dxa"/>
            <w:tcBorders>
              <w:top w:val="nil"/>
              <w:left w:val="single" w:sz="4" w:space="0" w:color="000000"/>
              <w:bottom w:val="single" w:sz="4" w:space="0" w:color="000000"/>
              <w:right w:val="single" w:sz="4" w:space="0" w:color="000000"/>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1</w:t>
            </w:r>
          </w:p>
        </w:tc>
        <w:tc>
          <w:tcPr>
            <w:tcW w:w="2351" w:type="dxa"/>
            <w:tcBorders>
              <w:top w:val="nil"/>
              <w:left w:val="nil"/>
              <w:bottom w:val="single" w:sz="4" w:space="0" w:color="000000"/>
              <w:right w:val="single" w:sz="4" w:space="0" w:color="000000"/>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ML-D2850A</w:t>
            </w:r>
          </w:p>
        </w:tc>
        <w:tc>
          <w:tcPr>
            <w:tcW w:w="1656" w:type="dxa"/>
            <w:tcBorders>
              <w:top w:val="nil"/>
              <w:left w:val="nil"/>
              <w:bottom w:val="single" w:sz="4" w:space="0" w:color="000000"/>
              <w:right w:val="single" w:sz="4" w:space="0" w:color="000000"/>
            </w:tcBorders>
            <w:shd w:val="clear" w:color="auto" w:fill="auto"/>
            <w:noWrap/>
            <w:vAlign w:val="center"/>
          </w:tcPr>
          <w:p w:rsidR="006F631A" w:rsidRDefault="00D32ACD">
            <w:pPr>
              <w:widowControl/>
              <w:jc w:val="center"/>
              <w:rPr>
                <w:rFonts w:ascii="新宋体" w:eastAsia="新宋体" w:hAnsi="新宋体" w:cs="宋体"/>
                <w:kern w:val="0"/>
                <w:szCs w:val="21"/>
              </w:rPr>
            </w:pPr>
            <w:r>
              <w:rPr>
                <w:rFonts w:ascii="新宋体" w:eastAsia="新宋体" w:hAnsi="新宋体" w:cs="宋体" w:hint="eastAsia"/>
                <w:kern w:val="0"/>
                <w:szCs w:val="21"/>
              </w:rPr>
              <w:t>三星2851ND打印机</w:t>
            </w:r>
          </w:p>
        </w:tc>
        <w:tc>
          <w:tcPr>
            <w:tcW w:w="777" w:type="dxa"/>
            <w:tcBorders>
              <w:top w:val="nil"/>
              <w:left w:val="nil"/>
              <w:bottom w:val="single" w:sz="4" w:space="0" w:color="000000"/>
              <w:right w:val="single" w:sz="4" w:space="0" w:color="000000"/>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proofErr w:type="gramStart"/>
            <w:r>
              <w:rPr>
                <w:rFonts w:ascii="新宋体" w:eastAsia="新宋体" w:hAnsi="新宋体" w:cs="宋体" w:hint="eastAsia"/>
                <w:color w:val="000000"/>
                <w:kern w:val="0"/>
                <w:szCs w:val="21"/>
              </w:rPr>
              <w:t>个</w:t>
            </w:r>
            <w:proofErr w:type="gramEnd"/>
          </w:p>
        </w:tc>
        <w:tc>
          <w:tcPr>
            <w:tcW w:w="1080" w:type="dxa"/>
            <w:tcBorders>
              <w:top w:val="nil"/>
              <w:left w:val="nil"/>
              <w:bottom w:val="single" w:sz="4" w:space="0" w:color="000000"/>
              <w:right w:val="single" w:sz="4" w:space="0" w:color="000000"/>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2</w:t>
            </w:r>
          </w:p>
        </w:tc>
      </w:tr>
      <w:tr w:rsidR="006F631A">
        <w:trPr>
          <w:trHeight w:val="321"/>
          <w:jc w:val="center"/>
        </w:trPr>
        <w:tc>
          <w:tcPr>
            <w:tcW w:w="1040" w:type="dxa"/>
            <w:tcBorders>
              <w:top w:val="nil"/>
              <w:left w:val="single" w:sz="4" w:space="0" w:color="000000"/>
              <w:bottom w:val="single" w:sz="4" w:space="0" w:color="000000"/>
              <w:right w:val="single" w:sz="4" w:space="0" w:color="000000"/>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2</w:t>
            </w:r>
          </w:p>
        </w:tc>
        <w:tc>
          <w:tcPr>
            <w:tcW w:w="2351" w:type="dxa"/>
            <w:vMerge w:val="restart"/>
            <w:tcBorders>
              <w:top w:val="nil"/>
              <w:left w:val="single" w:sz="4" w:space="0" w:color="000000"/>
              <w:bottom w:val="nil"/>
              <w:right w:val="single" w:sz="4" w:space="0" w:color="000000"/>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惠普126A</w:t>
            </w:r>
          </w:p>
        </w:tc>
        <w:tc>
          <w:tcPr>
            <w:tcW w:w="1656" w:type="dxa"/>
            <w:tcBorders>
              <w:top w:val="nil"/>
              <w:left w:val="nil"/>
              <w:bottom w:val="nil"/>
              <w:right w:val="single" w:sz="4" w:space="0" w:color="000000"/>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CE310A黑色</w:t>
            </w:r>
          </w:p>
        </w:tc>
        <w:tc>
          <w:tcPr>
            <w:tcW w:w="777" w:type="dxa"/>
            <w:tcBorders>
              <w:top w:val="nil"/>
              <w:left w:val="nil"/>
              <w:bottom w:val="nil"/>
              <w:right w:val="single" w:sz="4" w:space="0" w:color="000000"/>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proofErr w:type="gramStart"/>
            <w:r>
              <w:rPr>
                <w:rFonts w:ascii="新宋体" w:eastAsia="新宋体" w:hAnsi="新宋体" w:cs="宋体" w:hint="eastAsia"/>
                <w:color w:val="000000"/>
                <w:kern w:val="0"/>
                <w:szCs w:val="21"/>
              </w:rPr>
              <w:t>个</w:t>
            </w:r>
            <w:proofErr w:type="gramEnd"/>
          </w:p>
        </w:tc>
        <w:tc>
          <w:tcPr>
            <w:tcW w:w="1080" w:type="dxa"/>
            <w:tcBorders>
              <w:top w:val="nil"/>
              <w:left w:val="nil"/>
              <w:bottom w:val="single" w:sz="4" w:space="0" w:color="000000"/>
              <w:right w:val="single" w:sz="4" w:space="0" w:color="000000"/>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22</w:t>
            </w:r>
          </w:p>
        </w:tc>
      </w:tr>
      <w:tr w:rsidR="006F631A">
        <w:trPr>
          <w:trHeight w:val="321"/>
          <w:jc w:val="center"/>
        </w:trPr>
        <w:tc>
          <w:tcPr>
            <w:tcW w:w="1040" w:type="dxa"/>
            <w:tcBorders>
              <w:top w:val="nil"/>
              <w:left w:val="single" w:sz="4" w:space="0" w:color="000000"/>
              <w:bottom w:val="single" w:sz="4" w:space="0" w:color="000000"/>
              <w:right w:val="single" w:sz="4" w:space="0" w:color="000000"/>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3</w:t>
            </w:r>
          </w:p>
        </w:tc>
        <w:tc>
          <w:tcPr>
            <w:tcW w:w="2351" w:type="dxa"/>
            <w:vMerge/>
            <w:tcBorders>
              <w:top w:val="nil"/>
              <w:left w:val="single" w:sz="4" w:space="0" w:color="000000"/>
              <w:bottom w:val="nil"/>
              <w:right w:val="single" w:sz="4" w:space="0" w:color="000000"/>
            </w:tcBorders>
            <w:shd w:val="clear" w:color="auto" w:fill="auto"/>
            <w:vAlign w:val="center"/>
          </w:tcPr>
          <w:p w:rsidR="006F631A" w:rsidRDefault="006F631A">
            <w:pPr>
              <w:widowControl/>
              <w:jc w:val="left"/>
              <w:rPr>
                <w:rFonts w:ascii="新宋体" w:eastAsia="新宋体" w:hAnsi="新宋体" w:cs="宋体"/>
                <w:color w:val="000000"/>
                <w:kern w:val="0"/>
                <w:szCs w:val="21"/>
              </w:rPr>
            </w:pPr>
          </w:p>
        </w:tc>
        <w:tc>
          <w:tcPr>
            <w:tcW w:w="1656" w:type="dxa"/>
            <w:tcBorders>
              <w:top w:val="single" w:sz="4" w:space="0" w:color="000000"/>
              <w:left w:val="nil"/>
              <w:bottom w:val="nil"/>
              <w:right w:val="single" w:sz="4" w:space="0" w:color="000000"/>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红色</w:t>
            </w:r>
          </w:p>
        </w:tc>
        <w:tc>
          <w:tcPr>
            <w:tcW w:w="777" w:type="dxa"/>
            <w:tcBorders>
              <w:top w:val="single" w:sz="4" w:space="0" w:color="000000"/>
              <w:left w:val="nil"/>
              <w:bottom w:val="nil"/>
              <w:right w:val="single" w:sz="4" w:space="0" w:color="000000"/>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proofErr w:type="gramStart"/>
            <w:r>
              <w:rPr>
                <w:rFonts w:ascii="新宋体" w:eastAsia="新宋体" w:hAnsi="新宋体" w:cs="宋体" w:hint="eastAsia"/>
                <w:color w:val="000000"/>
                <w:kern w:val="0"/>
                <w:szCs w:val="21"/>
              </w:rPr>
              <w:t>个</w:t>
            </w:r>
            <w:proofErr w:type="gramEnd"/>
          </w:p>
        </w:tc>
        <w:tc>
          <w:tcPr>
            <w:tcW w:w="1080" w:type="dxa"/>
            <w:tcBorders>
              <w:top w:val="nil"/>
              <w:left w:val="nil"/>
              <w:bottom w:val="single" w:sz="4" w:space="0" w:color="000000"/>
              <w:right w:val="single" w:sz="4" w:space="0" w:color="000000"/>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12</w:t>
            </w:r>
          </w:p>
        </w:tc>
      </w:tr>
      <w:tr w:rsidR="006F631A">
        <w:trPr>
          <w:trHeight w:val="321"/>
          <w:jc w:val="center"/>
        </w:trPr>
        <w:tc>
          <w:tcPr>
            <w:tcW w:w="1040" w:type="dxa"/>
            <w:tcBorders>
              <w:top w:val="nil"/>
              <w:left w:val="single" w:sz="4" w:space="0" w:color="000000"/>
              <w:bottom w:val="single" w:sz="4" w:space="0" w:color="000000"/>
              <w:right w:val="single" w:sz="4" w:space="0" w:color="000000"/>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4</w:t>
            </w:r>
          </w:p>
        </w:tc>
        <w:tc>
          <w:tcPr>
            <w:tcW w:w="2351" w:type="dxa"/>
            <w:vMerge/>
            <w:tcBorders>
              <w:top w:val="nil"/>
              <w:left w:val="single" w:sz="4" w:space="0" w:color="000000"/>
              <w:bottom w:val="nil"/>
              <w:right w:val="single" w:sz="4" w:space="0" w:color="000000"/>
            </w:tcBorders>
            <w:shd w:val="clear" w:color="auto" w:fill="auto"/>
            <w:vAlign w:val="center"/>
          </w:tcPr>
          <w:p w:rsidR="006F631A" w:rsidRDefault="006F631A">
            <w:pPr>
              <w:widowControl/>
              <w:jc w:val="left"/>
              <w:rPr>
                <w:rFonts w:ascii="新宋体" w:eastAsia="新宋体" w:hAnsi="新宋体" w:cs="宋体"/>
                <w:color w:val="000000"/>
                <w:kern w:val="0"/>
                <w:szCs w:val="21"/>
              </w:rPr>
            </w:pPr>
          </w:p>
        </w:tc>
        <w:tc>
          <w:tcPr>
            <w:tcW w:w="1656" w:type="dxa"/>
            <w:tcBorders>
              <w:top w:val="single" w:sz="4" w:space="0" w:color="000000"/>
              <w:left w:val="nil"/>
              <w:bottom w:val="nil"/>
              <w:right w:val="single" w:sz="4" w:space="0" w:color="000000"/>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黄色</w:t>
            </w:r>
          </w:p>
        </w:tc>
        <w:tc>
          <w:tcPr>
            <w:tcW w:w="777" w:type="dxa"/>
            <w:tcBorders>
              <w:top w:val="single" w:sz="4" w:space="0" w:color="000000"/>
              <w:left w:val="nil"/>
              <w:bottom w:val="single" w:sz="4" w:space="0" w:color="000000"/>
              <w:right w:val="single" w:sz="4" w:space="0" w:color="000000"/>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proofErr w:type="gramStart"/>
            <w:r>
              <w:rPr>
                <w:rFonts w:ascii="新宋体" w:eastAsia="新宋体" w:hAnsi="新宋体" w:cs="宋体" w:hint="eastAsia"/>
                <w:color w:val="000000"/>
                <w:kern w:val="0"/>
                <w:szCs w:val="21"/>
              </w:rPr>
              <w:t>个</w:t>
            </w:r>
            <w:proofErr w:type="gramEnd"/>
          </w:p>
        </w:tc>
        <w:tc>
          <w:tcPr>
            <w:tcW w:w="1080" w:type="dxa"/>
            <w:tcBorders>
              <w:top w:val="nil"/>
              <w:left w:val="nil"/>
              <w:bottom w:val="single" w:sz="4" w:space="0" w:color="000000"/>
              <w:right w:val="single" w:sz="4" w:space="0" w:color="000000"/>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12</w:t>
            </w:r>
          </w:p>
        </w:tc>
      </w:tr>
      <w:tr w:rsidR="006F631A">
        <w:trPr>
          <w:trHeight w:val="321"/>
          <w:jc w:val="center"/>
        </w:trPr>
        <w:tc>
          <w:tcPr>
            <w:tcW w:w="1040" w:type="dxa"/>
            <w:tcBorders>
              <w:top w:val="nil"/>
              <w:left w:val="single" w:sz="4" w:space="0" w:color="000000"/>
              <w:bottom w:val="single" w:sz="4" w:space="0" w:color="000000"/>
              <w:right w:val="single" w:sz="4" w:space="0" w:color="000000"/>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5</w:t>
            </w:r>
          </w:p>
        </w:tc>
        <w:tc>
          <w:tcPr>
            <w:tcW w:w="2351" w:type="dxa"/>
            <w:vMerge/>
            <w:tcBorders>
              <w:top w:val="nil"/>
              <w:left w:val="single" w:sz="4" w:space="0" w:color="000000"/>
              <w:bottom w:val="nil"/>
              <w:right w:val="single" w:sz="4" w:space="0" w:color="000000"/>
            </w:tcBorders>
            <w:shd w:val="clear" w:color="auto" w:fill="auto"/>
            <w:vAlign w:val="center"/>
          </w:tcPr>
          <w:p w:rsidR="006F631A" w:rsidRDefault="006F631A">
            <w:pPr>
              <w:widowControl/>
              <w:jc w:val="left"/>
              <w:rPr>
                <w:rFonts w:ascii="新宋体" w:eastAsia="新宋体" w:hAnsi="新宋体" w:cs="宋体"/>
                <w:color w:val="000000"/>
                <w:kern w:val="0"/>
                <w:szCs w:val="21"/>
              </w:rPr>
            </w:pPr>
          </w:p>
        </w:tc>
        <w:tc>
          <w:tcPr>
            <w:tcW w:w="1656" w:type="dxa"/>
            <w:tcBorders>
              <w:top w:val="single" w:sz="4" w:space="0" w:color="000000"/>
              <w:left w:val="nil"/>
              <w:bottom w:val="nil"/>
              <w:right w:val="single" w:sz="4" w:space="0" w:color="000000"/>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蓝色</w:t>
            </w:r>
          </w:p>
        </w:tc>
        <w:tc>
          <w:tcPr>
            <w:tcW w:w="777" w:type="dxa"/>
            <w:tcBorders>
              <w:top w:val="nil"/>
              <w:left w:val="nil"/>
              <w:bottom w:val="single" w:sz="4" w:space="0" w:color="000000"/>
              <w:right w:val="single" w:sz="4" w:space="0" w:color="000000"/>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proofErr w:type="gramStart"/>
            <w:r>
              <w:rPr>
                <w:rFonts w:ascii="新宋体" w:eastAsia="新宋体" w:hAnsi="新宋体" w:cs="宋体" w:hint="eastAsia"/>
                <w:color w:val="000000"/>
                <w:kern w:val="0"/>
                <w:szCs w:val="21"/>
              </w:rPr>
              <w:t>个</w:t>
            </w:r>
            <w:proofErr w:type="gramEnd"/>
          </w:p>
        </w:tc>
        <w:tc>
          <w:tcPr>
            <w:tcW w:w="1080" w:type="dxa"/>
            <w:tcBorders>
              <w:top w:val="nil"/>
              <w:left w:val="nil"/>
              <w:bottom w:val="single" w:sz="4" w:space="0" w:color="000000"/>
              <w:right w:val="single" w:sz="4" w:space="0" w:color="000000"/>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10</w:t>
            </w:r>
          </w:p>
        </w:tc>
      </w:tr>
      <w:tr w:rsidR="006F631A">
        <w:trPr>
          <w:trHeight w:val="321"/>
          <w:jc w:val="center"/>
        </w:trPr>
        <w:tc>
          <w:tcPr>
            <w:tcW w:w="1040" w:type="dxa"/>
            <w:tcBorders>
              <w:top w:val="nil"/>
              <w:left w:val="single" w:sz="4" w:space="0" w:color="000000"/>
              <w:bottom w:val="single" w:sz="4" w:space="0" w:color="000000"/>
              <w:right w:val="single" w:sz="4" w:space="0" w:color="000000"/>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6</w:t>
            </w:r>
          </w:p>
        </w:tc>
        <w:tc>
          <w:tcPr>
            <w:tcW w:w="2351" w:type="dxa"/>
            <w:tcBorders>
              <w:top w:val="single" w:sz="4" w:space="0" w:color="000000"/>
              <w:left w:val="nil"/>
              <w:bottom w:val="nil"/>
              <w:right w:val="single" w:sz="4" w:space="0" w:color="000000"/>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惠普12A</w:t>
            </w:r>
          </w:p>
        </w:tc>
        <w:tc>
          <w:tcPr>
            <w:tcW w:w="1656" w:type="dxa"/>
            <w:tcBorders>
              <w:top w:val="single" w:sz="4" w:space="0" w:color="000000"/>
              <w:left w:val="nil"/>
              <w:bottom w:val="nil"/>
              <w:right w:val="single" w:sz="4" w:space="0" w:color="000000"/>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黑色</w:t>
            </w:r>
          </w:p>
        </w:tc>
        <w:tc>
          <w:tcPr>
            <w:tcW w:w="777" w:type="dxa"/>
            <w:tcBorders>
              <w:top w:val="nil"/>
              <w:left w:val="nil"/>
              <w:bottom w:val="single" w:sz="4" w:space="0" w:color="000000"/>
              <w:right w:val="single" w:sz="4" w:space="0" w:color="000000"/>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proofErr w:type="gramStart"/>
            <w:r>
              <w:rPr>
                <w:rFonts w:ascii="新宋体" w:eastAsia="新宋体" w:hAnsi="新宋体" w:cs="宋体" w:hint="eastAsia"/>
                <w:color w:val="000000"/>
                <w:kern w:val="0"/>
                <w:szCs w:val="21"/>
              </w:rPr>
              <w:t>个</w:t>
            </w:r>
            <w:proofErr w:type="gramEnd"/>
          </w:p>
        </w:tc>
        <w:tc>
          <w:tcPr>
            <w:tcW w:w="1080" w:type="dxa"/>
            <w:tcBorders>
              <w:top w:val="nil"/>
              <w:left w:val="nil"/>
              <w:bottom w:val="single" w:sz="4" w:space="0" w:color="000000"/>
              <w:right w:val="single" w:sz="4" w:space="0" w:color="000000"/>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18</w:t>
            </w:r>
          </w:p>
        </w:tc>
      </w:tr>
      <w:tr w:rsidR="006F631A">
        <w:trPr>
          <w:trHeight w:val="321"/>
          <w:jc w:val="center"/>
        </w:trPr>
        <w:tc>
          <w:tcPr>
            <w:tcW w:w="1040" w:type="dxa"/>
            <w:tcBorders>
              <w:top w:val="nil"/>
              <w:left w:val="single" w:sz="4" w:space="0" w:color="000000"/>
              <w:bottom w:val="single" w:sz="4" w:space="0" w:color="000000"/>
              <w:right w:val="single" w:sz="4" w:space="0" w:color="000000"/>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7</w:t>
            </w:r>
          </w:p>
        </w:tc>
        <w:tc>
          <w:tcPr>
            <w:tcW w:w="2351" w:type="dxa"/>
            <w:vMerge w:val="restart"/>
            <w:tcBorders>
              <w:top w:val="single" w:sz="4" w:space="0" w:color="000000"/>
              <w:left w:val="single" w:sz="4" w:space="0" w:color="000000"/>
              <w:bottom w:val="nil"/>
              <w:right w:val="single" w:sz="4" w:space="0" w:color="000000"/>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惠普305A</w:t>
            </w:r>
          </w:p>
        </w:tc>
        <w:tc>
          <w:tcPr>
            <w:tcW w:w="1656" w:type="dxa"/>
            <w:tcBorders>
              <w:top w:val="single" w:sz="4" w:space="0" w:color="000000"/>
              <w:left w:val="nil"/>
              <w:bottom w:val="nil"/>
              <w:right w:val="single" w:sz="4" w:space="0" w:color="000000"/>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CE410A黑色</w:t>
            </w:r>
          </w:p>
        </w:tc>
        <w:tc>
          <w:tcPr>
            <w:tcW w:w="777" w:type="dxa"/>
            <w:tcBorders>
              <w:top w:val="nil"/>
              <w:left w:val="nil"/>
              <w:bottom w:val="single" w:sz="4" w:space="0" w:color="000000"/>
              <w:right w:val="single" w:sz="4" w:space="0" w:color="000000"/>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proofErr w:type="gramStart"/>
            <w:r>
              <w:rPr>
                <w:rFonts w:ascii="新宋体" w:eastAsia="新宋体" w:hAnsi="新宋体" w:cs="宋体" w:hint="eastAsia"/>
                <w:color w:val="000000"/>
                <w:kern w:val="0"/>
                <w:szCs w:val="21"/>
              </w:rPr>
              <w:t>个</w:t>
            </w:r>
            <w:proofErr w:type="gramEnd"/>
          </w:p>
        </w:tc>
        <w:tc>
          <w:tcPr>
            <w:tcW w:w="1080" w:type="dxa"/>
            <w:tcBorders>
              <w:top w:val="nil"/>
              <w:left w:val="nil"/>
              <w:bottom w:val="single" w:sz="4" w:space="0" w:color="000000"/>
              <w:right w:val="single" w:sz="4" w:space="0" w:color="000000"/>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20</w:t>
            </w:r>
          </w:p>
        </w:tc>
      </w:tr>
      <w:tr w:rsidR="006F631A">
        <w:trPr>
          <w:trHeight w:val="321"/>
          <w:jc w:val="center"/>
        </w:trPr>
        <w:tc>
          <w:tcPr>
            <w:tcW w:w="1040" w:type="dxa"/>
            <w:tcBorders>
              <w:top w:val="nil"/>
              <w:left w:val="single" w:sz="4" w:space="0" w:color="000000"/>
              <w:bottom w:val="single" w:sz="4" w:space="0" w:color="000000"/>
              <w:right w:val="single" w:sz="4" w:space="0" w:color="000000"/>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8</w:t>
            </w:r>
          </w:p>
        </w:tc>
        <w:tc>
          <w:tcPr>
            <w:tcW w:w="2351" w:type="dxa"/>
            <w:vMerge/>
            <w:tcBorders>
              <w:top w:val="single" w:sz="4" w:space="0" w:color="000000"/>
              <w:left w:val="single" w:sz="4" w:space="0" w:color="000000"/>
              <w:bottom w:val="nil"/>
              <w:right w:val="single" w:sz="4" w:space="0" w:color="000000"/>
            </w:tcBorders>
            <w:shd w:val="clear" w:color="auto" w:fill="auto"/>
            <w:vAlign w:val="center"/>
          </w:tcPr>
          <w:p w:rsidR="006F631A" w:rsidRDefault="006F631A">
            <w:pPr>
              <w:widowControl/>
              <w:jc w:val="left"/>
              <w:rPr>
                <w:rFonts w:ascii="新宋体" w:eastAsia="新宋体" w:hAnsi="新宋体" w:cs="宋体"/>
                <w:color w:val="000000"/>
                <w:kern w:val="0"/>
                <w:szCs w:val="21"/>
              </w:rPr>
            </w:pPr>
          </w:p>
        </w:tc>
        <w:tc>
          <w:tcPr>
            <w:tcW w:w="1656" w:type="dxa"/>
            <w:tcBorders>
              <w:top w:val="single" w:sz="4" w:space="0" w:color="000000"/>
              <w:left w:val="nil"/>
              <w:bottom w:val="nil"/>
              <w:right w:val="single" w:sz="4" w:space="0" w:color="000000"/>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CE411A蓝色</w:t>
            </w:r>
          </w:p>
        </w:tc>
        <w:tc>
          <w:tcPr>
            <w:tcW w:w="777" w:type="dxa"/>
            <w:tcBorders>
              <w:top w:val="nil"/>
              <w:left w:val="nil"/>
              <w:bottom w:val="single" w:sz="4" w:space="0" w:color="000000"/>
              <w:right w:val="single" w:sz="4" w:space="0" w:color="000000"/>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proofErr w:type="gramStart"/>
            <w:r>
              <w:rPr>
                <w:rFonts w:ascii="新宋体" w:eastAsia="新宋体" w:hAnsi="新宋体" w:cs="宋体" w:hint="eastAsia"/>
                <w:color w:val="000000"/>
                <w:kern w:val="0"/>
                <w:szCs w:val="21"/>
              </w:rPr>
              <w:t>个</w:t>
            </w:r>
            <w:proofErr w:type="gramEnd"/>
          </w:p>
        </w:tc>
        <w:tc>
          <w:tcPr>
            <w:tcW w:w="1080" w:type="dxa"/>
            <w:tcBorders>
              <w:top w:val="nil"/>
              <w:left w:val="nil"/>
              <w:bottom w:val="single" w:sz="4" w:space="0" w:color="000000"/>
              <w:right w:val="single" w:sz="4" w:space="0" w:color="000000"/>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16</w:t>
            </w:r>
          </w:p>
        </w:tc>
      </w:tr>
      <w:tr w:rsidR="006F631A">
        <w:trPr>
          <w:trHeight w:val="321"/>
          <w:jc w:val="center"/>
        </w:trPr>
        <w:tc>
          <w:tcPr>
            <w:tcW w:w="1040" w:type="dxa"/>
            <w:tcBorders>
              <w:top w:val="nil"/>
              <w:left w:val="single" w:sz="4" w:space="0" w:color="000000"/>
              <w:bottom w:val="single" w:sz="4" w:space="0" w:color="000000"/>
              <w:right w:val="single" w:sz="4" w:space="0" w:color="000000"/>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9</w:t>
            </w:r>
          </w:p>
        </w:tc>
        <w:tc>
          <w:tcPr>
            <w:tcW w:w="2351" w:type="dxa"/>
            <w:vMerge/>
            <w:tcBorders>
              <w:top w:val="single" w:sz="4" w:space="0" w:color="000000"/>
              <w:left w:val="single" w:sz="4" w:space="0" w:color="000000"/>
              <w:bottom w:val="nil"/>
              <w:right w:val="single" w:sz="4" w:space="0" w:color="000000"/>
            </w:tcBorders>
            <w:shd w:val="clear" w:color="auto" w:fill="auto"/>
            <w:vAlign w:val="center"/>
          </w:tcPr>
          <w:p w:rsidR="006F631A" w:rsidRDefault="006F631A">
            <w:pPr>
              <w:widowControl/>
              <w:jc w:val="left"/>
              <w:rPr>
                <w:rFonts w:ascii="新宋体" w:eastAsia="新宋体" w:hAnsi="新宋体" w:cs="宋体"/>
                <w:color w:val="000000"/>
                <w:kern w:val="0"/>
                <w:szCs w:val="21"/>
              </w:rPr>
            </w:pPr>
          </w:p>
        </w:tc>
        <w:tc>
          <w:tcPr>
            <w:tcW w:w="1656" w:type="dxa"/>
            <w:tcBorders>
              <w:top w:val="single" w:sz="4" w:space="0" w:color="000000"/>
              <w:left w:val="nil"/>
              <w:bottom w:val="nil"/>
              <w:right w:val="single" w:sz="4" w:space="0" w:color="000000"/>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CE412A黄色</w:t>
            </w:r>
          </w:p>
        </w:tc>
        <w:tc>
          <w:tcPr>
            <w:tcW w:w="777" w:type="dxa"/>
            <w:tcBorders>
              <w:top w:val="nil"/>
              <w:left w:val="nil"/>
              <w:bottom w:val="single" w:sz="4" w:space="0" w:color="000000"/>
              <w:right w:val="single" w:sz="4" w:space="0" w:color="000000"/>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proofErr w:type="gramStart"/>
            <w:r>
              <w:rPr>
                <w:rFonts w:ascii="新宋体" w:eastAsia="新宋体" w:hAnsi="新宋体" w:cs="宋体" w:hint="eastAsia"/>
                <w:color w:val="000000"/>
                <w:kern w:val="0"/>
                <w:szCs w:val="21"/>
              </w:rPr>
              <w:t>个</w:t>
            </w:r>
            <w:proofErr w:type="gramEnd"/>
          </w:p>
        </w:tc>
        <w:tc>
          <w:tcPr>
            <w:tcW w:w="1080" w:type="dxa"/>
            <w:tcBorders>
              <w:top w:val="nil"/>
              <w:left w:val="nil"/>
              <w:bottom w:val="single" w:sz="4" w:space="0" w:color="000000"/>
              <w:right w:val="single" w:sz="4" w:space="0" w:color="000000"/>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13</w:t>
            </w:r>
          </w:p>
        </w:tc>
      </w:tr>
      <w:tr w:rsidR="006F631A">
        <w:trPr>
          <w:trHeight w:val="321"/>
          <w:jc w:val="center"/>
        </w:trPr>
        <w:tc>
          <w:tcPr>
            <w:tcW w:w="1040" w:type="dxa"/>
            <w:tcBorders>
              <w:top w:val="nil"/>
              <w:left w:val="single" w:sz="4" w:space="0" w:color="000000"/>
              <w:bottom w:val="single" w:sz="4" w:space="0" w:color="000000"/>
              <w:right w:val="single" w:sz="4" w:space="0" w:color="000000"/>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10</w:t>
            </w:r>
          </w:p>
        </w:tc>
        <w:tc>
          <w:tcPr>
            <w:tcW w:w="2351" w:type="dxa"/>
            <w:vMerge/>
            <w:tcBorders>
              <w:top w:val="single" w:sz="4" w:space="0" w:color="000000"/>
              <w:left w:val="single" w:sz="4" w:space="0" w:color="000000"/>
              <w:bottom w:val="nil"/>
              <w:right w:val="single" w:sz="4" w:space="0" w:color="000000"/>
            </w:tcBorders>
            <w:shd w:val="clear" w:color="auto" w:fill="auto"/>
            <w:vAlign w:val="center"/>
          </w:tcPr>
          <w:p w:rsidR="006F631A" w:rsidRDefault="006F631A">
            <w:pPr>
              <w:widowControl/>
              <w:jc w:val="left"/>
              <w:rPr>
                <w:rFonts w:ascii="新宋体" w:eastAsia="新宋体" w:hAnsi="新宋体" w:cs="宋体"/>
                <w:color w:val="000000"/>
                <w:kern w:val="0"/>
                <w:szCs w:val="21"/>
              </w:rPr>
            </w:pPr>
          </w:p>
        </w:tc>
        <w:tc>
          <w:tcPr>
            <w:tcW w:w="1656" w:type="dxa"/>
            <w:tcBorders>
              <w:top w:val="single" w:sz="4" w:space="0" w:color="000000"/>
              <w:left w:val="nil"/>
              <w:bottom w:val="nil"/>
              <w:right w:val="single" w:sz="4" w:space="0" w:color="000000"/>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CE413A红色</w:t>
            </w:r>
          </w:p>
        </w:tc>
        <w:tc>
          <w:tcPr>
            <w:tcW w:w="777" w:type="dxa"/>
            <w:tcBorders>
              <w:top w:val="nil"/>
              <w:left w:val="nil"/>
              <w:bottom w:val="single" w:sz="4" w:space="0" w:color="000000"/>
              <w:right w:val="single" w:sz="4" w:space="0" w:color="000000"/>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proofErr w:type="gramStart"/>
            <w:r>
              <w:rPr>
                <w:rFonts w:ascii="新宋体" w:eastAsia="新宋体" w:hAnsi="新宋体" w:cs="宋体" w:hint="eastAsia"/>
                <w:color w:val="000000"/>
                <w:kern w:val="0"/>
                <w:szCs w:val="21"/>
              </w:rPr>
              <w:t>个</w:t>
            </w:r>
            <w:proofErr w:type="gramEnd"/>
          </w:p>
        </w:tc>
        <w:tc>
          <w:tcPr>
            <w:tcW w:w="1080" w:type="dxa"/>
            <w:tcBorders>
              <w:top w:val="nil"/>
              <w:left w:val="nil"/>
              <w:bottom w:val="single" w:sz="4" w:space="0" w:color="000000"/>
              <w:right w:val="single" w:sz="4" w:space="0" w:color="000000"/>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12</w:t>
            </w:r>
          </w:p>
        </w:tc>
      </w:tr>
      <w:tr w:rsidR="006F631A">
        <w:trPr>
          <w:trHeight w:val="321"/>
          <w:jc w:val="center"/>
        </w:trPr>
        <w:tc>
          <w:tcPr>
            <w:tcW w:w="1040" w:type="dxa"/>
            <w:tcBorders>
              <w:top w:val="nil"/>
              <w:left w:val="single" w:sz="4" w:space="0" w:color="000000"/>
              <w:bottom w:val="single" w:sz="4" w:space="0" w:color="000000"/>
              <w:right w:val="single" w:sz="4" w:space="0" w:color="000000"/>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11</w:t>
            </w:r>
          </w:p>
        </w:tc>
        <w:tc>
          <w:tcPr>
            <w:tcW w:w="2351" w:type="dxa"/>
            <w:tcBorders>
              <w:top w:val="single" w:sz="4" w:space="0" w:color="000000"/>
              <w:left w:val="nil"/>
              <w:bottom w:val="nil"/>
              <w:right w:val="single" w:sz="4" w:space="0" w:color="000000"/>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惠普30A</w:t>
            </w:r>
          </w:p>
        </w:tc>
        <w:tc>
          <w:tcPr>
            <w:tcW w:w="1656" w:type="dxa"/>
            <w:tcBorders>
              <w:top w:val="single" w:sz="4" w:space="0" w:color="000000"/>
              <w:left w:val="nil"/>
              <w:bottom w:val="nil"/>
              <w:right w:val="single" w:sz="4" w:space="0" w:color="000000"/>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HPCF230A</w:t>
            </w:r>
          </w:p>
        </w:tc>
        <w:tc>
          <w:tcPr>
            <w:tcW w:w="777" w:type="dxa"/>
            <w:tcBorders>
              <w:top w:val="nil"/>
              <w:left w:val="nil"/>
              <w:bottom w:val="single" w:sz="4" w:space="0" w:color="000000"/>
              <w:right w:val="single" w:sz="4" w:space="0" w:color="000000"/>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proofErr w:type="gramStart"/>
            <w:r>
              <w:rPr>
                <w:rFonts w:ascii="新宋体" w:eastAsia="新宋体" w:hAnsi="新宋体" w:cs="宋体" w:hint="eastAsia"/>
                <w:color w:val="000000"/>
                <w:kern w:val="0"/>
                <w:szCs w:val="21"/>
              </w:rPr>
              <w:t>个</w:t>
            </w:r>
            <w:proofErr w:type="gramEnd"/>
          </w:p>
        </w:tc>
        <w:tc>
          <w:tcPr>
            <w:tcW w:w="1080" w:type="dxa"/>
            <w:tcBorders>
              <w:top w:val="nil"/>
              <w:left w:val="nil"/>
              <w:bottom w:val="single" w:sz="4" w:space="0" w:color="000000"/>
              <w:right w:val="single" w:sz="4" w:space="0" w:color="000000"/>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17</w:t>
            </w:r>
          </w:p>
        </w:tc>
      </w:tr>
      <w:tr w:rsidR="006F631A">
        <w:trPr>
          <w:trHeight w:val="321"/>
          <w:jc w:val="center"/>
        </w:trPr>
        <w:tc>
          <w:tcPr>
            <w:tcW w:w="1040" w:type="dxa"/>
            <w:tcBorders>
              <w:top w:val="nil"/>
              <w:left w:val="single" w:sz="4" w:space="0" w:color="000000"/>
              <w:bottom w:val="single" w:sz="4" w:space="0" w:color="000000"/>
              <w:right w:val="single" w:sz="4" w:space="0" w:color="000000"/>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12</w:t>
            </w:r>
          </w:p>
        </w:tc>
        <w:tc>
          <w:tcPr>
            <w:tcW w:w="2351"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惠普650A</w:t>
            </w:r>
          </w:p>
        </w:tc>
        <w:tc>
          <w:tcPr>
            <w:tcW w:w="1656" w:type="dxa"/>
            <w:tcBorders>
              <w:top w:val="single" w:sz="4" w:space="0" w:color="000000"/>
              <w:left w:val="nil"/>
              <w:bottom w:val="nil"/>
              <w:right w:val="single" w:sz="4" w:space="0" w:color="000000"/>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CD271A黑色</w:t>
            </w:r>
          </w:p>
        </w:tc>
        <w:tc>
          <w:tcPr>
            <w:tcW w:w="777" w:type="dxa"/>
            <w:tcBorders>
              <w:top w:val="nil"/>
              <w:left w:val="nil"/>
              <w:bottom w:val="single" w:sz="4" w:space="0" w:color="000000"/>
              <w:right w:val="single" w:sz="4" w:space="0" w:color="000000"/>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proofErr w:type="gramStart"/>
            <w:r>
              <w:rPr>
                <w:rFonts w:ascii="新宋体" w:eastAsia="新宋体" w:hAnsi="新宋体" w:cs="宋体" w:hint="eastAsia"/>
                <w:color w:val="000000"/>
                <w:kern w:val="0"/>
                <w:szCs w:val="21"/>
              </w:rPr>
              <w:t>个</w:t>
            </w:r>
            <w:proofErr w:type="gramEnd"/>
          </w:p>
        </w:tc>
        <w:tc>
          <w:tcPr>
            <w:tcW w:w="1080" w:type="dxa"/>
            <w:tcBorders>
              <w:top w:val="nil"/>
              <w:left w:val="nil"/>
              <w:bottom w:val="single" w:sz="4" w:space="0" w:color="000000"/>
              <w:right w:val="single" w:sz="4" w:space="0" w:color="000000"/>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4</w:t>
            </w:r>
          </w:p>
        </w:tc>
      </w:tr>
      <w:tr w:rsidR="006F631A">
        <w:trPr>
          <w:trHeight w:val="321"/>
          <w:jc w:val="center"/>
        </w:trPr>
        <w:tc>
          <w:tcPr>
            <w:tcW w:w="1040" w:type="dxa"/>
            <w:tcBorders>
              <w:top w:val="nil"/>
              <w:left w:val="single" w:sz="4" w:space="0" w:color="000000"/>
              <w:bottom w:val="single" w:sz="4" w:space="0" w:color="000000"/>
              <w:right w:val="single" w:sz="4" w:space="0" w:color="000000"/>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13</w:t>
            </w:r>
          </w:p>
        </w:tc>
        <w:tc>
          <w:tcPr>
            <w:tcW w:w="23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631A" w:rsidRDefault="006F631A">
            <w:pPr>
              <w:widowControl/>
              <w:jc w:val="left"/>
              <w:rPr>
                <w:rFonts w:ascii="新宋体" w:eastAsia="新宋体" w:hAnsi="新宋体" w:cs="宋体"/>
                <w:color w:val="000000"/>
                <w:kern w:val="0"/>
                <w:szCs w:val="21"/>
              </w:rPr>
            </w:pPr>
          </w:p>
        </w:tc>
        <w:tc>
          <w:tcPr>
            <w:tcW w:w="1656" w:type="dxa"/>
            <w:tcBorders>
              <w:top w:val="single" w:sz="4" w:space="0" w:color="000000"/>
              <w:left w:val="nil"/>
              <w:bottom w:val="nil"/>
              <w:right w:val="single" w:sz="4" w:space="0" w:color="000000"/>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CD272A黄色</w:t>
            </w:r>
          </w:p>
        </w:tc>
        <w:tc>
          <w:tcPr>
            <w:tcW w:w="777" w:type="dxa"/>
            <w:tcBorders>
              <w:top w:val="nil"/>
              <w:left w:val="nil"/>
              <w:bottom w:val="single" w:sz="4" w:space="0" w:color="000000"/>
              <w:right w:val="single" w:sz="4" w:space="0" w:color="000000"/>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proofErr w:type="gramStart"/>
            <w:r>
              <w:rPr>
                <w:rFonts w:ascii="新宋体" w:eastAsia="新宋体" w:hAnsi="新宋体" w:cs="宋体" w:hint="eastAsia"/>
                <w:color w:val="000000"/>
                <w:kern w:val="0"/>
                <w:szCs w:val="21"/>
              </w:rPr>
              <w:t>个</w:t>
            </w:r>
            <w:proofErr w:type="gramEnd"/>
          </w:p>
        </w:tc>
        <w:tc>
          <w:tcPr>
            <w:tcW w:w="1080" w:type="dxa"/>
            <w:tcBorders>
              <w:top w:val="nil"/>
              <w:left w:val="nil"/>
              <w:bottom w:val="single" w:sz="4" w:space="0" w:color="000000"/>
              <w:right w:val="single" w:sz="4" w:space="0" w:color="000000"/>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2</w:t>
            </w:r>
          </w:p>
        </w:tc>
      </w:tr>
      <w:tr w:rsidR="006F631A">
        <w:trPr>
          <w:trHeight w:val="321"/>
          <w:jc w:val="center"/>
        </w:trPr>
        <w:tc>
          <w:tcPr>
            <w:tcW w:w="1040" w:type="dxa"/>
            <w:tcBorders>
              <w:top w:val="nil"/>
              <w:left w:val="single" w:sz="4" w:space="0" w:color="000000"/>
              <w:bottom w:val="single" w:sz="4" w:space="0" w:color="000000"/>
              <w:right w:val="single" w:sz="4" w:space="0" w:color="000000"/>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14</w:t>
            </w:r>
          </w:p>
        </w:tc>
        <w:tc>
          <w:tcPr>
            <w:tcW w:w="23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631A" w:rsidRDefault="006F631A">
            <w:pPr>
              <w:widowControl/>
              <w:jc w:val="left"/>
              <w:rPr>
                <w:rFonts w:ascii="新宋体" w:eastAsia="新宋体" w:hAnsi="新宋体" w:cs="宋体"/>
                <w:color w:val="000000"/>
                <w:kern w:val="0"/>
                <w:szCs w:val="21"/>
              </w:rPr>
            </w:pPr>
          </w:p>
        </w:tc>
        <w:tc>
          <w:tcPr>
            <w:tcW w:w="1656" w:type="dxa"/>
            <w:tcBorders>
              <w:top w:val="single" w:sz="4" w:space="0" w:color="000000"/>
              <w:left w:val="nil"/>
              <w:bottom w:val="nil"/>
              <w:right w:val="single" w:sz="4" w:space="0" w:color="000000"/>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CD273A红色</w:t>
            </w:r>
          </w:p>
        </w:tc>
        <w:tc>
          <w:tcPr>
            <w:tcW w:w="777" w:type="dxa"/>
            <w:tcBorders>
              <w:top w:val="nil"/>
              <w:left w:val="nil"/>
              <w:bottom w:val="single" w:sz="4" w:space="0" w:color="000000"/>
              <w:right w:val="single" w:sz="4" w:space="0" w:color="000000"/>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proofErr w:type="gramStart"/>
            <w:r>
              <w:rPr>
                <w:rFonts w:ascii="新宋体" w:eastAsia="新宋体" w:hAnsi="新宋体" w:cs="宋体" w:hint="eastAsia"/>
                <w:color w:val="000000"/>
                <w:kern w:val="0"/>
                <w:szCs w:val="21"/>
              </w:rPr>
              <w:t>个</w:t>
            </w:r>
            <w:proofErr w:type="gramEnd"/>
          </w:p>
        </w:tc>
        <w:tc>
          <w:tcPr>
            <w:tcW w:w="1080" w:type="dxa"/>
            <w:tcBorders>
              <w:top w:val="nil"/>
              <w:left w:val="nil"/>
              <w:bottom w:val="single" w:sz="4" w:space="0" w:color="000000"/>
              <w:right w:val="single" w:sz="4" w:space="0" w:color="000000"/>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3</w:t>
            </w:r>
          </w:p>
        </w:tc>
      </w:tr>
      <w:tr w:rsidR="006F631A">
        <w:trPr>
          <w:trHeight w:val="321"/>
          <w:jc w:val="center"/>
        </w:trPr>
        <w:tc>
          <w:tcPr>
            <w:tcW w:w="1040" w:type="dxa"/>
            <w:tcBorders>
              <w:top w:val="nil"/>
              <w:left w:val="single" w:sz="4" w:space="0" w:color="000000"/>
              <w:bottom w:val="single" w:sz="4" w:space="0" w:color="000000"/>
              <w:right w:val="single" w:sz="4" w:space="0" w:color="000000"/>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15</w:t>
            </w:r>
          </w:p>
        </w:tc>
        <w:tc>
          <w:tcPr>
            <w:tcW w:w="23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631A" w:rsidRDefault="006F631A">
            <w:pPr>
              <w:widowControl/>
              <w:jc w:val="left"/>
              <w:rPr>
                <w:rFonts w:ascii="新宋体" w:eastAsia="新宋体" w:hAnsi="新宋体" w:cs="宋体"/>
                <w:color w:val="000000"/>
                <w:kern w:val="0"/>
                <w:szCs w:val="21"/>
              </w:rPr>
            </w:pPr>
          </w:p>
        </w:tc>
        <w:tc>
          <w:tcPr>
            <w:tcW w:w="1656" w:type="dxa"/>
            <w:tcBorders>
              <w:top w:val="single" w:sz="4" w:space="0" w:color="000000"/>
              <w:left w:val="nil"/>
              <w:bottom w:val="single" w:sz="4" w:space="0" w:color="000000"/>
              <w:right w:val="single" w:sz="4" w:space="0" w:color="000000"/>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CD274A蓝色</w:t>
            </w:r>
          </w:p>
        </w:tc>
        <w:tc>
          <w:tcPr>
            <w:tcW w:w="777" w:type="dxa"/>
            <w:tcBorders>
              <w:top w:val="nil"/>
              <w:left w:val="nil"/>
              <w:bottom w:val="single" w:sz="4" w:space="0" w:color="000000"/>
              <w:right w:val="single" w:sz="4" w:space="0" w:color="000000"/>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proofErr w:type="gramStart"/>
            <w:r>
              <w:rPr>
                <w:rFonts w:ascii="新宋体" w:eastAsia="新宋体" w:hAnsi="新宋体" w:cs="宋体" w:hint="eastAsia"/>
                <w:color w:val="000000"/>
                <w:kern w:val="0"/>
                <w:szCs w:val="21"/>
              </w:rPr>
              <w:t>个</w:t>
            </w:r>
            <w:proofErr w:type="gramEnd"/>
          </w:p>
        </w:tc>
        <w:tc>
          <w:tcPr>
            <w:tcW w:w="1080" w:type="dxa"/>
            <w:tcBorders>
              <w:top w:val="nil"/>
              <w:left w:val="nil"/>
              <w:bottom w:val="single" w:sz="4" w:space="0" w:color="000000"/>
              <w:right w:val="single" w:sz="4" w:space="0" w:color="000000"/>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1</w:t>
            </w:r>
          </w:p>
        </w:tc>
      </w:tr>
      <w:tr w:rsidR="006F631A">
        <w:trPr>
          <w:trHeight w:val="321"/>
          <w:jc w:val="center"/>
        </w:trPr>
        <w:tc>
          <w:tcPr>
            <w:tcW w:w="1040" w:type="dxa"/>
            <w:tcBorders>
              <w:top w:val="nil"/>
              <w:left w:val="single" w:sz="4" w:space="0" w:color="000000"/>
              <w:bottom w:val="single" w:sz="4" w:space="0" w:color="000000"/>
              <w:right w:val="single" w:sz="4" w:space="0" w:color="000000"/>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16</w:t>
            </w:r>
          </w:p>
        </w:tc>
        <w:tc>
          <w:tcPr>
            <w:tcW w:w="2351" w:type="dxa"/>
            <w:tcBorders>
              <w:top w:val="nil"/>
              <w:left w:val="nil"/>
              <w:bottom w:val="nil"/>
              <w:right w:val="single" w:sz="4" w:space="0" w:color="000000"/>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惠普78A</w:t>
            </w:r>
          </w:p>
        </w:tc>
        <w:tc>
          <w:tcPr>
            <w:tcW w:w="1656" w:type="dxa"/>
            <w:tcBorders>
              <w:top w:val="nil"/>
              <w:left w:val="nil"/>
              <w:bottom w:val="nil"/>
              <w:right w:val="single" w:sz="4" w:space="0" w:color="000000"/>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CE278A</w:t>
            </w:r>
          </w:p>
        </w:tc>
        <w:tc>
          <w:tcPr>
            <w:tcW w:w="777" w:type="dxa"/>
            <w:tcBorders>
              <w:top w:val="nil"/>
              <w:left w:val="nil"/>
              <w:bottom w:val="single" w:sz="4" w:space="0" w:color="000000"/>
              <w:right w:val="single" w:sz="4" w:space="0" w:color="000000"/>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proofErr w:type="gramStart"/>
            <w:r>
              <w:rPr>
                <w:rFonts w:ascii="新宋体" w:eastAsia="新宋体" w:hAnsi="新宋体" w:cs="宋体" w:hint="eastAsia"/>
                <w:color w:val="000000"/>
                <w:kern w:val="0"/>
                <w:szCs w:val="21"/>
              </w:rPr>
              <w:t>个</w:t>
            </w:r>
            <w:proofErr w:type="gramEnd"/>
          </w:p>
        </w:tc>
        <w:tc>
          <w:tcPr>
            <w:tcW w:w="1080" w:type="dxa"/>
            <w:tcBorders>
              <w:top w:val="nil"/>
              <w:left w:val="nil"/>
              <w:bottom w:val="single" w:sz="4" w:space="0" w:color="000000"/>
              <w:right w:val="single" w:sz="4" w:space="0" w:color="000000"/>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2</w:t>
            </w:r>
          </w:p>
        </w:tc>
      </w:tr>
      <w:tr w:rsidR="006F631A">
        <w:trPr>
          <w:trHeight w:val="321"/>
          <w:jc w:val="center"/>
        </w:trPr>
        <w:tc>
          <w:tcPr>
            <w:tcW w:w="1040" w:type="dxa"/>
            <w:tcBorders>
              <w:top w:val="nil"/>
              <w:left w:val="single" w:sz="4" w:space="0" w:color="000000"/>
              <w:bottom w:val="single" w:sz="4" w:space="0" w:color="000000"/>
              <w:right w:val="single" w:sz="4" w:space="0" w:color="000000"/>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17</w:t>
            </w:r>
          </w:p>
        </w:tc>
        <w:tc>
          <w:tcPr>
            <w:tcW w:w="2351" w:type="dxa"/>
            <w:tcBorders>
              <w:top w:val="single" w:sz="4" w:space="0" w:color="000000"/>
              <w:left w:val="nil"/>
              <w:bottom w:val="single" w:sz="4" w:space="0" w:color="000000"/>
              <w:right w:val="single" w:sz="4" w:space="0" w:color="000000"/>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惠普80A</w:t>
            </w:r>
          </w:p>
        </w:tc>
        <w:tc>
          <w:tcPr>
            <w:tcW w:w="1656" w:type="dxa"/>
            <w:tcBorders>
              <w:top w:val="single" w:sz="4" w:space="0" w:color="000000"/>
              <w:left w:val="nil"/>
              <w:bottom w:val="single" w:sz="4" w:space="0" w:color="000000"/>
              <w:right w:val="single" w:sz="4" w:space="0" w:color="000000"/>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CF280A黑色</w:t>
            </w:r>
          </w:p>
        </w:tc>
        <w:tc>
          <w:tcPr>
            <w:tcW w:w="777" w:type="dxa"/>
            <w:tcBorders>
              <w:top w:val="nil"/>
              <w:left w:val="nil"/>
              <w:bottom w:val="single" w:sz="4" w:space="0" w:color="000000"/>
              <w:right w:val="single" w:sz="4" w:space="0" w:color="000000"/>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proofErr w:type="gramStart"/>
            <w:r>
              <w:rPr>
                <w:rFonts w:ascii="新宋体" w:eastAsia="新宋体" w:hAnsi="新宋体" w:cs="宋体" w:hint="eastAsia"/>
                <w:color w:val="000000"/>
                <w:kern w:val="0"/>
                <w:szCs w:val="21"/>
              </w:rPr>
              <w:t>个</w:t>
            </w:r>
            <w:proofErr w:type="gramEnd"/>
          </w:p>
        </w:tc>
        <w:tc>
          <w:tcPr>
            <w:tcW w:w="1080" w:type="dxa"/>
            <w:tcBorders>
              <w:top w:val="nil"/>
              <w:left w:val="nil"/>
              <w:bottom w:val="single" w:sz="4" w:space="0" w:color="000000"/>
              <w:right w:val="single" w:sz="4" w:space="0" w:color="000000"/>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1</w:t>
            </w:r>
          </w:p>
        </w:tc>
      </w:tr>
      <w:tr w:rsidR="006F631A">
        <w:trPr>
          <w:trHeight w:val="321"/>
          <w:jc w:val="center"/>
        </w:trPr>
        <w:tc>
          <w:tcPr>
            <w:tcW w:w="1040" w:type="dxa"/>
            <w:tcBorders>
              <w:top w:val="nil"/>
              <w:left w:val="single" w:sz="4" w:space="0" w:color="000000"/>
              <w:bottom w:val="single" w:sz="4" w:space="0" w:color="000000"/>
              <w:right w:val="single" w:sz="4" w:space="0" w:color="000000"/>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18</w:t>
            </w:r>
          </w:p>
        </w:tc>
        <w:tc>
          <w:tcPr>
            <w:tcW w:w="2351" w:type="dxa"/>
            <w:vMerge w:val="restart"/>
            <w:tcBorders>
              <w:top w:val="nil"/>
              <w:left w:val="single" w:sz="4" w:space="0" w:color="000000"/>
              <w:bottom w:val="nil"/>
              <w:right w:val="single" w:sz="4" w:space="0" w:color="000000"/>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惠普824A</w:t>
            </w:r>
          </w:p>
        </w:tc>
        <w:tc>
          <w:tcPr>
            <w:tcW w:w="1656" w:type="dxa"/>
            <w:tcBorders>
              <w:top w:val="nil"/>
              <w:left w:val="nil"/>
              <w:bottom w:val="nil"/>
              <w:right w:val="single" w:sz="4" w:space="0" w:color="000000"/>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CB380黑色</w:t>
            </w:r>
          </w:p>
        </w:tc>
        <w:tc>
          <w:tcPr>
            <w:tcW w:w="777" w:type="dxa"/>
            <w:tcBorders>
              <w:top w:val="nil"/>
              <w:left w:val="nil"/>
              <w:bottom w:val="single" w:sz="4" w:space="0" w:color="000000"/>
              <w:right w:val="single" w:sz="4" w:space="0" w:color="000000"/>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proofErr w:type="gramStart"/>
            <w:r>
              <w:rPr>
                <w:rFonts w:ascii="新宋体" w:eastAsia="新宋体" w:hAnsi="新宋体" w:cs="宋体" w:hint="eastAsia"/>
                <w:color w:val="000000"/>
                <w:kern w:val="0"/>
                <w:szCs w:val="21"/>
              </w:rPr>
              <w:t>个</w:t>
            </w:r>
            <w:proofErr w:type="gramEnd"/>
          </w:p>
        </w:tc>
        <w:tc>
          <w:tcPr>
            <w:tcW w:w="1080" w:type="dxa"/>
            <w:tcBorders>
              <w:top w:val="nil"/>
              <w:left w:val="nil"/>
              <w:bottom w:val="single" w:sz="4" w:space="0" w:color="000000"/>
              <w:right w:val="single" w:sz="4" w:space="0" w:color="000000"/>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2</w:t>
            </w:r>
          </w:p>
        </w:tc>
      </w:tr>
      <w:tr w:rsidR="006F631A">
        <w:trPr>
          <w:trHeight w:val="321"/>
          <w:jc w:val="center"/>
        </w:trPr>
        <w:tc>
          <w:tcPr>
            <w:tcW w:w="1040" w:type="dxa"/>
            <w:tcBorders>
              <w:top w:val="nil"/>
              <w:left w:val="single" w:sz="4" w:space="0" w:color="000000"/>
              <w:bottom w:val="single" w:sz="4" w:space="0" w:color="000000"/>
              <w:right w:val="single" w:sz="4" w:space="0" w:color="000000"/>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19</w:t>
            </w:r>
          </w:p>
        </w:tc>
        <w:tc>
          <w:tcPr>
            <w:tcW w:w="2351" w:type="dxa"/>
            <w:vMerge/>
            <w:tcBorders>
              <w:top w:val="nil"/>
              <w:left w:val="single" w:sz="4" w:space="0" w:color="000000"/>
              <w:bottom w:val="nil"/>
              <w:right w:val="single" w:sz="4" w:space="0" w:color="000000"/>
            </w:tcBorders>
            <w:shd w:val="clear" w:color="auto" w:fill="auto"/>
            <w:vAlign w:val="center"/>
          </w:tcPr>
          <w:p w:rsidR="006F631A" w:rsidRDefault="006F631A">
            <w:pPr>
              <w:widowControl/>
              <w:jc w:val="left"/>
              <w:rPr>
                <w:rFonts w:ascii="新宋体" w:eastAsia="新宋体" w:hAnsi="新宋体" w:cs="宋体"/>
                <w:color w:val="000000"/>
                <w:kern w:val="0"/>
                <w:szCs w:val="21"/>
              </w:rPr>
            </w:pPr>
          </w:p>
        </w:tc>
        <w:tc>
          <w:tcPr>
            <w:tcW w:w="1656" w:type="dxa"/>
            <w:tcBorders>
              <w:top w:val="single" w:sz="4" w:space="0" w:color="000000"/>
              <w:left w:val="nil"/>
              <w:bottom w:val="single" w:sz="4" w:space="0" w:color="000000"/>
              <w:right w:val="single" w:sz="4" w:space="0" w:color="000000"/>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CB381蓝色</w:t>
            </w:r>
          </w:p>
        </w:tc>
        <w:tc>
          <w:tcPr>
            <w:tcW w:w="777" w:type="dxa"/>
            <w:tcBorders>
              <w:top w:val="nil"/>
              <w:left w:val="nil"/>
              <w:bottom w:val="single" w:sz="4" w:space="0" w:color="000000"/>
              <w:right w:val="single" w:sz="4" w:space="0" w:color="000000"/>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proofErr w:type="gramStart"/>
            <w:r>
              <w:rPr>
                <w:rFonts w:ascii="新宋体" w:eastAsia="新宋体" w:hAnsi="新宋体" w:cs="宋体" w:hint="eastAsia"/>
                <w:color w:val="000000"/>
                <w:kern w:val="0"/>
                <w:szCs w:val="21"/>
              </w:rPr>
              <w:t>个</w:t>
            </w:r>
            <w:proofErr w:type="gramEnd"/>
          </w:p>
        </w:tc>
        <w:tc>
          <w:tcPr>
            <w:tcW w:w="1080" w:type="dxa"/>
            <w:tcBorders>
              <w:top w:val="nil"/>
              <w:left w:val="nil"/>
              <w:bottom w:val="single" w:sz="4" w:space="0" w:color="000000"/>
              <w:right w:val="single" w:sz="4" w:space="0" w:color="000000"/>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1</w:t>
            </w:r>
          </w:p>
        </w:tc>
      </w:tr>
      <w:tr w:rsidR="006F631A">
        <w:trPr>
          <w:trHeight w:val="321"/>
          <w:jc w:val="center"/>
        </w:trPr>
        <w:tc>
          <w:tcPr>
            <w:tcW w:w="1040" w:type="dxa"/>
            <w:tcBorders>
              <w:top w:val="nil"/>
              <w:left w:val="single" w:sz="4" w:space="0" w:color="000000"/>
              <w:bottom w:val="single" w:sz="4" w:space="0" w:color="000000"/>
              <w:right w:val="single" w:sz="4" w:space="0" w:color="000000"/>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20</w:t>
            </w:r>
          </w:p>
        </w:tc>
        <w:tc>
          <w:tcPr>
            <w:tcW w:w="2351" w:type="dxa"/>
            <w:vMerge/>
            <w:tcBorders>
              <w:top w:val="nil"/>
              <w:left w:val="single" w:sz="4" w:space="0" w:color="000000"/>
              <w:bottom w:val="nil"/>
              <w:right w:val="single" w:sz="4" w:space="0" w:color="000000"/>
            </w:tcBorders>
            <w:shd w:val="clear" w:color="auto" w:fill="auto"/>
            <w:vAlign w:val="center"/>
          </w:tcPr>
          <w:p w:rsidR="006F631A" w:rsidRDefault="006F631A">
            <w:pPr>
              <w:widowControl/>
              <w:jc w:val="left"/>
              <w:rPr>
                <w:rFonts w:ascii="新宋体" w:eastAsia="新宋体" w:hAnsi="新宋体" w:cs="宋体"/>
                <w:color w:val="000000"/>
                <w:kern w:val="0"/>
                <w:szCs w:val="21"/>
              </w:rPr>
            </w:pPr>
          </w:p>
        </w:tc>
        <w:tc>
          <w:tcPr>
            <w:tcW w:w="1656" w:type="dxa"/>
            <w:tcBorders>
              <w:top w:val="nil"/>
              <w:left w:val="nil"/>
              <w:bottom w:val="single" w:sz="4" w:space="0" w:color="000000"/>
              <w:right w:val="single" w:sz="4" w:space="0" w:color="000000"/>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CB382黄色</w:t>
            </w:r>
          </w:p>
        </w:tc>
        <w:tc>
          <w:tcPr>
            <w:tcW w:w="777" w:type="dxa"/>
            <w:tcBorders>
              <w:top w:val="nil"/>
              <w:left w:val="nil"/>
              <w:bottom w:val="single" w:sz="4" w:space="0" w:color="000000"/>
              <w:right w:val="single" w:sz="4" w:space="0" w:color="000000"/>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proofErr w:type="gramStart"/>
            <w:r>
              <w:rPr>
                <w:rFonts w:ascii="新宋体" w:eastAsia="新宋体" w:hAnsi="新宋体" w:cs="宋体" w:hint="eastAsia"/>
                <w:color w:val="000000"/>
                <w:kern w:val="0"/>
                <w:szCs w:val="21"/>
              </w:rPr>
              <w:t>个</w:t>
            </w:r>
            <w:proofErr w:type="gramEnd"/>
          </w:p>
        </w:tc>
        <w:tc>
          <w:tcPr>
            <w:tcW w:w="1080" w:type="dxa"/>
            <w:tcBorders>
              <w:top w:val="nil"/>
              <w:left w:val="nil"/>
              <w:bottom w:val="single" w:sz="4" w:space="0" w:color="000000"/>
              <w:right w:val="single" w:sz="4" w:space="0" w:color="000000"/>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1</w:t>
            </w:r>
          </w:p>
        </w:tc>
      </w:tr>
      <w:tr w:rsidR="006F631A">
        <w:trPr>
          <w:trHeight w:val="321"/>
          <w:jc w:val="center"/>
        </w:trPr>
        <w:tc>
          <w:tcPr>
            <w:tcW w:w="1040" w:type="dxa"/>
            <w:tcBorders>
              <w:top w:val="nil"/>
              <w:left w:val="single" w:sz="4" w:space="0" w:color="000000"/>
              <w:bottom w:val="single" w:sz="4" w:space="0" w:color="000000"/>
              <w:right w:val="single" w:sz="4" w:space="0" w:color="000000"/>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21</w:t>
            </w:r>
          </w:p>
        </w:tc>
        <w:tc>
          <w:tcPr>
            <w:tcW w:w="2351" w:type="dxa"/>
            <w:vMerge/>
            <w:tcBorders>
              <w:top w:val="nil"/>
              <w:left w:val="single" w:sz="4" w:space="0" w:color="000000"/>
              <w:bottom w:val="nil"/>
              <w:right w:val="single" w:sz="4" w:space="0" w:color="000000"/>
            </w:tcBorders>
            <w:shd w:val="clear" w:color="auto" w:fill="auto"/>
            <w:vAlign w:val="center"/>
          </w:tcPr>
          <w:p w:rsidR="006F631A" w:rsidRDefault="006F631A">
            <w:pPr>
              <w:widowControl/>
              <w:jc w:val="left"/>
              <w:rPr>
                <w:rFonts w:ascii="新宋体" w:eastAsia="新宋体" w:hAnsi="新宋体" w:cs="宋体"/>
                <w:color w:val="000000"/>
                <w:kern w:val="0"/>
                <w:szCs w:val="21"/>
              </w:rPr>
            </w:pPr>
          </w:p>
        </w:tc>
        <w:tc>
          <w:tcPr>
            <w:tcW w:w="1656" w:type="dxa"/>
            <w:tcBorders>
              <w:top w:val="nil"/>
              <w:left w:val="nil"/>
              <w:bottom w:val="nil"/>
              <w:right w:val="single" w:sz="4" w:space="0" w:color="000000"/>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CB383红色</w:t>
            </w:r>
          </w:p>
        </w:tc>
        <w:tc>
          <w:tcPr>
            <w:tcW w:w="777" w:type="dxa"/>
            <w:tcBorders>
              <w:top w:val="nil"/>
              <w:left w:val="nil"/>
              <w:bottom w:val="single" w:sz="4" w:space="0" w:color="000000"/>
              <w:right w:val="single" w:sz="4" w:space="0" w:color="000000"/>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proofErr w:type="gramStart"/>
            <w:r>
              <w:rPr>
                <w:rFonts w:ascii="新宋体" w:eastAsia="新宋体" w:hAnsi="新宋体" w:cs="宋体" w:hint="eastAsia"/>
                <w:color w:val="000000"/>
                <w:kern w:val="0"/>
                <w:szCs w:val="21"/>
              </w:rPr>
              <w:t>个</w:t>
            </w:r>
            <w:proofErr w:type="gramEnd"/>
          </w:p>
        </w:tc>
        <w:tc>
          <w:tcPr>
            <w:tcW w:w="1080" w:type="dxa"/>
            <w:tcBorders>
              <w:top w:val="nil"/>
              <w:left w:val="nil"/>
              <w:bottom w:val="single" w:sz="4" w:space="0" w:color="000000"/>
              <w:right w:val="single" w:sz="4" w:space="0" w:color="000000"/>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2</w:t>
            </w:r>
          </w:p>
        </w:tc>
      </w:tr>
      <w:tr w:rsidR="006F631A">
        <w:trPr>
          <w:trHeight w:val="321"/>
          <w:jc w:val="center"/>
        </w:trPr>
        <w:tc>
          <w:tcPr>
            <w:tcW w:w="1040" w:type="dxa"/>
            <w:tcBorders>
              <w:top w:val="nil"/>
              <w:left w:val="single" w:sz="4" w:space="0" w:color="000000"/>
              <w:bottom w:val="single" w:sz="4" w:space="0" w:color="000000"/>
              <w:right w:val="single" w:sz="4" w:space="0" w:color="000000"/>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22</w:t>
            </w:r>
          </w:p>
        </w:tc>
        <w:tc>
          <w:tcPr>
            <w:tcW w:w="2351" w:type="dxa"/>
            <w:tcBorders>
              <w:top w:val="single" w:sz="4" w:space="0" w:color="000000"/>
              <w:left w:val="nil"/>
              <w:bottom w:val="nil"/>
              <w:right w:val="single" w:sz="4" w:space="0" w:color="000000"/>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惠普88A</w:t>
            </w:r>
          </w:p>
        </w:tc>
        <w:tc>
          <w:tcPr>
            <w:tcW w:w="1656" w:type="dxa"/>
            <w:tcBorders>
              <w:top w:val="single" w:sz="4" w:space="0" w:color="000000"/>
              <w:left w:val="nil"/>
              <w:bottom w:val="nil"/>
              <w:right w:val="single" w:sz="4" w:space="0" w:color="000000"/>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CC388A</w:t>
            </w:r>
          </w:p>
        </w:tc>
        <w:tc>
          <w:tcPr>
            <w:tcW w:w="777" w:type="dxa"/>
            <w:tcBorders>
              <w:top w:val="nil"/>
              <w:left w:val="nil"/>
              <w:bottom w:val="single" w:sz="4" w:space="0" w:color="000000"/>
              <w:right w:val="single" w:sz="4" w:space="0" w:color="000000"/>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proofErr w:type="gramStart"/>
            <w:r>
              <w:rPr>
                <w:rFonts w:ascii="新宋体" w:eastAsia="新宋体" w:hAnsi="新宋体" w:cs="宋体" w:hint="eastAsia"/>
                <w:color w:val="000000"/>
                <w:kern w:val="0"/>
                <w:szCs w:val="21"/>
              </w:rPr>
              <w:t>个</w:t>
            </w:r>
            <w:proofErr w:type="gramEnd"/>
          </w:p>
        </w:tc>
        <w:tc>
          <w:tcPr>
            <w:tcW w:w="1080" w:type="dxa"/>
            <w:tcBorders>
              <w:top w:val="nil"/>
              <w:left w:val="nil"/>
              <w:bottom w:val="single" w:sz="4" w:space="0" w:color="000000"/>
              <w:right w:val="single" w:sz="4" w:space="0" w:color="000000"/>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22</w:t>
            </w:r>
          </w:p>
        </w:tc>
      </w:tr>
      <w:tr w:rsidR="006F631A">
        <w:trPr>
          <w:trHeight w:val="321"/>
          <w:jc w:val="center"/>
        </w:trPr>
        <w:tc>
          <w:tcPr>
            <w:tcW w:w="1040" w:type="dxa"/>
            <w:tcBorders>
              <w:top w:val="nil"/>
              <w:left w:val="single" w:sz="4" w:space="0" w:color="000000"/>
              <w:bottom w:val="single" w:sz="4" w:space="0" w:color="000000"/>
              <w:right w:val="single" w:sz="4" w:space="0" w:color="000000"/>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23</w:t>
            </w:r>
          </w:p>
        </w:tc>
        <w:tc>
          <w:tcPr>
            <w:tcW w:w="2351" w:type="dxa"/>
            <w:tcBorders>
              <w:top w:val="single" w:sz="4" w:space="0" w:color="000000"/>
              <w:left w:val="nil"/>
              <w:bottom w:val="single" w:sz="4" w:space="0" w:color="000000"/>
              <w:right w:val="single" w:sz="4" w:space="0" w:color="000000"/>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惠普Q2612AC</w:t>
            </w:r>
          </w:p>
        </w:tc>
        <w:tc>
          <w:tcPr>
            <w:tcW w:w="1656" w:type="dxa"/>
            <w:tcBorders>
              <w:top w:val="single" w:sz="4" w:space="0" w:color="000000"/>
              <w:left w:val="nil"/>
              <w:bottom w:val="single" w:sz="4" w:space="0" w:color="000000"/>
              <w:right w:val="single" w:sz="4" w:space="0" w:color="000000"/>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黑色</w:t>
            </w:r>
          </w:p>
        </w:tc>
        <w:tc>
          <w:tcPr>
            <w:tcW w:w="777" w:type="dxa"/>
            <w:tcBorders>
              <w:top w:val="nil"/>
              <w:left w:val="nil"/>
              <w:bottom w:val="single" w:sz="4" w:space="0" w:color="000000"/>
              <w:right w:val="single" w:sz="4" w:space="0" w:color="000000"/>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proofErr w:type="gramStart"/>
            <w:r>
              <w:rPr>
                <w:rFonts w:ascii="新宋体" w:eastAsia="新宋体" w:hAnsi="新宋体" w:cs="宋体" w:hint="eastAsia"/>
                <w:color w:val="000000"/>
                <w:kern w:val="0"/>
                <w:szCs w:val="21"/>
              </w:rPr>
              <w:t>个</w:t>
            </w:r>
            <w:proofErr w:type="gramEnd"/>
          </w:p>
        </w:tc>
        <w:tc>
          <w:tcPr>
            <w:tcW w:w="1080" w:type="dxa"/>
            <w:tcBorders>
              <w:top w:val="nil"/>
              <w:left w:val="nil"/>
              <w:bottom w:val="single" w:sz="4" w:space="0" w:color="000000"/>
              <w:right w:val="single" w:sz="4" w:space="0" w:color="000000"/>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4</w:t>
            </w:r>
          </w:p>
        </w:tc>
      </w:tr>
      <w:tr w:rsidR="006F631A">
        <w:trPr>
          <w:trHeight w:val="321"/>
          <w:jc w:val="center"/>
        </w:trPr>
        <w:tc>
          <w:tcPr>
            <w:tcW w:w="1040" w:type="dxa"/>
            <w:tcBorders>
              <w:top w:val="nil"/>
              <w:left w:val="single" w:sz="4" w:space="0" w:color="000000"/>
              <w:bottom w:val="single" w:sz="4" w:space="0" w:color="000000"/>
              <w:right w:val="single" w:sz="4" w:space="0" w:color="000000"/>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24</w:t>
            </w:r>
          </w:p>
        </w:tc>
        <w:tc>
          <w:tcPr>
            <w:tcW w:w="2351" w:type="dxa"/>
            <w:tcBorders>
              <w:top w:val="nil"/>
              <w:left w:val="nil"/>
              <w:bottom w:val="single" w:sz="4" w:space="0" w:color="000000"/>
              <w:right w:val="single" w:sz="4" w:space="0" w:color="000000"/>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佳能825PGBK照片黑</w:t>
            </w:r>
          </w:p>
        </w:tc>
        <w:tc>
          <w:tcPr>
            <w:tcW w:w="1656" w:type="dxa"/>
            <w:vMerge w:val="restart"/>
            <w:tcBorders>
              <w:top w:val="nil"/>
              <w:left w:val="single" w:sz="4" w:space="0" w:color="000000"/>
              <w:bottom w:val="nil"/>
              <w:right w:val="single" w:sz="4" w:space="0" w:color="000000"/>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 xml:space="preserve">　</w:t>
            </w:r>
          </w:p>
        </w:tc>
        <w:tc>
          <w:tcPr>
            <w:tcW w:w="777" w:type="dxa"/>
            <w:tcBorders>
              <w:top w:val="nil"/>
              <w:left w:val="nil"/>
              <w:bottom w:val="single" w:sz="4" w:space="0" w:color="000000"/>
              <w:right w:val="single" w:sz="4" w:space="0" w:color="000000"/>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proofErr w:type="gramStart"/>
            <w:r>
              <w:rPr>
                <w:rFonts w:ascii="新宋体" w:eastAsia="新宋体" w:hAnsi="新宋体" w:cs="宋体" w:hint="eastAsia"/>
                <w:color w:val="000000"/>
                <w:kern w:val="0"/>
                <w:szCs w:val="21"/>
              </w:rPr>
              <w:t>个</w:t>
            </w:r>
            <w:proofErr w:type="gramEnd"/>
          </w:p>
        </w:tc>
        <w:tc>
          <w:tcPr>
            <w:tcW w:w="1080" w:type="dxa"/>
            <w:tcBorders>
              <w:top w:val="nil"/>
              <w:left w:val="nil"/>
              <w:bottom w:val="single" w:sz="4" w:space="0" w:color="000000"/>
              <w:right w:val="single" w:sz="4" w:space="0" w:color="000000"/>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1</w:t>
            </w:r>
          </w:p>
        </w:tc>
      </w:tr>
      <w:tr w:rsidR="006F631A">
        <w:trPr>
          <w:trHeight w:val="321"/>
          <w:jc w:val="center"/>
        </w:trPr>
        <w:tc>
          <w:tcPr>
            <w:tcW w:w="1040" w:type="dxa"/>
            <w:tcBorders>
              <w:top w:val="nil"/>
              <w:left w:val="single" w:sz="4" w:space="0" w:color="000000"/>
              <w:bottom w:val="single" w:sz="4" w:space="0" w:color="000000"/>
              <w:right w:val="single" w:sz="4" w:space="0" w:color="000000"/>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25</w:t>
            </w:r>
          </w:p>
        </w:tc>
        <w:tc>
          <w:tcPr>
            <w:tcW w:w="2351" w:type="dxa"/>
            <w:tcBorders>
              <w:top w:val="nil"/>
              <w:left w:val="nil"/>
              <w:bottom w:val="single" w:sz="4" w:space="0" w:color="000000"/>
              <w:right w:val="single" w:sz="4" w:space="0" w:color="000000"/>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佳能826BK黑色</w:t>
            </w:r>
          </w:p>
        </w:tc>
        <w:tc>
          <w:tcPr>
            <w:tcW w:w="1656" w:type="dxa"/>
            <w:vMerge/>
            <w:tcBorders>
              <w:top w:val="nil"/>
              <w:left w:val="single" w:sz="4" w:space="0" w:color="000000"/>
              <w:bottom w:val="nil"/>
              <w:right w:val="single" w:sz="4" w:space="0" w:color="000000"/>
            </w:tcBorders>
            <w:shd w:val="clear" w:color="auto" w:fill="auto"/>
            <w:vAlign w:val="center"/>
          </w:tcPr>
          <w:p w:rsidR="006F631A" w:rsidRDefault="006F631A">
            <w:pPr>
              <w:widowControl/>
              <w:jc w:val="left"/>
              <w:rPr>
                <w:rFonts w:ascii="新宋体" w:eastAsia="新宋体" w:hAnsi="新宋体" w:cs="宋体"/>
                <w:color w:val="000000"/>
                <w:kern w:val="0"/>
                <w:szCs w:val="21"/>
              </w:rPr>
            </w:pPr>
          </w:p>
        </w:tc>
        <w:tc>
          <w:tcPr>
            <w:tcW w:w="777" w:type="dxa"/>
            <w:tcBorders>
              <w:top w:val="nil"/>
              <w:left w:val="nil"/>
              <w:bottom w:val="single" w:sz="4" w:space="0" w:color="000000"/>
              <w:right w:val="single" w:sz="4" w:space="0" w:color="000000"/>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proofErr w:type="gramStart"/>
            <w:r>
              <w:rPr>
                <w:rFonts w:ascii="新宋体" w:eastAsia="新宋体" w:hAnsi="新宋体" w:cs="宋体" w:hint="eastAsia"/>
                <w:color w:val="000000"/>
                <w:kern w:val="0"/>
                <w:szCs w:val="21"/>
              </w:rPr>
              <w:t>个</w:t>
            </w:r>
            <w:proofErr w:type="gramEnd"/>
          </w:p>
        </w:tc>
        <w:tc>
          <w:tcPr>
            <w:tcW w:w="1080" w:type="dxa"/>
            <w:tcBorders>
              <w:top w:val="nil"/>
              <w:left w:val="nil"/>
              <w:bottom w:val="single" w:sz="4" w:space="0" w:color="000000"/>
              <w:right w:val="single" w:sz="4" w:space="0" w:color="000000"/>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1</w:t>
            </w:r>
          </w:p>
        </w:tc>
      </w:tr>
      <w:tr w:rsidR="006F631A">
        <w:trPr>
          <w:trHeight w:val="321"/>
          <w:jc w:val="center"/>
        </w:trPr>
        <w:tc>
          <w:tcPr>
            <w:tcW w:w="1040" w:type="dxa"/>
            <w:tcBorders>
              <w:top w:val="nil"/>
              <w:left w:val="single" w:sz="4" w:space="0" w:color="000000"/>
              <w:bottom w:val="single" w:sz="4" w:space="0" w:color="000000"/>
              <w:right w:val="single" w:sz="4" w:space="0" w:color="000000"/>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26</w:t>
            </w:r>
          </w:p>
        </w:tc>
        <w:tc>
          <w:tcPr>
            <w:tcW w:w="2351" w:type="dxa"/>
            <w:tcBorders>
              <w:top w:val="nil"/>
              <w:left w:val="nil"/>
              <w:bottom w:val="single" w:sz="4" w:space="0" w:color="000000"/>
              <w:right w:val="single" w:sz="4" w:space="0" w:color="000000"/>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佳能826C青色</w:t>
            </w:r>
          </w:p>
        </w:tc>
        <w:tc>
          <w:tcPr>
            <w:tcW w:w="1656" w:type="dxa"/>
            <w:vMerge/>
            <w:tcBorders>
              <w:top w:val="nil"/>
              <w:left w:val="single" w:sz="4" w:space="0" w:color="000000"/>
              <w:bottom w:val="nil"/>
              <w:right w:val="single" w:sz="4" w:space="0" w:color="000000"/>
            </w:tcBorders>
            <w:shd w:val="clear" w:color="auto" w:fill="auto"/>
            <w:vAlign w:val="center"/>
          </w:tcPr>
          <w:p w:rsidR="006F631A" w:rsidRDefault="006F631A">
            <w:pPr>
              <w:widowControl/>
              <w:jc w:val="left"/>
              <w:rPr>
                <w:rFonts w:ascii="新宋体" w:eastAsia="新宋体" w:hAnsi="新宋体" w:cs="宋体"/>
                <w:color w:val="000000"/>
                <w:kern w:val="0"/>
                <w:szCs w:val="21"/>
              </w:rPr>
            </w:pPr>
          </w:p>
        </w:tc>
        <w:tc>
          <w:tcPr>
            <w:tcW w:w="777" w:type="dxa"/>
            <w:tcBorders>
              <w:top w:val="nil"/>
              <w:left w:val="nil"/>
              <w:bottom w:val="single" w:sz="4" w:space="0" w:color="000000"/>
              <w:right w:val="single" w:sz="4" w:space="0" w:color="000000"/>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proofErr w:type="gramStart"/>
            <w:r>
              <w:rPr>
                <w:rFonts w:ascii="新宋体" w:eastAsia="新宋体" w:hAnsi="新宋体" w:cs="宋体" w:hint="eastAsia"/>
                <w:color w:val="000000"/>
                <w:kern w:val="0"/>
                <w:szCs w:val="21"/>
              </w:rPr>
              <w:t>个</w:t>
            </w:r>
            <w:proofErr w:type="gramEnd"/>
          </w:p>
        </w:tc>
        <w:tc>
          <w:tcPr>
            <w:tcW w:w="1080" w:type="dxa"/>
            <w:tcBorders>
              <w:top w:val="nil"/>
              <w:left w:val="nil"/>
              <w:bottom w:val="single" w:sz="4" w:space="0" w:color="000000"/>
              <w:right w:val="single" w:sz="4" w:space="0" w:color="000000"/>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1</w:t>
            </w:r>
          </w:p>
        </w:tc>
      </w:tr>
      <w:tr w:rsidR="006F631A">
        <w:trPr>
          <w:trHeight w:val="321"/>
          <w:jc w:val="center"/>
        </w:trPr>
        <w:tc>
          <w:tcPr>
            <w:tcW w:w="1040" w:type="dxa"/>
            <w:tcBorders>
              <w:top w:val="nil"/>
              <w:left w:val="single" w:sz="4" w:space="0" w:color="000000"/>
              <w:bottom w:val="single" w:sz="4" w:space="0" w:color="000000"/>
              <w:right w:val="single" w:sz="4" w:space="0" w:color="000000"/>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lastRenderedPageBreak/>
              <w:t>27</w:t>
            </w:r>
          </w:p>
        </w:tc>
        <w:tc>
          <w:tcPr>
            <w:tcW w:w="2351" w:type="dxa"/>
            <w:tcBorders>
              <w:top w:val="nil"/>
              <w:left w:val="nil"/>
              <w:bottom w:val="single" w:sz="4" w:space="0" w:color="000000"/>
              <w:right w:val="single" w:sz="4" w:space="0" w:color="000000"/>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佳能826M红色</w:t>
            </w:r>
          </w:p>
        </w:tc>
        <w:tc>
          <w:tcPr>
            <w:tcW w:w="1656" w:type="dxa"/>
            <w:vMerge/>
            <w:tcBorders>
              <w:top w:val="nil"/>
              <w:left w:val="single" w:sz="4" w:space="0" w:color="000000"/>
              <w:bottom w:val="nil"/>
              <w:right w:val="single" w:sz="4" w:space="0" w:color="000000"/>
            </w:tcBorders>
            <w:shd w:val="clear" w:color="auto" w:fill="auto"/>
            <w:vAlign w:val="center"/>
          </w:tcPr>
          <w:p w:rsidR="006F631A" w:rsidRDefault="006F631A">
            <w:pPr>
              <w:widowControl/>
              <w:jc w:val="left"/>
              <w:rPr>
                <w:rFonts w:ascii="新宋体" w:eastAsia="新宋体" w:hAnsi="新宋体" w:cs="宋体"/>
                <w:color w:val="000000"/>
                <w:kern w:val="0"/>
                <w:szCs w:val="21"/>
              </w:rPr>
            </w:pPr>
          </w:p>
        </w:tc>
        <w:tc>
          <w:tcPr>
            <w:tcW w:w="777" w:type="dxa"/>
            <w:tcBorders>
              <w:top w:val="nil"/>
              <w:left w:val="nil"/>
              <w:bottom w:val="single" w:sz="4" w:space="0" w:color="000000"/>
              <w:right w:val="single" w:sz="4" w:space="0" w:color="000000"/>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proofErr w:type="gramStart"/>
            <w:r>
              <w:rPr>
                <w:rFonts w:ascii="新宋体" w:eastAsia="新宋体" w:hAnsi="新宋体" w:cs="宋体" w:hint="eastAsia"/>
                <w:color w:val="000000"/>
                <w:kern w:val="0"/>
                <w:szCs w:val="21"/>
              </w:rPr>
              <w:t>个</w:t>
            </w:r>
            <w:proofErr w:type="gramEnd"/>
          </w:p>
        </w:tc>
        <w:tc>
          <w:tcPr>
            <w:tcW w:w="1080" w:type="dxa"/>
            <w:tcBorders>
              <w:top w:val="nil"/>
              <w:left w:val="nil"/>
              <w:bottom w:val="single" w:sz="4" w:space="0" w:color="000000"/>
              <w:right w:val="single" w:sz="4" w:space="0" w:color="000000"/>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1</w:t>
            </w:r>
          </w:p>
        </w:tc>
      </w:tr>
      <w:tr w:rsidR="006F631A">
        <w:trPr>
          <w:trHeight w:val="321"/>
          <w:jc w:val="center"/>
        </w:trPr>
        <w:tc>
          <w:tcPr>
            <w:tcW w:w="1040" w:type="dxa"/>
            <w:tcBorders>
              <w:top w:val="nil"/>
              <w:left w:val="single" w:sz="4" w:space="0" w:color="000000"/>
              <w:bottom w:val="single" w:sz="4" w:space="0" w:color="000000"/>
              <w:right w:val="single" w:sz="4" w:space="0" w:color="000000"/>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28</w:t>
            </w:r>
          </w:p>
        </w:tc>
        <w:tc>
          <w:tcPr>
            <w:tcW w:w="2351" w:type="dxa"/>
            <w:tcBorders>
              <w:top w:val="nil"/>
              <w:left w:val="nil"/>
              <w:bottom w:val="single" w:sz="4" w:space="0" w:color="000000"/>
              <w:right w:val="single" w:sz="4" w:space="0" w:color="000000"/>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佳能826Y黄色</w:t>
            </w:r>
          </w:p>
        </w:tc>
        <w:tc>
          <w:tcPr>
            <w:tcW w:w="1656" w:type="dxa"/>
            <w:vMerge/>
            <w:tcBorders>
              <w:top w:val="nil"/>
              <w:left w:val="single" w:sz="4" w:space="0" w:color="000000"/>
              <w:bottom w:val="nil"/>
              <w:right w:val="single" w:sz="4" w:space="0" w:color="000000"/>
            </w:tcBorders>
            <w:shd w:val="clear" w:color="auto" w:fill="auto"/>
            <w:vAlign w:val="center"/>
          </w:tcPr>
          <w:p w:rsidR="006F631A" w:rsidRDefault="006F631A">
            <w:pPr>
              <w:widowControl/>
              <w:jc w:val="left"/>
              <w:rPr>
                <w:rFonts w:ascii="新宋体" w:eastAsia="新宋体" w:hAnsi="新宋体" w:cs="宋体"/>
                <w:color w:val="000000"/>
                <w:kern w:val="0"/>
                <w:szCs w:val="21"/>
              </w:rPr>
            </w:pPr>
          </w:p>
        </w:tc>
        <w:tc>
          <w:tcPr>
            <w:tcW w:w="777" w:type="dxa"/>
            <w:tcBorders>
              <w:top w:val="nil"/>
              <w:left w:val="nil"/>
              <w:bottom w:val="single" w:sz="4" w:space="0" w:color="000000"/>
              <w:right w:val="single" w:sz="4" w:space="0" w:color="000000"/>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proofErr w:type="gramStart"/>
            <w:r>
              <w:rPr>
                <w:rFonts w:ascii="新宋体" w:eastAsia="新宋体" w:hAnsi="新宋体" w:cs="宋体" w:hint="eastAsia"/>
                <w:color w:val="000000"/>
                <w:kern w:val="0"/>
                <w:szCs w:val="21"/>
              </w:rPr>
              <w:t>个</w:t>
            </w:r>
            <w:proofErr w:type="gramEnd"/>
          </w:p>
        </w:tc>
        <w:tc>
          <w:tcPr>
            <w:tcW w:w="1080" w:type="dxa"/>
            <w:tcBorders>
              <w:top w:val="nil"/>
              <w:left w:val="nil"/>
              <w:bottom w:val="single" w:sz="4" w:space="0" w:color="000000"/>
              <w:right w:val="single" w:sz="4" w:space="0" w:color="000000"/>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1</w:t>
            </w:r>
          </w:p>
        </w:tc>
      </w:tr>
      <w:tr w:rsidR="006F631A">
        <w:trPr>
          <w:trHeight w:val="321"/>
          <w:jc w:val="center"/>
        </w:trPr>
        <w:tc>
          <w:tcPr>
            <w:tcW w:w="1040" w:type="dxa"/>
            <w:tcBorders>
              <w:top w:val="nil"/>
              <w:left w:val="single" w:sz="4" w:space="0" w:color="000000"/>
              <w:bottom w:val="single" w:sz="4" w:space="0" w:color="000000"/>
              <w:right w:val="single" w:sz="4" w:space="0" w:color="000000"/>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29</w:t>
            </w:r>
          </w:p>
        </w:tc>
        <w:tc>
          <w:tcPr>
            <w:tcW w:w="2351" w:type="dxa"/>
            <w:tcBorders>
              <w:top w:val="nil"/>
              <w:left w:val="nil"/>
              <w:bottom w:val="nil"/>
              <w:right w:val="single" w:sz="4" w:space="0" w:color="000000"/>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佳能850PGBK照片黑</w:t>
            </w:r>
          </w:p>
        </w:tc>
        <w:tc>
          <w:tcPr>
            <w:tcW w:w="1656" w:type="dxa"/>
            <w:vMerge/>
            <w:tcBorders>
              <w:top w:val="nil"/>
              <w:left w:val="single" w:sz="4" w:space="0" w:color="000000"/>
              <w:bottom w:val="nil"/>
              <w:right w:val="single" w:sz="4" w:space="0" w:color="000000"/>
            </w:tcBorders>
            <w:shd w:val="clear" w:color="auto" w:fill="auto"/>
            <w:vAlign w:val="center"/>
          </w:tcPr>
          <w:p w:rsidR="006F631A" w:rsidRDefault="006F631A">
            <w:pPr>
              <w:widowControl/>
              <w:jc w:val="left"/>
              <w:rPr>
                <w:rFonts w:ascii="新宋体" w:eastAsia="新宋体" w:hAnsi="新宋体" w:cs="宋体"/>
                <w:color w:val="000000"/>
                <w:kern w:val="0"/>
                <w:szCs w:val="21"/>
              </w:rPr>
            </w:pPr>
          </w:p>
        </w:tc>
        <w:tc>
          <w:tcPr>
            <w:tcW w:w="777" w:type="dxa"/>
            <w:tcBorders>
              <w:top w:val="nil"/>
              <w:left w:val="nil"/>
              <w:bottom w:val="single" w:sz="4" w:space="0" w:color="000000"/>
              <w:right w:val="single" w:sz="4" w:space="0" w:color="000000"/>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proofErr w:type="gramStart"/>
            <w:r>
              <w:rPr>
                <w:rFonts w:ascii="新宋体" w:eastAsia="新宋体" w:hAnsi="新宋体" w:cs="宋体" w:hint="eastAsia"/>
                <w:color w:val="000000"/>
                <w:kern w:val="0"/>
                <w:szCs w:val="21"/>
              </w:rPr>
              <w:t>个</w:t>
            </w:r>
            <w:proofErr w:type="gramEnd"/>
          </w:p>
        </w:tc>
        <w:tc>
          <w:tcPr>
            <w:tcW w:w="1080" w:type="dxa"/>
            <w:tcBorders>
              <w:top w:val="nil"/>
              <w:left w:val="nil"/>
              <w:bottom w:val="single" w:sz="4" w:space="0" w:color="000000"/>
              <w:right w:val="single" w:sz="4" w:space="0" w:color="000000"/>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3</w:t>
            </w:r>
          </w:p>
        </w:tc>
      </w:tr>
      <w:tr w:rsidR="006F631A">
        <w:trPr>
          <w:trHeight w:val="321"/>
          <w:jc w:val="center"/>
        </w:trPr>
        <w:tc>
          <w:tcPr>
            <w:tcW w:w="1040" w:type="dxa"/>
            <w:tcBorders>
              <w:top w:val="nil"/>
              <w:left w:val="single" w:sz="4" w:space="0" w:color="000000"/>
              <w:bottom w:val="single" w:sz="4" w:space="0" w:color="000000"/>
              <w:right w:val="single" w:sz="4" w:space="0" w:color="000000"/>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30</w:t>
            </w:r>
          </w:p>
        </w:tc>
        <w:tc>
          <w:tcPr>
            <w:tcW w:w="2351" w:type="dxa"/>
            <w:tcBorders>
              <w:top w:val="single" w:sz="4" w:space="0" w:color="000000"/>
              <w:left w:val="nil"/>
              <w:bottom w:val="nil"/>
              <w:right w:val="single" w:sz="4" w:space="0" w:color="000000"/>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佳能851黑色</w:t>
            </w:r>
          </w:p>
        </w:tc>
        <w:tc>
          <w:tcPr>
            <w:tcW w:w="1656" w:type="dxa"/>
            <w:vMerge/>
            <w:tcBorders>
              <w:top w:val="nil"/>
              <w:left w:val="single" w:sz="4" w:space="0" w:color="000000"/>
              <w:bottom w:val="nil"/>
              <w:right w:val="single" w:sz="4" w:space="0" w:color="000000"/>
            </w:tcBorders>
            <w:shd w:val="clear" w:color="auto" w:fill="auto"/>
            <w:vAlign w:val="center"/>
          </w:tcPr>
          <w:p w:rsidR="006F631A" w:rsidRDefault="006F631A">
            <w:pPr>
              <w:widowControl/>
              <w:jc w:val="left"/>
              <w:rPr>
                <w:rFonts w:ascii="新宋体" w:eastAsia="新宋体" w:hAnsi="新宋体" w:cs="宋体"/>
                <w:color w:val="000000"/>
                <w:kern w:val="0"/>
                <w:szCs w:val="21"/>
              </w:rPr>
            </w:pPr>
          </w:p>
        </w:tc>
        <w:tc>
          <w:tcPr>
            <w:tcW w:w="777" w:type="dxa"/>
            <w:tcBorders>
              <w:top w:val="nil"/>
              <w:left w:val="nil"/>
              <w:bottom w:val="single" w:sz="4" w:space="0" w:color="000000"/>
              <w:right w:val="single" w:sz="4" w:space="0" w:color="000000"/>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proofErr w:type="gramStart"/>
            <w:r>
              <w:rPr>
                <w:rFonts w:ascii="新宋体" w:eastAsia="新宋体" w:hAnsi="新宋体" w:cs="宋体" w:hint="eastAsia"/>
                <w:color w:val="000000"/>
                <w:kern w:val="0"/>
                <w:szCs w:val="21"/>
              </w:rPr>
              <w:t>个</w:t>
            </w:r>
            <w:proofErr w:type="gramEnd"/>
          </w:p>
        </w:tc>
        <w:tc>
          <w:tcPr>
            <w:tcW w:w="1080" w:type="dxa"/>
            <w:tcBorders>
              <w:top w:val="nil"/>
              <w:left w:val="nil"/>
              <w:bottom w:val="single" w:sz="4" w:space="0" w:color="000000"/>
              <w:right w:val="single" w:sz="4" w:space="0" w:color="000000"/>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3</w:t>
            </w:r>
          </w:p>
        </w:tc>
      </w:tr>
      <w:tr w:rsidR="006F631A">
        <w:trPr>
          <w:trHeight w:val="321"/>
          <w:jc w:val="center"/>
        </w:trPr>
        <w:tc>
          <w:tcPr>
            <w:tcW w:w="1040" w:type="dxa"/>
            <w:tcBorders>
              <w:top w:val="nil"/>
              <w:left w:val="single" w:sz="4" w:space="0" w:color="000000"/>
              <w:bottom w:val="single" w:sz="4" w:space="0" w:color="000000"/>
              <w:right w:val="single" w:sz="4" w:space="0" w:color="000000"/>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31</w:t>
            </w:r>
          </w:p>
        </w:tc>
        <w:tc>
          <w:tcPr>
            <w:tcW w:w="2351" w:type="dxa"/>
            <w:tcBorders>
              <w:top w:val="single" w:sz="4" w:space="0" w:color="000000"/>
              <w:left w:val="nil"/>
              <w:bottom w:val="nil"/>
              <w:right w:val="single" w:sz="4" w:space="0" w:color="000000"/>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佳能851红色</w:t>
            </w:r>
          </w:p>
        </w:tc>
        <w:tc>
          <w:tcPr>
            <w:tcW w:w="1656" w:type="dxa"/>
            <w:vMerge/>
            <w:tcBorders>
              <w:top w:val="nil"/>
              <w:left w:val="single" w:sz="4" w:space="0" w:color="000000"/>
              <w:bottom w:val="nil"/>
              <w:right w:val="single" w:sz="4" w:space="0" w:color="000000"/>
            </w:tcBorders>
            <w:shd w:val="clear" w:color="auto" w:fill="auto"/>
            <w:vAlign w:val="center"/>
          </w:tcPr>
          <w:p w:rsidR="006F631A" w:rsidRDefault="006F631A">
            <w:pPr>
              <w:widowControl/>
              <w:jc w:val="left"/>
              <w:rPr>
                <w:rFonts w:ascii="新宋体" w:eastAsia="新宋体" w:hAnsi="新宋体" w:cs="宋体"/>
                <w:color w:val="000000"/>
                <w:kern w:val="0"/>
                <w:szCs w:val="21"/>
              </w:rPr>
            </w:pPr>
          </w:p>
        </w:tc>
        <w:tc>
          <w:tcPr>
            <w:tcW w:w="777" w:type="dxa"/>
            <w:tcBorders>
              <w:top w:val="nil"/>
              <w:left w:val="nil"/>
              <w:bottom w:val="single" w:sz="4" w:space="0" w:color="000000"/>
              <w:right w:val="single" w:sz="4" w:space="0" w:color="000000"/>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proofErr w:type="gramStart"/>
            <w:r>
              <w:rPr>
                <w:rFonts w:ascii="新宋体" w:eastAsia="新宋体" w:hAnsi="新宋体" w:cs="宋体" w:hint="eastAsia"/>
                <w:color w:val="000000"/>
                <w:kern w:val="0"/>
                <w:szCs w:val="21"/>
              </w:rPr>
              <w:t>个</w:t>
            </w:r>
            <w:proofErr w:type="gramEnd"/>
          </w:p>
        </w:tc>
        <w:tc>
          <w:tcPr>
            <w:tcW w:w="1080" w:type="dxa"/>
            <w:tcBorders>
              <w:top w:val="nil"/>
              <w:left w:val="nil"/>
              <w:bottom w:val="single" w:sz="4" w:space="0" w:color="000000"/>
              <w:right w:val="single" w:sz="4" w:space="0" w:color="000000"/>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3</w:t>
            </w:r>
          </w:p>
        </w:tc>
      </w:tr>
      <w:tr w:rsidR="006F631A">
        <w:trPr>
          <w:trHeight w:val="321"/>
          <w:jc w:val="center"/>
        </w:trPr>
        <w:tc>
          <w:tcPr>
            <w:tcW w:w="1040" w:type="dxa"/>
            <w:tcBorders>
              <w:top w:val="nil"/>
              <w:left w:val="single" w:sz="4" w:space="0" w:color="000000"/>
              <w:bottom w:val="single" w:sz="4" w:space="0" w:color="000000"/>
              <w:right w:val="single" w:sz="4" w:space="0" w:color="000000"/>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32</w:t>
            </w:r>
          </w:p>
        </w:tc>
        <w:tc>
          <w:tcPr>
            <w:tcW w:w="2351" w:type="dxa"/>
            <w:tcBorders>
              <w:top w:val="single" w:sz="4" w:space="0" w:color="000000"/>
              <w:left w:val="nil"/>
              <w:bottom w:val="nil"/>
              <w:right w:val="single" w:sz="4" w:space="0" w:color="000000"/>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佳能851黄色</w:t>
            </w:r>
          </w:p>
        </w:tc>
        <w:tc>
          <w:tcPr>
            <w:tcW w:w="1656" w:type="dxa"/>
            <w:vMerge/>
            <w:tcBorders>
              <w:top w:val="nil"/>
              <w:left w:val="single" w:sz="4" w:space="0" w:color="000000"/>
              <w:bottom w:val="nil"/>
              <w:right w:val="single" w:sz="4" w:space="0" w:color="000000"/>
            </w:tcBorders>
            <w:shd w:val="clear" w:color="auto" w:fill="auto"/>
            <w:vAlign w:val="center"/>
          </w:tcPr>
          <w:p w:rsidR="006F631A" w:rsidRDefault="006F631A">
            <w:pPr>
              <w:widowControl/>
              <w:jc w:val="left"/>
              <w:rPr>
                <w:rFonts w:ascii="新宋体" w:eastAsia="新宋体" w:hAnsi="新宋体" w:cs="宋体"/>
                <w:color w:val="000000"/>
                <w:kern w:val="0"/>
                <w:szCs w:val="21"/>
              </w:rPr>
            </w:pPr>
          </w:p>
        </w:tc>
        <w:tc>
          <w:tcPr>
            <w:tcW w:w="777" w:type="dxa"/>
            <w:tcBorders>
              <w:top w:val="nil"/>
              <w:left w:val="nil"/>
              <w:bottom w:val="single" w:sz="4" w:space="0" w:color="000000"/>
              <w:right w:val="single" w:sz="4" w:space="0" w:color="000000"/>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proofErr w:type="gramStart"/>
            <w:r>
              <w:rPr>
                <w:rFonts w:ascii="新宋体" w:eastAsia="新宋体" w:hAnsi="新宋体" w:cs="宋体" w:hint="eastAsia"/>
                <w:color w:val="000000"/>
                <w:kern w:val="0"/>
                <w:szCs w:val="21"/>
              </w:rPr>
              <w:t>个</w:t>
            </w:r>
            <w:proofErr w:type="gramEnd"/>
          </w:p>
        </w:tc>
        <w:tc>
          <w:tcPr>
            <w:tcW w:w="1080" w:type="dxa"/>
            <w:tcBorders>
              <w:top w:val="nil"/>
              <w:left w:val="nil"/>
              <w:bottom w:val="single" w:sz="4" w:space="0" w:color="000000"/>
              <w:right w:val="single" w:sz="4" w:space="0" w:color="000000"/>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3</w:t>
            </w:r>
          </w:p>
        </w:tc>
      </w:tr>
      <w:tr w:rsidR="006F631A">
        <w:trPr>
          <w:trHeight w:val="321"/>
          <w:jc w:val="center"/>
        </w:trPr>
        <w:tc>
          <w:tcPr>
            <w:tcW w:w="1040" w:type="dxa"/>
            <w:tcBorders>
              <w:top w:val="nil"/>
              <w:left w:val="single" w:sz="4" w:space="0" w:color="000000"/>
              <w:bottom w:val="single" w:sz="4" w:space="0" w:color="000000"/>
              <w:right w:val="single" w:sz="4" w:space="0" w:color="000000"/>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33</w:t>
            </w:r>
          </w:p>
        </w:tc>
        <w:tc>
          <w:tcPr>
            <w:tcW w:w="2351" w:type="dxa"/>
            <w:tcBorders>
              <w:top w:val="single" w:sz="4" w:space="0" w:color="000000"/>
              <w:left w:val="nil"/>
              <w:bottom w:val="nil"/>
              <w:right w:val="single" w:sz="4" w:space="0" w:color="000000"/>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佳能851青色</w:t>
            </w:r>
          </w:p>
        </w:tc>
        <w:tc>
          <w:tcPr>
            <w:tcW w:w="1656" w:type="dxa"/>
            <w:vMerge/>
            <w:tcBorders>
              <w:top w:val="nil"/>
              <w:left w:val="single" w:sz="4" w:space="0" w:color="000000"/>
              <w:bottom w:val="nil"/>
              <w:right w:val="single" w:sz="4" w:space="0" w:color="000000"/>
            </w:tcBorders>
            <w:shd w:val="clear" w:color="auto" w:fill="auto"/>
            <w:vAlign w:val="center"/>
          </w:tcPr>
          <w:p w:rsidR="006F631A" w:rsidRDefault="006F631A">
            <w:pPr>
              <w:widowControl/>
              <w:jc w:val="left"/>
              <w:rPr>
                <w:rFonts w:ascii="新宋体" w:eastAsia="新宋体" w:hAnsi="新宋体" w:cs="宋体"/>
                <w:color w:val="000000"/>
                <w:kern w:val="0"/>
                <w:szCs w:val="21"/>
              </w:rPr>
            </w:pPr>
          </w:p>
        </w:tc>
        <w:tc>
          <w:tcPr>
            <w:tcW w:w="777" w:type="dxa"/>
            <w:tcBorders>
              <w:top w:val="nil"/>
              <w:left w:val="nil"/>
              <w:bottom w:val="single" w:sz="4" w:space="0" w:color="000000"/>
              <w:right w:val="single" w:sz="4" w:space="0" w:color="000000"/>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proofErr w:type="gramStart"/>
            <w:r>
              <w:rPr>
                <w:rFonts w:ascii="新宋体" w:eastAsia="新宋体" w:hAnsi="新宋体" w:cs="宋体" w:hint="eastAsia"/>
                <w:color w:val="000000"/>
                <w:kern w:val="0"/>
                <w:szCs w:val="21"/>
              </w:rPr>
              <w:t>个</w:t>
            </w:r>
            <w:proofErr w:type="gramEnd"/>
          </w:p>
        </w:tc>
        <w:tc>
          <w:tcPr>
            <w:tcW w:w="1080" w:type="dxa"/>
            <w:tcBorders>
              <w:top w:val="nil"/>
              <w:left w:val="nil"/>
              <w:bottom w:val="single" w:sz="4" w:space="0" w:color="000000"/>
              <w:right w:val="single" w:sz="4" w:space="0" w:color="000000"/>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3</w:t>
            </w:r>
          </w:p>
        </w:tc>
      </w:tr>
      <w:tr w:rsidR="006F631A">
        <w:trPr>
          <w:trHeight w:val="321"/>
          <w:jc w:val="center"/>
        </w:trPr>
        <w:tc>
          <w:tcPr>
            <w:tcW w:w="1040" w:type="dxa"/>
            <w:tcBorders>
              <w:top w:val="nil"/>
              <w:left w:val="single" w:sz="4" w:space="0" w:color="000000"/>
              <w:bottom w:val="single" w:sz="4" w:space="0" w:color="000000"/>
              <w:right w:val="single" w:sz="4" w:space="0" w:color="000000"/>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34</w:t>
            </w:r>
          </w:p>
        </w:tc>
        <w:tc>
          <w:tcPr>
            <w:tcW w:w="2351" w:type="dxa"/>
            <w:tcBorders>
              <w:top w:val="single" w:sz="4" w:space="0" w:color="000000"/>
              <w:left w:val="nil"/>
              <w:bottom w:val="nil"/>
              <w:right w:val="single" w:sz="4" w:space="0" w:color="000000"/>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佳能PGI-35</w:t>
            </w:r>
          </w:p>
        </w:tc>
        <w:tc>
          <w:tcPr>
            <w:tcW w:w="1656" w:type="dxa"/>
            <w:tcBorders>
              <w:top w:val="single" w:sz="4" w:space="0" w:color="000000"/>
              <w:left w:val="nil"/>
              <w:bottom w:val="nil"/>
              <w:right w:val="single" w:sz="4" w:space="0" w:color="000000"/>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黑色</w:t>
            </w:r>
          </w:p>
        </w:tc>
        <w:tc>
          <w:tcPr>
            <w:tcW w:w="777" w:type="dxa"/>
            <w:tcBorders>
              <w:top w:val="nil"/>
              <w:left w:val="nil"/>
              <w:bottom w:val="single" w:sz="4" w:space="0" w:color="000000"/>
              <w:right w:val="single" w:sz="4" w:space="0" w:color="000000"/>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proofErr w:type="gramStart"/>
            <w:r>
              <w:rPr>
                <w:rFonts w:ascii="新宋体" w:eastAsia="新宋体" w:hAnsi="新宋体" w:cs="宋体" w:hint="eastAsia"/>
                <w:color w:val="000000"/>
                <w:kern w:val="0"/>
                <w:szCs w:val="21"/>
              </w:rPr>
              <w:t>个</w:t>
            </w:r>
            <w:proofErr w:type="gramEnd"/>
          </w:p>
        </w:tc>
        <w:tc>
          <w:tcPr>
            <w:tcW w:w="1080" w:type="dxa"/>
            <w:tcBorders>
              <w:top w:val="nil"/>
              <w:left w:val="nil"/>
              <w:bottom w:val="single" w:sz="4" w:space="0" w:color="000000"/>
              <w:right w:val="single" w:sz="4" w:space="0" w:color="000000"/>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30</w:t>
            </w:r>
          </w:p>
        </w:tc>
      </w:tr>
      <w:tr w:rsidR="006F631A">
        <w:trPr>
          <w:trHeight w:val="321"/>
          <w:jc w:val="center"/>
        </w:trPr>
        <w:tc>
          <w:tcPr>
            <w:tcW w:w="1040" w:type="dxa"/>
            <w:tcBorders>
              <w:top w:val="nil"/>
              <w:left w:val="single" w:sz="4" w:space="0" w:color="000000"/>
              <w:bottom w:val="single" w:sz="4" w:space="0" w:color="000000"/>
              <w:right w:val="single" w:sz="4" w:space="0" w:color="000000"/>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35</w:t>
            </w:r>
          </w:p>
        </w:tc>
        <w:tc>
          <w:tcPr>
            <w:tcW w:w="2351" w:type="dxa"/>
            <w:tcBorders>
              <w:top w:val="single" w:sz="4" w:space="0" w:color="000000"/>
              <w:left w:val="nil"/>
              <w:bottom w:val="nil"/>
              <w:right w:val="single" w:sz="4" w:space="0" w:color="000000"/>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佳能PGI-36</w:t>
            </w:r>
          </w:p>
        </w:tc>
        <w:tc>
          <w:tcPr>
            <w:tcW w:w="1656" w:type="dxa"/>
            <w:tcBorders>
              <w:top w:val="single" w:sz="4" w:space="0" w:color="000000"/>
              <w:left w:val="nil"/>
              <w:bottom w:val="nil"/>
              <w:right w:val="single" w:sz="4" w:space="0" w:color="000000"/>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彩色</w:t>
            </w:r>
          </w:p>
        </w:tc>
        <w:tc>
          <w:tcPr>
            <w:tcW w:w="777" w:type="dxa"/>
            <w:tcBorders>
              <w:top w:val="nil"/>
              <w:left w:val="nil"/>
              <w:bottom w:val="single" w:sz="4" w:space="0" w:color="000000"/>
              <w:right w:val="single" w:sz="4" w:space="0" w:color="000000"/>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proofErr w:type="gramStart"/>
            <w:r>
              <w:rPr>
                <w:rFonts w:ascii="新宋体" w:eastAsia="新宋体" w:hAnsi="新宋体" w:cs="宋体" w:hint="eastAsia"/>
                <w:color w:val="000000"/>
                <w:kern w:val="0"/>
                <w:szCs w:val="21"/>
              </w:rPr>
              <w:t>个</w:t>
            </w:r>
            <w:proofErr w:type="gramEnd"/>
          </w:p>
        </w:tc>
        <w:tc>
          <w:tcPr>
            <w:tcW w:w="1080" w:type="dxa"/>
            <w:tcBorders>
              <w:top w:val="nil"/>
              <w:left w:val="nil"/>
              <w:bottom w:val="single" w:sz="4" w:space="0" w:color="000000"/>
              <w:right w:val="single" w:sz="4" w:space="0" w:color="000000"/>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25</w:t>
            </w:r>
          </w:p>
        </w:tc>
      </w:tr>
      <w:tr w:rsidR="006F631A">
        <w:trPr>
          <w:trHeight w:val="321"/>
          <w:jc w:val="center"/>
        </w:trPr>
        <w:tc>
          <w:tcPr>
            <w:tcW w:w="1040" w:type="dxa"/>
            <w:tcBorders>
              <w:top w:val="nil"/>
              <w:left w:val="single" w:sz="4" w:space="0" w:color="000000"/>
              <w:bottom w:val="single" w:sz="4" w:space="0" w:color="000000"/>
              <w:right w:val="single" w:sz="4" w:space="0" w:color="000000"/>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36</w:t>
            </w:r>
          </w:p>
        </w:tc>
        <w:tc>
          <w:tcPr>
            <w:tcW w:w="2351" w:type="dxa"/>
            <w:tcBorders>
              <w:top w:val="single" w:sz="4" w:space="0" w:color="000000"/>
              <w:left w:val="nil"/>
              <w:bottom w:val="single" w:sz="4" w:space="0" w:color="000000"/>
              <w:right w:val="single" w:sz="4" w:space="0" w:color="000000"/>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京瓷TK-1133</w:t>
            </w:r>
          </w:p>
        </w:tc>
        <w:tc>
          <w:tcPr>
            <w:tcW w:w="1656" w:type="dxa"/>
            <w:vMerge w:val="restart"/>
            <w:tcBorders>
              <w:top w:val="single" w:sz="4" w:space="0" w:color="000000"/>
              <w:left w:val="single" w:sz="4" w:space="0" w:color="000000"/>
              <w:bottom w:val="nil"/>
              <w:right w:val="single" w:sz="4" w:space="0" w:color="000000"/>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黑色</w:t>
            </w:r>
          </w:p>
        </w:tc>
        <w:tc>
          <w:tcPr>
            <w:tcW w:w="777" w:type="dxa"/>
            <w:tcBorders>
              <w:top w:val="nil"/>
              <w:left w:val="nil"/>
              <w:bottom w:val="single" w:sz="4" w:space="0" w:color="000000"/>
              <w:right w:val="single" w:sz="4" w:space="0" w:color="000000"/>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proofErr w:type="gramStart"/>
            <w:r>
              <w:rPr>
                <w:rFonts w:ascii="新宋体" w:eastAsia="新宋体" w:hAnsi="新宋体" w:cs="宋体" w:hint="eastAsia"/>
                <w:color w:val="000000"/>
                <w:kern w:val="0"/>
                <w:szCs w:val="21"/>
              </w:rPr>
              <w:t>个</w:t>
            </w:r>
            <w:proofErr w:type="gramEnd"/>
          </w:p>
        </w:tc>
        <w:tc>
          <w:tcPr>
            <w:tcW w:w="1080" w:type="dxa"/>
            <w:tcBorders>
              <w:top w:val="nil"/>
              <w:left w:val="nil"/>
              <w:bottom w:val="single" w:sz="4" w:space="0" w:color="000000"/>
              <w:right w:val="single" w:sz="4" w:space="0" w:color="000000"/>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3</w:t>
            </w:r>
          </w:p>
        </w:tc>
      </w:tr>
      <w:tr w:rsidR="006F631A">
        <w:trPr>
          <w:trHeight w:val="321"/>
          <w:jc w:val="center"/>
        </w:trPr>
        <w:tc>
          <w:tcPr>
            <w:tcW w:w="1040" w:type="dxa"/>
            <w:tcBorders>
              <w:top w:val="nil"/>
              <w:left w:val="single" w:sz="4" w:space="0" w:color="000000"/>
              <w:bottom w:val="single" w:sz="4" w:space="0" w:color="000000"/>
              <w:right w:val="single" w:sz="4" w:space="0" w:color="000000"/>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37</w:t>
            </w:r>
          </w:p>
        </w:tc>
        <w:tc>
          <w:tcPr>
            <w:tcW w:w="2351" w:type="dxa"/>
            <w:tcBorders>
              <w:top w:val="nil"/>
              <w:left w:val="nil"/>
              <w:bottom w:val="nil"/>
              <w:right w:val="single" w:sz="4" w:space="0" w:color="000000"/>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京瓷TK-6108</w:t>
            </w:r>
          </w:p>
        </w:tc>
        <w:tc>
          <w:tcPr>
            <w:tcW w:w="1656" w:type="dxa"/>
            <w:vMerge/>
            <w:tcBorders>
              <w:top w:val="single" w:sz="4" w:space="0" w:color="000000"/>
              <w:left w:val="single" w:sz="4" w:space="0" w:color="000000"/>
              <w:bottom w:val="nil"/>
              <w:right w:val="single" w:sz="4" w:space="0" w:color="000000"/>
            </w:tcBorders>
            <w:shd w:val="clear" w:color="auto" w:fill="auto"/>
            <w:vAlign w:val="center"/>
          </w:tcPr>
          <w:p w:rsidR="006F631A" w:rsidRDefault="006F631A">
            <w:pPr>
              <w:widowControl/>
              <w:jc w:val="left"/>
              <w:rPr>
                <w:rFonts w:ascii="新宋体" w:eastAsia="新宋体" w:hAnsi="新宋体" w:cs="宋体"/>
                <w:color w:val="000000"/>
                <w:kern w:val="0"/>
                <w:szCs w:val="21"/>
              </w:rPr>
            </w:pPr>
          </w:p>
        </w:tc>
        <w:tc>
          <w:tcPr>
            <w:tcW w:w="777" w:type="dxa"/>
            <w:tcBorders>
              <w:top w:val="nil"/>
              <w:left w:val="nil"/>
              <w:bottom w:val="single" w:sz="4" w:space="0" w:color="000000"/>
              <w:right w:val="single" w:sz="4" w:space="0" w:color="000000"/>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proofErr w:type="gramStart"/>
            <w:r>
              <w:rPr>
                <w:rFonts w:ascii="新宋体" w:eastAsia="新宋体" w:hAnsi="新宋体" w:cs="宋体" w:hint="eastAsia"/>
                <w:color w:val="000000"/>
                <w:kern w:val="0"/>
                <w:szCs w:val="21"/>
              </w:rPr>
              <w:t>个</w:t>
            </w:r>
            <w:proofErr w:type="gramEnd"/>
          </w:p>
        </w:tc>
        <w:tc>
          <w:tcPr>
            <w:tcW w:w="1080" w:type="dxa"/>
            <w:tcBorders>
              <w:top w:val="nil"/>
              <w:left w:val="nil"/>
              <w:bottom w:val="single" w:sz="4" w:space="0" w:color="000000"/>
              <w:right w:val="single" w:sz="4" w:space="0" w:color="000000"/>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6</w:t>
            </w:r>
          </w:p>
        </w:tc>
      </w:tr>
      <w:tr w:rsidR="006F631A">
        <w:trPr>
          <w:trHeight w:val="321"/>
          <w:jc w:val="center"/>
        </w:trPr>
        <w:tc>
          <w:tcPr>
            <w:tcW w:w="1040" w:type="dxa"/>
            <w:tcBorders>
              <w:top w:val="nil"/>
              <w:left w:val="single" w:sz="4" w:space="0" w:color="000000"/>
              <w:bottom w:val="single" w:sz="4" w:space="0" w:color="000000"/>
              <w:right w:val="single" w:sz="4" w:space="0" w:color="000000"/>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38</w:t>
            </w:r>
          </w:p>
        </w:tc>
        <w:tc>
          <w:tcPr>
            <w:tcW w:w="2351" w:type="dxa"/>
            <w:tcBorders>
              <w:top w:val="single" w:sz="4" w:space="0" w:color="000000"/>
              <w:left w:val="nil"/>
              <w:bottom w:val="nil"/>
              <w:right w:val="single" w:sz="4" w:space="0" w:color="000000"/>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京瓷TK-6308</w:t>
            </w:r>
          </w:p>
        </w:tc>
        <w:tc>
          <w:tcPr>
            <w:tcW w:w="1656" w:type="dxa"/>
            <w:vMerge/>
            <w:tcBorders>
              <w:top w:val="single" w:sz="4" w:space="0" w:color="000000"/>
              <w:left w:val="single" w:sz="4" w:space="0" w:color="000000"/>
              <w:bottom w:val="nil"/>
              <w:right w:val="single" w:sz="4" w:space="0" w:color="000000"/>
            </w:tcBorders>
            <w:shd w:val="clear" w:color="auto" w:fill="auto"/>
            <w:vAlign w:val="center"/>
          </w:tcPr>
          <w:p w:rsidR="006F631A" w:rsidRDefault="006F631A">
            <w:pPr>
              <w:widowControl/>
              <w:jc w:val="left"/>
              <w:rPr>
                <w:rFonts w:ascii="新宋体" w:eastAsia="新宋体" w:hAnsi="新宋体" w:cs="宋体"/>
                <w:color w:val="000000"/>
                <w:kern w:val="0"/>
                <w:szCs w:val="21"/>
              </w:rPr>
            </w:pPr>
          </w:p>
        </w:tc>
        <w:tc>
          <w:tcPr>
            <w:tcW w:w="777" w:type="dxa"/>
            <w:tcBorders>
              <w:top w:val="nil"/>
              <w:left w:val="nil"/>
              <w:bottom w:val="single" w:sz="4" w:space="0" w:color="000000"/>
              <w:right w:val="single" w:sz="4" w:space="0" w:color="000000"/>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proofErr w:type="gramStart"/>
            <w:r>
              <w:rPr>
                <w:rFonts w:ascii="新宋体" w:eastAsia="新宋体" w:hAnsi="新宋体" w:cs="宋体" w:hint="eastAsia"/>
                <w:color w:val="000000"/>
                <w:kern w:val="0"/>
                <w:szCs w:val="21"/>
              </w:rPr>
              <w:t>个</w:t>
            </w:r>
            <w:proofErr w:type="gramEnd"/>
          </w:p>
        </w:tc>
        <w:tc>
          <w:tcPr>
            <w:tcW w:w="1080" w:type="dxa"/>
            <w:tcBorders>
              <w:top w:val="nil"/>
              <w:left w:val="nil"/>
              <w:bottom w:val="single" w:sz="4" w:space="0" w:color="000000"/>
              <w:right w:val="single" w:sz="4" w:space="0" w:color="000000"/>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11</w:t>
            </w:r>
          </w:p>
        </w:tc>
      </w:tr>
      <w:tr w:rsidR="006F631A">
        <w:trPr>
          <w:trHeight w:val="321"/>
          <w:jc w:val="center"/>
        </w:trPr>
        <w:tc>
          <w:tcPr>
            <w:tcW w:w="1040" w:type="dxa"/>
            <w:tcBorders>
              <w:top w:val="nil"/>
              <w:left w:val="single" w:sz="4" w:space="0" w:color="000000"/>
              <w:bottom w:val="single" w:sz="4" w:space="0" w:color="000000"/>
              <w:right w:val="single" w:sz="4" w:space="0" w:color="000000"/>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39</w:t>
            </w:r>
          </w:p>
        </w:tc>
        <w:tc>
          <w:tcPr>
            <w:tcW w:w="2351" w:type="dxa"/>
            <w:tcBorders>
              <w:top w:val="single" w:sz="4" w:space="0" w:color="000000"/>
              <w:left w:val="nil"/>
              <w:bottom w:val="nil"/>
              <w:right w:val="single" w:sz="4" w:space="0" w:color="000000"/>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京瓷TK-6328</w:t>
            </w:r>
          </w:p>
        </w:tc>
        <w:tc>
          <w:tcPr>
            <w:tcW w:w="1656" w:type="dxa"/>
            <w:vMerge/>
            <w:tcBorders>
              <w:top w:val="single" w:sz="4" w:space="0" w:color="000000"/>
              <w:left w:val="single" w:sz="4" w:space="0" w:color="000000"/>
              <w:bottom w:val="nil"/>
              <w:right w:val="single" w:sz="4" w:space="0" w:color="000000"/>
            </w:tcBorders>
            <w:shd w:val="clear" w:color="auto" w:fill="auto"/>
            <w:vAlign w:val="center"/>
          </w:tcPr>
          <w:p w:rsidR="006F631A" w:rsidRDefault="006F631A">
            <w:pPr>
              <w:widowControl/>
              <w:jc w:val="left"/>
              <w:rPr>
                <w:rFonts w:ascii="新宋体" w:eastAsia="新宋体" w:hAnsi="新宋体" w:cs="宋体"/>
                <w:color w:val="000000"/>
                <w:kern w:val="0"/>
                <w:szCs w:val="21"/>
              </w:rPr>
            </w:pPr>
          </w:p>
        </w:tc>
        <w:tc>
          <w:tcPr>
            <w:tcW w:w="777" w:type="dxa"/>
            <w:tcBorders>
              <w:top w:val="nil"/>
              <w:left w:val="nil"/>
              <w:bottom w:val="single" w:sz="4" w:space="0" w:color="000000"/>
              <w:right w:val="single" w:sz="4" w:space="0" w:color="000000"/>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proofErr w:type="gramStart"/>
            <w:r>
              <w:rPr>
                <w:rFonts w:ascii="新宋体" w:eastAsia="新宋体" w:hAnsi="新宋体" w:cs="宋体" w:hint="eastAsia"/>
                <w:color w:val="000000"/>
                <w:kern w:val="0"/>
                <w:szCs w:val="21"/>
              </w:rPr>
              <w:t>个</w:t>
            </w:r>
            <w:proofErr w:type="gramEnd"/>
          </w:p>
        </w:tc>
        <w:tc>
          <w:tcPr>
            <w:tcW w:w="1080" w:type="dxa"/>
            <w:tcBorders>
              <w:top w:val="nil"/>
              <w:left w:val="nil"/>
              <w:bottom w:val="single" w:sz="4" w:space="0" w:color="000000"/>
              <w:right w:val="single" w:sz="4" w:space="0" w:color="000000"/>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15</w:t>
            </w:r>
          </w:p>
        </w:tc>
      </w:tr>
      <w:tr w:rsidR="006F631A">
        <w:trPr>
          <w:trHeight w:val="321"/>
          <w:jc w:val="center"/>
        </w:trPr>
        <w:tc>
          <w:tcPr>
            <w:tcW w:w="1040" w:type="dxa"/>
            <w:tcBorders>
              <w:top w:val="nil"/>
              <w:left w:val="single" w:sz="4" w:space="0" w:color="000000"/>
              <w:bottom w:val="single" w:sz="4" w:space="0" w:color="000000"/>
              <w:right w:val="single" w:sz="4" w:space="0" w:color="000000"/>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40</w:t>
            </w:r>
          </w:p>
        </w:tc>
        <w:tc>
          <w:tcPr>
            <w:tcW w:w="2351" w:type="dxa"/>
            <w:tcBorders>
              <w:top w:val="single" w:sz="4" w:space="0" w:color="000000"/>
              <w:left w:val="nil"/>
              <w:bottom w:val="single" w:sz="4" w:space="0" w:color="000000"/>
              <w:right w:val="single" w:sz="4" w:space="0" w:color="000000"/>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京瓷TK-8108C</w:t>
            </w:r>
          </w:p>
        </w:tc>
        <w:tc>
          <w:tcPr>
            <w:tcW w:w="1656" w:type="dxa"/>
            <w:tcBorders>
              <w:top w:val="single" w:sz="4" w:space="0" w:color="000000"/>
              <w:left w:val="nil"/>
              <w:bottom w:val="single" w:sz="4" w:space="0" w:color="000000"/>
              <w:right w:val="single" w:sz="4" w:space="0" w:color="000000"/>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蓝色</w:t>
            </w:r>
          </w:p>
        </w:tc>
        <w:tc>
          <w:tcPr>
            <w:tcW w:w="777" w:type="dxa"/>
            <w:tcBorders>
              <w:top w:val="nil"/>
              <w:left w:val="nil"/>
              <w:bottom w:val="single" w:sz="4" w:space="0" w:color="000000"/>
              <w:right w:val="single" w:sz="4" w:space="0" w:color="000000"/>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支</w:t>
            </w:r>
          </w:p>
        </w:tc>
        <w:tc>
          <w:tcPr>
            <w:tcW w:w="1080" w:type="dxa"/>
            <w:tcBorders>
              <w:top w:val="nil"/>
              <w:left w:val="nil"/>
              <w:bottom w:val="single" w:sz="4" w:space="0" w:color="000000"/>
              <w:right w:val="single" w:sz="4" w:space="0" w:color="000000"/>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2</w:t>
            </w:r>
          </w:p>
        </w:tc>
      </w:tr>
      <w:tr w:rsidR="006F631A">
        <w:trPr>
          <w:trHeight w:val="321"/>
          <w:jc w:val="center"/>
        </w:trPr>
        <w:tc>
          <w:tcPr>
            <w:tcW w:w="1040" w:type="dxa"/>
            <w:tcBorders>
              <w:top w:val="nil"/>
              <w:left w:val="single" w:sz="4" w:space="0" w:color="000000"/>
              <w:bottom w:val="single" w:sz="4" w:space="0" w:color="000000"/>
              <w:right w:val="single" w:sz="4" w:space="0" w:color="000000"/>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41</w:t>
            </w:r>
          </w:p>
        </w:tc>
        <w:tc>
          <w:tcPr>
            <w:tcW w:w="2351" w:type="dxa"/>
            <w:tcBorders>
              <w:top w:val="nil"/>
              <w:left w:val="nil"/>
              <w:bottom w:val="single" w:sz="4" w:space="0" w:color="000000"/>
              <w:right w:val="single" w:sz="4" w:space="0" w:color="000000"/>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京瓷TK-8108K</w:t>
            </w:r>
          </w:p>
        </w:tc>
        <w:tc>
          <w:tcPr>
            <w:tcW w:w="1656" w:type="dxa"/>
            <w:tcBorders>
              <w:top w:val="nil"/>
              <w:left w:val="nil"/>
              <w:bottom w:val="single" w:sz="4" w:space="0" w:color="000000"/>
              <w:right w:val="single" w:sz="4" w:space="0" w:color="000000"/>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黑色</w:t>
            </w:r>
          </w:p>
        </w:tc>
        <w:tc>
          <w:tcPr>
            <w:tcW w:w="777" w:type="dxa"/>
            <w:tcBorders>
              <w:top w:val="nil"/>
              <w:left w:val="nil"/>
              <w:bottom w:val="single" w:sz="4" w:space="0" w:color="000000"/>
              <w:right w:val="single" w:sz="4" w:space="0" w:color="000000"/>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支</w:t>
            </w:r>
          </w:p>
        </w:tc>
        <w:tc>
          <w:tcPr>
            <w:tcW w:w="1080" w:type="dxa"/>
            <w:tcBorders>
              <w:top w:val="nil"/>
              <w:left w:val="nil"/>
              <w:bottom w:val="single" w:sz="4" w:space="0" w:color="000000"/>
              <w:right w:val="single" w:sz="4" w:space="0" w:color="000000"/>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2</w:t>
            </w:r>
          </w:p>
        </w:tc>
      </w:tr>
      <w:tr w:rsidR="006F631A">
        <w:trPr>
          <w:trHeight w:val="321"/>
          <w:jc w:val="center"/>
        </w:trPr>
        <w:tc>
          <w:tcPr>
            <w:tcW w:w="1040" w:type="dxa"/>
            <w:tcBorders>
              <w:top w:val="nil"/>
              <w:left w:val="single" w:sz="4" w:space="0" w:color="000000"/>
              <w:bottom w:val="single" w:sz="4" w:space="0" w:color="000000"/>
              <w:right w:val="single" w:sz="4" w:space="0" w:color="000000"/>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42</w:t>
            </w:r>
          </w:p>
        </w:tc>
        <w:tc>
          <w:tcPr>
            <w:tcW w:w="2351" w:type="dxa"/>
            <w:tcBorders>
              <w:top w:val="nil"/>
              <w:left w:val="nil"/>
              <w:bottom w:val="single" w:sz="4" w:space="0" w:color="000000"/>
              <w:right w:val="single" w:sz="4" w:space="0" w:color="000000"/>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京瓷TK-8108M</w:t>
            </w:r>
          </w:p>
        </w:tc>
        <w:tc>
          <w:tcPr>
            <w:tcW w:w="1656" w:type="dxa"/>
            <w:tcBorders>
              <w:top w:val="nil"/>
              <w:left w:val="nil"/>
              <w:bottom w:val="single" w:sz="4" w:space="0" w:color="000000"/>
              <w:right w:val="single" w:sz="4" w:space="0" w:color="000000"/>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红色</w:t>
            </w:r>
          </w:p>
        </w:tc>
        <w:tc>
          <w:tcPr>
            <w:tcW w:w="777" w:type="dxa"/>
            <w:tcBorders>
              <w:top w:val="nil"/>
              <w:left w:val="nil"/>
              <w:bottom w:val="single" w:sz="4" w:space="0" w:color="000000"/>
              <w:right w:val="single" w:sz="4" w:space="0" w:color="000000"/>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支</w:t>
            </w:r>
          </w:p>
        </w:tc>
        <w:tc>
          <w:tcPr>
            <w:tcW w:w="1080" w:type="dxa"/>
            <w:tcBorders>
              <w:top w:val="nil"/>
              <w:left w:val="nil"/>
              <w:bottom w:val="single" w:sz="4" w:space="0" w:color="000000"/>
              <w:right w:val="single" w:sz="4" w:space="0" w:color="000000"/>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2</w:t>
            </w:r>
          </w:p>
        </w:tc>
      </w:tr>
      <w:tr w:rsidR="006F631A">
        <w:trPr>
          <w:trHeight w:val="321"/>
          <w:jc w:val="center"/>
        </w:trPr>
        <w:tc>
          <w:tcPr>
            <w:tcW w:w="1040" w:type="dxa"/>
            <w:tcBorders>
              <w:top w:val="nil"/>
              <w:left w:val="single" w:sz="4" w:space="0" w:color="000000"/>
              <w:bottom w:val="single" w:sz="4" w:space="0" w:color="000000"/>
              <w:right w:val="single" w:sz="4" w:space="0" w:color="000000"/>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43</w:t>
            </w:r>
          </w:p>
        </w:tc>
        <w:tc>
          <w:tcPr>
            <w:tcW w:w="2351" w:type="dxa"/>
            <w:tcBorders>
              <w:top w:val="nil"/>
              <w:left w:val="nil"/>
              <w:bottom w:val="single" w:sz="4" w:space="0" w:color="000000"/>
              <w:right w:val="single" w:sz="4" w:space="0" w:color="000000"/>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京瓷TK-8108Y</w:t>
            </w:r>
          </w:p>
        </w:tc>
        <w:tc>
          <w:tcPr>
            <w:tcW w:w="1656" w:type="dxa"/>
            <w:tcBorders>
              <w:top w:val="nil"/>
              <w:left w:val="nil"/>
              <w:bottom w:val="single" w:sz="4" w:space="0" w:color="000000"/>
              <w:right w:val="single" w:sz="4" w:space="0" w:color="000000"/>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黄色</w:t>
            </w:r>
          </w:p>
        </w:tc>
        <w:tc>
          <w:tcPr>
            <w:tcW w:w="777" w:type="dxa"/>
            <w:tcBorders>
              <w:top w:val="nil"/>
              <w:left w:val="nil"/>
              <w:bottom w:val="single" w:sz="4" w:space="0" w:color="000000"/>
              <w:right w:val="single" w:sz="4" w:space="0" w:color="000000"/>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支</w:t>
            </w:r>
          </w:p>
        </w:tc>
        <w:tc>
          <w:tcPr>
            <w:tcW w:w="1080" w:type="dxa"/>
            <w:tcBorders>
              <w:top w:val="nil"/>
              <w:left w:val="nil"/>
              <w:bottom w:val="single" w:sz="4" w:space="0" w:color="000000"/>
              <w:right w:val="single" w:sz="4" w:space="0" w:color="000000"/>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2</w:t>
            </w:r>
          </w:p>
        </w:tc>
      </w:tr>
      <w:tr w:rsidR="006F631A">
        <w:trPr>
          <w:trHeight w:val="321"/>
          <w:jc w:val="center"/>
        </w:trPr>
        <w:tc>
          <w:tcPr>
            <w:tcW w:w="1040" w:type="dxa"/>
            <w:tcBorders>
              <w:top w:val="nil"/>
              <w:left w:val="single" w:sz="4" w:space="0" w:color="000000"/>
              <w:bottom w:val="single" w:sz="4" w:space="0" w:color="000000"/>
              <w:right w:val="single" w:sz="4" w:space="0" w:color="000000"/>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44</w:t>
            </w:r>
          </w:p>
        </w:tc>
        <w:tc>
          <w:tcPr>
            <w:tcW w:w="2351" w:type="dxa"/>
            <w:tcBorders>
              <w:top w:val="nil"/>
              <w:left w:val="nil"/>
              <w:bottom w:val="single" w:sz="4" w:space="0" w:color="000000"/>
              <w:right w:val="single" w:sz="4" w:space="0" w:color="000000"/>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京瓷TK-8308C</w:t>
            </w:r>
          </w:p>
        </w:tc>
        <w:tc>
          <w:tcPr>
            <w:tcW w:w="1656" w:type="dxa"/>
            <w:tcBorders>
              <w:top w:val="nil"/>
              <w:left w:val="nil"/>
              <w:bottom w:val="single" w:sz="4" w:space="0" w:color="000000"/>
              <w:right w:val="single" w:sz="4" w:space="0" w:color="000000"/>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蓝色</w:t>
            </w:r>
          </w:p>
        </w:tc>
        <w:tc>
          <w:tcPr>
            <w:tcW w:w="777" w:type="dxa"/>
            <w:tcBorders>
              <w:top w:val="nil"/>
              <w:left w:val="nil"/>
              <w:bottom w:val="single" w:sz="4" w:space="0" w:color="000000"/>
              <w:right w:val="single" w:sz="4" w:space="0" w:color="000000"/>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proofErr w:type="gramStart"/>
            <w:r>
              <w:rPr>
                <w:rFonts w:ascii="新宋体" w:eastAsia="新宋体" w:hAnsi="新宋体" w:cs="宋体" w:hint="eastAsia"/>
                <w:color w:val="000000"/>
                <w:kern w:val="0"/>
                <w:szCs w:val="21"/>
              </w:rPr>
              <w:t>个</w:t>
            </w:r>
            <w:proofErr w:type="gramEnd"/>
          </w:p>
        </w:tc>
        <w:tc>
          <w:tcPr>
            <w:tcW w:w="1080" w:type="dxa"/>
            <w:tcBorders>
              <w:top w:val="nil"/>
              <w:left w:val="nil"/>
              <w:bottom w:val="single" w:sz="4" w:space="0" w:color="000000"/>
              <w:right w:val="single" w:sz="4" w:space="0" w:color="000000"/>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2</w:t>
            </w:r>
          </w:p>
        </w:tc>
      </w:tr>
      <w:tr w:rsidR="006F631A">
        <w:trPr>
          <w:trHeight w:val="321"/>
          <w:jc w:val="center"/>
        </w:trPr>
        <w:tc>
          <w:tcPr>
            <w:tcW w:w="1040" w:type="dxa"/>
            <w:tcBorders>
              <w:top w:val="nil"/>
              <w:left w:val="single" w:sz="4" w:space="0" w:color="000000"/>
              <w:bottom w:val="single" w:sz="4" w:space="0" w:color="000000"/>
              <w:right w:val="single" w:sz="4" w:space="0" w:color="000000"/>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45</w:t>
            </w:r>
          </w:p>
        </w:tc>
        <w:tc>
          <w:tcPr>
            <w:tcW w:w="2351" w:type="dxa"/>
            <w:tcBorders>
              <w:top w:val="nil"/>
              <w:left w:val="nil"/>
              <w:bottom w:val="nil"/>
              <w:right w:val="single" w:sz="4" w:space="0" w:color="000000"/>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京瓷TK-8308K</w:t>
            </w:r>
          </w:p>
        </w:tc>
        <w:tc>
          <w:tcPr>
            <w:tcW w:w="1656" w:type="dxa"/>
            <w:tcBorders>
              <w:top w:val="nil"/>
              <w:left w:val="nil"/>
              <w:bottom w:val="nil"/>
              <w:right w:val="single" w:sz="4" w:space="0" w:color="000000"/>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黑色</w:t>
            </w:r>
          </w:p>
        </w:tc>
        <w:tc>
          <w:tcPr>
            <w:tcW w:w="777" w:type="dxa"/>
            <w:tcBorders>
              <w:top w:val="nil"/>
              <w:left w:val="nil"/>
              <w:bottom w:val="single" w:sz="4" w:space="0" w:color="000000"/>
              <w:right w:val="single" w:sz="4" w:space="0" w:color="000000"/>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proofErr w:type="gramStart"/>
            <w:r>
              <w:rPr>
                <w:rFonts w:ascii="新宋体" w:eastAsia="新宋体" w:hAnsi="新宋体" w:cs="宋体" w:hint="eastAsia"/>
                <w:color w:val="000000"/>
                <w:kern w:val="0"/>
                <w:szCs w:val="21"/>
              </w:rPr>
              <w:t>个</w:t>
            </w:r>
            <w:proofErr w:type="gramEnd"/>
          </w:p>
        </w:tc>
        <w:tc>
          <w:tcPr>
            <w:tcW w:w="1080" w:type="dxa"/>
            <w:tcBorders>
              <w:top w:val="nil"/>
              <w:left w:val="nil"/>
              <w:bottom w:val="single" w:sz="4" w:space="0" w:color="000000"/>
              <w:right w:val="single" w:sz="4" w:space="0" w:color="000000"/>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6</w:t>
            </w:r>
          </w:p>
        </w:tc>
      </w:tr>
      <w:tr w:rsidR="006F631A">
        <w:trPr>
          <w:trHeight w:val="321"/>
          <w:jc w:val="center"/>
        </w:trPr>
        <w:tc>
          <w:tcPr>
            <w:tcW w:w="1040" w:type="dxa"/>
            <w:tcBorders>
              <w:top w:val="nil"/>
              <w:left w:val="single" w:sz="4" w:space="0" w:color="000000"/>
              <w:bottom w:val="single" w:sz="4" w:space="0" w:color="000000"/>
              <w:right w:val="single" w:sz="4" w:space="0" w:color="000000"/>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46</w:t>
            </w:r>
          </w:p>
        </w:tc>
        <w:tc>
          <w:tcPr>
            <w:tcW w:w="2351" w:type="dxa"/>
            <w:tcBorders>
              <w:top w:val="single" w:sz="4" w:space="0" w:color="000000"/>
              <w:left w:val="nil"/>
              <w:bottom w:val="single" w:sz="4" w:space="0" w:color="000000"/>
              <w:right w:val="single" w:sz="4" w:space="0" w:color="000000"/>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京瓷TK-8308M</w:t>
            </w:r>
          </w:p>
        </w:tc>
        <w:tc>
          <w:tcPr>
            <w:tcW w:w="1656" w:type="dxa"/>
            <w:tcBorders>
              <w:top w:val="single" w:sz="4" w:space="0" w:color="000000"/>
              <w:left w:val="nil"/>
              <w:bottom w:val="single" w:sz="4" w:space="0" w:color="000000"/>
              <w:right w:val="single" w:sz="4" w:space="0" w:color="000000"/>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红色</w:t>
            </w:r>
          </w:p>
        </w:tc>
        <w:tc>
          <w:tcPr>
            <w:tcW w:w="777" w:type="dxa"/>
            <w:tcBorders>
              <w:top w:val="nil"/>
              <w:left w:val="nil"/>
              <w:bottom w:val="single" w:sz="4" w:space="0" w:color="000000"/>
              <w:right w:val="single" w:sz="4" w:space="0" w:color="000000"/>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proofErr w:type="gramStart"/>
            <w:r>
              <w:rPr>
                <w:rFonts w:ascii="新宋体" w:eastAsia="新宋体" w:hAnsi="新宋体" w:cs="宋体" w:hint="eastAsia"/>
                <w:color w:val="000000"/>
                <w:kern w:val="0"/>
                <w:szCs w:val="21"/>
              </w:rPr>
              <w:t>个</w:t>
            </w:r>
            <w:proofErr w:type="gramEnd"/>
          </w:p>
        </w:tc>
        <w:tc>
          <w:tcPr>
            <w:tcW w:w="1080" w:type="dxa"/>
            <w:tcBorders>
              <w:top w:val="nil"/>
              <w:left w:val="nil"/>
              <w:bottom w:val="single" w:sz="4" w:space="0" w:color="000000"/>
              <w:right w:val="single" w:sz="4" w:space="0" w:color="000000"/>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2</w:t>
            </w:r>
          </w:p>
        </w:tc>
      </w:tr>
      <w:tr w:rsidR="006F631A">
        <w:trPr>
          <w:trHeight w:val="321"/>
          <w:jc w:val="center"/>
        </w:trPr>
        <w:tc>
          <w:tcPr>
            <w:tcW w:w="1040" w:type="dxa"/>
            <w:tcBorders>
              <w:top w:val="nil"/>
              <w:left w:val="single" w:sz="4" w:space="0" w:color="000000"/>
              <w:bottom w:val="single" w:sz="4" w:space="0" w:color="000000"/>
              <w:right w:val="single" w:sz="4" w:space="0" w:color="000000"/>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47</w:t>
            </w:r>
          </w:p>
        </w:tc>
        <w:tc>
          <w:tcPr>
            <w:tcW w:w="2351" w:type="dxa"/>
            <w:tcBorders>
              <w:top w:val="nil"/>
              <w:left w:val="nil"/>
              <w:bottom w:val="nil"/>
              <w:right w:val="single" w:sz="4" w:space="0" w:color="000000"/>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京瓷TK-8508C</w:t>
            </w:r>
          </w:p>
        </w:tc>
        <w:tc>
          <w:tcPr>
            <w:tcW w:w="1656" w:type="dxa"/>
            <w:tcBorders>
              <w:top w:val="nil"/>
              <w:left w:val="nil"/>
              <w:bottom w:val="nil"/>
              <w:right w:val="single" w:sz="4" w:space="0" w:color="000000"/>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蓝色</w:t>
            </w:r>
          </w:p>
        </w:tc>
        <w:tc>
          <w:tcPr>
            <w:tcW w:w="777" w:type="dxa"/>
            <w:tcBorders>
              <w:top w:val="nil"/>
              <w:left w:val="nil"/>
              <w:bottom w:val="single" w:sz="4" w:space="0" w:color="000000"/>
              <w:right w:val="single" w:sz="4" w:space="0" w:color="000000"/>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proofErr w:type="gramStart"/>
            <w:r>
              <w:rPr>
                <w:rFonts w:ascii="新宋体" w:eastAsia="新宋体" w:hAnsi="新宋体" w:cs="宋体" w:hint="eastAsia"/>
                <w:color w:val="000000"/>
                <w:kern w:val="0"/>
                <w:szCs w:val="21"/>
              </w:rPr>
              <w:t>个</w:t>
            </w:r>
            <w:proofErr w:type="gramEnd"/>
          </w:p>
        </w:tc>
        <w:tc>
          <w:tcPr>
            <w:tcW w:w="1080" w:type="dxa"/>
            <w:tcBorders>
              <w:top w:val="nil"/>
              <w:left w:val="nil"/>
              <w:bottom w:val="single" w:sz="4" w:space="0" w:color="000000"/>
              <w:right w:val="single" w:sz="4" w:space="0" w:color="000000"/>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8</w:t>
            </w:r>
          </w:p>
        </w:tc>
      </w:tr>
      <w:tr w:rsidR="006F631A">
        <w:trPr>
          <w:trHeight w:val="321"/>
          <w:jc w:val="center"/>
        </w:trPr>
        <w:tc>
          <w:tcPr>
            <w:tcW w:w="1040" w:type="dxa"/>
            <w:tcBorders>
              <w:top w:val="nil"/>
              <w:left w:val="single" w:sz="4" w:space="0" w:color="000000"/>
              <w:bottom w:val="single" w:sz="4" w:space="0" w:color="000000"/>
              <w:right w:val="single" w:sz="4" w:space="0" w:color="000000"/>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48</w:t>
            </w:r>
          </w:p>
        </w:tc>
        <w:tc>
          <w:tcPr>
            <w:tcW w:w="2351" w:type="dxa"/>
            <w:tcBorders>
              <w:top w:val="single" w:sz="4" w:space="0" w:color="000000"/>
              <w:left w:val="nil"/>
              <w:bottom w:val="nil"/>
              <w:right w:val="single" w:sz="4" w:space="0" w:color="000000"/>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京瓷TK-8508K</w:t>
            </w:r>
          </w:p>
        </w:tc>
        <w:tc>
          <w:tcPr>
            <w:tcW w:w="1656" w:type="dxa"/>
            <w:tcBorders>
              <w:top w:val="single" w:sz="4" w:space="0" w:color="000000"/>
              <w:left w:val="nil"/>
              <w:bottom w:val="nil"/>
              <w:right w:val="single" w:sz="4" w:space="0" w:color="000000"/>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黑色</w:t>
            </w:r>
          </w:p>
        </w:tc>
        <w:tc>
          <w:tcPr>
            <w:tcW w:w="777" w:type="dxa"/>
            <w:tcBorders>
              <w:top w:val="nil"/>
              <w:left w:val="nil"/>
              <w:bottom w:val="single" w:sz="4" w:space="0" w:color="000000"/>
              <w:right w:val="single" w:sz="4" w:space="0" w:color="000000"/>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proofErr w:type="gramStart"/>
            <w:r>
              <w:rPr>
                <w:rFonts w:ascii="新宋体" w:eastAsia="新宋体" w:hAnsi="新宋体" w:cs="宋体" w:hint="eastAsia"/>
                <w:color w:val="000000"/>
                <w:kern w:val="0"/>
                <w:szCs w:val="21"/>
              </w:rPr>
              <w:t>个</w:t>
            </w:r>
            <w:proofErr w:type="gramEnd"/>
          </w:p>
        </w:tc>
        <w:tc>
          <w:tcPr>
            <w:tcW w:w="1080" w:type="dxa"/>
            <w:tcBorders>
              <w:top w:val="nil"/>
              <w:left w:val="nil"/>
              <w:bottom w:val="single" w:sz="4" w:space="0" w:color="000000"/>
              <w:right w:val="single" w:sz="4" w:space="0" w:color="000000"/>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10</w:t>
            </w:r>
          </w:p>
        </w:tc>
      </w:tr>
      <w:tr w:rsidR="006F631A">
        <w:trPr>
          <w:trHeight w:val="321"/>
          <w:jc w:val="center"/>
        </w:trPr>
        <w:tc>
          <w:tcPr>
            <w:tcW w:w="1040" w:type="dxa"/>
            <w:tcBorders>
              <w:top w:val="nil"/>
              <w:left w:val="single" w:sz="4" w:space="0" w:color="000000"/>
              <w:bottom w:val="single" w:sz="4" w:space="0" w:color="000000"/>
              <w:right w:val="single" w:sz="4" w:space="0" w:color="000000"/>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49</w:t>
            </w:r>
          </w:p>
        </w:tc>
        <w:tc>
          <w:tcPr>
            <w:tcW w:w="2351" w:type="dxa"/>
            <w:tcBorders>
              <w:top w:val="single" w:sz="4" w:space="0" w:color="000000"/>
              <w:left w:val="nil"/>
              <w:bottom w:val="nil"/>
              <w:right w:val="single" w:sz="4" w:space="0" w:color="000000"/>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京瓷TK-8508M</w:t>
            </w:r>
          </w:p>
        </w:tc>
        <w:tc>
          <w:tcPr>
            <w:tcW w:w="1656" w:type="dxa"/>
            <w:tcBorders>
              <w:top w:val="single" w:sz="4" w:space="0" w:color="000000"/>
              <w:left w:val="nil"/>
              <w:bottom w:val="nil"/>
              <w:right w:val="single" w:sz="4" w:space="0" w:color="000000"/>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红色</w:t>
            </w:r>
          </w:p>
        </w:tc>
        <w:tc>
          <w:tcPr>
            <w:tcW w:w="777" w:type="dxa"/>
            <w:tcBorders>
              <w:top w:val="nil"/>
              <w:left w:val="nil"/>
              <w:bottom w:val="single" w:sz="4" w:space="0" w:color="000000"/>
              <w:right w:val="single" w:sz="4" w:space="0" w:color="000000"/>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proofErr w:type="gramStart"/>
            <w:r>
              <w:rPr>
                <w:rFonts w:ascii="新宋体" w:eastAsia="新宋体" w:hAnsi="新宋体" w:cs="宋体" w:hint="eastAsia"/>
                <w:color w:val="000000"/>
                <w:kern w:val="0"/>
                <w:szCs w:val="21"/>
              </w:rPr>
              <w:t>个</w:t>
            </w:r>
            <w:proofErr w:type="gramEnd"/>
          </w:p>
        </w:tc>
        <w:tc>
          <w:tcPr>
            <w:tcW w:w="1080" w:type="dxa"/>
            <w:tcBorders>
              <w:top w:val="nil"/>
              <w:left w:val="nil"/>
              <w:bottom w:val="single" w:sz="4" w:space="0" w:color="000000"/>
              <w:right w:val="single" w:sz="4" w:space="0" w:color="000000"/>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6</w:t>
            </w:r>
          </w:p>
        </w:tc>
      </w:tr>
      <w:tr w:rsidR="006F631A">
        <w:trPr>
          <w:trHeight w:val="321"/>
          <w:jc w:val="center"/>
        </w:trPr>
        <w:tc>
          <w:tcPr>
            <w:tcW w:w="1040" w:type="dxa"/>
            <w:tcBorders>
              <w:top w:val="nil"/>
              <w:left w:val="single" w:sz="4" w:space="0" w:color="000000"/>
              <w:bottom w:val="single" w:sz="4" w:space="0" w:color="000000"/>
              <w:right w:val="single" w:sz="4" w:space="0" w:color="000000"/>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50</w:t>
            </w:r>
          </w:p>
        </w:tc>
        <w:tc>
          <w:tcPr>
            <w:tcW w:w="2351" w:type="dxa"/>
            <w:tcBorders>
              <w:top w:val="single" w:sz="4" w:space="0" w:color="000000"/>
              <w:left w:val="nil"/>
              <w:bottom w:val="nil"/>
              <w:right w:val="single" w:sz="4" w:space="0" w:color="000000"/>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京瓷TK-8508Y</w:t>
            </w:r>
          </w:p>
        </w:tc>
        <w:tc>
          <w:tcPr>
            <w:tcW w:w="1656" w:type="dxa"/>
            <w:tcBorders>
              <w:top w:val="single" w:sz="4" w:space="0" w:color="000000"/>
              <w:left w:val="nil"/>
              <w:bottom w:val="nil"/>
              <w:right w:val="single" w:sz="4" w:space="0" w:color="000000"/>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黄色</w:t>
            </w:r>
          </w:p>
        </w:tc>
        <w:tc>
          <w:tcPr>
            <w:tcW w:w="777" w:type="dxa"/>
            <w:tcBorders>
              <w:top w:val="nil"/>
              <w:left w:val="nil"/>
              <w:bottom w:val="single" w:sz="4" w:space="0" w:color="000000"/>
              <w:right w:val="single" w:sz="4" w:space="0" w:color="000000"/>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proofErr w:type="gramStart"/>
            <w:r>
              <w:rPr>
                <w:rFonts w:ascii="新宋体" w:eastAsia="新宋体" w:hAnsi="新宋体" w:cs="宋体" w:hint="eastAsia"/>
                <w:color w:val="000000"/>
                <w:kern w:val="0"/>
                <w:szCs w:val="21"/>
              </w:rPr>
              <w:t>个</w:t>
            </w:r>
            <w:proofErr w:type="gramEnd"/>
          </w:p>
        </w:tc>
        <w:tc>
          <w:tcPr>
            <w:tcW w:w="1080" w:type="dxa"/>
            <w:tcBorders>
              <w:top w:val="nil"/>
              <w:left w:val="nil"/>
              <w:bottom w:val="single" w:sz="4" w:space="0" w:color="000000"/>
              <w:right w:val="single" w:sz="4" w:space="0" w:color="000000"/>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8</w:t>
            </w:r>
          </w:p>
        </w:tc>
      </w:tr>
      <w:tr w:rsidR="006F631A">
        <w:trPr>
          <w:trHeight w:val="321"/>
          <w:jc w:val="center"/>
        </w:trPr>
        <w:tc>
          <w:tcPr>
            <w:tcW w:w="1040" w:type="dxa"/>
            <w:tcBorders>
              <w:top w:val="nil"/>
              <w:left w:val="single" w:sz="4" w:space="0" w:color="000000"/>
              <w:bottom w:val="single" w:sz="4" w:space="0" w:color="000000"/>
              <w:right w:val="single" w:sz="4" w:space="0" w:color="000000"/>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51</w:t>
            </w:r>
          </w:p>
        </w:tc>
        <w:tc>
          <w:tcPr>
            <w:tcW w:w="2351" w:type="dxa"/>
            <w:tcBorders>
              <w:top w:val="single" w:sz="4" w:space="0" w:color="000000"/>
              <w:left w:val="nil"/>
              <w:bottom w:val="nil"/>
              <w:right w:val="single" w:sz="4" w:space="0" w:color="000000"/>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京瓷TK-8518C</w:t>
            </w:r>
          </w:p>
        </w:tc>
        <w:tc>
          <w:tcPr>
            <w:tcW w:w="1656" w:type="dxa"/>
            <w:tcBorders>
              <w:top w:val="single" w:sz="4" w:space="0" w:color="000000"/>
              <w:left w:val="nil"/>
              <w:bottom w:val="nil"/>
              <w:right w:val="single" w:sz="4" w:space="0" w:color="000000"/>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蓝色</w:t>
            </w:r>
          </w:p>
        </w:tc>
        <w:tc>
          <w:tcPr>
            <w:tcW w:w="777" w:type="dxa"/>
            <w:tcBorders>
              <w:top w:val="nil"/>
              <w:left w:val="nil"/>
              <w:bottom w:val="single" w:sz="4" w:space="0" w:color="000000"/>
              <w:right w:val="single" w:sz="4" w:space="0" w:color="000000"/>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proofErr w:type="gramStart"/>
            <w:r>
              <w:rPr>
                <w:rFonts w:ascii="新宋体" w:eastAsia="新宋体" w:hAnsi="新宋体" w:cs="宋体" w:hint="eastAsia"/>
                <w:color w:val="000000"/>
                <w:kern w:val="0"/>
                <w:szCs w:val="21"/>
              </w:rPr>
              <w:t>个</w:t>
            </w:r>
            <w:proofErr w:type="gramEnd"/>
          </w:p>
        </w:tc>
        <w:tc>
          <w:tcPr>
            <w:tcW w:w="1080" w:type="dxa"/>
            <w:tcBorders>
              <w:top w:val="nil"/>
              <w:left w:val="nil"/>
              <w:bottom w:val="single" w:sz="4" w:space="0" w:color="000000"/>
              <w:right w:val="single" w:sz="4" w:space="0" w:color="000000"/>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4</w:t>
            </w:r>
          </w:p>
        </w:tc>
      </w:tr>
      <w:tr w:rsidR="006F631A">
        <w:trPr>
          <w:trHeight w:val="321"/>
          <w:jc w:val="center"/>
        </w:trPr>
        <w:tc>
          <w:tcPr>
            <w:tcW w:w="1040" w:type="dxa"/>
            <w:tcBorders>
              <w:top w:val="nil"/>
              <w:left w:val="single" w:sz="4" w:space="0" w:color="000000"/>
              <w:bottom w:val="single" w:sz="4" w:space="0" w:color="000000"/>
              <w:right w:val="single" w:sz="4" w:space="0" w:color="000000"/>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52</w:t>
            </w:r>
          </w:p>
        </w:tc>
        <w:tc>
          <w:tcPr>
            <w:tcW w:w="2351" w:type="dxa"/>
            <w:tcBorders>
              <w:top w:val="single" w:sz="4" w:space="0" w:color="000000"/>
              <w:left w:val="nil"/>
              <w:bottom w:val="nil"/>
              <w:right w:val="single" w:sz="4" w:space="0" w:color="000000"/>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京瓷TK-8518K</w:t>
            </w:r>
          </w:p>
        </w:tc>
        <w:tc>
          <w:tcPr>
            <w:tcW w:w="1656" w:type="dxa"/>
            <w:tcBorders>
              <w:top w:val="single" w:sz="4" w:space="0" w:color="000000"/>
              <w:left w:val="nil"/>
              <w:bottom w:val="nil"/>
              <w:right w:val="single" w:sz="4" w:space="0" w:color="000000"/>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黑色</w:t>
            </w:r>
          </w:p>
        </w:tc>
        <w:tc>
          <w:tcPr>
            <w:tcW w:w="777" w:type="dxa"/>
            <w:tcBorders>
              <w:top w:val="nil"/>
              <w:left w:val="nil"/>
              <w:bottom w:val="single" w:sz="4" w:space="0" w:color="000000"/>
              <w:right w:val="single" w:sz="4" w:space="0" w:color="000000"/>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proofErr w:type="gramStart"/>
            <w:r>
              <w:rPr>
                <w:rFonts w:ascii="新宋体" w:eastAsia="新宋体" w:hAnsi="新宋体" w:cs="宋体" w:hint="eastAsia"/>
                <w:color w:val="000000"/>
                <w:kern w:val="0"/>
                <w:szCs w:val="21"/>
              </w:rPr>
              <w:t>个</w:t>
            </w:r>
            <w:proofErr w:type="gramEnd"/>
          </w:p>
        </w:tc>
        <w:tc>
          <w:tcPr>
            <w:tcW w:w="1080" w:type="dxa"/>
            <w:tcBorders>
              <w:top w:val="nil"/>
              <w:left w:val="nil"/>
              <w:bottom w:val="single" w:sz="4" w:space="0" w:color="000000"/>
              <w:right w:val="single" w:sz="4" w:space="0" w:color="000000"/>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4</w:t>
            </w:r>
          </w:p>
        </w:tc>
      </w:tr>
      <w:tr w:rsidR="006F631A">
        <w:trPr>
          <w:trHeight w:val="321"/>
          <w:jc w:val="center"/>
        </w:trPr>
        <w:tc>
          <w:tcPr>
            <w:tcW w:w="1040" w:type="dxa"/>
            <w:tcBorders>
              <w:top w:val="nil"/>
              <w:left w:val="single" w:sz="4" w:space="0" w:color="000000"/>
              <w:bottom w:val="single" w:sz="4" w:space="0" w:color="000000"/>
              <w:right w:val="single" w:sz="4" w:space="0" w:color="000000"/>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53</w:t>
            </w:r>
          </w:p>
        </w:tc>
        <w:tc>
          <w:tcPr>
            <w:tcW w:w="2351" w:type="dxa"/>
            <w:tcBorders>
              <w:top w:val="single" w:sz="4" w:space="0" w:color="000000"/>
              <w:left w:val="nil"/>
              <w:bottom w:val="nil"/>
              <w:right w:val="single" w:sz="4" w:space="0" w:color="000000"/>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京瓷TK-8518M</w:t>
            </w:r>
          </w:p>
        </w:tc>
        <w:tc>
          <w:tcPr>
            <w:tcW w:w="1656" w:type="dxa"/>
            <w:tcBorders>
              <w:top w:val="single" w:sz="4" w:space="0" w:color="000000"/>
              <w:left w:val="nil"/>
              <w:bottom w:val="nil"/>
              <w:right w:val="single" w:sz="4" w:space="0" w:color="000000"/>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红色</w:t>
            </w:r>
          </w:p>
        </w:tc>
        <w:tc>
          <w:tcPr>
            <w:tcW w:w="777" w:type="dxa"/>
            <w:tcBorders>
              <w:top w:val="nil"/>
              <w:left w:val="nil"/>
              <w:bottom w:val="single" w:sz="4" w:space="0" w:color="000000"/>
              <w:right w:val="single" w:sz="4" w:space="0" w:color="000000"/>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proofErr w:type="gramStart"/>
            <w:r>
              <w:rPr>
                <w:rFonts w:ascii="新宋体" w:eastAsia="新宋体" w:hAnsi="新宋体" w:cs="宋体" w:hint="eastAsia"/>
                <w:color w:val="000000"/>
                <w:kern w:val="0"/>
                <w:szCs w:val="21"/>
              </w:rPr>
              <w:t>个</w:t>
            </w:r>
            <w:proofErr w:type="gramEnd"/>
          </w:p>
        </w:tc>
        <w:tc>
          <w:tcPr>
            <w:tcW w:w="1080" w:type="dxa"/>
            <w:tcBorders>
              <w:top w:val="nil"/>
              <w:left w:val="nil"/>
              <w:bottom w:val="single" w:sz="4" w:space="0" w:color="000000"/>
              <w:right w:val="single" w:sz="4" w:space="0" w:color="000000"/>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4</w:t>
            </w:r>
          </w:p>
        </w:tc>
      </w:tr>
      <w:tr w:rsidR="006F631A">
        <w:trPr>
          <w:trHeight w:val="321"/>
          <w:jc w:val="center"/>
        </w:trPr>
        <w:tc>
          <w:tcPr>
            <w:tcW w:w="1040" w:type="dxa"/>
            <w:tcBorders>
              <w:top w:val="nil"/>
              <w:left w:val="single" w:sz="4" w:space="0" w:color="000000"/>
              <w:bottom w:val="single" w:sz="4" w:space="0" w:color="000000"/>
              <w:right w:val="single" w:sz="4" w:space="0" w:color="000000"/>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54</w:t>
            </w:r>
          </w:p>
        </w:tc>
        <w:tc>
          <w:tcPr>
            <w:tcW w:w="2351" w:type="dxa"/>
            <w:tcBorders>
              <w:top w:val="single" w:sz="4" w:space="0" w:color="000000"/>
              <w:left w:val="nil"/>
              <w:bottom w:val="nil"/>
              <w:right w:val="single" w:sz="4" w:space="0" w:color="000000"/>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京瓷TK-8518Y</w:t>
            </w:r>
          </w:p>
        </w:tc>
        <w:tc>
          <w:tcPr>
            <w:tcW w:w="1656" w:type="dxa"/>
            <w:tcBorders>
              <w:top w:val="single" w:sz="4" w:space="0" w:color="000000"/>
              <w:left w:val="nil"/>
              <w:bottom w:val="nil"/>
              <w:right w:val="single" w:sz="4" w:space="0" w:color="000000"/>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黄色</w:t>
            </w:r>
          </w:p>
        </w:tc>
        <w:tc>
          <w:tcPr>
            <w:tcW w:w="777" w:type="dxa"/>
            <w:tcBorders>
              <w:top w:val="nil"/>
              <w:left w:val="nil"/>
              <w:bottom w:val="single" w:sz="4" w:space="0" w:color="000000"/>
              <w:right w:val="single" w:sz="4" w:space="0" w:color="000000"/>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proofErr w:type="gramStart"/>
            <w:r>
              <w:rPr>
                <w:rFonts w:ascii="新宋体" w:eastAsia="新宋体" w:hAnsi="新宋体" w:cs="宋体" w:hint="eastAsia"/>
                <w:color w:val="000000"/>
                <w:kern w:val="0"/>
                <w:szCs w:val="21"/>
              </w:rPr>
              <w:t>个</w:t>
            </w:r>
            <w:proofErr w:type="gramEnd"/>
          </w:p>
        </w:tc>
        <w:tc>
          <w:tcPr>
            <w:tcW w:w="1080" w:type="dxa"/>
            <w:tcBorders>
              <w:top w:val="nil"/>
              <w:left w:val="nil"/>
              <w:bottom w:val="single" w:sz="4" w:space="0" w:color="000000"/>
              <w:right w:val="single" w:sz="4" w:space="0" w:color="000000"/>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4</w:t>
            </w:r>
          </w:p>
        </w:tc>
      </w:tr>
      <w:tr w:rsidR="006F631A">
        <w:trPr>
          <w:trHeight w:val="321"/>
          <w:jc w:val="center"/>
        </w:trPr>
        <w:tc>
          <w:tcPr>
            <w:tcW w:w="1040" w:type="dxa"/>
            <w:tcBorders>
              <w:top w:val="nil"/>
              <w:left w:val="single" w:sz="4" w:space="0" w:color="000000"/>
              <w:bottom w:val="single" w:sz="4" w:space="0" w:color="000000"/>
              <w:right w:val="single" w:sz="4" w:space="0" w:color="000000"/>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55</w:t>
            </w:r>
          </w:p>
        </w:tc>
        <w:tc>
          <w:tcPr>
            <w:tcW w:w="2351" w:type="dxa"/>
            <w:tcBorders>
              <w:top w:val="single" w:sz="4" w:space="0" w:color="000000"/>
              <w:left w:val="nil"/>
              <w:bottom w:val="single" w:sz="4" w:space="0" w:color="000000"/>
              <w:right w:val="single" w:sz="4" w:space="0" w:color="000000"/>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京瓷TK-8709C</w:t>
            </w:r>
          </w:p>
        </w:tc>
        <w:tc>
          <w:tcPr>
            <w:tcW w:w="1656" w:type="dxa"/>
            <w:tcBorders>
              <w:top w:val="single" w:sz="4" w:space="0" w:color="000000"/>
              <w:left w:val="nil"/>
              <w:bottom w:val="single" w:sz="4" w:space="0" w:color="000000"/>
              <w:right w:val="single" w:sz="4" w:space="0" w:color="000000"/>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蓝色</w:t>
            </w:r>
          </w:p>
        </w:tc>
        <w:tc>
          <w:tcPr>
            <w:tcW w:w="777" w:type="dxa"/>
            <w:tcBorders>
              <w:top w:val="nil"/>
              <w:left w:val="nil"/>
              <w:bottom w:val="single" w:sz="4" w:space="0" w:color="000000"/>
              <w:right w:val="single" w:sz="4" w:space="0" w:color="000000"/>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proofErr w:type="gramStart"/>
            <w:r>
              <w:rPr>
                <w:rFonts w:ascii="新宋体" w:eastAsia="新宋体" w:hAnsi="新宋体" w:cs="宋体" w:hint="eastAsia"/>
                <w:color w:val="000000"/>
                <w:kern w:val="0"/>
                <w:szCs w:val="21"/>
              </w:rPr>
              <w:t>个</w:t>
            </w:r>
            <w:proofErr w:type="gramEnd"/>
          </w:p>
        </w:tc>
        <w:tc>
          <w:tcPr>
            <w:tcW w:w="1080" w:type="dxa"/>
            <w:tcBorders>
              <w:top w:val="nil"/>
              <w:left w:val="nil"/>
              <w:bottom w:val="single" w:sz="4" w:space="0" w:color="000000"/>
              <w:right w:val="single" w:sz="4" w:space="0" w:color="000000"/>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1</w:t>
            </w:r>
          </w:p>
        </w:tc>
      </w:tr>
      <w:tr w:rsidR="006F631A">
        <w:trPr>
          <w:trHeight w:val="321"/>
          <w:jc w:val="center"/>
        </w:trPr>
        <w:tc>
          <w:tcPr>
            <w:tcW w:w="1040" w:type="dxa"/>
            <w:tcBorders>
              <w:top w:val="nil"/>
              <w:left w:val="single" w:sz="4" w:space="0" w:color="000000"/>
              <w:bottom w:val="single" w:sz="4" w:space="0" w:color="000000"/>
              <w:right w:val="single" w:sz="4" w:space="0" w:color="000000"/>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56</w:t>
            </w:r>
          </w:p>
        </w:tc>
        <w:tc>
          <w:tcPr>
            <w:tcW w:w="2351" w:type="dxa"/>
            <w:tcBorders>
              <w:top w:val="nil"/>
              <w:left w:val="nil"/>
              <w:bottom w:val="single" w:sz="4" w:space="0" w:color="000000"/>
              <w:right w:val="single" w:sz="4" w:space="0" w:color="000000"/>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京瓷TK-8709K</w:t>
            </w:r>
          </w:p>
        </w:tc>
        <w:tc>
          <w:tcPr>
            <w:tcW w:w="1656" w:type="dxa"/>
            <w:tcBorders>
              <w:top w:val="nil"/>
              <w:left w:val="nil"/>
              <w:bottom w:val="single" w:sz="4" w:space="0" w:color="000000"/>
              <w:right w:val="single" w:sz="4" w:space="0" w:color="000000"/>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黑色</w:t>
            </w:r>
          </w:p>
        </w:tc>
        <w:tc>
          <w:tcPr>
            <w:tcW w:w="777" w:type="dxa"/>
            <w:tcBorders>
              <w:top w:val="nil"/>
              <w:left w:val="nil"/>
              <w:bottom w:val="single" w:sz="4" w:space="0" w:color="000000"/>
              <w:right w:val="single" w:sz="4" w:space="0" w:color="000000"/>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proofErr w:type="gramStart"/>
            <w:r>
              <w:rPr>
                <w:rFonts w:ascii="新宋体" w:eastAsia="新宋体" w:hAnsi="新宋体" w:cs="宋体" w:hint="eastAsia"/>
                <w:color w:val="000000"/>
                <w:kern w:val="0"/>
                <w:szCs w:val="21"/>
              </w:rPr>
              <w:t>个</w:t>
            </w:r>
            <w:proofErr w:type="gramEnd"/>
          </w:p>
        </w:tc>
        <w:tc>
          <w:tcPr>
            <w:tcW w:w="1080" w:type="dxa"/>
            <w:tcBorders>
              <w:top w:val="nil"/>
              <w:left w:val="nil"/>
              <w:bottom w:val="single" w:sz="4" w:space="0" w:color="000000"/>
              <w:right w:val="single" w:sz="4" w:space="0" w:color="000000"/>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1</w:t>
            </w:r>
          </w:p>
        </w:tc>
      </w:tr>
      <w:tr w:rsidR="006F631A">
        <w:trPr>
          <w:trHeight w:val="321"/>
          <w:jc w:val="center"/>
        </w:trPr>
        <w:tc>
          <w:tcPr>
            <w:tcW w:w="1040" w:type="dxa"/>
            <w:tcBorders>
              <w:top w:val="nil"/>
              <w:left w:val="single" w:sz="4" w:space="0" w:color="000000"/>
              <w:bottom w:val="single" w:sz="4" w:space="0" w:color="000000"/>
              <w:right w:val="single" w:sz="4" w:space="0" w:color="000000"/>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57</w:t>
            </w:r>
          </w:p>
        </w:tc>
        <w:tc>
          <w:tcPr>
            <w:tcW w:w="2351" w:type="dxa"/>
            <w:tcBorders>
              <w:top w:val="nil"/>
              <w:left w:val="nil"/>
              <w:bottom w:val="single" w:sz="4" w:space="0" w:color="000000"/>
              <w:right w:val="single" w:sz="4" w:space="0" w:color="000000"/>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京瓷TK-8709M</w:t>
            </w:r>
          </w:p>
        </w:tc>
        <w:tc>
          <w:tcPr>
            <w:tcW w:w="1656" w:type="dxa"/>
            <w:tcBorders>
              <w:top w:val="nil"/>
              <w:left w:val="nil"/>
              <w:bottom w:val="single" w:sz="4" w:space="0" w:color="000000"/>
              <w:right w:val="single" w:sz="4" w:space="0" w:color="000000"/>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红色</w:t>
            </w:r>
          </w:p>
        </w:tc>
        <w:tc>
          <w:tcPr>
            <w:tcW w:w="777" w:type="dxa"/>
            <w:tcBorders>
              <w:top w:val="nil"/>
              <w:left w:val="nil"/>
              <w:bottom w:val="single" w:sz="4" w:space="0" w:color="000000"/>
              <w:right w:val="single" w:sz="4" w:space="0" w:color="000000"/>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proofErr w:type="gramStart"/>
            <w:r>
              <w:rPr>
                <w:rFonts w:ascii="新宋体" w:eastAsia="新宋体" w:hAnsi="新宋体" w:cs="宋体" w:hint="eastAsia"/>
                <w:color w:val="000000"/>
                <w:kern w:val="0"/>
                <w:szCs w:val="21"/>
              </w:rPr>
              <w:t>个</w:t>
            </w:r>
            <w:proofErr w:type="gramEnd"/>
          </w:p>
        </w:tc>
        <w:tc>
          <w:tcPr>
            <w:tcW w:w="1080" w:type="dxa"/>
            <w:tcBorders>
              <w:top w:val="nil"/>
              <w:left w:val="nil"/>
              <w:bottom w:val="single" w:sz="4" w:space="0" w:color="000000"/>
              <w:right w:val="single" w:sz="4" w:space="0" w:color="000000"/>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1</w:t>
            </w:r>
          </w:p>
        </w:tc>
      </w:tr>
      <w:tr w:rsidR="006F631A">
        <w:trPr>
          <w:trHeight w:val="321"/>
          <w:jc w:val="center"/>
        </w:trPr>
        <w:tc>
          <w:tcPr>
            <w:tcW w:w="1040" w:type="dxa"/>
            <w:tcBorders>
              <w:top w:val="nil"/>
              <w:left w:val="single" w:sz="4" w:space="0" w:color="000000"/>
              <w:bottom w:val="single" w:sz="4" w:space="0" w:color="000000"/>
              <w:right w:val="single" w:sz="4" w:space="0" w:color="000000"/>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58</w:t>
            </w:r>
          </w:p>
        </w:tc>
        <w:tc>
          <w:tcPr>
            <w:tcW w:w="2351" w:type="dxa"/>
            <w:tcBorders>
              <w:top w:val="nil"/>
              <w:left w:val="nil"/>
              <w:bottom w:val="single" w:sz="4" w:space="0" w:color="000000"/>
              <w:right w:val="single" w:sz="4" w:space="0" w:color="000000"/>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京瓷TK-8709Y</w:t>
            </w:r>
          </w:p>
        </w:tc>
        <w:tc>
          <w:tcPr>
            <w:tcW w:w="1656" w:type="dxa"/>
            <w:tcBorders>
              <w:top w:val="nil"/>
              <w:left w:val="nil"/>
              <w:bottom w:val="single" w:sz="4" w:space="0" w:color="000000"/>
              <w:right w:val="single" w:sz="4" w:space="0" w:color="000000"/>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黄色</w:t>
            </w:r>
          </w:p>
        </w:tc>
        <w:tc>
          <w:tcPr>
            <w:tcW w:w="777" w:type="dxa"/>
            <w:tcBorders>
              <w:top w:val="nil"/>
              <w:left w:val="nil"/>
              <w:bottom w:val="single" w:sz="4" w:space="0" w:color="000000"/>
              <w:right w:val="single" w:sz="4" w:space="0" w:color="000000"/>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proofErr w:type="gramStart"/>
            <w:r>
              <w:rPr>
                <w:rFonts w:ascii="新宋体" w:eastAsia="新宋体" w:hAnsi="新宋体" w:cs="宋体" w:hint="eastAsia"/>
                <w:color w:val="000000"/>
                <w:kern w:val="0"/>
                <w:szCs w:val="21"/>
              </w:rPr>
              <w:t>个</w:t>
            </w:r>
            <w:proofErr w:type="gramEnd"/>
          </w:p>
        </w:tc>
        <w:tc>
          <w:tcPr>
            <w:tcW w:w="1080" w:type="dxa"/>
            <w:tcBorders>
              <w:top w:val="nil"/>
              <w:left w:val="nil"/>
              <w:bottom w:val="single" w:sz="4" w:space="0" w:color="000000"/>
              <w:right w:val="single" w:sz="4" w:space="0" w:color="000000"/>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1</w:t>
            </w:r>
          </w:p>
        </w:tc>
      </w:tr>
      <w:tr w:rsidR="006F631A">
        <w:trPr>
          <w:trHeight w:val="321"/>
          <w:jc w:val="center"/>
        </w:trPr>
        <w:tc>
          <w:tcPr>
            <w:tcW w:w="1040" w:type="dxa"/>
            <w:tcBorders>
              <w:top w:val="nil"/>
              <w:left w:val="single" w:sz="4" w:space="0" w:color="000000"/>
              <w:bottom w:val="single" w:sz="4" w:space="0" w:color="000000"/>
              <w:right w:val="single" w:sz="4" w:space="0" w:color="000000"/>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59</w:t>
            </w:r>
          </w:p>
        </w:tc>
        <w:tc>
          <w:tcPr>
            <w:tcW w:w="2351" w:type="dxa"/>
            <w:tcBorders>
              <w:top w:val="nil"/>
              <w:left w:val="nil"/>
              <w:bottom w:val="single" w:sz="4" w:space="0" w:color="000000"/>
              <w:right w:val="single" w:sz="4" w:space="0" w:color="000000"/>
            </w:tcBorders>
            <w:shd w:val="clear" w:color="000000" w:fill="FFFFFF"/>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京瓷TK-8108C</w:t>
            </w:r>
          </w:p>
        </w:tc>
        <w:tc>
          <w:tcPr>
            <w:tcW w:w="1656" w:type="dxa"/>
            <w:tcBorders>
              <w:top w:val="nil"/>
              <w:left w:val="nil"/>
              <w:bottom w:val="single" w:sz="4" w:space="0" w:color="000000"/>
              <w:right w:val="single" w:sz="4" w:space="0" w:color="000000"/>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蓝色</w:t>
            </w:r>
          </w:p>
        </w:tc>
        <w:tc>
          <w:tcPr>
            <w:tcW w:w="777" w:type="dxa"/>
            <w:tcBorders>
              <w:top w:val="nil"/>
              <w:left w:val="nil"/>
              <w:bottom w:val="single" w:sz="4" w:space="0" w:color="000000"/>
              <w:right w:val="single" w:sz="4" w:space="0" w:color="000000"/>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proofErr w:type="gramStart"/>
            <w:r>
              <w:rPr>
                <w:rFonts w:ascii="新宋体" w:eastAsia="新宋体" w:hAnsi="新宋体" w:cs="宋体" w:hint="eastAsia"/>
                <w:color w:val="000000"/>
                <w:kern w:val="0"/>
                <w:szCs w:val="21"/>
              </w:rPr>
              <w:t>个</w:t>
            </w:r>
            <w:proofErr w:type="gramEnd"/>
          </w:p>
        </w:tc>
        <w:tc>
          <w:tcPr>
            <w:tcW w:w="1080" w:type="dxa"/>
            <w:tcBorders>
              <w:top w:val="nil"/>
              <w:left w:val="nil"/>
              <w:bottom w:val="single" w:sz="4" w:space="0" w:color="000000"/>
              <w:right w:val="single" w:sz="4" w:space="0" w:color="000000"/>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2</w:t>
            </w:r>
          </w:p>
        </w:tc>
      </w:tr>
      <w:tr w:rsidR="006F631A">
        <w:trPr>
          <w:trHeight w:val="321"/>
          <w:jc w:val="center"/>
        </w:trPr>
        <w:tc>
          <w:tcPr>
            <w:tcW w:w="1040" w:type="dxa"/>
            <w:tcBorders>
              <w:top w:val="nil"/>
              <w:left w:val="single" w:sz="4" w:space="0" w:color="000000"/>
              <w:bottom w:val="single" w:sz="4" w:space="0" w:color="000000"/>
              <w:right w:val="single" w:sz="4" w:space="0" w:color="000000"/>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60</w:t>
            </w:r>
          </w:p>
        </w:tc>
        <w:tc>
          <w:tcPr>
            <w:tcW w:w="2351" w:type="dxa"/>
            <w:tcBorders>
              <w:top w:val="nil"/>
              <w:left w:val="nil"/>
              <w:bottom w:val="single" w:sz="4" w:space="0" w:color="000000"/>
              <w:right w:val="single" w:sz="4" w:space="0" w:color="000000"/>
            </w:tcBorders>
            <w:shd w:val="clear" w:color="000000" w:fill="FFFFFF"/>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京瓷TK-8108K</w:t>
            </w:r>
          </w:p>
        </w:tc>
        <w:tc>
          <w:tcPr>
            <w:tcW w:w="1656" w:type="dxa"/>
            <w:tcBorders>
              <w:top w:val="nil"/>
              <w:left w:val="nil"/>
              <w:bottom w:val="single" w:sz="4" w:space="0" w:color="000000"/>
              <w:right w:val="single" w:sz="4" w:space="0" w:color="000000"/>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黑色</w:t>
            </w:r>
          </w:p>
        </w:tc>
        <w:tc>
          <w:tcPr>
            <w:tcW w:w="777" w:type="dxa"/>
            <w:tcBorders>
              <w:top w:val="nil"/>
              <w:left w:val="nil"/>
              <w:bottom w:val="single" w:sz="4" w:space="0" w:color="000000"/>
              <w:right w:val="single" w:sz="4" w:space="0" w:color="000000"/>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proofErr w:type="gramStart"/>
            <w:r>
              <w:rPr>
                <w:rFonts w:ascii="新宋体" w:eastAsia="新宋体" w:hAnsi="新宋体" w:cs="宋体" w:hint="eastAsia"/>
                <w:color w:val="000000"/>
                <w:kern w:val="0"/>
                <w:szCs w:val="21"/>
              </w:rPr>
              <w:t>个</w:t>
            </w:r>
            <w:proofErr w:type="gramEnd"/>
          </w:p>
        </w:tc>
        <w:tc>
          <w:tcPr>
            <w:tcW w:w="1080" w:type="dxa"/>
            <w:tcBorders>
              <w:top w:val="nil"/>
              <w:left w:val="nil"/>
              <w:bottom w:val="single" w:sz="4" w:space="0" w:color="000000"/>
              <w:right w:val="single" w:sz="4" w:space="0" w:color="000000"/>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2</w:t>
            </w:r>
          </w:p>
        </w:tc>
      </w:tr>
      <w:tr w:rsidR="006F631A">
        <w:trPr>
          <w:trHeight w:val="321"/>
          <w:jc w:val="center"/>
        </w:trPr>
        <w:tc>
          <w:tcPr>
            <w:tcW w:w="1040" w:type="dxa"/>
            <w:tcBorders>
              <w:top w:val="nil"/>
              <w:left w:val="single" w:sz="4" w:space="0" w:color="000000"/>
              <w:bottom w:val="single" w:sz="4" w:space="0" w:color="000000"/>
              <w:right w:val="single" w:sz="4" w:space="0" w:color="000000"/>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61</w:t>
            </w:r>
          </w:p>
        </w:tc>
        <w:tc>
          <w:tcPr>
            <w:tcW w:w="2351" w:type="dxa"/>
            <w:tcBorders>
              <w:top w:val="nil"/>
              <w:left w:val="nil"/>
              <w:bottom w:val="single" w:sz="4" w:space="0" w:color="000000"/>
              <w:right w:val="single" w:sz="4" w:space="0" w:color="000000"/>
            </w:tcBorders>
            <w:shd w:val="clear" w:color="000000" w:fill="FFFFFF"/>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京瓷TK-8108M</w:t>
            </w:r>
          </w:p>
        </w:tc>
        <w:tc>
          <w:tcPr>
            <w:tcW w:w="1656" w:type="dxa"/>
            <w:tcBorders>
              <w:top w:val="nil"/>
              <w:left w:val="nil"/>
              <w:bottom w:val="single" w:sz="4" w:space="0" w:color="000000"/>
              <w:right w:val="single" w:sz="4" w:space="0" w:color="000000"/>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红色</w:t>
            </w:r>
          </w:p>
        </w:tc>
        <w:tc>
          <w:tcPr>
            <w:tcW w:w="777" w:type="dxa"/>
            <w:tcBorders>
              <w:top w:val="nil"/>
              <w:left w:val="nil"/>
              <w:bottom w:val="single" w:sz="4" w:space="0" w:color="000000"/>
              <w:right w:val="single" w:sz="4" w:space="0" w:color="000000"/>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proofErr w:type="gramStart"/>
            <w:r>
              <w:rPr>
                <w:rFonts w:ascii="新宋体" w:eastAsia="新宋体" w:hAnsi="新宋体" w:cs="宋体" w:hint="eastAsia"/>
                <w:color w:val="000000"/>
                <w:kern w:val="0"/>
                <w:szCs w:val="21"/>
              </w:rPr>
              <w:t>个</w:t>
            </w:r>
            <w:proofErr w:type="gramEnd"/>
          </w:p>
        </w:tc>
        <w:tc>
          <w:tcPr>
            <w:tcW w:w="1080" w:type="dxa"/>
            <w:tcBorders>
              <w:top w:val="nil"/>
              <w:left w:val="nil"/>
              <w:bottom w:val="single" w:sz="4" w:space="0" w:color="000000"/>
              <w:right w:val="single" w:sz="4" w:space="0" w:color="000000"/>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2</w:t>
            </w:r>
          </w:p>
        </w:tc>
      </w:tr>
      <w:tr w:rsidR="006F631A">
        <w:trPr>
          <w:trHeight w:val="321"/>
          <w:jc w:val="center"/>
        </w:trPr>
        <w:tc>
          <w:tcPr>
            <w:tcW w:w="1040" w:type="dxa"/>
            <w:tcBorders>
              <w:top w:val="nil"/>
              <w:left w:val="single" w:sz="4" w:space="0" w:color="000000"/>
              <w:bottom w:val="single" w:sz="4" w:space="0" w:color="000000"/>
              <w:right w:val="single" w:sz="4" w:space="0" w:color="000000"/>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62</w:t>
            </w:r>
          </w:p>
        </w:tc>
        <w:tc>
          <w:tcPr>
            <w:tcW w:w="2351" w:type="dxa"/>
            <w:tcBorders>
              <w:top w:val="nil"/>
              <w:left w:val="nil"/>
              <w:bottom w:val="single" w:sz="4" w:space="0" w:color="000000"/>
              <w:right w:val="single" w:sz="4" w:space="0" w:color="000000"/>
            </w:tcBorders>
            <w:shd w:val="clear" w:color="000000" w:fill="FFFFFF"/>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京瓷TK-8108Y</w:t>
            </w:r>
          </w:p>
        </w:tc>
        <w:tc>
          <w:tcPr>
            <w:tcW w:w="1656" w:type="dxa"/>
            <w:tcBorders>
              <w:top w:val="nil"/>
              <w:left w:val="nil"/>
              <w:bottom w:val="single" w:sz="4" w:space="0" w:color="000000"/>
              <w:right w:val="single" w:sz="4" w:space="0" w:color="000000"/>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黄色</w:t>
            </w:r>
          </w:p>
        </w:tc>
        <w:tc>
          <w:tcPr>
            <w:tcW w:w="777" w:type="dxa"/>
            <w:tcBorders>
              <w:top w:val="nil"/>
              <w:left w:val="nil"/>
              <w:bottom w:val="single" w:sz="4" w:space="0" w:color="000000"/>
              <w:right w:val="single" w:sz="4" w:space="0" w:color="000000"/>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proofErr w:type="gramStart"/>
            <w:r>
              <w:rPr>
                <w:rFonts w:ascii="新宋体" w:eastAsia="新宋体" w:hAnsi="新宋体" w:cs="宋体" w:hint="eastAsia"/>
                <w:color w:val="000000"/>
                <w:kern w:val="0"/>
                <w:szCs w:val="21"/>
              </w:rPr>
              <w:t>个</w:t>
            </w:r>
            <w:proofErr w:type="gramEnd"/>
          </w:p>
        </w:tc>
        <w:tc>
          <w:tcPr>
            <w:tcW w:w="1080" w:type="dxa"/>
            <w:tcBorders>
              <w:top w:val="nil"/>
              <w:left w:val="nil"/>
              <w:bottom w:val="single" w:sz="4" w:space="0" w:color="000000"/>
              <w:right w:val="single" w:sz="4" w:space="0" w:color="000000"/>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2</w:t>
            </w:r>
          </w:p>
        </w:tc>
      </w:tr>
      <w:tr w:rsidR="006F631A">
        <w:trPr>
          <w:trHeight w:val="321"/>
          <w:jc w:val="center"/>
        </w:trPr>
        <w:tc>
          <w:tcPr>
            <w:tcW w:w="1040" w:type="dxa"/>
            <w:tcBorders>
              <w:top w:val="nil"/>
              <w:left w:val="single" w:sz="4" w:space="0" w:color="000000"/>
              <w:bottom w:val="single" w:sz="4" w:space="0" w:color="000000"/>
              <w:right w:val="single" w:sz="4" w:space="0" w:color="000000"/>
            </w:tcBorders>
            <w:shd w:val="clear" w:color="auto" w:fill="auto"/>
            <w:noWrap/>
            <w:vAlign w:val="center"/>
          </w:tcPr>
          <w:p w:rsidR="006F631A" w:rsidRDefault="00D32ACD">
            <w:pPr>
              <w:widowControl/>
              <w:jc w:val="center"/>
              <w:rPr>
                <w:rFonts w:ascii="新宋体" w:eastAsia="新宋体" w:hAnsi="新宋体" w:cs="宋体"/>
                <w:kern w:val="0"/>
                <w:szCs w:val="21"/>
              </w:rPr>
            </w:pPr>
            <w:r>
              <w:rPr>
                <w:rFonts w:ascii="新宋体" w:eastAsia="新宋体" w:hAnsi="新宋体" w:cs="宋体" w:hint="eastAsia"/>
                <w:kern w:val="0"/>
                <w:szCs w:val="21"/>
              </w:rPr>
              <w:t>63</w:t>
            </w:r>
          </w:p>
        </w:tc>
        <w:tc>
          <w:tcPr>
            <w:tcW w:w="2351" w:type="dxa"/>
            <w:tcBorders>
              <w:top w:val="nil"/>
              <w:left w:val="nil"/>
              <w:bottom w:val="single" w:sz="4" w:space="0" w:color="000000"/>
              <w:right w:val="single" w:sz="4" w:space="0" w:color="000000"/>
            </w:tcBorders>
            <w:shd w:val="clear" w:color="auto" w:fill="auto"/>
            <w:noWrap/>
            <w:vAlign w:val="center"/>
          </w:tcPr>
          <w:p w:rsidR="006F631A" w:rsidRDefault="00D32ACD">
            <w:pPr>
              <w:widowControl/>
              <w:jc w:val="center"/>
              <w:rPr>
                <w:rFonts w:ascii="新宋体" w:eastAsia="新宋体" w:hAnsi="新宋体" w:cs="宋体"/>
                <w:kern w:val="0"/>
                <w:szCs w:val="21"/>
              </w:rPr>
            </w:pPr>
            <w:r>
              <w:rPr>
                <w:rFonts w:ascii="新宋体" w:eastAsia="新宋体" w:hAnsi="新宋体" w:cs="宋体" w:hint="eastAsia"/>
                <w:kern w:val="0"/>
                <w:szCs w:val="21"/>
              </w:rPr>
              <w:t>京瓷TK-8528C</w:t>
            </w:r>
          </w:p>
        </w:tc>
        <w:tc>
          <w:tcPr>
            <w:tcW w:w="1656" w:type="dxa"/>
            <w:tcBorders>
              <w:top w:val="nil"/>
              <w:left w:val="nil"/>
              <w:bottom w:val="single" w:sz="4" w:space="0" w:color="000000"/>
              <w:right w:val="single" w:sz="4" w:space="0" w:color="000000"/>
            </w:tcBorders>
            <w:shd w:val="clear" w:color="auto" w:fill="auto"/>
            <w:noWrap/>
            <w:vAlign w:val="center"/>
          </w:tcPr>
          <w:p w:rsidR="006F631A" w:rsidRDefault="00D32ACD">
            <w:pPr>
              <w:widowControl/>
              <w:jc w:val="center"/>
              <w:rPr>
                <w:rFonts w:ascii="新宋体" w:eastAsia="新宋体" w:hAnsi="新宋体" w:cs="宋体"/>
                <w:kern w:val="0"/>
                <w:szCs w:val="21"/>
              </w:rPr>
            </w:pPr>
            <w:r>
              <w:rPr>
                <w:rFonts w:ascii="新宋体" w:eastAsia="新宋体" w:hAnsi="新宋体" w:cs="宋体" w:hint="eastAsia"/>
                <w:kern w:val="0"/>
                <w:szCs w:val="21"/>
              </w:rPr>
              <w:t>蓝色</w:t>
            </w:r>
          </w:p>
        </w:tc>
        <w:tc>
          <w:tcPr>
            <w:tcW w:w="777" w:type="dxa"/>
            <w:tcBorders>
              <w:top w:val="nil"/>
              <w:left w:val="nil"/>
              <w:bottom w:val="single" w:sz="4" w:space="0" w:color="000000"/>
              <w:right w:val="single" w:sz="4" w:space="0" w:color="000000"/>
            </w:tcBorders>
            <w:shd w:val="clear" w:color="auto" w:fill="auto"/>
            <w:noWrap/>
            <w:vAlign w:val="center"/>
          </w:tcPr>
          <w:p w:rsidR="006F631A" w:rsidRDefault="00D32ACD">
            <w:pPr>
              <w:widowControl/>
              <w:jc w:val="center"/>
              <w:rPr>
                <w:rFonts w:ascii="新宋体" w:eastAsia="新宋体" w:hAnsi="新宋体" w:cs="宋体"/>
                <w:kern w:val="0"/>
                <w:szCs w:val="21"/>
              </w:rPr>
            </w:pPr>
            <w:proofErr w:type="gramStart"/>
            <w:r>
              <w:rPr>
                <w:rFonts w:ascii="新宋体" w:eastAsia="新宋体" w:hAnsi="新宋体" w:cs="宋体" w:hint="eastAsia"/>
                <w:kern w:val="0"/>
                <w:szCs w:val="21"/>
              </w:rPr>
              <w:t>个</w:t>
            </w:r>
            <w:proofErr w:type="gramEnd"/>
          </w:p>
        </w:tc>
        <w:tc>
          <w:tcPr>
            <w:tcW w:w="1080" w:type="dxa"/>
            <w:tcBorders>
              <w:top w:val="nil"/>
              <w:left w:val="nil"/>
              <w:bottom w:val="single" w:sz="4" w:space="0" w:color="000000"/>
              <w:right w:val="single" w:sz="4" w:space="0" w:color="000000"/>
            </w:tcBorders>
            <w:shd w:val="clear" w:color="auto" w:fill="auto"/>
            <w:noWrap/>
            <w:vAlign w:val="center"/>
          </w:tcPr>
          <w:p w:rsidR="006F631A" w:rsidRDefault="00D32ACD">
            <w:pPr>
              <w:widowControl/>
              <w:jc w:val="center"/>
              <w:rPr>
                <w:rFonts w:ascii="新宋体" w:eastAsia="新宋体" w:hAnsi="新宋体" w:cs="宋体"/>
                <w:kern w:val="0"/>
                <w:szCs w:val="21"/>
              </w:rPr>
            </w:pPr>
            <w:r>
              <w:rPr>
                <w:rFonts w:ascii="新宋体" w:eastAsia="新宋体" w:hAnsi="新宋体" w:cs="宋体" w:hint="eastAsia"/>
                <w:kern w:val="0"/>
                <w:szCs w:val="21"/>
              </w:rPr>
              <w:t>1</w:t>
            </w:r>
          </w:p>
        </w:tc>
      </w:tr>
      <w:tr w:rsidR="006F631A">
        <w:trPr>
          <w:trHeight w:val="321"/>
          <w:jc w:val="center"/>
        </w:trPr>
        <w:tc>
          <w:tcPr>
            <w:tcW w:w="1040" w:type="dxa"/>
            <w:tcBorders>
              <w:top w:val="nil"/>
              <w:left w:val="single" w:sz="4" w:space="0" w:color="000000"/>
              <w:bottom w:val="single" w:sz="4" w:space="0" w:color="000000"/>
              <w:right w:val="single" w:sz="4" w:space="0" w:color="000000"/>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64</w:t>
            </w:r>
          </w:p>
        </w:tc>
        <w:tc>
          <w:tcPr>
            <w:tcW w:w="2351" w:type="dxa"/>
            <w:tcBorders>
              <w:top w:val="nil"/>
              <w:left w:val="nil"/>
              <w:bottom w:val="single" w:sz="4" w:space="0" w:color="000000"/>
              <w:right w:val="single" w:sz="4" w:space="0" w:color="000000"/>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京瓷TK-8528K</w:t>
            </w:r>
          </w:p>
        </w:tc>
        <w:tc>
          <w:tcPr>
            <w:tcW w:w="1656" w:type="dxa"/>
            <w:tcBorders>
              <w:top w:val="nil"/>
              <w:left w:val="nil"/>
              <w:bottom w:val="single" w:sz="4" w:space="0" w:color="000000"/>
              <w:right w:val="single" w:sz="4" w:space="0" w:color="000000"/>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黑色</w:t>
            </w:r>
          </w:p>
        </w:tc>
        <w:tc>
          <w:tcPr>
            <w:tcW w:w="777" w:type="dxa"/>
            <w:tcBorders>
              <w:top w:val="nil"/>
              <w:left w:val="nil"/>
              <w:bottom w:val="single" w:sz="4" w:space="0" w:color="000000"/>
              <w:right w:val="single" w:sz="4" w:space="0" w:color="000000"/>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proofErr w:type="gramStart"/>
            <w:r>
              <w:rPr>
                <w:rFonts w:ascii="新宋体" w:eastAsia="新宋体" w:hAnsi="新宋体" w:cs="宋体" w:hint="eastAsia"/>
                <w:color w:val="000000"/>
                <w:kern w:val="0"/>
                <w:szCs w:val="21"/>
              </w:rPr>
              <w:t>个</w:t>
            </w:r>
            <w:proofErr w:type="gramEnd"/>
          </w:p>
        </w:tc>
        <w:tc>
          <w:tcPr>
            <w:tcW w:w="1080" w:type="dxa"/>
            <w:tcBorders>
              <w:top w:val="nil"/>
              <w:left w:val="nil"/>
              <w:bottom w:val="single" w:sz="4" w:space="0" w:color="000000"/>
              <w:right w:val="single" w:sz="4" w:space="0" w:color="000000"/>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2</w:t>
            </w:r>
          </w:p>
        </w:tc>
      </w:tr>
      <w:tr w:rsidR="006F631A">
        <w:trPr>
          <w:trHeight w:val="321"/>
          <w:jc w:val="center"/>
        </w:trPr>
        <w:tc>
          <w:tcPr>
            <w:tcW w:w="1040" w:type="dxa"/>
            <w:tcBorders>
              <w:top w:val="nil"/>
              <w:left w:val="single" w:sz="4" w:space="0" w:color="000000"/>
              <w:bottom w:val="single" w:sz="4" w:space="0" w:color="000000"/>
              <w:right w:val="single" w:sz="4" w:space="0" w:color="000000"/>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65</w:t>
            </w:r>
          </w:p>
        </w:tc>
        <w:tc>
          <w:tcPr>
            <w:tcW w:w="2351" w:type="dxa"/>
            <w:tcBorders>
              <w:top w:val="nil"/>
              <w:left w:val="nil"/>
              <w:bottom w:val="single" w:sz="4" w:space="0" w:color="000000"/>
              <w:right w:val="single" w:sz="4" w:space="0" w:color="000000"/>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京瓷TK-8528M</w:t>
            </w:r>
          </w:p>
        </w:tc>
        <w:tc>
          <w:tcPr>
            <w:tcW w:w="1656" w:type="dxa"/>
            <w:tcBorders>
              <w:top w:val="nil"/>
              <w:left w:val="nil"/>
              <w:bottom w:val="single" w:sz="4" w:space="0" w:color="000000"/>
              <w:right w:val="single" w:sz="4" w:space="0" w:color="000000"/>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红色</w:t>
            </w:r>
          </w:p>
        </w:tc>
        <w:tc>
          <w:tcPr>
            <w:tcW w:w="777" w:type="dxa"/>
            <w:tcBorders>
              <w:top w:val="nil"/>
              <w:left w:val="nil"/>
              <w:bottom w:val="single" w:sz="4" w:space="0" w:color="000000"/>
              <w:right w:val="single" w:sz="4" w:space="0" w:color="000000"/>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proofErr w:type="gramStart"/>
            <w:r>
              <w:rPr>
                <w:rFonts w:ascii="新宋体" w:eastAsia="新宋体" w:hAnsi="新宋体" w:cs="宋体" w:hint="eastAsia"/>
                <w:color w:val="000000"/>
                <w:kern w:val="0"/>
                <w:szCs w:val="21"/>
              </w:rPr>
              <w:t>个</w:t>
            </w:r>
            <w:proofErr w:type="gramEnd"/>
          </w:p>
        </w:tc>
        <w:tc>
          <w:tcPr>
            <w:tcW w:w="1080" w:type="dxa"/>
            <w:tcBorders>
              <w:top w:val="nil"/>
              <w:left w:val="nil"/>
              <w:bottom w:val="single" w:sz="4" w:space="0" w:color="000000"/>
              <w:right w:val="single" w:sz="4" w:space="0" w:color="000000"/>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2</w:t>
            </w:r>
          </w:p>
        </w:tc>
      </w:tr>
      <w:tr w:rsidR="006F631A">
        <w:trPr>
          <w:trHeight w:val="321"/>
          <w:jc w:val="center"/>
        </w:trPr>
        <w:tc>
          <w:tcPr>
            <w:tcW w:w="1040" w:type="dxa"/>
            <w:tcBorders>
              <w:top w:val="nil"/>
              <w:left w:val="single" w:sz="4" w:space="0" w:color="000000"/>
              <w:bottom w:val="single" w:sz="4" w:space="0" w:color="000000"/>
              <w:right w:val="single" w:sz="4" w:space="0" w:color="000000"/>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66</w:t>
            </w:r>
          </w:p>
        </w:tc>
        <w:tc>
          <w:tcPr>
            <w:tcW w:w="2351" w:type="dxa"/>
            <w:tcBorders>
              <w:top w:val="nil"/>
              <w:left w:val="nil"/>
              <w:bottom w:val="single" w:sz="4" w:space="0" w:color="000000"/>
              <w:right w:val="single" w:sz="4" w:space="0" w:color="000000"/>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京瓷TK-8528Y</w:t>
            </w:r>
          </w:p>
        </w:tc>
        <w:tc>
          <w:tcPr>
            <w:tcW w:w="1656" w:type="dxa"/>
            <w:tcBorders>
              <w:top w:val="nil"/>
              <w:left w:val="nil"/>
              <w:bottom w:val="single" w:sz="4" w:space="0" w:color="000000"/>
              <w:right w:val="single" w:sz="4" w:space="0" w:color="000000"/>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黄色</w:t>
            </w:r>
          </w:p>
        </w:tc>
        <w:tc>
          <w:tcPr>
            <w:tcW w:w="777" w:type="dxa"/>
            <w:tcBorders>
              <w:top w:val="nil"/>
              <w:left w:val="nil"/>
              <w:bottom w:val="single" w:sz="4" w:space="0" w:color="000000"/>
              <w:right w:val="single" w:sz="4" w:space="0" w:color="000000"/>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proofErr w:type="gramStart"/>
            <w:r>
              <w:rPr>
                <w:rFonts w:ascii="新宋体" w:eastAsia="新宋体" w:hAnsi="新宋体" w:cs="宋体" w:hint="eastAsia"/>
                <w:color w:val="000000"/>
                <w:kern w:val="0"/>
                <w:szCs w:val="21"/>
              </w:rPr>
              <w:t>个</w:t>
            </w:r>
            <w:proofErr w:type="gramEnd"/>
          </w:p>
        </w:tc>
        <w:tc>
          <w:tcPr>
            <w:tcW w:w="1080" w:type="dxa"/>
            <w:tcBorders>
              <w:top w:val="nil"/>
              <w:left w:val="nil"/>
              <w:bottom w:val="single" w:sz="4" w:space="0" w:color="000000"/>
              <w:right w:val="single" w:sz="4" w:space="0" w:color="000000"/>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2</w:t>
            </w:r>
          </w:p>
        </w:tc>
      </w:tr>
      <w:tr w:rsidR="006F631A">
        <w:trPr>
          <w:trHeight w:val="321"/>
          <w:jc w:val="center"/>
        </w:trPr>
        <w:tc>
          <w:tcPr>
            <w:tcW w:w="1040" w:type="dxa"/>
            <w:tcBorders>
              <w:top w:val="nil"/>
              <w:left w:val="single" w:sz="4" w:space="0" w:color="000000"/>
              <w:bottom w:val="single" w:sz="4" w:space="0" w:color="000000"/>
              <w:right w:val="single" w:sz="4" w:space="0" w:color="000000"/>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67</w:t>
            </w:r>
          </w:p>
        </w:tc>
        <w:tc>
          <w:tcPr>
            <w:tcW w:w="2351" w:type="dxa"/>
            <w:tcBorders>
              <w:top w:val="nil"/>
              <w:left w:val="nil"/>
              <w:bottom w:val="single" w:sz="4" w:space="0" w:color="000000"/>
              <w:right w:val="single" w:sz="4" w:space="0" w:color="000000"/>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惠普504A</w:t>
            </w:r>
          </w:p>
        </w:tc>
        <w:tc>
          <w:tcPr>
            <w:tcW w:w="1656" w:type="dxa"/>
            <w:tcBorders>
              <w:top w:val="nil"/>
              <w:left w:val="nil"/>
              <w:bottom w:val="single" w:sz="4" w:space="0" w:color="000000"/>
              <w:right w:val="single" w:sz="4" w:space="0" w:color="000000"/>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CE250A黑色</w:t>
            </w:r>
          </w:p>
        </w:tc>
        <w:tc>
          <w:tcPr>
            <w:tcW w:w="777" w:type="dxa"/>
            <w:tcBorders>
              <w:top w:val="nil"/>
              <w:left w:val="nil"/>
              <w:bottom w:val="single" w:sz="4" w:space="0" w:color="000000"/>
              <w:right w:val="single" w:sz="4" w:space="0" w:color="000000"/>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proofErr w:type="gramStart"/>
            <w:r>
              <w:rPr>
                <w:rFonts w:ascii="新宋体" w:eastAsia="新宋体" w:hAnsi="新宋体" w:cs="宋体" w:hint="eastAsia"/>
                <w:color w:val="000000"/>
                <w:kern w:val="0"/>
                <w:szCs w:val="21"/>
              </w:rPr>
              <w:t>个</w:t>
            </w:r>
            <w:proofErr w:type="gramEnd"/>
          </w:p>
        </w:tc>
        <w:tc>
          <w:tcPr>
            <w:tcW w:w="1080" w:type="dxa"/>
            <w:tcBorders>
              <w:top w:val="nil"/>
              <w:left w:val="nil"/>
              <w:bottom w:val="single" w:sz="4" w:space="0" w:color="000000"/>
              <w:right w:val="single" w:sz="4" w:space="0" w:color="000000"/>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2</w:t>
            </w:r>
          </w:p>
        </w:tc>
      </w:tr>
      <w:tr w:rsidR="006F631A">
        <w:trPr>
          <w:trHeight w:val="321"/>
          <w:jc w:val="center"/>
        </w:trPr>
        <w:tc>
          <w:tcPr>
            <w:tcW w:w="1040" w:type="dxa"/>
            <w:tcBorders>
              <w:top w:val="nil"/>
              <w:left w:val="single" w:sz="4" w:space="0" w:color="000000"/>
              <w:bottom w:val="single" w:sz="4" w:space="0" w:color="000000"/>
              <w:right w:val="single" w:sz="4" w:space="0" w:color="000000"/>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68</w:t>
            </w:r>
          </w:p>
        </w:tc>
        <w:tc>
          <w:tcPr>
            <w:tcW w:w="2351" w:type="dxa"/>
            <w:tcBorders>
              <w:top w:val="nil"/>
              <w:left w:val="nil"/>
              <w:bottom w:val="single" w:sz="4" w:space="0" w:color="000000"/>
              <w:right w:val="single" w:sz="4" w:space="0" w:color="000000"/>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惠普504A</w:t>
            </w:r>
          </w:p>
        </w:tc>
        <w:tc>
          <w:tcPr>
            <w:tcW w:w="1656" w:type="dxa"/>
            <w:tcBorders>
              <w:top w:val="nil"/>
              <w:left w:val="nil"/>
              <w:bottom w:val="single" w:sz="4" w:space="0" w:color="000000"/>
              <w:right w:val="single" w:sz="4" w:space="0" w:color="000000"/>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CE251A青色</w:t>
            </w:r>
          </w:p>
        </w:tc>
        <w:tc>
          <w:tcPr>
            <w:tcW w:w="777" w:type="dxa"/>
            <w:tcBorders>
              <w:top w:val="nil"/>
              <w:left w:val="nil"/>
              <w:bottom w:val="single" w:sz="4" w:space="0" w:color="000000"/>
              <w:right w:val="single" w:sz="4" w:space="0" w:color="000000"/>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proofErr w:type="gramStart"/>
            <w:r>
              <w:rPr>
                <w:rFonts w:ascii="新宋体" w:eastAsia="新宋体" w:hAnsi="新宋体" w:cs="宋体" w:hint="eastAsia"/>
                <w:color w:val="000000"/>
                <w:kern w:val="0"/>
                <w:szCs w:val="21"/>
              </w:rPr>
              <w:t>个</w:t>
            </w:r>
            <w:proofErr w:type="gramEnd"/>
          </w:p>
        </w:tc>
        <w:tc>
          <w:tcPr>
            <w:tcW w:w="1080" w:type="dxa"/>
            <w:tcBorders>
              <w:top w:val="nil"/>
              <w:left w:val="nil"/>
              <w:bottom w:val="single" w:sz="4" w:space="0" w:color="000000"/>
              <w:right w:val="single" w:sz="4" w:space="0" w:color="000000"/>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2</w:t>
            </w:r>
          </w:p>
        </w:tc>
      </w:tr>
      <w:tr w:rsidR="006F631A">
        <w:trPr>
          <w:trHeight w:val="321"/>
          <w:jc w:val="center"/>
        </w:trPr>
        <w:tc>
          <w:tcPr>
            <w:tcW w:w="1040" w:type="dxa"/>
            <w:tcBorders>
              <w:top w:val="nil"/>
              <w:left w:val="single" w:sz="4" w:space="0" w:color="000000"/>
              <w:bottom w:val="single" w:sz="4" w:space="0" w:color="000000"/>
              <w:right w:val="single" w:sz="4" w:space="0" w:color="000000"/>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lastRenderedPageBreak/>
              <w:t>69</w:t>
            </w:r>
          </w:p>
        </w:tc>
        <w:tc>
          <w:tcPr>
            <w:tcW w:w="2351" w:type="dxa"/>
            <w:tcBorders>
              <w:top w:val="nil"/>
              <w:left w:val="nil"/>
              <w:bottom w:val="single" w:sz="4" w:space="0" w:color="000000"/>
              <w:right w:val="single" w:sz="4" w:space="0" w:color="000000"/>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惠普504A</w:t>
            </w:r>
          </w:p>
        </w:tc>
        <w:tc>
          <w:tcPr>
            <w:tcW w:w="1656" w:type="dxa"/>
            <w:tcBorders>
              <w:top w:val="nil"/>
              <w:left w:val="nil"/>
              <w:bottom w:val="single" w:sz="4" w:space="0" w:color="000000"/>
              <w:right w:val="single" w:sz="4" w:space="0" w:color="000000"/>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CE252A黄色</w:t>
            </w:r>
          </w:p>
        </w:tc>
        <w:tc>
          <w:tcPr>
            <w:tcW w:w="777" w:type="dxa"/>
            <w:tcBorders>
              <w:top w:val="nil"/>
              <w:left w:val="nil"/>
              <w:bottom w:val="single" w:sz="4" w:space="0" w:color="000000"/>
              <w:right w:val="single" w:sz="4" w:space="0" w:color="000000"/>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proofErr w:type="gramStart"/>
            <w:r>
              <w:rPr>
                <w:rFonts w:ascii="新宋体" w:eastAsia="新宋体" w:hAnsi="新宋体" w:cs="宋体" w:hint="eastAsia"/>
                <w:color w:val="000000"/>
                <w:kern w:val="0"/>
                <w:szCs w:val="21"/>
              </w:rPr>
              <w:t>个</w:t>
            </w:r>
            <w:proofErr w:type="gramEnd"/>
          </w:p>
        </w:tc>
        <w:tc>
          <w:tcPr>
            <w:tcW w:w="1080" w:type="dxa"/>
            <w:tcBorders>
              <w:top w:val="nil"/>
              <w:left w:val="nil"/>
              <w:bottom w:val="single" w:sz="4" w:space="0" w:color="000000"/>
              <w:right w:val="single" w:sz="4" w:space="0" w:color="000000"/>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2</w:t>
            </w:r>
          </w:p>
        </w:tc>
      </w:tr>
      <w:tr w:rsidR="006F631A">
        <w:trPr>
          <w:trHeight w:val="321"/>
          <w:jc w:val="center"/>
        </w:trPr>
        <w:tc>
          <w:tcPr>
            <w:tcW w:w="1040" w:type="dxa"/>
            <w:tcBorders>
              <w:top w:val="nil"/>
              <w:left w:val="single" w:sz="4" w:space="0" w:color="000000"/>
              <w:bottom w:val="single" w:sz="4" w:space="0" w:color="000000"/>
              <w:right w:val="single" w:sz="4" w:space="0" w:color="000000"/>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70</w:t>
            </w:r>
          </w:p>
        </w:tc>
        <w:tc>
          <w:tcPr>
            <w:tcW w:w="2351" w:type="dxa"/>
            <w:tcBorders>
              <w:top w:val="nil"/>
              <w:left w:val="nil"/>
              <w:bottom w:val="single" w:sz="4" w:space="0" w:color="000000"/>
              <w:right w:val="single" w:sz="4" w:space="0" w:color="000000"/>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惠普504A</w:t>
            </w:r>
          </w:p>
        </w:tc>
        <w:tc>
          <w:tcPr>
            <w:tcW w:w="1656" w:type="dxa"/>
            <w:tcBorders>
              <w:top w:val="nil"/>
              <w:left w:val="nil"/>
              <w:bottom w:val="single" w:sz="4" w:space="0" w:color="000000"/>
              <w:right w:val="single" w:sz="4" w:space="0" w:color="000000"/>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CE253A品红色</w:t>
            </w:r>
          </w:p>
        </w:tc>
        <w:tc>
          <w:tcPr>
            <w:tcW w:w="777" w:type="dxa"/>
            <w:tcBorders>
              <w:top w:val="nil"/>
              <w:left w:val="nil"/>
              <w:bottom w:val="single" w:sz="4" w:space="0" w:color="000000"/>
              <w:right w:val="single" w:sz="4" w:space="0" w:color="000000"/>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proofErr w:type="gramStart"/>
            <w:r>
              <w:rPr>
                <w:rFonts w:ascii="新宋体" w:eastAsia="新宋体" w:hAnsi="新宋体" w:cs="宋体" w:hint="eastAsia"/>
                <w:color w:val="000000"/>
                <w:kern w:val="0"/>
                <w:szCs w:val="21"/>
              </w:rPr>
              <w:t>个</w:t>
            </w:r>
            <w:proofErr w:type="gramEnd"/>
          </w:p>
        </w:tc>
        <w:tc>
          <w:tcPr>
            <w:tcW w:w="1080" w:type="dxa"/>
            <w:tcBorders>
              <w:top w:val="nil"/>
              <w:left w:val="nil"/>
              <w:bottom w:val="single" w:sz="4" w:space="0" w:color="000000"/>
              <w:right w:val="single" w:sz="4" w:space="0" w:color="000000"/>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2</w:t>
            </w:r>
          </w:p>
        </w:tc>
      </w:tr>
      <w:tr w:rsidR="006F631A">
        <w:trPr>
          <w:trHeight w:val="321"/>
          <w:jc w:val="center"/>
        </w:trPr>
        <w:tc>
          <w:tcPr>
            <w:tcW w:w="1040" w:type="dxa"/>
            <w:tcBorders>
              <w:top w:val="nil"/>
              <w:left w:val="single" w:sz="4" w:space="0" w:color="000000"/>
              <w:bottom w:val="single" w:sz="4" w:space="0" w:color="000000"/>
              <w:right w:val="single" w:sz="4" w:space="0" w:color="000000"/>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71</w:t>
            </w:r>
          </w:p>
        </w:tc>
        <w:tc>
          <w:tcPr>
            <w:tcW w:w="2351" w:type="dxa"/>
            <w:tcBorders>
              <w:top w:val="nil"/>
              <w:left w:val="nil"/>
              <w:bottom w:val="single" w:sz="4" w:space="0" w:color="000000"/>
              <w:right w:val="single" w:sz="4" w:space="0" w:color="000000"/>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京瓷</w:t>
            </w:r>
            <w:proofErr w:type="gramStart"/>
            <w:r>
              <w:rPr>
                <w:rFonts w:ascii="新宋体" w:eastAsia="新宋体" w:hAnsi="新宋体" w:cs="宋体" w:hint="eastAsia"/>
                <w:color w:val="000000"/>
                <w:kern w:val="0"/>
                <w:szCs w:val="21"/>
              </w:rPr>
              <w:t>搓纸轮</w:t>
            </w:r>
            <w:proofErr w:type="gramEnd"/>
          </w:p>
        </w:tc>
        <w:tc>
          <w:tcPr>
            <w:tcW w:w="1656" w:type="dxa"/>
            <w:tcBorders>
              <w:top w:val="nil"/>
              <w:left w:val="nil"/>
              <w:bottom w:val="single" w:sz="4" w:space="0" w:color="000000"/>
              <w:right w:val="single" w:sz="4" w:space="0" w:color="000000"/>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易损易耗配件</w:t>
            </w:r>
          </w:p>
        </w:tc>
        <w:tc>
          <w:tcPr>
            <w:tcW w:w="777" w:type="dxa"/>
            <w:tcBorders>
              <w:top w:val="nil"/>
              <w:left w:val="nil"/>
              <w:bottom w:val="single" w:sz="4" w:space="0" w:color="000000"/>
              <w:right w:val="single" w:sz="4" w:space="0" w:color="000000"/>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proofErr w:type="gramStart"/>
            <w:r>
              <w:rPr>
                <w:rFonts w:ascii="新宋体" w:eastAsia="新宋体" w:hAnsi="新宋体" w:cs="宋体" w:hint="eastAsia"/>
                <w:color w:val="000000"/>
                <w:kern w:val="0"/>
                <w:szCs w:val="21"/>
              </w:rPr>
              <w:t>个</w:t>
            </w:r>
            <w:proofErr w:type="gramEnd"/>
          </w:p>
        </w:tc>
        <w:tc>
          <w:tcPr>
            <w:tcW w:w="1080" w:type="dxa"/>
            <w:tcBorders>
              <w:top w:val="nil"/>
              <w:left w:val="nil"/>
              <w:bottom w:val="single" w:sz="4" w:space="0" w:color="000000"/>
              <w:right w:val="single" w:sz="4" w:space="0" w:color="000000"/>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11</w:t>
            </w:r>
          </w:p>
        </w:tc>
      </w:tr>
      <w:tr w:rsidR="006F631A">
        <w:trPr>
          <w:trHeight w:val="321"/>
          <w:jc w:val="center"/>
        </w:trPr>
        <w:tc>
          <w:tcPr>
            <w:tcW w:w="1040" w:type="dxa"/>
            <w:tcBorders>
              <w:top w:val="nil"/>
              <w:left w:val="single" w:sz="4" w:space="0" w:color="000000"/>
              <w:bottom w:val="single" w:sz="4" w:space="0" w:color="000000"/>
              <w:right w:val="single" w:sz="4" w:space="0" w:color="000000"/>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72</w:t>
            </w:r>
          </w:p>
        </w:tc>
        <w:tc>
          <w:tcPr>
            <w:tcW w:w="2351" w:type="dxa"/>
            <w:tcBorders>
              <w:top w:val="nil"/>
              <w:left w:val="nil"/>
              <w:bottom w:val="single" w:sz="4" w:space="0" w:color="000000"/>
              <w:right w:val="single" w:sz="4" w:space="0" w:color="000000"/>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proofErr w:type="gramStart"/>
            <w:r>
              <w:rPr>
                <w:rFonts w:ascii="新宋体" w:eastAsia="新宋体" w:hAnsi="新宋体" w:cs="宋体" w:hint="eastAsia"/>
                <w:color w:val="000000"/>
                <w:kern w:val="0"/>
                <w:szCs w:val="21"/>
              </w:rPr>
              <w:t>京瓷硒鼓</w:t>
            </w:r>
            <w:proofErr w:type="gramEnd"/>
          </w:p>
        </w:tc>
        <w:tc>
          <w:tcPr>
            <w:tcW w:w="1656" w:type="dxa"/>
            <w:tcBorders>
              <w:top w:val="nil"/>
              <w:left w:val="nil"/>
              <w:bottom w:val="single" w:sz="4" w:space="0" w:color="000000"/>
              <w:right w:val="single" w:sz="4" w:space="0" w:color="000000"/>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易损易耗配件</w:t>
            </w:r>
          </w:p>
        </w:tc>
        <w:tc>
          <w:tcPr>
            <w:tcW w:w="777" w:type="dxa"/>
            <w:tcBorders>
              <w:top w:val="nil"/>
              <w:left w:val="nil"/>
              <w:bottom w:val="single" w:sz="4" w:space="0" w:color="000000"/>
              <w:right w:val="single" w:sz="4" w:space="0" w:color="000000"/>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proofErr w:type="gramStart"/>
            <w:r>
              <w:rPr>
                <w:rFonts w:ascii="新宋体" w:eastAsia="新宋体" w:hAnsi="新宋体" w:cs="宋体" w:hint="eastAsia"/>
                <w:color w:val="000000"/>
                <w:kern w:val="0"/>
                <w:szCs w:val="21"/>
              </w:rPr>
              <w:t>个</w:t>
            </w:r>
            <w:proofErr w:type="gramEnd"/>
          </w:p>
        </w:tc>
        <w:tc>
          <w:tcPr>
            <w:tcW w:w="1080" w:type="dxa"/>
            <w:tcBorders>
              <w:top w:val="nil"/>
              <w:left w:val="nil"/>
              <w:bottom w:val="single" w:sz="4" w:space="0" w:color="000000"/>
              <w:right w:val="single" w:sz="4" w:space="0" w:color="000000"/>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4</w:t>
            </w:r>
          </w:p>
        </w:tc>
      </w:tr>
      <w:tr w:rsidR="006F631A">
        <w:trPr>
          <w:trHeight w:val="321"/>
          <w:jc w:val="center"/>
        </w:trPr>
        <w:tc>
          <w:tcPr>
            <w:tcW w:w="1040" w:type="dxa"/>
            <w:tcBorders>
              <w:top w:val="nil"/>
              <w:left w:val="single" w:sz="4" w:space="0" w:color="000000"/>
              <w:bottom w:val="single" w:sz="4" w:space="0" w:color="000000"/>
              <w:right w:val="single" w:sz="4" w:space="0" w:color="000000"/>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73</w:t>
            </w:r>
          </w:p>
        </w:tc>
        <w:tc>
          <w:tcPr>
            <w:tcW w:w="2351" w:type="dxa"/>
            <w:tcBorders>
              <w:top w:val="nil"/>
              <w:left w:val="nil"/>
              <w:bottom w:val="single" w:sz="4" w:space="0" w:color="000000"/>
              <w:right w:val="single" w:sz="4" w:space="0" w:color="000000"/>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京瓷充电辊</w:t>
            </w:r>
          </w:p>
        </w:tc>
        <w:tc>
          <w:tcPr>
            <w:tcW w:w="1656" w:type="dxa"/>
            <w:tcBorders>
              <w:top w:val="nil"/>
              <w:left w:val="nil"/>
              <w:bottom w:val="single" w:sz="4" w:space="0" w:color="000000"/>
              <w:right w:val="single" w:sz="4" w:space="0" w:color="000000"/>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易损易耗配件</w:t>
            </w:r>
          </w:p>
        </w:tc>
        <w:tc>
          <w:tcPr>
            <w:tcW w:w="777" w:type="dxa"/>
            <w:tcBorders>
              <w:top w:val="nil"/>
              <w:left w:val="nil"/>
              <w:bottom w:val="single" w:sz="4" w:space="0" w:color="000000"/>
              <w:right w:val="single" w:sz="4" w:space="0" w:color="000000"/>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proofErr w:type="gramStart"/>
            <w:r>
              <w:rPr>
                <w:rFonts w:ascii="新宋体" w:eastAsia="新宋体" w:hAnsi="新宋体" w:cs="宋体" w:hint="eastAsia"/>
                <w:color w:val="000000"/>
                <w:kern w:val="0"/>
                <w:szCs w:val="21"/>
              </w:rPr>
              <w:t>个</w:t>
            </w:r>
            <w:proofErr w:type="gramEnd"/>
          </w:p>
        </w:tc>
        <w:tc>
          <w:tcPr>
            <w:tcW w:w="1080" w:type="dxa"/>
            <w:tcBorders>
              <w:top w:val="nil"/>
              <w:left w:val="nil"/>
              <w:bottom w:val="single" w:sz="4" w:space="0" w:color="000000"/>
              <w:right w:val="single" w:sz="4" w:space="0" w:color="000000"/>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13</w:t>
            </w:r>
          </w:p>
        </w:tc>
      </w:tr>
      <w:tr w:rsidR="006F631A">
        <w:trPr>
          <w:trHeight w:val="321"/>
          <w:jc w:val="center"/>
        </w:trPr>
        <w:tc>
          <w:tcPr>
            <w:tcW w:w="1040" w:type="dxa"/>
            <w:tcBorders>
              <w:top w:val="nil"/>
              <w:left w:val="single" w:sz="4" w:space="0" w:color="000000"/>
              <w:bottom w:val="single" w:sz="4" w:space="0" w:color="000000"/>
              <w:right w:val="single" w:sz="4" w:space="0" w:color="000000"/>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74</w:t>
            </w:r>
          </w:p>
        </w:tc>
        <w:tc>
          <w:tcPr>
            <w:tcW w:w="2351" w:type="dxa"/>
            <w:tcBorders>
              <w:top w:val="nil"/>
              <w:left w:val="nil"/>
              <w:bottom w:val="single" w:sz="4" w:space="0" w:color="000000"/>
              <w:right w:val="single" w:sz="4" w:space="0" w:color="000000"/>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京瓷定影器</w:t>
            </w:r>
          </w:p>
        </w:tc>
        <w:tc>
          <w:tcPr>
            <w:tcW w:w="1656" w:type="dxa"/>
            <w:tcBorders>
              <w:top w:val="nil"/>
              <w:left w:val="nil"/>
              <w:bottom w:val="single" w:sz="4" w:space="0" w:color="000000"/>
              <w:right w:val="single" w:sz="4" w:space="0" w:color="000000"/>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易损易耗配件</w:t>
            </w:r>
          </w:p>
        </w:tc>
        <w:tc>
          <w:tcPr>
            <w:tcW w:w="777" w:type="dxa"/>
            <w:tcBorders>
              <w:top w:val="nil"/>
              <w:left w:val="nil"/>
              <w:bottom w:val="single" w:sz="4" w:space="0" w:color="000000"/>
              <w:right w:val="single" w:sz="4" w:space="0" w:color="000000"/>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proofErr w:type="gramStart"/>
            <w:r>
              <w:rPr>
                <w:rFonts w:ascii="新宋体" w:eastAsia="新宋体" w:hAnsi="新宋体" w:cs="宋体" w:hint="eastAsia"/>
                <w:color w:val="000000"/>
                <w:kern w:val="0"/>
                <w:szCs w:val="21"/>
              </w:rPr>
              <w:t>个</w:t>
            </w:r>
            <w:proofErr w:type="gramEnd"/>
          </w:p>
        </w:tc>
        <w:tc>
          <w:tcPr>
            <w:tcW w:w="1080" w:type="dxa"/>
            <w:tcBorders>
              <w:top w:val="nil"/>
              <w:left w:val="nil"/>
              <w:bottom w:val="single" w:sz="4" w:space="0" w:color="000000"/>
              <w:right w:val="single" w:sz="4" w:space="0" w:color="000000"/>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4</w:t>
            </w:r>
          </w:p>
        </w:tc>
      </w:tr>
      <w:tr w:rsidR="006F631A">
        <w:trPr>
          <w:trHeight w:val="321"/>
          <w:jc w:val="center"/>
        </w:trPr>
        <w:tc>
          <w:tcPr>
            <w:tcW w:w="1040" w:type="dxa"/>
            <w:tcBorders>
              <w:top w:val="nil"/>
              <w:left w:val="single" w:sz="4" w:space="0" w:color="000000"/>
              <w:bottom w:val="single" w:sz="4" w:space="0" w:color="000000"/>
              <w:right w:val="single" w:sz="4" w:space="0" w:color="000000"/>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75</w:t>
            </w:r>
          </w:p>
        </w:tc>
        <w:tc>
          <w:tcPr>
            <w:tcW w:w="2351" w:type="dxa"/>
            <w:tcBorders>
              <w:top w:val="nil"/>
              <w:left w:val="nil"/>
              <w:bottom w:val="single" w:sz="4" w:space="0" w:color="000000"/>
              <w:right w:val="single" w:sz="4" w:space="0" w:color="000000"/>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京瓷转印组件</w:t>
            </w:r>
          </w:p>
        </w:tc>
        <w:tc>
          <w:tcPr>
            <w:tcW w:w="1656" w:type="dxa"/>
            <w:tcBorders>
              <w:top w:val="nil"/>
              <w:left w:val="nil"/>
              <w:bottom w:val="single" w:sz="4" w:space="0" w:color="000000"/>
              <w:right w:val="single" w:sz="4" w:space="0" w:color="000000"/>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易损易耗配件</w:t>
            </w:r>
          </w:p>
        </w:tc>
        <w:tc>
          <w:tcPr>
            <w:tcW w:w="777" w:type="dxa"/>
            <w:tcBorders>
              <w:top w:val="nil"/>
              <w:left w:val="nil"/>
              <w:bottom w:val="single" w:sz="4" w:space="0" w:color="000000"/>
              <w:right w:val="single" w:sz="4" w:space="0" w:color="000000"/>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proofErr w:type="gramStart"/>
            <w:r>
              <w:rPr>
                <w:rFonts w:ascii="新宋体" w:eastAsia="新宋体" w:hAnsi="新宋体" w:cs="宋体" w:hint="eastAsia"/>
                <w:color w:val="000000"/>
                <w:kern w:val="0"/>
                <w:szCs w:val="21"/>
              </w:rPr>
              <w:t>个</w:t>
            </w:r>
            <w:proofErr w:type="gramEnd"/>
          </w:p>
        </w:tc>
        <w:tc>
          <w:tcPr>
            <w:tcW w:w="1080" w:type="dxa"/>
            <w:tcBorders>
              <w:top w:val="nil"/>
              <w:left w:val="nil"/>
              <w:bottom w:val="single" w:sz="4" w:space="0" w:color="000000"/>
              <w:right w:val="single" w:sz="4" w:space="0" w:color="000000"/>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2</w:t>
            </w:r>
          </w:p>
        </w:tc>
      </w:tr>
      <w:tr w:rsidR="006F631A">
        <w:trPr>
          <w:trHeight w:val="321"/>
          <w:jc w:val="center"/>
        </w:trPr>
        <w:tc>
          <w:tcPr>
            <w:tcW w:w="1040" w:type="dxa"/>
            <w:tcBorders>
              <w:top w:val="nil"/>
              <w:left w:val="single" w:sz="4" w:space="0" w:color="000000"/>
              <w:bottom w:val="single" w:sz="4" w:space="0" w:color="000000"/>
              <w:right w:val="single" w:sz="4" w:space="0" w:color="000000"/>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76</w:t>
            </w:r>
          </w:p>
        </w:tc>
        <w:tc>
          <w:tcPr>
            <w:tcW w:w="2351" w:type="dxa"/>
            <w:tcBorders>
              <w:top w:val="nil"/>
              <w:left w:val="nil"/>
              <w:bottom w:val="single" w:sz="4" w:space="0" w:color="000000"/>
              <w:right w:val="single" w:sz="4" w:space="0" w:color="000000"/>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京瓷显影仓</w:t>
            </w:r>
          </w:p>
        </w:tc>
        <w:tc>
          <w:tcPr>
            <w:tcW w:w="1656" w:type="dxa"/>
            <w:tcBorders>
              <w:top w:val="nil"/>
              <w:left w:val="nil"/>
              <w:bottom w:val="single" w:sz="4" w:space="0" w:color="000000"/>
              <w:right w:val="single" w:sz="4" w:space="0" w:color="000000"/>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易损易耗配件</w:t>
            </w:r>
          </w:p>
        </w:tc>
        <w:tc>
          <w:tcPr>
            <w:tcW w:w="777" w:type="dxa"/>
            <w:tcBorders>
              <w:top w:val="nil"/>
              <w:left w:val="nil"/>
              <w:bottom w:val="single" w:sz="4" w:space="0" w:color="000000"/>
              <w:right w:val="single" w:sz="4" w:space="0" w:color="000000"/>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proofErr w:type="gramStart"/>
            <w:r>
              <w:rPr>
                <w:rFonts w:ascii="新宋体" w:eastAsia="新宋体" w:hAnsi="新宋体" w:cs="宋体" w:hint="eastAsia"/>
                <w:color w:val="000000"/>
                <w:kern w:val="0"/>
                <w:szCs w:val="21"/>
              </w:rPr>
              <w:t>个</w:t>
            </w:r>
            <w:proofErr w:type="gramEnd"/>
          </w:p>
        </w:tc>
        <w:tc>
          <w:tcPr>
            <w:tcW w:w="1080" w:type="dxa"/>
            <w:tcBorders>
              <w:top w:val="nil"/>
              <w:left w:val="nil"/>
              <w:bottom w:val="single" w:sz="4" w:space="0" w:color="000000"/>
              <w:right w:val="single" w:sz="4" w:space="0" w:color="000000"/>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4</w:t>
            </w:r>
          </w:p>
        </w:tc>
      </w:tr>
      <w:tr w:rsidR="006F631A">
        <w:trPr>
          <w:trHeight w:val="321"/>
          <w:jc w:val="center"/>
        </w:trPr>
        <w:tc>
          <w:tcPr>
            <w:tcW w:w="1040" w:type="dxa"/>
            <w:tcBorders>
              <w:top w:val="nil"/>
              <w:left w:val="single" w:sz="4" w:space="0" w:color="000000"/>
              <w:bottom w:val="single" w:sz="4" w:space="0" w:color="000000"/>
              <w:right w:val="single" w:sz="4" w:space="0" w:color="000000"/>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77</w:t>
            </w:r>
          </w:p>
        </w:tc>
        <w:tc>
          <w:tcPr>
            <w:tcW w:w="2351" w:type="dxa"/>
            <w:tcBorders>
              <w:top w:val="nil"/>
              <w:left w:val="nil"/>
              <w:bottom w:val="single" w:sz="4" w:space="0" w:color="000000"/>
              <w:right w:val="single" w:sz="4" w:space="0" w:color="000000"/>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三星MLT-D1053S</w:t>
            </w:r>
          </w:p>
        </w:tc>
        <w:tc>
          <w:tcPr>
            <w:tcW w:w="1656" w:type="dxa"/>
            <w:tcBorders>
              <w:top w:val="nil"/>
              <w:left w:val="nil"/>
              <w:bottom w:val="single" w:sz="4" w:space="0" w:color="000000"/>
              <w:right w:val="single" w:sz="4" w:space="0" w:color="000000"/>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黑色</w:t>
            </w:r>
          </w:p>
        </w:tc>
        <w:tc>
          <w:tcPr>
            <w:tcW w:w="777" w:type="dxa"/>
            <w:tcBorders>
              <w:top w:val="nil"/>
              <w:left w:val="nil"/>
              <w:bottom w:val="single" w:sz="4" w:space="0" w:color="000000"/>
              <w:right w:val="single" w:sz="4" w:space="0" w:color="000000"/>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proofErr w:type="gramStart"/>
            <w:r>
              <w:rPr>
                <w:rFonts w:ascii="新宋体" w:eastAsia="新宋体" w:hAnsi="新宋体" w:cs="宋体" w:hint="eastAsia"/>
                <w:color w:val="000000"/>
                <w:kern w:val="0"/>
                <w:szCs w:val="21"/>
              </w:rPr>
              <w:t>个</w:t>
            </w:r>
            <w:proofErr w:type="gramEnd"/>
          </w:p>
        </w:tc>
        <w:tc>
          <w:tcPr>
            <w:tcW w:w="1080" w:type="dxa"/>
            <w:tcBorders>
              <w:top w:val="nil"/>
              <w:left w:val="nil"/>
              <w:bottom w:val="single" w:sz="4" w:space="0" w:color="000000"/>
              <w:right w:val="single" w:sz="4" w:space="0" w:color="000000"/>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2</w:t>
            </w:r>
          </w:p>
        </w:tc>
      </w:tr>
      <w:tr w:rsidR="006F631A">
        <w:trPr>
          <w:trHeight w:val="321"/>
          <w:jc w:val="center"/>
        </w:trPr>
        <w:tc>
          <w:tcPr>
            <w:tcW w:w="1040" w:type="dxa"/>
            <w:tcBorders>
              <w:top w:val="nil"/>
              <w:left w:val="single" w:sz="4" w:space="0" w:color="000000"/>
              <w:bottom w:val="single" w:sz="4" w:space="0" w:color="000000"/>
              <w:right w:val="single" w:sz="4" w:space="0" w:color="000000"/>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78</w:t>
            </w:r>
          </w:p>
        </w:tc>
        <w:tc>
          <w:tcPr>
            <w:tcW w:w="2351" w:type="dxa"/>
            <w:tcBorders>
              <w:top w:val="nil"/>
              <w:left w:val="nil"/>
              <w:bottom w:val="single" w:sz="4" w:space="0" w:color="000000"/>
              <w:right w:val="single" w:sz="4" w:space="0" w:color="000000"/>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六类双绞线</w:t>
            </w:r>
          </w:p>
        </w:tc>
        <w:tc>
          <w:tcPr>
            <w:tcW w:w="1656" w:type="dxa"/>
            <w:tcBorders>
              <w:top w:val="nil"/>
              <w:left w:val="nil"/>
              <w:bottom w:val="single" w:sz="4" w:space="0" w:color="000000"/>
              <w:right w:val="single" w:sz="4" w:space="0" w:color="000000"/>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原装</w:t>
            </w:r>
          </w:p>
        </w:tc>
        <w:tc>
          <w:tcPr>
            <w:tcW w:w="777" w:type="dxa"/>
            <w:tcBorders>
              <w:top w:val="nil"/>
              <w:left w:val="nil"/>
              <w:bottom w:val="single" w:sz="4" w:space="0" w:color="000000"/>
              <w:right w:val="single" w:sz="4" w:space="0" w:color="000000"/>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箱</w:t>
            </w:r>
          </w:p>
        </w:tc>
        <w:tc>
          <w:tcPr>
            <w:tcW w:w="1080" w:type="dxa"/>
            <w:tcBorders>
              <w:top w:val="nil"/>
              <w:left w:val="nil"/>
              <w:bottom w:val="single" w:sz="4" w:space="0" w:color="000000"/>
              <w:right w:val="single" w:sz="4" w:space="0" w:color="000000"/>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12</w:t>
            </w:r>
          </w:p>
        </w:tc>
      </w:tr>
      <w:tr w:rsidR="006F631A">
        <w:trPr>
          <w:trHeight w:val="321"/>
          <w:jc w:val="center"/>
        </w:trPr>
        <w:tc>
          <w:tcPr>
            <w:tcW w:w="1040" w:type="dxa"/>
            <w:tcBorders>
              <w:top w:val="nil"/>
              <w:left w:val="single" w:sz="4" w:space="0" w:color="000000"/>
              <w:bottom w:val="single" w:sz="4" w:space="0" w:color="000000"/>
              <w:right w:val="single" w:sz="4" w:space="0" w:color="000000"/>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79</w:t>
            </w:r>
          </w:p>
        </w:tc>
        <w:tc>
          <w:tcPr>
            <w:tcW w:w="2351" w:type="dxa"/>
            <w:tcBorders>
              <w:top w:val="nil"/>
              <w:left w:val="nil"/>
              <w:bottom w:val="single" w:sz="4" w:space="0" w:color="000000"/>
              <w:right w:val="single" w:sz="4" w:space="0" w:color="000000"/>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RJ45水晶头</w:t>
            </w:r>
          </w:p>
        </w:tc>
        <w:tc>
          <w:tcPr>
            <w:tcW w:w="1656" w:type="dxa"/>
            <w:tcBorders>
              <w:top w:val="nil"/>
              <w:left w:val="nil"/>
              <w:bottom w:val="single" w:sz="4" w:space="0" w:color="000000"/>
              <w:right w:val="single" w:sz="4" w:space="0" w:color="000000"/>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100个/盒</w:t>
            </w:r>
          </w:p>
        </w:tc>
        <w:tc>
          <w:tcPr>
            <w:tcW w:w="777" w:type="dxa"/>
            <w:tcBorders>
              <w:top w:val="nil"/>
              <w:left w:val="nil"/>
              <w:bottom w:val="single" w:sz="4" w:space="0" w:color="000000"/>
              <w:right w:val="single" w:sz="4" w:space="0" w:color="000000"/>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盒</w:t>
            </w:r>
          </w:p>
        </w:tc>
        <w:tc>
          <w:tcPr>
            <w:tcW w:w="1080" w:type="dxa"/>
            <w:tcBorders>
              <w:top w:val="nil"/>
              <w:left w:val="nil"/>
              <w:bottom w:val="single" w:sz="4" w:space="0" w:color="000000"/>
              <w:right w:val="single" w:sz="4" w:space="0" w:color="000000"/>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9</w:t>
            </w:r>
          </w:p>
        </w:tc>
      </w:tr>
      <w:tr w:rsidR="006F631A">
        <w:trPr>
          <w:trHeight w:val="321"/>
          <w:jc w:val="center"/>
        </w:trPr>
        <w:tc>
          <w:tcPr>
            <w:tcW w:w="1040" w:type="dxa"/>
            <w:tcBorders>
              <w:top w:val="nil"/>
              <w:left w:val="single" w:sz="4" w:space="0" w:color="000000"/>
              <w:bottom w:val="single" w:sz="4" w:space="0" w:color="000000"/>
              <w:right w:val="single" w:sz="4" w:space="0" w:color="000000"/>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80</w:t>
            </w:r>
          </w:p>
        </w:tc>
        <w:tc>
          <w:tcPr>
            <w:tcW w:w="2351" w:type="dxa"/>
            <w:tcBorders>
              <w:top w:val="nil"/>
              <w:left w:val="nil"/>
              <w:bottom w:val="single" w:sz="4" w:space="0" w:color="000000"/>
              <w:right w:val="single" w:sz="4" w:space="0" w:color="000000"/>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六类网口模块</w:t>
            </w:r>
          </w:p>
        </w:tc>
        <w:tc>
          <w:tcPr>
            <w:tcW w:w="1656" w:type="dxa"/>
            <w:tcBorders>
              <w:top w:val="nil"/>
              <w:left w:val="nil"/>
              <w:bottom w:val="single" w:sz="4" w:space="0" w:color="000000"/>
              <w:right w:val="single" w:sz="4" w:space="0" w:color="000000"/>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原装</w:t>
            </w:r>
          </w:p>
        </w:tc>
        <w:tc>
          <w:tcPr>
            <w:tcW w:w="777" w:type="dxa"/>
            <w:tcBorders>
              <w:top w:val="nil"/>
              <w:left w:val="nil"/>
              <w:bottom w:val="single" w:sz="4" w:space="0" w:color="000000"/>
              <w:right w:val="single" w:sz="4" w:space="0" w:color="000000"/>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套</w:t>
            </w:r>
          </w:p>
        </w:tc>
        <w:tc>
          <w:tcPr>
            <w:tcW w:w="1080" w:type="dxa"/>
            <w:tcBorders>
              <w:top w:val="nil"/>
              <w:left w:val="nil"/>
              <w:bottom w:val="single" w:sz="4" w:space="0" w:color="000000"/>
              <w:right w:val="single" w:sz="4" w:space="0" w:color="000000"/>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95</w:t>
            </w:r>
          </w:p>
        </w:tc>
      </w:tr>
      <w:tr w:rsidR="006F631A">
        <w:trPr>
          <w:trHeight w:val="684"/>
          <w:jc w:val="center"/>
        </w:trPr>
        <w:tc>
          <w:tcPr>
            <w:tcW w:w="1040" w:type="dxa"/>
            <w:tcBorders>
              <w:top w:val="nil"/>
              <w:left w:val="single" w:sz="4" w:space="0" w:color="000000"/>
              <w:bottom w:val="single" w:sz="4" w:space="0" w:color="000000"/>
              <w:right w:val="single" w:sz="4" w:space="0" w:color="000000"/>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81</w:t>
            </w:r>
          </w:p>
        </w:tc>
        <w:tc>
          <w:tcPr>
            <w:tcW w:w="2351" w:type="dxa"/>
            <w:tcBorders>
              <w:top w:val="nil"/>
              <w:left w:val="nil"/>
              <w:bottom w:val="single" w:sz="4" w:space="0" w:color="000000"/>
              <w:right w:val="single" w:sz="4" w:space="0" w:color="000000"/>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电脑周边配件</w:t>
            </w:r>
          </w:p>
        </w:tc>
        <w:tc>
          <w:tcPr>
            <w:tcW w:w="1656" w:type="dxa"/>
            <w:tcBorders>
              <w:top w:val="nil"/>
              <w:left w:val="nil"/>
              <w:bottom w:val="single" w:sz="4" w:space="0" w:color="000000"/>
              <w:right w:val="single" w:sz="4" w:space="0" w:color="000000"/>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电源、主板、硬盘、鼠标、键盘</w:t>
            </w:r>
          </w:p>
        </w:tc>
        <w:tc>
          <w:tcPr>
            <w:tcW w:w="777" w:type="dxa"/>
            <w:tcBorders>
              <w:top w:val="nil"/>
              <w:left w:val="nil"/>
              <w:bottom w:val="single" w:sz="4" w:space="0" w:color="000000"/>
              <w:right w:val="single" w:sz="4" w:space="0" w:color="000000"/>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批</w:t>
            </w:r>
          </w:p>
        </w:tc>
        <w:tc>
          <w:tcPr>
            <w:tcW w:w="1080" w:type="dxa"/>
            <w:tcBorders>
              <w:top w:val="nil"/>
              <w:left w:val="nil"/>
              <w:bottom w:val="single" w:sz="4" w:space="0" w:color="000000"/>
              <w:right w:val="single" w:sz="4" w:space="0" w:color="000000"/>
            </w:tcBorders>
            <w:shd w:val="clear" w:color="auto" w:fill="auto"/>
            <w:noWrap/>
            <w:vAlign w:val="center"/>
          </w:tcPr>
          <w:p w:rsidR="006F631A" w:rsidRDefault="00D32ACD">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1</w:t>
            </w:r>
          </w:p>
        </w:tc>
      </w:tr>
    </w:tbl>
    <w:p w:rsidR="006F631A" w:rsidRDefault="006F631A">
      <w:pPr>
        <w:jc w:val="right"/>
        <w:rPr>
          <w:b/>
        </w:rPr>
      </w:pPr>
    </w:p>
    <w:p w:rsidR="006F631A" w:rsidRDefault="00D32ACD">
      <w:pPr>
        <w:widowControl/>
        <w:spacing w:after="100" w:afterAutospacing="1"/>
        <w:jc w:val="left"/>
        <w:rPr>
          <w:rFonts w:ascii="华文中宋" w:eastAsia="华文中宋" w:hAnsi="华文中宋"/>
          <w:kern w:val="0"/>
          <w:sz w:val="28"/>
          <w:szCs w:val="28"/>
        </w:rPr>
      </w:pPr>
      <w:r>
        <w:rPr>
          <w:rFonts w:ascii="华文中宋" w:eastAsia="华文中宋" w:hAnsi="华文中宋" w:hint="eastAsia"/>
          <w:kern w:val="0"/>
          <w:sz w:val="28"/>
          <w:szCs w:val="28"/>
        </w:rPr>
        <w:t>五、项目商务要求</w:t>
      </w:r>
    </w:p>
    <w:p w:rsidR="006F631A" w:rsidRDefault="00D32ACD">
      <w:pPr>
        <w:spacing w:line="360" w:lineRule="auto"/>
        <w:rPr>
          <w:rFonts w:ascii="新宋体" w:eastAsia="新宋体" w:hAnsi="新宋体"/>
          <w:szCs w:val="21"/>
        </w:rPr>
      </w:pPr>
      <w:bookmarkStart w:id="13" w:name="_Toc217379555"/>
      <w:r>
        <w:rPr>
          <w:rFonts w:ascii="新宋体" w:eastAsia="新宋体" w:hAnsi="新宋体" w:hint="eastAsia"/>
          <w:szCs w:val="21"/>
        </w:rPr>
        <w:t>一）</w:t>
      </w:r>
      <w:r>
        <w:rPr>
          <w:rFonts w:ascii="新宋体" w:eastAsia="新宋体" w:hAnsi="新宋体"/>
          <w:szCs w:val="21"/>
        </w:rPr>
        <w:t>、验收要求</w:t>
      </w:r>
      <w:bookmarkEnd w:id="13"/>
    </w:p>
    <w:p w:rsidR="006F631A" w:rsidRDefault="00D32ACD">
      <w:pPr>
        <w:spacing w:line="360" w:lineRule="auto"/>
        <w:rPr>
          <w:rFonts w:ascii="新宋体" w:eastAsia="新宋体" w:hAnsi="新宋体"/>
          <w:szCs w:val="21"/>
        </w:rPr>
      </w:pPr>
      <w:r>
        <w:rPr>
          <w:rFonts w:ascii="新宋体" w:eastAsia="新宋体" w:hAnsi="新宋体"/>
          <w:szCs w:val="21"/>
        </w:rPr>
        <w:t>1、包装要求和运输方式</w:t>
      </w:r>
    </w:p>
    <w:p w:rsidR="006F631A" w:rsidRDefault="00D32ACD">
      <w:pPr>
        <w:spacing w:line="360" w:lineRule="auto"/>
        <w:ind w:firstLineChars="200" w:firstLine="420"/>
        <w:rPr>
          <w:rFonts w:ascii="新宋体" w:eastAsia="新宋体" w:hAnsi="新宋体"/>
          <w:szCs w:val="21"/>
        </w:rPr>
      </w:pPr>
      <w:r>
        <w:rPr>
          <w:rFonts w:ascii="新宋体" w:eastAsia="新宋体" w:hAnsi="新宋体"/>
          <w:szCs w:val="21"/>
        </w:rPr>
        <w:t>1）常规包装，在每件货物的包装外表以不褪色的颜料标明箱/件号、毛重、尺码、净重、货物名称、到货地址、收货人以及下列“勿近潮湿”、“小心轻放”、“此边向上”等标志。运输方式由投标人自定。</w:t>
      </w:r>
    </w:p>
    <w:p w:rsidR="006F631A" w:rsidRDefault="00D32ACD">
      <w:pPr>
        <w:spacing w:line="360" w:lineRule="auto"/>
        <w:ind w:firstLineChars="200" w:firstLine="420"/>
        <w:rPr>
          <w:rFonts w:ascii="新宋体" w:eastAsia="新宋体" w:hAnsi="新宋体"/>
          <w:szCs w:val="21"/>
        </w:rPr>
      </w:pPr>
      <w:r>
        <w:rPr>
          <w:rFonts w:ascii="新宋体" w:eastAsia="新宋体" w:hAnsi="新宋体"/>
          <w:szCs w:val="21"/>
        </w:rPr>
        <w:t>2）由于不适当包装或不适当装运而造成的货物在运输过程中有任何损失由投标人负责。</w:t>
      </w:r>
    </w:p>
    <w:p w:rsidR="006F631A" w:rsidRDefault="00D32ACD">
      <w:pPr>
        <w:spacing w:line="360" w:lineRule="auto"/>
        <w:rPr>
          <w:rFonts w:ascii="新宋体" w:eastAsia="新宋体" w:hAnsi="新宋体"/>
          <w:szCs w:val="21"/>
        </w:rPr>
      </w:pPr>
      <w:r>
        <w:rPr>
          <w:rFonts w:ascii="新宋体" w:eastAsia="新宋体" w:hAnsi="新宋体"/>
          <w:szCs w:val="21"/>
        </w:rPr>
        <w:t>2、设备安装</w:t>
      </w:r>
    </w:p>
    <w:p w:rsidR="006F631A" w:rsidRDefault="00D32ACD">
      <w:pPr>
        <w:spacing w:line="360" w:lineRule="auto"/>
        <w:ind w:firstLineChars="200" w:firstLine="420"/>
        <w:rPr>
          <w:rFonts w:ascii="新宋体" w:eastAsia="新宋体" w:hAnsi="新宋体"/>
          <w:szCs w:val="21"/>
        </w:rPr>
      </w:pPr>
      <w:r>
        <w:rPr>
          <w:rFonts w:ascii="新宋体" w:eastAsia="新宋体" w:hAnsi="新宋体"/>
          <w:szCs w:val="21"/>
        </w:rPr>
        <w:t>投标人必须向采购人提供招标文件中采购的所有产品安装和维护服务的全部内容。若本招标文件中所采购的设备产品等方面的配置或要求中出现不合理或不完整的问题时，投标人有责任和义务在投招标文件中提出补充修改方案并征得本项目单位同意后付诸实施。对投标人要求：</w:t>
      </w:r>
    </w:p>
    <w:p w:rsidR="006F631A" w:rsidRDefault="00D32ACD">
      <w:pPr>
        <w:spacing w:line="360" w:lineRule="auto"/>
        <w:ind w:firstLineChars="200" w:firstLine="420"/>
        <w:rPr>
          <w:rFonts w:ascii="新宋体" w:eastAsia="新宋体" w:hAnsi="新宋体"/>
          <w:szCs w:val="21"/>
        </w:rPr>
      </w:pPr>
      <w:r>
        <w:rPr>
          <w:rFonts w:ascii="新宋体" w:eastAsia="新宋体" w:hAnsi="新宋体"/>
          <w:szCs w:val="21"/>
        </w:rPr>
        <w:t>1）招标文件要求投标人必须具有良好信誉和相关实力的技术队伍；</w:t>
      </w:r>
    </w:p>
    <w:p w:rsidR="006F631A" w:rsidRDefault="00D32ACD">
      <w:pPr>
        <w:spacing w:line="360" w:lineRule="auto"/>
        <w:ind w:firstLineChars="200" w:firstLine="420"/>
        <w:rPr>
          <w:rFonts w:ascii="新宋体" w:eastAsia="新宋体" w:hAnsi="新宋体"/>
          <w:szCs w:val="21"/>
        </w:rPr>
      </w:pPr>
      <w:r>
        <w:rPr>
          <w:rFonts w:ascii="新宋体" w:eastAsia="新宋体" w:hAnsi="新宋体"/>
          <w:szCs w:val="21"/>
        </w:rPr>
        <w:t>2）投标人应本着认真负责态度，组织技术队伍，做好投标的整体方案，并书面提出长期保修、维护、服务以及今后技术支持的措施计划和承诺；</w:t>
      </w:r>
    </w:p>
    <w:p w:rsidR="006F631A" w:rsidRDefault="00D32ACD">
      <w:pPr>
        <w:spacing w:line="360" w:lineRule="auto"/>
        <w:ind w:firstLineChars="200" w:firstLine="420"/>
        <w:rPr>
          <w:rFonts w:ascii="新宋体" w:eastAsia="新宋体" w:hAnsi="新宋体"/>
          <w:szCs w:val="21"/>
        </w:rPr>
      </w:pPr>
      <w:r>
        <w:rPr>
          <w:rFonts w:ascii="新宋体" w:eastAsia="新宋体" w:hAnsi="新宋体"/>
          <w:szCs w:val="21"/>
        </w:rPr>
        <w:t>3）投标人应根据采购人的具体进度，给出明确的安装实施计划；</w:t>
      </w:r>
    </w:p>
    <w:p w:rsidR="006F631A" w:rsidRDefault="00D32ACD">
      <w:pPr>
        <w:spacing w:line="360" w:lineRule="auto"/>
        <w:ind w:firstLineChars="200" w:firstLine="420"/>
        <w:rPr>
          <w:rFonts w:ascii="新宋体" w:eastAsia="新宋体" w:hAnsi="新宋体"/>
          <w:szCs w:val="21"/>
        </w:rPr>
      </w:pPr>
      <w:r>
        <w:rPr>
          <w:rFonts w:ascii="新宋体" w:eastAsia="新宋体" w:hAnsi="新宋体"/>
          <w:szCs w:val="21"/>
        </w:rPr>
        <w:t>4）投标人应负责在设备送达采购人使用现场，并负责协助用户单位安装调试。</w:t>
      </w:r>
    </w:p>
    <w:p w:rsidR="006F631A" w:rsidRDefault="00D32ACD">
      <w:pPr>
        <w:spacing w:line="360" w:lineRule="auto"/>
        <w:ind w:firstLineChars="200" w:firstLine="420"/>
        <w:rPr>
          <w:rFonts w:ascii="新宋体" w:eastAsia="新宋体" w:hAnsi="新宋体"/>
          <w:szCs w:val="21"/>
        </w:rPr>
      </w:pPr>
      <w:r>
        <w:rPr>
          <w:rFonts w:ascii="新宋体" w:eastAsia="新宋体" w:hAnsi="新宋体"/>
          <w:szCs w:val="21"/>
        </w:rPr>
        <w:t>5）安装工作一开始，投标人就应允</w:t>
      </w:r>
      <w:proofErr w:type="gramStart"/>
      <w:r>
        <w:rPr>
          <w:rFonts w:ascii="新宋体" w:eastAsia="新宋体" w:hAnsi="新宋体"/>
          <w:szCs w:val="21"/>
        </w:rPr>
        <w:t>许项目</w:t>
      </w:r>
      <w:proofErr w:type="gramEnd"/>
      <w:r>
        <w:rPr>
          <w:rFonts w:ascii="新宋体" w:eastAsia="新宋体" w:hAnsi="新宋体"/>
          <w:szCs w:val="21"/>
        </w:rPr>
        <w:t>单位的工作人员一起参与现场的系统安装、测试、诊断及解决遇到的问题等各项工作。</w:t>
      </w:r>
    </w:p>
    <w:p w:rsidR="006F631A" w:rsidRDefault="00D32ACD">
      <w:pPr>
        <w:spacing w:line="360" w:lineRule="auto"/>
        <w:rPr>
          <w:rFonts w:ascii="新宋体" w:eastAsia="新宋体" w:hAnsi="新宋体"/>
          <w:szCs w:val="21"/>
        </w:rPr>
      </w:pPr>
      <w:r>
        <w:rPr>
          <w:rFonts w:ascii="新宋体" w:eastAsia="新宋体" w:hAnsi="新宋体"/>
          <w:szCs w:val="21"/>
        </w:rPr>
        <w:t>3、安装地点：用户指定地点</w:t>
      </w:r>
    </w:p>
    <w:p w:rsidR="006F631A" w:rsidRDefault="00D32ACD">
      <w:pPr>
        <w:spacing w:line="360" w:lineRule="auto"/>
        <w:rPr>
          <w:rFonts w:ascii="新宋体" w:eastAsia="新宋体" w:hAnsi="新宋体"/>
          <w:szCs w:val="21"/>
        </w:rPr>
      </w:pPr>
      <w:r>
        <w:rPr>
          <w:rFonts w:ascii="新宋体" w:eastAsia="新宋体" w:hAnsi="新宋体"/>
          <w:szCs w:val="21"/>
        </w:rPr>
        <w:t>4、验收标准：</w:t>
      </w:r>
    </w:p>
    <w:p w:rsidR="006F631A" w:rsidRDefault="00D32ACD">
      <w:pPr>
        <w:spacing w:line="360" w:lineRule="auto"/>
        <w:ind w:firstLineChars="200" w:firstLine="420"/>
        <w:rPr>
          <w:rFonts w:ascii="新宋体" w:eastAsia="新宋体" w:hAnsi="新宋体"/>
          <w:szCs w:val="21"/>
        </w:rPr>
      </w:pPr>
      <w:r>
        <w:rPr>
          <w:rFonts w:ascii="新宋体" w:eastAsia="新宋体" w:hAnsi="新宋体"/>
          <w:szCs w:val="21"/>
        </w:rPr>
        <w:t>1）硬件设备验收标准：</w:t>
      </w:r>
    </w:p>
    <w:p w:rsidR="006F631A" w:rsidRDefault="00D32ACD">
      <w:pPr>
        <w:spacing w:line="360" w:lineRule="auto"/>
        <w:ind w:firstLineChars="200" w:firstLine="420"/>
        <w:rPr>
          <w:rFonts w:ascii="新宋体" w:eastAsia="新宋体" w:hAnsi="新宋体"/>
          <w:szCs w:val="21"/>
        </w:rPr>
      </w:pPr>
      <w:r>
        <w:rPr>
          <w:rFonts w:ascii="新宋体" w:eastAsia="新宋体" w:hAnsi="新宋体"/>
          <w:szCs w:val="21"/>
        </w:rPr>
        <w:lastRenderedPageBreak/>
        <w:t>①中标人提供服务过程中的更换的货物必须是全新（包括零部件）、具有原生产商包装的货物。</w:t>
      </w:r>
    </w:p>
    <w:p w:rsidR="006F631A" w:rsidRDefault="00D32ACD">
      <w:pPr>
        <w:spacing w:line="360" w:lineRule="auto"/>
        <w:ind w:firstLineChars="200" w:firstLine="420"/>
        <w:rPr>
          <w:rFonts w:ascii="新宋体" w:eastAsia="新宋体" w:hAnsi="新宋体"/>
          <w:szCs w:val="21"/>
        </w:rPr>
      </w:pPr>
      <w:r>
        <w:rPr>
          <w:rFonts w:ascii="新宋体" w:eastAsia="新宋体" w:hAnsi="新宋体"/>
          <w:szCs w:val="21"/>
        </w:rPr>
        <w:t>②有关货物必须符合国家检测标准，或具有国家有关质检部门出具的产品检验合格证明。</w:t>
      </w:r>
    </w:p>
    <w:p w:rsidR="006F631A" w:rsidRDefault="00D32ACD">
      <w:pPr>
        <w:spacing w:line="360" w:lineRule="auto"/>
        <w:ind w:firstLineChars="200" w:firstLine="420"/>
        <w:rPr>
          <w:rFonts w:ascii="新宋体" w:eastAsia="新宋体" w:hAnsi="新宋体"/>
          <w:szCs w:val="21"/>
        </w:rPr>
      </w:pPr>
      <w:r>
        <w:rPr>
          <w:rFonts w:ascii="新宋体" w:eastAsia="新宋体" w:hAnsi="新宋体"/>
          <w:szCs w:val="21"/>
        </w:rPr>
        <w:t>③货物配置符合合同要求。</w:t>
      </w:r>
    </w:p>
    <w:p w:rsidR="006F631A" w:rsidRDefault="00D32ACD">
      <w:pPr>
        <w:spacing w:line="360" w:lineRule="auto"/>
        <w:ind w:firstLineChars="200" w:firstLine="420"/>
        <w:rPr>
          <w:rFonts w:ascii="新宋体" w:eastAsia="新宋体" w:hAnsi="新宋体"/>
          <w:szCs w:val="21"/>
        </w:rPr>
      </w:pPr>
      <w:r>
        <w:rPr>
          <w:rFonts w:ascii="新宋体" w:eastAsia="新宋体" w:hAnsi="新宋体"/>
          <w:szCs w:val="21"/>
        </w:rPr>
        <w:t>④货物必须具有原生产商开具给采购人的使用许可证及配套使用手册。</w:t>
      </w:r>
    </w:p>
    <w:p w:rsidR="006F631A" w:rsidRDefault="00D32ACD">
      <w:pPr>
        <w:spacing w:line="360" w:lineRule="auto"/>
        <w:ind w:firstLineChars="200" w:firstLine="420"/>
        <w:rPr>
          <w:rFonts w:ascii="新宋体" w:eastAsia="新宋体" w:hAnsi="新宋体"/>
          <w:szCs w:val="21"/>
        </w:rPr>
      </w:pPr>
      <w:r>
        <w:rPr>
          <w:rFonts w:ascii="新宋体" w:eastAsia="新宋体" w:hAnsi="新宋体"/>
          <w:szCs w:val="21"/>
        </w:rPr>
        <w:t>⑤系统按采购人要求安装、配置后正常运作；</w:t>
      </w:r>
    </w:p>
    <w:p w:rsidR="006F631A" w:rsidRDefault="00D32ACD">
      <w:pPr>
        <w:spacing w:line="360" w:lineRule="auto"/>
        <w:ind w:firstLineChars="200" w:firstLine="420"/>
        <w:rPr>
          <w:rFonts w:ascii="新宋体" w:eastAsia="新宋体" w:hAnsi="新宋体"/>
          <w:szCs w:val="21"/>
        </w:rPr>
      </w:pPr>
      <w:r>
        <w:rPr>
          <w:rFonts w:ascii="新宋体" w:eastAsia="新宋体" w:hAnsi="新宋体"/>
          <w:szCs w:val="21"/>
        </w:rPr>
        <w:t>2）系统服务验收标准：</w:t>
      </w:r>
    </w:p>
    <w:p w:rsidR="006F631A" w:rsidRDefault="00D32ACD">
      <w:pPr>
        <w:spacing w:line="360" w:lineRule="auto"/>
        <w:ind w:firstLineChars="200" w:firstLine="420"/>
        <w:rPr>
          <w:rFonts w:ascii="新宋体" w:eastAsia="新宋体" w:hAnsi="新宋体"/>
          <w:szCs w:val="21"/>
        </w:rPr>
      </w:pPr>
      <w:r>
        <w:rPr>
          <w:rFonts w:ascii="新宋体" w:eastAsia="新宋体" w:hAnsi="新宋体"/>
          <w:szCs w:val="21"/>
        </w:rPr>
        <w:t>①中标人提供服务范围内没有出现因中标</w:t>
      </w:r>
      <w:proofErr w:type="gramStart"/>
      <w:r>
        <w:rPr>
          <w:rFonts w:ascii="新宋体" w:eastAsia="新宋体" w:hAnsi="新宋体"/>
          <w:szCs w:val="21"/>
        </w:rPr>
        <w:t>人原因</w:t>
      </w:r>
      <w:proofErr w:type="gramEnd"/>
      <w:r>
        <w:rPr>
          <w:rFonts w:ascii="新宋体" w:eastAsia="新宋体" w:hAnsi="新宋体"/>
          <w:szCs w:val="21"/>
        </w:rPr>
        <w:t>造成的重大责任事故；</w:t>
      </w:r>
    </w:p>
    <w:p w:rsidR="006F631A" w:rsidRDefault="00D32ACD">
      <w:pPr>
        <w:spacing w:line="360" w:lineRule="auto"/>
        <w:ind w:firstLineChars="200" w:firstLine="420"/>
        <w:rPr>
          <w:rFonts w:ascii="新宋体" w:eastAsia="新宋体" w:hAnsi="新宋体"/>
          <w:szCs w:val="21"/>
        </w:rPr>
      </w:pPr>
      <w:r>
        <w:rPr>
          <w:rFonts w:ascii="新宋体" w:eastAsia="新宋体" w:hAnsi="新宋体"/>
          <w:szCs w:val="21"/>
        </w:rPr>
        <w:t>②中标人在合同规定的时间内为采购人提供全部硬件、软件、备件服务；</w:t>
      </w:r>
    </w:p>
    <w:p w:rsidR="006F631A" w:rsidRDefault="00D32ACD">
      <w:pPr>
        <w:spacing w:line="360" w:lineRule="auto"/>
        <w:ind w:firstLineChars="200" w:firstLine="420"/>
        <w:rPr>
          <w:rFonts w:ascii="新宋体" w:eastAsia="新宋体" w:hAnsi="新宋体"/>
          <w:szCs w:val="21"/>
        </w:rPr>
      </w:pPr>
      <w:r>
        <w:rPr>
          <w:rFonts w:ascii="新宋体" w:eastAsia="新宋体" w:hAnsi="新宋体"/>
          <w:szCs w:val="21"/>
        </w:rPr>
        <w:t>③采购人对中标人所提供的系统服务的满意度在95%以上（含95%）；</w:t>
      </w:r>
    </w:p>
    <w:p w:rsidR="006F631A" w:rsidRDefault="00D32ACD">
      <w:pPr>
        <w:spacing w:line="360" w:lineRule="auto"/>
        <w:ind w:firstLineChars="200" w:firstLine="420"/>
        <w:rPr>
          <w:rFonts w:ascii="新宋体" w:eastAsia="新宋体" w:hAnsi="新宋体"/>
          <w:szCs w:val="21"/>
        </w:rPr>
      </w:pPr>
      <w:r>
        <w:rPr>
          <w:rFonts w:ascii="新宋体" w:eastAsia="新宋体" w:hAnsi="新宋体"/>
          <w:szCs w:val="21"/>
        </w:rPr>
        <w:t>④中标人提交了合同要求的服务项目、服务单、分析报告等书面和电子资料。</w:t>
      </w:r>
    </w:p>
    <w:p w:rsidR="006F631A" w:rsidRDefault="00D32ACD">
      <w:pPr>
        <w:spacing w:line="360" w:lineRule="auto"/>
        <w:rPr>
          <w:rFonts w:ascii="新宋体" w:eastAsia="新宋体" w:hAnsi="新宋体"/>
          <w:szCs w:val="21"/>
        </w:rPr>
      </w:pPr>
      <w:bookmarkStart w:id="14" w:name="_Toc217379557"/>
      <w:r>
        <w:rPr>
          <w:rFonts w:ascii="新宋体" w:eastAsia="新宋体" w:hAnsi="新宋体" w:hint="eastAsia"/>
          <w:szCs w:val="21"/>
        </w:rPr>
        <w:t>二）</w:t>
      </w:r>
      <w:r>
        <w:rPr>
          <w:rFonts w:ascii="新宋体" w:eastAsia="新宋体" w:hAnsi="新宋体"/>
          <w:szCs w:val="21"/>
        </w:rPr>
        <w:t>、售后服务与培训要求</w:t>
      </w:r>
      <w:bookmarkEnd w:id="14"/>
    </w:p>
    <w:p w:rsidR="006F631A" w:rsidRDefault="00D32ACD">
      <w:pPr>
        <w:spacing w:line="360" w:lineRule="auto"/>
        <w:rPr>
          <w:rFonts w:ascii="新宋体" w:eastAsia="新宋体" w:hAnsi="新宋体"/>
          <w:szCs w:val="21"/>
        </w:rPr>
      </w:pPr>
      <w:r>
        <w:rPr>
          <w:rFonts w:ascii="新宋体" w:eastAsia="新宋体" w:hAnsi="新宋体"/>
          <w:szCs w:val="21"/>
        </w:rPr>
        <w:t>1、投标人必须提供高水平的培训。</w:t>
      </w:r>
    </w:p>
    <w:p w:rsidR="006F631A" w:rsidRDefault="00D32ACD">
      <w:pPr>
        <w:spacing w:line="360" w:lineRule="auto"/>
        <w:ind w:firstLineChars="200" w:firstLine="420"/>
        <w:rPr>
          <w:rFonts w:ascii="新宋体" w:eastAsia="新宋体" w:hAnsi="新宋体"/>
          <w:szCs w:val="21"/>
        </w:rPr>
      </w:pPr>
      <w:r>
        <w:rPr>
          <w:rFonts w:ascii="新宋体" w:eastAsia="新宋体" w:hAnsi="新宋体"/>
          <w:szCs w:val="21"/>
        </w:rPr>
        <w:t>计算机操作系统的使用。</w:t>
      </w:r>
    </w:p>
    <w:p w:rsidR="006F631A" w:rsidRDefault="00D32ACD">
      <w:pPr>
        <w:spacing w:line="360" w:lineRule="auto"/>
        <w:ind w:firstLineChars="200" w:firstLine="420"/>
        <w:rPr>
          <w:rFonts w:ascii="新宋体" w:eastAsia="新宋体" w:hAnsi="新宋体"/>
          <w:szCs w:val="21"/>
        </w:rPr>
      </w:pPr>
      <w:r>
        <w:rPr>
          <w:rFonts w:ascii="新宋体" w:eastAsia="新宋体" w:hAnsi="新宋体"/>
          <w:szCs w:val="21"/>
        </w:rPr>
        <w:t>网络系统的使用。</w:t>
      </w:r>
    </w:p>
    <w:p w:rsidR="006F631A" w:rsidRDefault="00D32ACD">
      <w:pPr>
        <w:spacing w:line="360" w:lineRule="auto"/>
        <w:ind w:firstLineChars="200" w:firstLine="420"/>
        <w:rPr>
          <w:rFonts w:ascii="新宋体" w:eastAsia="新宋体" w:hAnsi="新宋体"/>
          <w:szCs w:val="21"/>
        </w:rPr>
      </w:pPr>
      <w:r>
        <w:rPr>
          <w:rFonts w:ascii="新宋体" w:eastAsia="新宋体" w:hAnsi="新宋体"/>
          <w:szCs w:val="21"/>
        </w:rPr>
        <w:t>应用软件的使用。</w:t>
      </w:r>
    </w:p>
    <w:p w:rsidR="006F631A" w:rsidRDefault="00D32ACD">
      <w:pPr>
        <w:spacing w:line="360" w:lineRule="auto"/>
        <w:ind w:firstLineChars="200" w:firstLine="420"/>
        <w:rPr>
          <w:rFonts w:ascii="新宋体" w:eastAsia="新宋体" w:hAnsi="新宋体"/>
          <w:szCs w:val="21"/>
        </w:rPr>
      </w:pPr>
      <w:r>
        <w:rPr>
          <w:rFonts w:ascii="新宋体" w:eastAsia="新宋体" w:hAnsi="新宋体"/>
          <w:szCs w:val="21"/>
        </w:rPr>
        <w:t>计算机信息安全培训。</w:t>
      </w:r>
    </w:p>
    <w:p w:rsidR="006F631A" w:rsidRDefault="00D32ACD">
      <w:pPr>
        <w:spacing w:line="360" w:lineRule="auto"/>
        <w:rPr>
          <w:rFonts w:ascii="新宋体" w:eastAsia="新宋体" w:hAnsi="新宋体"/>
          <w:szCs w:val="21"/>
        </w:rPr>
      </w:pPr>
      <w:r>
        <w:rPr>
          <w:rFonts w:ascii="新宋体" w:eastAsia="新宋体" w:hAnsi="新宋体"/>
          <w:szCs w:val="21"/>
        </w:rPr>
        <w:t>2、培训教员必须用中文授课,除非有其它的协议规定；</w:t>
      </w:r>
    </w:p>
    <w:p w:rsidR="006F631A" w:rsidRDefault="00D32ACD">
      <w:pPr>
        <w:spacing w:line="360" w:lineRule="auto"/>
        <w:rPr>
          <w:rFonts w:ascii="新宋体" w:eastAsia="新宋体" w:hAnsi="新宋体"/>
          <w:szCs w:val="21"/>
        </w:rPr>
      </w:pPr>
      <w:r>
        <w:rPr>
          <w:rFonts w:ascii="新宋体" w:eastAsia="新宋体" w:hAnsi="新宋体"/>
          <w:szCs w:val="21"/>
        </w:rPr>
        <w:t>3、必须为参加培训人员提供培训用计算机、网络环境、文字资料和讲义等相关用品。</w:t>
      </w:r>
    </w:p>
    <w:p w:rsidR="006F631A" w:rsidRDefault="00D32ACD">
      <w:pPr>
        <w:spacing w:line="360" w:lineRule="auto"/>
        <w:rPr>
          <w:rFonts w:ascii="新宋体" w:eastAsia="新宋体" w:hAnsi="新宋体"/>
          <w:szCs w:val="21"/>
        </w:rPr>
      </w:pPr>
      <w:r>
        <w:rPr>
          <w:rFonts w:ascii="新宋体" w:eastAsia="新宋体" w:hAnsi="新宋体"/>
          <w:szCs w:val="21"/>
        </w:rPr>
        <w:t>4、所有的资料必须是中文或英文书写；</w:t>
      </w:r>
    </w:p>
    <w:p w:rsidR="006F631A" w:rsidRDefault="00D32ACD">
      <w:pPr>
        <w:spacing w:line="360" w:lineRule="auto"/>
        <w:rPr>
          <w:rFonts w:ascii="新宋体" w:eastAsia="新宋体" w:hAnsi="新宋体"/>
          <w:szCs w:val="21"/>
        </w:rPr>
      </w:pPr>
      <w:r>
        <w:rPr>
          <w:rFonts w:ascii="新宋体" w:eastAsia="新宋体" w:hAnsi="新宋体"/>
          <w:szCs w:val="21"/>
        </w:rPr>
        <w:t>5、具体培训时间和内容由双方共同协商决定。</w:t>
      </w:r>
    </w:p>
    <w:p w:rsidR="006F631A" w:rsidRDefault="00D32ACD">
      <w:pPr>
        <w:spacing w:line="360" w:lineRule="auto"/>
      </w:pPr>
      <w:r>
        <w:t> </w:t>
      </w:r>
    </w:p>
    <w:p w:rsidR="006F631A" w:rsidRDefault="00D32ACD">
      <w:pPr>
        <w:spacing w:line="360" w:lineRule="auto"/>
        <w:rPr>
          <w:rFonts w:ascii="新宋体" w:eastAsia="新宋体" w:hAnsi="新宋体"/>
          <w:szCs w:val="21"/>
        </w:rPr>
      </w:pPr>
      <w:r>
        <w:rPr>
          <w:rFonts w:ascii="新宋体" w:eastAsia="新宋体" w:hAnsi="新宋体" w:hint="eastAsia"/>
          <w:szCs w:val="21"/>
        </w:rPr>
        <w:t>三）</w:t>
      </w:r>
      <w:r>
        <w:rPr>
          <w:rFonts w:ascii="新宋体" w:eastAsia="新宋体" w:hAnsi="新宋体"/>
          <w:szCs w:val="21"/>
        </w:rPr>
        <w:t>、服务期</w:t>
      </w:r>
    </w:p>
    <w:p w:rsidR="006F631A" w:rsidRDefault="00D32ACD">
      <w:pPr>
        <w:spacing w:line="360" w:lineRule="auto"/>
        <w:rPr>
          <w:rFonts w:ascii="新宋体" w:eastAsia="新宋体" w:hAnsi="新宋体"/>
          <w:szCs w:val="21"/>
        </w:rPr>
      </w:pPr>
      <w:r>
        <w:rPr>
          <w:rFonts w:ascii="新宋体" w:eastAsia="新宋体" w:hAnsi="新宋体"/>
          <w:szCs w:val="21"/>
        </w:rPr>
        <w:t>1、服务期限： 1年；</w:t>
      </w:r>
    </w:p>
    <w:p w:rsidR="006F631A" w:rsidRDefault="00D32ACD">
      <w:pPr>
        <w:spacing w:line="360" w:lineRule="auto"/>
        <w:rPr>
          <w:rFonts w:ascii="新宋体" w:eastAsia="新宋体" w:hAnsi="新宋体"/>
          <w:szCs w:val="21"/>
        </w:rPr>
      </w:pPr>
      <w:r>
        <w:rPr>
          <w:rFonts w:ascii="新宋体" w:eastAsia="新宋体" w:hAnsi="新宋体"/>
          <w:szCs w:val="21"/>
        </w:rPr>
        <w:t>2、投标人须将产品、产品运送到指定地点，其运送的所有费用由投标人承担。</w:t>
      </w:r>
    </w:p>
    <w:p w:rsidR="006F631A" w:rsidRDefault="00D32ACD">
      <w:pPr>
        <w:spacing w:line="360" w:lineRule="auto"/>
        <w:rPr>
          <w:rFonts w:ascii="新宋体" w:eastAsia="新宋体" w:hAnsi="新宋体"/>
          <w:szCs w:val="21"/>
        </w:rPr>
      </w:pPr>
      <w:r>
        <w:rPr>
          <w:rFonts w:ascii="新宋体" w:eastAsia="新宋体" w:hAnsi="新宋体"/>
          <w:szCs w:val="21"/>
        </w:rPr>
        <w:t>3、交货地点：采购人指定地点。</w:t>
      </w:r>
    </w:p>
    <w:p w:rsidR="006F631A" w:rsidRDefault="00D32ACD">
      <w:pPr>
        <w:spacing w:line="360" w:lineRule="auto"/>
      </w:pPr>
      <w:r>
        <w:rPr>
          <w:rFonts w:ascii="新宋体" w:eastAsia="新宋体" w:hAnsi="新宋体" w:hint="eastAsia"/>
          <w:szCs w:val="21"/>
        </w:rPr>
        <w:t>四）</w:t>
      </w:r>
      <w:r>
        <w:rPr>
          <w:rFonts w:ascii="新宋体" w:eastAsia="新宋体" w:hAnsi="新宋体"/>
          <w:szCs w:val="21"/>
        </w:rPr>
        <w:t>、付款方式：按合同相关规定进行分期付款。</w:t>
      </w:r>
    </w:p>
    <w:p w:rsidR="006F631A" w:rsidRDefault="00D32ACD">
      <w:pPr>
        <w:widowControl/>
        <w:spacing w:after="100" w:afterAutospacing="1"/>
        <w:jc w:val="left"/>
        <w:rPr>
          <w:rFonts w:ascii="华文中宋" w:eastAsia="华文中宋" w:hAnsi="华文中宋"/>
          <w:kern w:val="0"/>
          <w:sz w:val="28"/>
          <w:szCs w:val="28"/>
        </w:rPr>
      </w:pPr>
      <w:r>
        <w:rPr>
          <w:rFonts w:ascii="华文中宋" w:eastAsia="华文中宋" w:hAnsi="华文中宋" w:hint="eastAsia"/>
          <w:kern w:val="0"/>
          <w:sz w:val="28"/>
          <w:szCs w:val="28"/>
        </w:rPr>
        <w:t>六、投标报价</w:t>
      </w:r>
    </w:p>
    <w:p w:rsidR="006F631A" w:rsidRDefault="00D32ACD">
      <w:pPr>
        <w:spacing w:line="360" w:lineRule="auto"/>
        <w:rPr>
          <w:rFonts w:ascii="新宋体" w:eastAsia="新宋体" w:hAnsi="新宋体" w:cs="宋体"/>
          <w:szCs w:val="21"/>
        </w:rPr>
      </w:pPr>
      <w:r>
        <w:rPr>
          <w:rFonts w:ascii="新宋体" w:eastAsia="新宋体" w:hAnsi="新宋体" w:cs="宋体" w:hint="eastAsia"/>
          <w:szCs w:val="21"/>
        </w:rPr>
        <w:t>1.本项目服务费采用包干制，应包括服务成本、法定税费和企业的利润。由企业根据招标文件所提供的资料自行测算投标报价；一经中标，投标报价总价作为中标单位与采购人</w:t>
      </w:r>
      <w:proofErr w:type="gramStart"/>
      <w:r>
        <w:rPr>
          <w:rFonts w:ascii="新宋体" w:eastAsia="新宋体" w:hAnsi="新宋体" w:cs="宋体" w:hint="eastAsia"/>
          <w:szCs w:val="21"/>
        </w:rPr>
        <w:t>签定</w:t>
      </w:r>
      <w:proofErr w:type="gramEnd"/>
      <w:r>
        <w:rPr>
          <w:rFonts w:ascii="新宋体" w:eastAsia="新宋体" w:hAnsi="新宋体" w:cs="宋体" w:hint="eastAsia"/>
          <w:szCs w:val="21"/>
        </w:rPr>
        <w:t>的合同金额，合同期限内不做调整。</w:t>
      </w:r>
    </w:p>
    <w:p w:rsidR="006F631A" w:rsidRDefault="00D32ACD">
      <w:pPr>
        <w:spacing w:line="360" w:lineRule="auto"/>
        <w:rPr>
          <w:rFonts w:ascii="新宋体" w:eastAsia="新宋体" w:hAnsi="新宋体" w:cs="宋体"/>
          <w:szCs w:val="21"/>
        </w:rPr>
      </w:pPr>
      <w:r>
        <w:rPr>
          <w:rFonts w:ascii="新宋体" w:eastAsia="新宋体" w:hAnsi="新宋体" w:cs="宋体" w:hint="eastAsia"/>
          <w:szCs w:val="21"/>
        </w:rPr>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6F631A" w:rsidRDefault="00D32ACD">
      <w:pPr>
        <w:spacing w:line="360" w:lineRule="auto"/>
        <w:rPr>
          <w:rFonts w:ascii="新宋体" w:eastAsia="新宋体" w:hAnsi="新宋体" w:cs="宋体"/>
          <w:szCs w:val="21"/>
        </w:rPr>
      </w:pPr>
      <w:r>
        <w:rPr>
          <w:rFonts w:ascii="新宋体" w:eastAsia="新宋体" w:hAnsi="新宋体" w:cs="宋体" w:hint="eastAsia"/>
          <w:szCs w:val="21"/>
        </w:rPr>
        <w:lastRenderedPageBreak/>
        <w:t>3.投标人的投标报价，应是本项目招标范围和招标文件及合同条款上所列的各项内容中所述的全部，不得以任何理由予以重复，并以投标人在投标文件中提出的综合单价或总价为依据。</w:t>
      </w:r>
    </w:p>
    <w:p w:rsidR="006F631A" w:rsidRDefault="00D32ACD">
      <w:pPr>
        <w:spacing w:line="360" w:lineRule="auto"/>
        <w:rPr>
          <w:rFonts w:ascii="新宋体" w:eastAsia="新宋体" w:hAnsi="新宋体" w:cs="宋体"/>
          <w:szCs w:val="21"/>
        </w:rPr>
      </w:pPr>
      <w:r>
        <w:rPr>
          <w:rFonts w:ascii="新宋体" w:eastAsia="新宋体" w:hAnsi="新宋体" w:cs="宋体" w:hint="eastAsia"/>
          <w:szCs w:val="21"/>
        </w:rPr>
        <w:t>4.除非政府集中采购机构通过修改招标文件予以更正，否则，投标人应毫无例外地按招标文件所列的清单</w:t>
      </w:r>
      <w:proofErr w:type="gramStart"/>
      <w:r>
        <w:rPr>
          <w:rFonts w:ascii="新宋体" w:eastAsia="新宋体" w:hAnsi="新宋体" w:cs="宋体" w:hint="eastAsia"/>
          <w:szCs w:val="21"/>
        </w:rPr>
        <w:t>中项目</w:t>
      </w:r>
      <w:proofErr w:type="gramEnd"/>
      <w:r>
        <w:rPr>
          <w:rFonts w:ascii="新宋体" w:eastAsia="新宋体" w:hAnsi="新宋体" w:cs="宋体" w:hint="eastAsia"/>
          <w:szCs w:val="21"/>
        </w:rPr>
        <w:t>和数量填报综合单价或总价。投标人未</w:t>
      </w:r>
      <w:proofErr w:type="gramStart"/>
      <w:r>
        <w:rPr>
          <w:rFonts w:ascii="新宋体" w:eastAsia="新宋体" w:hAnsi="新宋体" w:cs="宋体" w:hint="eastAsia"/>
          <w:szCs w:val="21"/>
        </w:rPr>
        <w:t>填综合</w:t>
      </w:r>
      <w:proofErr w:type="gramEnd"/>
      <w:r>
        <w:rPr>
          <w:rFonts w:ascii="新宋体" w:eastAsia="新宋体" w:hAnsi="新宋体" w:cs="宋体" w:hint="eastAsia"/>
          <w:szCs w:val="21"/>
        </w:rPr>
        <w:t>单价或总价的项目，在实施后，将不得以支付，并视作该项费用已包括在其它有价款的综合单价或总价内。</w:t>
      </w:r>
    </w:p>
    <w:p w:rsidR="006F631A" w:rsidRDefault="00D32ACD">
      <w:pPr>
        <w:spacing w:line="360" w:lineRule="auto"/>
        <w:rPr>
          <w:rFonts w:ascii="新宋体" w:eastAsia="新宋体" w:hAnsi="新宋体" w:cs="宋体"/>
          <w:szCs w:val="21"/>
        </w:rPr>
      </w:pPr>
      <w:r>
        <w:rPr>
          <w:rFonts w:ascii="新宋体" w:eastAsia="新宋体" w:hAnsi="新宋体" w:cs="宋体" w:hint="eastAsia"/>
          <w:szCs w:val="21"/>
        </w:rPr>
        <w:t>5.投标人应充分了解项目的位置、情况、道路及任何其它足以影响投标报价的情况，任何因忽视或误解项目情况而导致的索赔或服务期限延长申请将不获批准。</w:t>
      </w:r>
    </w:p>
    <w:p w:rsidR="006F631A" w:rsidRDefault="00D32ACD">
      <w:pPr>
        <w:spacing w:line="360" w:lineRule="auto"/>
        <w:rPr>
          <w:rFonts w:ascii="新宋体" w:eastAsia="新宋体" w:hAnsi="新宋体" w:cs="宋体"/>
          <w:szCs w:val="21"/>
        </w:rPr>
      </w:pPr>
      <w:r>
        <w:rPr>
          <w:rFonts w:ascii="新宋体" w:eastAsia="新宋体" w:hAnsi="新宋体" w:cs="宋体" w:hint="eastAsia"/>
          <w:szCs w:val="21"/>
        </w:rPr>
        <w:t>6.投标人不得期望通过索赔等方式获取补偿，否则，除可能遭到拒绝外，还可能将被作为不良行为记录在案，并可能影响其以后参加政府采购的项目投标。各投标人在投标报价时，应充分考虑投标报价的风险。</w:t>
      </w:r>
    </w:p>
    <w:p w:rsidR="006F631A" w:rsidRDefault="006F631A">
      <w:pPr>
        <w:pStyle w:val="a4"/>
        <w:spacing w:beforeLines="25" w:before="60" w:afterLines="25" w:after="60"/>
        <w:ind w:firstLineChars="187" w:firstLine="393"/>
        <w:rPr>
          <w:rFonts w:ascii="宋体" w:hAnsi="宋体"/>
          <w:szCs w:val="21"/>
        </w:rPr>
      </w:pPr>
    </w:p>
    <w:p w:rsidR="006F631A" w:rsidRDefault="006F631A">
      <w:pPr>
        <w:pStyle w:val="a4"/>
        <w:spacing w:beforeLines="25" w:before="60" w:afterLines="25" w:after="60"/>
        <w:ind w:firstLineChars="187" w:firstLine="393"/>
        <w:rPr>
          <w:rFonts w:ascii="宋体" w:hAnsi="宋体"/>
          <w:szCs w:val="21"/>
        </w:rPr>
      </w:pPr>
    </w:p>
    <w:p w:rsidR="006F631A" w:rsidRDefault="006F631A">
      <w:pPr>
        <w:pStyle w:val="a4"/>
        <w:spacing w:beforeLines="25" w:before="60" w:afterLines="25" w:after="60"/>
        <w:ind w:firstLineChars="187" w:firstLine="393"/>
        <w:rPr>
          <w:rFonts w:ascii="宋体" w:hAnsi="宋体"/>
          <w:szCs w:val="21"/>
        </w:rPr>
      </w:pPr>
    </w:p>
    <w:p w:rsidR="006F631A" w:rsidRDefault="006F631A">
      <w:pPr>
        <w:pStyle w:val="a4"/>
        <w:spacing w:beforeLines="25" w:before="60" w:afterLines="25" w:after="60"/>
        <w:ind w:firstLineChars="187" w:firstLine="393"/>
        <w:rPr>
          <w:rFonts w:ascii="宋体" w:hAnsi="宋体"/>
          <w:szCs w:val="21"/>
        </w:rPr>
      </w:pPr>
    </w:p>
    <w:p w:rsidR="006F631A" w:rsidRDefault="006F631A">
      <w:pPr>
        <w:pStyle w:val="a4"/>
        <w:spacing w:beforeLines="25" w:before="60" w:afterLines="25" w:after="60"/>
        <w:ind w:firstLineChars="187" w:firstLine="393"/>
        <w:rPr>
          <w:rFonts w:ascii="宋体" w:hAnsi="宋体"/>
          <w:szCs w:val="21"/>
        </w:rPr>
      </w:pPr>
    </w:p>
    <w:p w:rsidR="006F631A" w:rsidRDefault="006F631A">
      <w:pPr>
        <w:pStyle w:val="a4"/>
        <w:spacing w:beforeLines="25" w:before="60" w:afterLines="25" w:after="60"/>
        <w:ind w:firstLineChars="187" w:firstLine="393"/>
        <w:rPr>
          <w:rFonts w:ascii="宋体" w:hAnsi="宋体"/>
          <w:szCs w:val="21"/>
        </w:rPr>
      </w:pPr>
    </w:p>
    <w:p w:rsidR="006F631A" w:rsidRDefault="006F631A">
      <w:pPr>
        <w:pStyle w:val="a4"/>
        <w:spacing w:beforeLines="25" w:before="60" w:afterLines="25" w:after="60"/>
        <w:ind w:firstLineChars="187" w:firstLine="393"/>
        <w:rPr>
          <w:rFonts w:ascii="宋体" w:hAnsi="宋体"/>
          <w:szCs w:val="21"/>
        </w:rPr>
      </w:pPr>
    </w:p>
    <w:p w:rsidR="006F631A" w:rsidRDefault="006F631A">
      <w:pPr>
        <w:pStyle w:val="a4"/>
        <w:spacing w:beforeLines="25" w:before="60" w:afterLines="25" w:after="60"/>
        <w:ind w:firstLineChars="187" w:firstLine="393"/>
        <w:rPr>
          <w:rFonts w:ascii="宋体" w:hAnsi="宋体"/>
          <w:szCs w:val="21"/>
        </w:rPr>
      </w:pPr>
    </w:p>
    <w:p w:rsidR="006F631A" w:rsidRDefault="006F631A">
      <w:pPr>
        <w:pStyle w:val="a4"/>
        <w:spacing w:beforeLines="25" w:before="60" w:afterLines="25" w:after="60"/>
        <w:ind w:firstLineChars="187" w:firstLine="393"/>
        <w:rPr>
          <w:rFonts w:ascii="宋体" w:hAnsi="宋体"/>
          <w:szCs w:val="21"/>
        </w:rPr>
      </w:pPr>
    </w:p>
    <w:p w:rsidR="006F631A" w:rsidRDefault="006F631A">
      <w:pPr>
        <w:pStyle w:val="a4"/>
        <w:spacing w:beforeLines="25" w:before="60" w:afterLines="25" w:after="60"/>
        <w:ind w:firstLineChars="187" w:firstLine="393"/>
        <w:rPr>
          <w:rFonts w:ascii="宋体" w:hAnsi="宋体"/>
          <w:szCs w:val="21"/>
        </w:rPr>
      </w:pPr>
    </w:p>
    <w:p w:rsidR="006F631A" w:rsidRDefault="006F631A">
      <w:pPr>
        <w:pStyle w:val="a4"/>
        <w:spacing w:beforeLines="25" w:before="60" w:afterLines="25" w:after="60"/>
        <w:ind w:firstLineChars="187" w:firstLine="393"/>
        <w:rPr>
          <w:rFonts w:ascii="宋体" w:hAnsi="宋体"/>
          <w:szCs w:val="21"/>
        </w:rPr>
      </w:pPr>
    </w:p>
    <w:p w:rsidR="006F631A" w:rsidRDefault="006F631A">
      <w:pPr>
        <w:pStyle w:val="a4"/>
        <w:spacing w:beforeLines="25" w:before="60" w:afterLines="25" w:after="60"/>
        <w:ind w:firstLineChars="187" w:firstLine="393"/>
        <w:rPr>
          <w:rFonts w:ascii="宋体" w:hAnsi="宋体"/>
          <w:szCs w:val="21"/>
        </w:rPr>
      </w:pPr>
    </w:p>
    <w:p w:rsidR="006F631A" w:rsidRDefault="006F631A">
      <w:pPr>
        <w:pStyle w:val="a4"/>
        <w:spacing w:beforeLines="25" w:before="60" w:afterLines="25" w:after="60"/>
        <w:ind w:firstLineChars="187" w:firstLine="393"/>
        <w:rPr>
          <w:rFonts w:ascii="宋体" w:hAnsi="宋体"/>
          <w:szCs w:val="21"/>
        </w:rPr>
      </w:pPr>
    </w:p>
    <w:p w:rsidR="006F631A" w:rsidRDefault="006F631A">
      <w:pPr>
        <w:pStyle w:val="a4"/>
        <w:spacing w:beforeLines="25" w:before="60" w:afterLines="25" w:after="60"/>
        <w:ind w:firstLineChars="187" w:firstLine="393"/>
        <w:rPr>
          <w:rFonts w:ascii="宋体" w:hAnsi="宋体"/>
          <w:szCs w:val="21"/>
        </w:rPr>
      </w:pPr>
    </w:p>
    <w:p w:rsidR="006F631A" w:rsidRDefault="006F631A">
      <w:pPr>
        <w:pStyle w:val="a4"/>
        <w:spacing w:beforeLines="25" w:before="60" w:afterLines="25" w:after="60"/>
        <w:ind w:firstLineChars="187" w:firstLine="393"/>
        <w:rPr>
          <w:rFonts w:ascii="宋体" w:hAnsi="宋体"/>
          <w:szCs w:val="21"/>
        </w:rPr>
      </w:pPr>
    </w:p>
    <w:p w:rsidR="006F631A" w:rsidRDefault="006F631A">
      <w:pPr>
        <w:pStyle w:val="a4"/>
        <w:spacing w:beforeLines="25" w:before="60" w:afterLines="25" w:after="60"/>
        <w:ind w:firstLineChars="187" w:firstLine="393"/>
        <w:rPr>
          <w:rFonts w:ascii="宋体" w:hAnsi="宋体"/>
          <w:szCs w:val="21"/>
        </w:rPr>
      </w:pPr>
    </w:p>
    <w:p w:rsidR="006F631A" w:rsidRDefault="006F631A">
      <w:pPr>
        <w:pStyle w:val="a4"/>
        <w:spacing w:beforeLines="25" w:before="60" w:afterLines="25" w:after="60"/>
        <w:ind w:firstLineChars="187" w:firstLine="393"/>
        <w:rPr>
          <w:rFonts w:ascii="宋体" w:hAnsi="宋体"/>
          <w:szCs w:val="21"/>
        </w:rPr>
      </w:pPr>
    </w:p>
    <w:p w:rsidR="006F631A" w:rsidRDefault="006F631A">
      <w:pPr>
        <w:pStyle w:val="a4"/>
        <w:spacing w:beforeLines="25" w:before="60" w:afterLines="25" w:after="60"/>
        <w:ind w:firstLineChars="187" w:firstLine="393"/>
        <w:rPr>
          <w:rFonts w:ascii="宋体" w:hAnsi="宋体"/>
          <w:szCs w:val="21"/>
        </w:rPr>
      </w:pPr>
    </w:p>
    <w:p w:rsidR="006F631A" w:rsidRDefault="006F631A">
      <w:pPr>
        <w:pStyle w:val="a4"/>
        <w:spacing w:beforeLines="25" w:before="60" w:afterLines="25" w:after="60"/>
        <w:ind w:firstLineChars="187" w:firstLine="393"/>
        <w:rPr>
          <w:rFonts w:ascii="宋体" w:hAnsi="宋体"/>
          <w:szCs w:val="21"/>
        </w:rPr>
      </w:pPr>
    </w:p>
    <w:p w:rsidR="006F631A" w:rsidRDefault="006F631A">
      <w:pPr>
        <w:pStyle w:val="a4"/>
        <w:spacing w:beforeLines="25" w:before="60" w:afterLines="25" w:after="60"/>
        <w:ind w:firstLineChars="187" w:firstLine="393"/>
        <w:rPr>
          <w:rFonts w:ascii="宋体" w:hAnsi="宋体"/>
          <w:szCs w:val="21"/>
        </w:rPr>
      </w:pPr>
    </w:p>
    <w:p w:rsidR="006F631A" w:rsidRDefault="006F631A">
      <w:pPr>
        <w:pStyle w:val="a4"/>
        <w:spacing w:beforeLines="25" w:before="60" w:afterLines="25" w:after="60"/>
        <w:ind w:firstLineChars="187" w:firstLine="393"/>
        <w:rPr>
          <w:rFonts w:ascii="宋体" w:hAnsi="宋体"/>
          <w:szCs w:val="21"/>
        </w:rPr>
      </w:pPr>
    </w:p>
    <w:p w:rsidR="006F631A" w:rsidRDefault="006F631A">
      <w:pPr>
        <w:pStyle w:val="a4"/>
        <w:spacing w:beforeLines="25" w:before="60" w:afterLines="25" w:after="60"/>
        <w:ind w:firstLineChars="187" w:firstLine="393"/>
        <w:rPr>
          <w:rFonts w:ascii="宋体" w:hAnsi="宋体"/>
          <w:szCs w:val="21"/>
        </w:rPr>
      </w:pPr>
    </w:p>
    <w:p w:rsidR="006F631A" w:rsidRDefault="006F631A">
      <w:pPr>
        <w:pStyle w:val="a4"/>
        <w:spacing w:beforeLines="25" w:before="60" w:afterLines="25" w:after="60"/>
        <w:ind w:firstLineChars="187" w:firstLine="393"/>
        <w:rPr>
          <w:rFonts w:ascii="宋体" w:hAnsi="宋体"/>
          <w:szCs w:val="21"/>
        </w:rPr>
      </w:pPr>
    </w:p>
    <w:p w:rsidR="006F631A" w:rsidRDefault="006F631A">
      <w:pPr>
        <w:pStyle w:val="a4"/>
        <w:spacing w:beforeLines="25" w:before="60" w:afterLines="25" w:after="60"/>
        <w:ind w:firstLineChars="187" w:firstLine="393"/>
        <w:rPr>
          <w:rFonts w:ascii="宋体" w:hAnsi="宋体"/>
          <w:szCs w:val="21"/>
        </w:rPr>
      </w:pPr>
    </w:p>
    <w:p w:rsidR="006F631A" w:rsidRDefault="006F631A">
      <w:pPr>
        <w:pStyle w:val="a4"/>
        <w:spacing w:beforeLines="25" w:before="60" w:afterLines="25" w:after="60"/>
        <w:ind w:firstLineChars="187" w:firstLine="393"/>
        <w:rPr>
          <w:rFonts w:ascii="宋体" w:hAnsi="宋体"/>
          <w:szCs w:val="21"/>
        </w:rPr>
      </w:pPr>
    </w:p>
    <w:p w:rsidR="006F631A" w:rsidRDefault="006F631A">
      <w:pPr>
        <w:pStyle w:val="a4"/>
        <w:spacing w:beforeLines="25" w:before="60" w:afterLines="25" w:after="60"/>
        <w:ind w:firstLineChars="187" w:firstLine="393"/>
        <w:rPr>
          <w:rFonts w:ascii="宋体" w:hAnsi="宋体"/>
          <w:szCs w:val="21"/>
        </w:rPr>
      </w:pPr>
    </w:p>
    <w:p w:rsidR="006F631A" w:rsidRDefault="006F631A">
      <w:pPr>
        <w:pStyle w:val="a4"/>
        <w:spacing w:beforeLines="25" w:before="60" w:afterLines="25" w:after="60"/>
        <w:ind w:firstLineChars="187" w:firstLine="393"/>
        <w:rPr>
          <w:rFonts w:ascii="宋体" w:hAnsi="宋体"/>
          <w:szCs w:val="21"/>
        </w:rPr>
      </w:pPr>
    </w:p>
    <w:p w:rsidR="006F631A" w:rsidRDefault="006F631A">
      <w:pPr>
        <w:pStyle w:val="a4"/>
        <w:spacing w:beforeLines="25" w:before="60" w:afterLines="25" w:after="60"/>
        <w:ind w:firstLineChars="187" w:firstLine="393"/>
        <w:rPr>
          <w:rFonts w:ascii="宋体" w:hAnsi="宋体"/>
          <w:szCs w:val="21"/>
        </w:rPr>
      </w:pPr>
    </w:p>
    <w:p w:rsidR="006F631A" w:rsidRDefault="006F631A">
      <w:pPr>
        <w:pStyle w:val="a4"/>
        <w:spacing w:beforeLines="25" w:before="60" w:afterLines="25" w:after="60"/>
        <w:ind w:firstLineChars="187" w:firstLine="393"/>
        <w:rPr>
          <w:rFonts w:ascii="宋体" w:hAnsi="宋体"/>
          <w:szCs w:val="21"/>
        </w:rPr>
      </w:pPr>
    </w:p>
    <w:p w:rsidR="006F631A" w:rsidRDefault="006F631A">
      <w:pPr>
        <w:pStyle w:val="a4"/>
        <w:spacing w:beforeLines="25" w:before="60" w:afterLines="25" w:after="60"/>
        <w:ind w:firstLineChars="187" w:firstLine="393"/>
        <w:rPr>
          <w:rFonts w:ascii="宋体" w:hAnsi="宋体"/>
          <w:szCs w:val="21"/>
        </w:rPr>
      </w:pPr>
    </w:p>
    <w:p w:rsidR="006F631A" w:rsidRDefault="006F631A">
      <w:pPr>
        <w:pStyle w:val="a4"/>
        <w:spacing w:beforeLines="25" w:before="60" w:afterLines="25" w:after="60"/>
        <w:ind w:firstLineChars="187" w:firstLine="393"/>
        <w:rPr>
          <w:rFonts w:ascii="宋体" w:hAnsi="宋体"/>
          <w:szCs w:val="21"/>
        </w:rPr>
      </w:pPr>
    </w:p>
    <w:p w:rsidR="006F631A" w:rsidRDefault="006F631A">
      <w:pPr>
        <w:pStyle w:val="a4"/>
        <w:spacing w:beforeLines="25" w:before="60" w:afterLines="25" w:after="60"/>
        <w:ind w:firstLineChars="187" w:firstLine="393"/>
        <w:rPr>
          <w:rFonts w:ascii="宋体" w:hAnsi="宋体"/>
          <w:szCs w:val="21"/>
        </w:rPr>
      </w:pPr>
    </w:p>
    <w:p w:rsidR="006F631A" w:rsidRDefault="00D32ACD">
      <w:pPr>
        <w:spacing w:line="360" w:lineRule="auto"/>
        <w:jc w:val="center"/>
        <w:rPr>
          <w:rFonts w:ascii="华文中宋" w:eastAsia="华文中宋" w:hAnsi="华文中宋"/>
          <w:kern w:val="0"/>
          <w:sz w:val="28"/>
          <w:szCs w:val="28"/>
        </w:rPr>
      </w:pPr>
      <w:r>
        <w:rPr>
          <w:rFonts w:ascii="华文中宋" w:eastAsia="华文中宋" w:hAnsi="华文中宋" w:hint="eastAsia"/>
          <w:kern w:val="0"/>
          <w:sz w:val="28"/>
          <w:szCs w:val="28"/>
        </w:rPr>
        <w:t>第三章 投标文件格式、附件</w:t>
      </w:r>
    </w:p>
    <w:p w:rsidR="006F631A" w:rsidRDefault="00D32ACD">
      <w:pPr>
        <w:spacing w:line="360" w:lineRule="auto"/>
        <w:rPr>
          <w:rFonts w:ascii="新宋体" w:eastAsia="新宋体" w:hAnsi="新宋体"/>
          <w:b/>
          <w:sz w:val="24"/>
        </w:rPr>
      </w:pPr>
      <w:r>
        <w:rPr>
          <w:rFonts w:ascii="新宋体" w:eastAsia="新宋体" w:hAnsi="新宋体" w:hint="eastAsia"/>
          <w:b/>
          <w:sz w:val="24"/>
        </w:rPr>
        <w:t>投标文件组成：</w:t>
      </w:r>
    </w:p>
    <w:p w:rsidR="006F631A" w:rsidRDefault="00D32ACD">
      <w:pPr>
        <w:spacing w:line="360" w:lineRule="auto"/>
        <w:rPr>
          <w:rFonts w:ascii="新宋体" w:eastAsia="新宋体" w:hAnsi="新宋体"/>
          <w:sz w:val="24"/>
        </w:rPr>
      </w:pPr>
      <w:r>
        <w:rPr>
          <w:rFonts w:ascii="新宋体" w:eastAsia="新宋体" w:hAnsi="新宋体" w:hint="eastAsia"/>
        </w:rPr>
        <w:t>1.投标文件正文，主要</w:t>
      </w:r>
      <w:r>
        <w:rPr>
          <w:rFonts w:ascii="新宋体" w:eastAsia="新宋体" w:hAnsi="新宋体" w:hint="eastAsia"/>
          <w:szCs w:val="21"/>
        </w:rPr>
        <w:t>包括以下内容：</w:t>
      </w:r>
      <w:r>
        <w:rPr>
          <w:rFonts w:ascii="新宋体" w:eastAsia="新宋体" w:hAnsi="新宋体" w:hint="eastAsia"/>
        </w:rPr>
        <w:t>：</w:t>
      </w:r>
    </w:p>
    <w:p w:rsidR="006F631A" w:rsidRDefault="00D32ACD">
      <w:pPr>
        <w:spacing w:line="360" w:lineRule="auto"/>
        <w:rPr>
          <w:rFonts w:ascii="新宋体" w:eastAsia="新宋体" w:hAnsi="新宋体"/>
          <w:szCs w:val="21"/>
        </w:rPr>
      </w:pPr>
      <w:r>
        <w:rPr>
          <w:rFonts w:ascii="新宋体" w:eastAsia="新宋体" w:hAnsi="新宋体" w:hint="eastAsia"/>
          <w:szCs w:val="21"/>
        </w:rPr>
        <w:t>（1）投标函</w:t>
      </w:r>
    </w:p>
    <w:p w:rsidR="006F631A" w:rsidRDefault="00D32ACD">
      <w:pPr>
        <w:spacing w:line="360" w:lineRule="auto"/>
        <w:rPr>
          <w:rFonts w:ascii="新宋体" w:eastAsia="新宋体" w:hAnsi="新宋体"/>
          <w:szCs w:val="21"/>
        </w:rPr>
      </w:pPr>
      <w:r>
        <w:rPr>
          <w:rFonts w:ascii="新宋体" w:eastAsia="新宋体" w:hAnsi="新宋体" w:hint="eastAsia"/>
          <w:szCs w:val="21"/>
        </w:rPr>
        <w:t>（2）政府采购投标及履约承诺函</w:t>
      </w:r>
    </w:p>
    <w:p w:rsidR="006F631A" w:rsidRDefault="00D32ACD">
      <w:pPr>
        <w:spacing w:line="360" w:lineRule="auto"/>
        <w:rPr>
          <w:rFonts w:ascii="新宋体" w:eastAsia="新宋体" w:hAnsi="新宋体"/>
          <w:szCs w:val="21"/>
        </w:rPr>
      </w:pPr>
      <w:r>
        <w:rPr>
          <w:rFonts w:ascii="新宋体" w:eastAsia="新宋体" w:hAnsi="新宋体" w:hint="eastAsia"/>
          <w:szCs w:val="21"/>
        </w:rPr>
        <w:t>（3）投标人情况介绍及资格要求</w:t>
      </w:r>
    </w:p>
    <w:p w:rsidR="006F631A" w:rsidRDefault="00D32ACD">
      <w:pPr>
        <w:spacing w:line="360" w:lineRule="auto"/>
        <w:rPr>
          <w:rFonts w:ascii="新宋体" w:eastAsia="新宋体" w:hAnsi="新宋体"/>
          <w:szCs w:val="21"/>
        </w:rPr>
      </w:pPr>
      <w:r>
        <w:rPr>
          <w:rFonts w:ascii="新宋体" w:eastAsia="新宋体" w:hAnsi="新宋体" w:hint="eastAsia"/>
          <w:szCs w:val="21"/>
        </w:rPr>
        <w:t>（4）投标人通过相关认证情况（格式自定）</w:t>
      </w:r>
    </w:p>
    <w:p w:rsidR="006F631A" w:rsidRDefault="00D32ACD">
      <w:pPr>
        <w:spacing w:line="360" w:lineRule="auto"/>
        <w:rPr>
          <w:rFonts w:ascii="新宋体" w:eastAsia="新宋体" w:hAnsi="新宋体"/>
          <w:szCs w:val="21"/>
        </w:rPr>
      </w:pPr>
      <w:r>
        <w:rPr>
          <w:rFonts w:ascii="新宋体" w:eastAsia="新宋体" w:hAnsi="新宋体" w:hint="eastAsia"/>
          <w:szCs w:val="21"/>
        </w:rPr>
        <w:t>（5）投标人同类项目业绩情况（格式自定）</w:t>
      </w:r>
    </w:p>
    <w:p w:rsidR="006F631A" w:rsidRDefault="00D32ACD">
      <w:pPr>
        <w:spacing w:line="360" w:lineRule="auto"/>
        <w:rPr>
          <w:rFonts w:ascii="新宋体" w:eastAsia="新宋体" w:hAnsi="新宋体"/>
          <w:szCs w:val="21"/>
        </w:rPr>
      </w:pPr>
      <w:r>
        <w:rPr>
          <w:rFonts w:ascii="新宋体" w:eastAsia="新宋体" w:hAnsi="新宋体" w:hint="eastAsia"/>
          <w:szCs w:val="21"/>
        </w:rPr>
        <w:t>（6）投标人获奖情况（格式自定）</w:t>
      </w:r>
    </w:p>
    <w:p w:rsidR="006F631A" w:rsidRDefault="00D32ACD">
      <w:pPr>
        <w:spacing w:line="360" w:lineRule="auto"/>
        <w:rPr>
          <w:rFonts w:ascii="新宋体" w:eastAsia="新宋体" w:hAnsi="新宋体"/>
          <w:szCs w:val="21"/>
        </w:rPr>
      </w:pPr>
      <w:r>
        <w:rPr>
          <w:rFonts w:ascii="新宋体" w:eastAsia="新宋体" w:hAnsi="新宋体" w:hint="eastAsia"/>
          <w:szCs w:val="21"/>
        </w:rPr>
        <w:t>（7）拟安排的项目负责人情况（仅限一人）（格式自定）</w:t>
      </w:r>
    </w:p>
    <w:p w:rsidR="006F631A" w:rsidRDefault="00D32ACD">
      <w:pPr>
        <w:spacing w:line="360" w:lineRule="auto"/>
        <w:rPr>
          <w:rFonts w:ascii="新宋体" w:eastAsia="新宋体" w:hAnsi="新宋体"/>
          <w:szCs w:val="21"/>
        </w:rPr>
      </w:pPr>
      <w:r>
        <w:rPr>
          <w:rFonts w:ascii="新宋体" w:eastAsia="新宋体" w:hAnsi="新宋体" w:hint="eastAsia"/>
          <w:szCs w:val="21"/>
        </w:rPr>
        <w:t>（8）拟安排的项目主要团队成员（主要技术人员）情况（项目负责人除外）（格式自定）</w:t>
      </w:r>
    </w:p>
    <w:p w:rsidR="006F631A" w:rsidRDefault="00D32ACD">
      <w:pPr>
        <w:spacing w:line="360" w:lineRule="auto"/>
        <w:rPr>
          <w:rFonts w:ascii="新宋体" w:eastAsia="新宋体" w:hAnsi="新宋体"/>
          <w:szCs w:val="21"/>
        </w:rPr>
      </w:pPr>
      <w:r>
        <w:rPr>
          <w:rFonts w:ascii="新宋体" w:eastAsia="新宋体" w:hAnsi="新宋体" w:hint="eastAsia"/>
          <w:szCs w:val="21"/>
        </w:rPr>
        <w:t>（9）投标人自主知识产权产品（创新、设计）情况（格式自定）</w:t>
      </w:r>
    </w:p>
    <w:p w:rsidR="006F631A" w:rsidRDefault="00D32ACD">
      <w:pPr>
        <w:spacing w:line="360" w:lineRule="auto"/>
        <w:rPr>
          <w:rFonts w:ascii="新宋体" w:eastAsia="新宋体" w:hAnsi="新宋体"/>
          <w:szCs w:val="21"/>
        </w:rPr>
      </w:pPr>
      <w:r>
        <w:rPr>
          <w:rFonts w:ascii="新宋体" w:eastAsia="新宋体" w:hAnsi="新宋体" w:hint="eastAsia"/>
          <w:szCs w:val="21"/>
        </w:rPr>
        <w:t>（10）项目拟使用的车辆、场地、工具、机器等情况（格式自定）</w:t>
      </w:r>
    </w:p>
    <w:p w:rsidR="006F631A" w:rsidRDefault="00D32ACD">
      <w:pPr>
        <w:spacing w:line="360" w:lineRule="auto"/>
        <w:rPr>
          <w:rFonts w:ascii="新宋体" w:eastAsia="新宋体" w:hAnsi="新宋体"/>
          <w:szCs w:val="21"/>
        </w:rPr>
      </w:pPr>
      <w:r>
        <w:rPr>
          <w:rFonts w:ascii="新宋体" w:eastAsia="新宋体" w:hAnsi="新宋体" w:hint="eastAsia"/>
          <w:szCs w:val="21"/>
        </w:rPr>
        <w:t>（11）环保执行情况（格式自定）</w:t>
      </w:r>
    </w:p>
    <w:p w:rsidR="006F631A" w:rsidRDefault="00D32ACD">
      <w:pPr>
        <w:spacing w:line="360" w:lineRule="auto"/>
        <w:rPr>
          <w:rFonts w:ascii="新宋体" w:eastAsia="新宋体" w:hAnsi="新宋体"/>
          <w:szCs w:val="21"/>
        </w:rPr>
      </w:pPr>
      <w:r>
        <w:rPr>
          <w:rFonts w:ascii="新宋体" w:eastAsia="新宋体" w:hAnsi="新宋体" w:hint="eastAsia"/>
          <w:szCs w:val="21"/>
        </w:rPr>
        <w:t>（12）服务网点（格式自定）</w:t>
      </w:r>
    </w:p>
    <w:p w:rsidR="006F631A" w:rsidRDefault="00D32ACD">
      <w:pPr>
        <w:spacing w:line="360" w:lineRule="auto"/>
        <w:rPr>
          <w:rFonts w:ascii="新宋体" w:eastAsia="新宋体" w:hAnsi="新宋体"/>
          <w:szCs w:val="21"/>
          <w:highlight w:val="yellow"/>
        </w:rPr>
      </w:pPr>
      <w:r>
        <w:rPr>
          <w:rFonts w:ascii="新宋体" w:eastAsia="新宋体" w:hAnsi="新宋体" w:hint="eastAsia"/>
          <w:szCs w:val="21"/>
          <w:highlight w:val="yellow"/>
        </w:rPr>
        <w:t>（13）疫情防控重点保障企业（格式自定）</w:t>
      </w:r>
    </w:p>
    <w:p w:rsidR="006F631A" w:rsidRDefault="00D32ACD">
      <w:pPr>
        <w:spacing w:line="360" w:lineRule="auto"/>
        <w:rPr>
          <w:rFonts w:ascii="新宋体" w:eastAsia="新宋体" w:hAnsi="新宋体"/>
          <w:szCs w:val="21"/>
        </w:rPr>
      </w:pPr>
      <w:r>
        <w:rPr>
          <w:rFonts w:ascii="新宋体" w:eastAsia="新宋体" w:hAnsi="新宋体" w:hint="eastAsia"/>
          <w:szCs w:val="21"/>
          <w:highlight w:val="yellow"/>
        </w:rPr>
        <w:t>（14）</w:t>
      </w:r>
      <w:proofErr w:type="gramStart"/>
      <w:r>
        <w:rPr>
          <w:rFonts w:ascii="新宋体" w:eastAsia="新宋体" w:hAnsi="新宋体" w:hint="eastAsia"/>
          <w:szCs w:val="21"/>
          <w:highlight w:val="yellow"/>
        </w:rPr>
        <w:t>稳岗企业</w:t>
      </w:r>
      <w:proofErr w:type="gramEnd"/>
      <w:r>
        <w:rPr>
          <w:rFonts w:ascii="新宋体" w:eastAsia="新宋体" w:hAnsi="新宋体" w:hint="eastAsia"/>
          <w:szCs w:val="21"/>
          <w:highlight w:val="yellow"/>
        </w:rPr>
        <w:t>（格式自定）</w:t>
      </w:r>
    </w:p>
    <w:p w:rsidR="006F631A" w:rsidRDefault="00D32ACD">
      <w:pPr>
        <w:spacing w:line="360" w:lineRule="auto"/>
        <w:rPr>
          <w:rFonts w:ascii="新宋体" w:eastAsia="新宋体" w:hAnsi="新宋体"/>
          <w:szCs w:val="21"/>
        </w:rPr>
      </w:pPr>
      <w:r>
        <w:rPr>
          <w:rFonts w:ascii="新宋体" w:eastAsia="新宋体" w:hAnsi="新宋体" w:hint="eastAsia"/>
          <w:szCs w:val="21"/>
        </w:rPr>
        <w:t>（15）其它招标文件要求的内容及投标人认为需要补充的内容（格式自定）</w:t>
      </w:r>
    </w:p>
    <w:p w:rsidR="006F631A" w:rsidRDefault="00D32ACD">
      <w:pPr>
        <w:spacing w:line="360" w:lineRule="auto"/>
        <w:rPr>
          <w:rFonts w:ascii="新宋体" w:eastAsia="新宋体" w:hAnsi="新宋体"/>
          <w:szCs w:val="21"/>
        </w:rPr>
      </w:pPr>
      <w:r>
        <w:rPr>
          <w:rFonts w:ascii="新宋体" w:eastAsia="新宋体" w:hAnsi="新宋体" w:hint="eastAsia"/>
          <w:szCs w:val="21"/>
        </w:rPr>
        <w:t>注：具体按评分信息设置标书节点</w:t>
      </w:r>
    </w:p>
    <w:p w:rsidR="006F631A" w:rsidRDefault="006F631A">
      <w:pPr>
        <w:spacing w:line="360" w:lineRule="auto"/>
        <w:rPr>
          <w:rFonts w:ascii="新宋体" w:eastAsia="新宋体" w:hAnsi="新宋体"/>
          <w:szCs w:val="21"/>
        </w:rPr>
      </w:pPr>
    </w:p>
    <w:p w:rsidR="006F631A" w:rsidRDefault="00D32ACD">
      <w:pPr>
        <w:spacing w:line="360" w:lineRule="auto"/>
        <w:rPr>
          <w:rFonts w:ascii="新宋体" w:eastAsia="新宋体" w:hAnsi="新宋体"/>
          <w:szCs w:val="21"/>
        </w:rPr>
      </w:pPr>
      <w:r>
        <w:rPr>
          <w:rFonts w:ascii="新宋体" w:eastAsia="新宋体" w:hAnsi="新宋体" w:hint="eastAsia"/>
          <w:szCs w:val="21"/>
        </w:rPr>
        <w:t>2.投标文件附件，主要包括以下内容：</w:t>
      </w:r>
    </w:p>
    <w:p w:rsidR="006F631A" w:rsidRDefault="00D32ACD">
      <w:pPr>
        <w:spacing w:line="360" w:lineRule="auto"/>
        <w:rPr>
          <w:rFonts w:ascii="新宋体" w:eastAsia="新宋体" w:hAnsi="新宋体"/>
          <w:szCs w:val="21"/>
        </w:rPr>
      </w:pPr>
      <w:r>
        <w:rPr>
          <w:rFonts w:ascii="新宋体" w:eastAsia="新宋体" w:hAnsi="新宋体" w:hint="eastAsia"/>
          <w:szCs w:val="21"/>
        </w:rPr>
        <w:t>（1）法定代表人证明书</w:t>
      </w:r>
    </w:p>
    <w:p w:rsidR="006F631A" w:rsidRDefault="00D32ACD">
      <w:pPr>
        <w:spacing w:line="360" w:lineRule="auto"/>
        <w:rPr>
          <w:rFonts w:ascii="新宋体" w:eastAsia="新宋体" w:hAnsi="新宋体"/>
          <w:szCs w:val="21"/>
        </w:rPr>
      </w:pPr>
      <w:r>
        <w:rPr>
          <w:rFonts w:ascii="新宋体" w:eastAsia="新宋体" w:hAnsi="新宋体" w:hint="eastAsia"/>
          <w:szCs w:val="21"/>
        </w:rPr>
        <w:t>（2）投标文件签署授权委托书</w:t>
      </w:r>
    </w:p>
    <w:p w:rsidR="006F631A" w:rsidRDefault="00D32ACD">
      <w:pPr>
        <w:spacing w:line="360" w:lineRule="auto"/>
        <w:rPr>
          <w:rFonts w:ascii="新宋体" w:eastAsia="新宋体" w:hAnsi="新宋体"/>
          <w:szCs w:val="21"/>
        </w:rPr>
      </w:pPr>
      <w:r>
        <w:rPr>
          <w:rFonts w:ascii="新宋体" w:eastAsia="新宋体" w:hAnsi="新宋体" w:hint="eastAsia"/>
          <w:szCs w:val="21"/>
        </w:rPr>
        <w:t>（3）实质性条款响应情况表</w:t>
      </w:r>
    </w:p>
    <w:p w:rsidR="006F631A" w:rsidRDefault="00D32ACD">
      <w:pPr>
        <w:spacing w:line="360" w:lineRule="auto"/>
        <w:rPr>
          <w:rFonts w:ascii="新宋体" w:eastAsia="新宋体" w:hAnsi="新宋体"/>
          <w:szCs w:val="21"/>
        </w:rPr>
      </w:pPr>
      <w:r>
        <w:rPr>
          <w:rFonts w:ascii="新宋体" w:eastAsia="新宋体" w:hAnsi="新宋体" w:hint="eastAsia"/>
          <w:szCs w:val="21"/>
        </w:rPr>
        <w:t>（4）详细分项报价清单</w:t>
      </w:r>
    </w:p>
    <w:p w:rsidR="006F631A" w:rsidRDefault="00D32ACD">
      <w:pPr>
        <w:spacing w:line="360" w:lineRule="auto"/>
        <w:rPr>
          <w:rFonts w:ascii="新宋体" w:eastAsia="新宋体" w:hAnsi="新宋体"/>
          <w:szCs w:val="21"/>
        </w:rPr>
      </w:pPr>
      <w:r>
        <w:rPr>
          <w:rFonts w:ascii="新宋体" w:eastAsia="新宋体" w:hAnsi="新宋体" w:hint="eastAsia"/>
          <w:szCs w:val="21"/>
        </w:rPr>
        <w:t>（5）实施方案（工作措施、工作方法、工作手段、工作流程）（格式自定）</w:t>
      </w:r>
    </w:p>
    <w:p w:rsidR="006F631A" w:rsidRDefault="00D32ACD">
      <w:pPr>
        <w:spacing w:line="360" w:lineRule="auto"/>
        <w:rPr>
          <w:rFonts w:ascii="新宋体" w:eastAsia="新宋体" w:hAnsi="新宋体"/>
          <w:szCs w:val="21"/>
        </w:rPr>
      </w:pPr>
      <w:r>
        <w:rPr>
          <w:rFonts w:ascii="新宋体" w:eastAsia="新宋体" w:hAnsi="新宋体" w:hint="eastAsia"/>
          <w:szCs w:val="21"/>
        </w:rPr>
        <w:t>（6）项目重点难点分析、应对措施及相关的合理化建议（格式自定）</w:t>
      </w:r>
    </w:p>
    <w:p w:rsidR="006F631A" w:rsidRDefault="00D32ACD">
      <w:pPr>
        <w:spacing w:line="360" w:lineRule="auto"/>
        <w:rPr>
          <w:rFonts w:ascii="新宋体" w:eastAsia="新宋体" w:hAnsi="新宋体"/>
          <w:szCs w:val="21"/>
        </w:rPr>
      </w:pPr>
      <w:r>
        <w:rPr>
          <w:rFonts w:ascii="新宋体" w:eastAsia="新宋体" w:hAnsi="新宋体" w:hint="eastAsia"/>
          <w:szCs w:val="21"/>
        </w:rPr>
        <w:t>（7）质量（完成时间、安全、环保）保障措施及方案（格式自定）</w:t>
      </w:r>
    </w:p>
    <w:p w:rsidR="006F631A" w:rsidRDefault="00D32ACD">
      <w:pPr>
        <w:spacing w:line="360" w:lineRule="auto"/>
        <w:rPr>
          <w:rFonts w:ascii="新宋体" w:eastAsia="新宋体" w:hAnsi="新宋体"/>
          <w:szCs w:val="21"/>
        </w:rPr>
      </w:pPr>
      <w:r>
        <w:rPr>
          <w:rFonts w:ascii="新宋体" w:eastAsia="新宋体" w:hAnsi="新宋体" w:hint="eastAsia"/>
          <w:szCs w:val="21"/>
        </w:rPr>
        <w:t>（8）项目完成（服务期满）后的服务承诺（格式自定）</w:t>
      </w:r>
    </w:p>
    <w:p w:rsidR="006F631A" w:rsidRDefault="00D32ACD">
      <w:pPr>
        <w:spacing w:line="360" w:lineRule="auto"/>
        <w:rPr>
          <w:rFonts w:ascii="新宋体" w:eastAsia="新宋体" w:hAnsi="新宋体"/>
          <w:szCs w:val="21"/>
        </w:rPr>
      </w:pPr>
      <w:r>
        <w:rPr>
          <w:rFonts w:ascii="新宋体" w:eastAsia="新宋体" w:hAnsi="新宋体" w:hint="eastAsia"/>
          <w:szCs w:val="21"/>
        </w:rPr>
        <w:t>（9）违约承诺（格式自定）</w:t>
      </w:r>
    </w:p>
    <w:p w:rsidR="006F631A" w:rsidRDefault="006F631A">
      <w:pPr>
        <w:rPr>
          <w:rFonts w:ascii="仿宋_GB2312" w:eastAsia="仿宋_GB2312"/>
          <w:sz w:val="24"/>
        </w:rPr>
      </w:pPr>
    </w:p>
    <w:p w:rsidR="006F631A" w:rsidRDefault="006F631A">
      <w:pPr>
        <w:ind w:firstLineChars="202" w:firstLine="426"/>
        <w:rPr>
          <w:rFonts w:ascii="宋体" w:hAnsi="宋体"/>
          <w:b/>
          <w:szCs w:val="21"/>
        </w:rPr>
      </w:pPr>
    </w:p>
    <w:p w:rsidR="006F631A" w:rsidRDefault="006F631A">
      <w:pPr>
        <w:ind w:firstLineChars="202" w:firstLine="426"/>
        <w:rPr>
          <w:rFonts w:ascii="宋体" w:hAnsi="宋体"/>
          <w:b/>
          <w:szCs w:val="21"/>
        </w:rPr>
      </w:pPr>
    </w:p>
    <w:p w:rsidR="006F631A" w:rsidRDefault="006F631A">
      <w:pPr>
        <w:ind w:firstLineChars="202" w:firstLine="426"/>
        <w:rPr>
          <w:rFonts w:ascii="宋体" w:hAnsi="宋体"/>
          <w:b/>
          <w:szCs w:val="21"/>
        </w:rPr>
      </w:pPr>
    </w:p>
    <w:p w:rsidR="006F631A" w:rsidRDefault="006F631A">
      <w:pPr>
        <w:ind w:firstLineChars="202" w:firstLine="426"/>
        <w:rPr>
          <w:rFonts w:ascii="宋体" w:hAnsi="宋体"/>
          <w:b/>
          <w:szCs w:val="21"/>
        </w:rPr>
      </w:pPr>
    </w:p>
    <w:p w:rsidR="006F631A" w:rsidRDefault="00D32ACD">
      <w:pPr>
        <w:spacing w:line="360" w:lineRule="auto"/>
        <w:rPr>
          <w:rFonts w:ascii="新宋体" w:eastAsia="新宋体" w:hAnsi="新宋体"/>
          <w:b/>
          <w:sz w:val="24"/>
        </w:rPr>
      </w:pPr>
      <w:r>
        <w:rPr>
          <w:rFonts w:ascii="新宋体" w:eastAsia="新宋体" w:hAnsi="新宋体" w:hint="eastAsia"/>
          <w:b/>
          <w:sz w:val="24"/>
        </w:rPr>
        <w:t>投标文件正文</w:t>
      </w:r>
    </w:p>
    <w:p w:rsidR="006F631A" w:rsidRDefault="00D32ACD">
      <w:pPr>
        <w:spacing w:line="360" w:lineRule="auto"/>
        <w:jc w:val="center"/>
        <w:rPr>
          <w:rFonts w:ascii="华文中宋" w:eastAsia="华文中宋" w:hAnsi="华文中宋"/>
          <w:kern w:val="0"/>
          <w:sz w:val="28"/>
          <w:szCs w:val="28"/>
        </w:rPr>
      </w:pPr>
      <w:r>
        <w:rPr>
          <w:rFonts w:ascii="华文中宋" w:eastAsia="华文中宋" w:hAnsi="华文中宋" w:hint="eastAsia"/>
          <w:kern w:val="0"/>
          <w:sz w:val="28"/>
          <w:szCs w:val="28"/>
        </w:rPr>
        <w:t>一、投标函</w:t>
      </w:r>
    </w:p>
    <w:p w:rsidR="006F631A" w:rsidRDefault="00D32ACD">
      <w:pPr>
        <w:spacing w:line="480" w:lineRule="auto"/>
        <w:rPr>
          <w:rFonts w:ascii="新宋体" w:eastAsia="新宋体" w:hAnsi="新宋体"/>
        </w:rPr>
      </w:pPr>
      <w:r>
        <w:rPr>
          <w:rFonts w:ascii="新宋体" w:eastAsia="新宋体" w:hAnsi="新宋体" w:hint="eastAsia"/>
        </w:rPr>
        <w:t>致：深圳市</w:t>
      </w:r>
      <w:proofErr w:type="gramStart"/>
      <w:r>
        <w:rPr>
          <w:rFonts w:ascii="新宋体" w:eastAsia="新宋体" w:hAnsi="新宋体" w:hint="eastAsia"/>
        </w:rPr>
        <w:t>瑞凝信招标</w:t>
      </w:r>
      <w:proofErr w:type="gramEnd"/>
      <w:r>
        <w:rPr>
          <w:rFonts w:ascii="新宋体" w:eastAsia="新宋体" w:hAnsi="新宋体" w:hint="eastAsia"/>
        </w:rPr>
        <w:t>咨询有限公司</w:t>
      </w:r>
    </w:p>
    <w:p w:rsidR="006F631A" w:rsidRDefault="00D32ACD">
      <w:pPr>
        <w:spacing w:line="480" w:lineRule="auto"/>
        <w:rPr>
          <w:rFonts w:ascii="新宋体" w:eastAsia="新宋体" w:hAnsi="新宋体"/>
        </w:rPr>
      </w:pPr>
      <w:r>
        <w:rPr>
          <w:rFonts w:ascii="新宋体" w:eastAsia="新宋体" w:hAnsi="新宋体" w:hint="eastAsia"/>
        </w:rPr>
        <w:t>1、根据已收到贵方的招标编号为        的         项目的招标文件，遵照《深圳经济特区政府采购条例》等有关规定，我单位经研究上述招标文件的专用条款及通用条款后，我方愿以《开标一览表》中填写的投标报价并按招标文件要求承包上述项目并修补其任何缺陷。</w:t>
      </w:r>
    </w:p>
    <w:p w:rsidR="006F631A" w:rsidRDefault="00D32ACD">
      <w:pPr>
        <w:spacing w:line="480" w:lineRule="auto"/>
        <w:rPr>
          <w:rFonts w:ascii="新宋体" w:eastAsia="新宋体" w:hAnsi="新宋体"/>
        </w:rPr>
      </w:pPr>
      <w:r>
        <w:rPr>
          <w:rFonts w:ascii="新宋体" w:eastAsia="新宋体" w:hAnsi="新宋体"/>
        </w:rPr>
        <w:t>2</w:t>
      </w:r>
      <w:r>
        <w:rPr>
          <w:rFonts w:ascii="新宋体" w:eastAsia="新宋体" w:hAnsi="新宋体" w:hint="eastAsia"/>
        </w:rPr>
        <w:t>、我方已认真核实了投标文件的全部资料，所有资料均为真实资料。我方对投标文件中全部投标资料的真实性负责，如被证实我方的投标文件中存在虚假资料的，则视为我方隐瞒真实情况、提供虚假资料，我方愿意接受主管部门</w:t>
      </w:r>
      <w:proofErr w:type="gramStart"/>
      <w:r>
        <w:rPr>
          <w:rFonts w:ascii="新宋体" w:eastAsia="新宋体" w:hAnsi="新宋体" w:hint="eastAsia"/>
        </w:rPr>
        <w:t>作出</w:t>
      </w:r>
      <w:proofErr w:type="gramEnd"/>
      <w:r>
        <w:rPr>
          <w:rFonts w:ascii="新宋体" w:eastAsia="新宋体" w:hAnsi="新宋体" w:hint="eastAsia"/>
        </w:rPr>
        <w:t>的行政处罚。</w:t>
      </w:r>
    </w:p>
    <w:p w:rsidR="006F631A" w:rsidRDefault="00D32ACD">
      <w:pPr>
        <w:spacing w:line="480" w:lineRule="auto"/>
        <w:rPr>
          <w:rFonts w:ascii="新宋体" w:eastAsia="新宋体" w:hAnsi="新宋体"/>
        </w:rPr>
      </w:pPr>
      <w:r>
        <w:rPr>
          <w:rFonts w:ascii="新宋体" w:eastAsia="新宋体" w:hAnsi="新宋体" w:hint="eastAsia"/>
        </w:rPr>
        <w:t>3、如果我方中标，我方将按照规定提交上述总价      ％（或   万元）作为履约担保。</w:t>
      </w:r>
    </w:p>
    <w:p w:rsidR="006F631A" w:rsidRDefault="00D32ACD">
      <w:pPr>
        <w:spacing w:line="480" w:lineRule="auto"/>
        <w:rPr>
          <w:rFonts w:ascii="新宋体" w:eastAsia="新宋体" w:hAnsi="新宋体"/>
        </w:rPr>
      </w:pPr>
      <w:r>
        <w:rPr>
          <w:rFonts w:ascii="新宋体" w:eastAsia="新宋体" w:hAnsi="新宋体" w:hint="eastAsia"/>
        </w:rPr>
        <w:t>4、我方同意所递交的投标文件在“对通用条款的补充内容”中的投标有效期内有效，在此期间内我方的投标有可能中标，我方将受此约束。</w:t>
      </w:r>
    </w:p>
    <w:p w:rsidR="006F631A" w:rsidRDefault="00D32ACD">
      <w:pPr>
        <w:spacing w:line="480" w:lineRule="auto"/>
        <w:rPr>
          <w:rFonts w:ascii="新宋体" w:eastAsia="新宋体" w:hAnsi="新宋体"/>
        </w:rPr>
      </w:pPr>
      <w:r>
        <w:rPr>
          <w:rFonts w:ascii="新宋体" w:eastAsia="新宋体" w:hAnsi="新宋体" w:hint="eastAsia"/>
        </w:rPr>
        <w:t>5、除非另外达成协议并生效，贵方的中标通知书和本投标文件将构成约束我们双方的合同。</w:t>
      </w:r>
    </w:p>
    <w:p w:rsidR="006F631A" w:rsidRDefault="00D32ACD">
      <w:pPr>
        <w:spacing w:line="480" w:lineRule="auto"/>
        <w:rPr>
          <w:rFonts w:ascii="新宋体" w:eastAsia="新宋体" w:hAnsi="新宋体"/>
        </w:rPr>
      </w:pPr>
      <w:r>
        <w:rPr>
          <w:rFonts w:ascii="新宋体" w:eastAsia="新宋体" w:hAnsi="新宋体" w:hint="eastAsia"/>
        </w:rPr>
        <w:t>6、我方理解贵方将不受必须接受你们所收到的最低标价或其它任何投标文件的约束。</w:t>
      </w:r>
    </w:p>
    <w:p w:rsidR="006F631A" w:rsidRDefault="00D32ACD">
      <w:pPr>
        <w:spacing w:line="480" w:lineRule="auto"/>
        <w:rPr>
          <w:rFonts w:ascii="新宋体" w:eastAsia="新宋体" w:hAnsi="新宋体"/>
        </w:rPr>
      </w:pPr>
      <w:r>
        <w:rPr>
          <w:rFonts w:ascii="新宋体" w:eastAsia="新宋体" w:hAnsi="新宋体" w:hint="eastAsia"/>
        </w:rPr>
        <w:t xml:space="preserve">投标人：（公章）                       </w:t>
      </w:r>
    </w:p>
    <w:p w:rsidR="006F631A" w:rsidRDefault="00D32ACD">
      <w:pPr>
        <w:spacing w:line="480" w:lineRule="auto"/>
        <w:rPr>
          <w:rFonts w:ascii="新宋体" w:eastAsia="新宋体" w:hAnsi="新宋体"/>
        </w:rPr>
      </w:pPr>
      <w:r>
        <w:rPr>
          <w:rFonts w:ascii="新宋体" w:eastAsia="新宋体" w:hAnsi="新宋体" w:hint="eastAsia"/>
        </w:rPr>
        <w:t xml:space="preserve">单位地址：               </w:t>
      </w:r>
    </w:p>
    <w:p w:rsidR="006F631A" w:rsidRDefault="00D32ACD">
      <w:pPr>
        <w:spacing w:line="480" w:lineRule="auto"/>
        <w:rPr>
          <w:rFonts w:ascii="新宋体" w:eastAsia="新宋体" w:hAnsi="新宋体"/>
        </w:rPr>
      </w:pPr>
      <w:r>
        <w:rPr>
          <w:rFonts w:ascii="新宋体" w:eastAsia="新宋体" w:hAnsi="新宋体" w:hint="eastAsia"/>
        </w:rPr>
        <w:t>法定代表人或其委托代理人：（签章或签字）</w:t>
      </w:r>
    </w:p>
    <w:p w:rsidR="006F631A" w:rsidRDefault="00D32ACD">
      <w:pPr>
        <w:spacing w:line="480" w:lineRule="auto"/>
        <w:rPr>
          <w:rFonts w:ascii="新宋体" w:eastAsia="新宋体" w:hAnsi="新宋体"/>
        </w:rPr>
      </w:pPr>
      <w:r>
        <w:rPr>
          <w:rFonts w:ascii="新宋体" w:eastAsia="新宋体" w:hAnsi="新宋体" w:hint="eastAsia"/>
        </w:rPr>
        <w:t>日期：    年   月   日</w:t>
      </w:r>
    </w:p>
    <w:p w:rsidR="006F631A" w:rsidRDefault="00D32ACD">
      <w:pPr>
        <w:spacing w:line="480" w:lineRule="auto"/>
        <w:rPr>
          <w:rFonts w:ascii="新宋体" w:eastAsia="新宋体" w:hAnsi="新宋体"/>
        </w:rPr>
      </w:pPr>
      <w:r>
        <w:rPr>
          <w:rFonts w:ascii="新宋体" w:eastAsia="新宋体" w:hAnsi="新宋体" w:hint="eastAsia"/>
        </w:rPr>
        <w:t xml:space="preserve">邮政编码：            电话：            传真：            </w:t>
      </w:r>
    </w:p>
    <w:p w:rsidR="006F631A" w:rsidRDefault="00D32ACD">
      <w:pPr>
        <w:spacing w:line="480" w:lineRule="auto"/>
        <w:rPr>
          <w:rFonts w:ascii="新宋体" w:eastAsia="新宋体" w:hAnsi="新宋体"/>
        </w:rPr>
      </w:pPr>
      <w:r>
        <w:rPr>
          <w:rFonts w:ascii="新宋体" w:eastAsia="新宋体" w:hAnsi="新宋体" w:hint="eastAsia"/>
        </w:rPr>
        <w:t>开户银行名称：</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rsidR="006F631A" w:rsidRDefault="00D32ACD">
      <w:pPr>
        <w:spacing w:line="480" w:lineRule="auto"/>
        <w:rPr>
          <w:rFonts w:ascii="新宋体" w:eastAsia="新宋体" w:hAnsi="新宋体"/>
        </w:rPr>
      </w:pPr>
      <w:r>
        <w:rPr>
          <w:rFonts w:ascii="新宋体" w:eastAsia="新宋体" w:hAnsi="新宋体" w:hint="eastAsia"/>
        </w:rPr>
        <w:t>开户银行帐号：</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rsidR="006F631A" w:rsidRDefault="00D32ACD">
      <w:pPr>
        <w:spacing w:line="480" w:lineRule="auto"/>
        <w:rPr>
          <w:rFonts w:ascii="新宋体" w:eastAsia="新宋体" w:hAnsi="新宋体"/>
        </w:rPr>
      </w:pPr>
      <w:r>
        <w:rPr>
          <w:rFonts w:ascii="新宋体" w:eastAsia="新宋体" w:hAnsi="新宋体" w:hint="eastAsia"/>
        </w:rPr>
        <w:t>开户银行地址：</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rsidR="006F631A" w:rsidRDefault="00D32ACD">
      <w:r>
        <w:rPr>
          <w:rFonts w:hint="eastAsia"/>
        </w:rPr>
        <w:t>开户银行电话：</w:t>
      </w:r>
      <w:r>
        <w:rPr>
          <w:rFonts w:hint="eastAsia"/>
        </w:rPr>
        <w:tab/>
      </w:r>
      <w:r>
        <w:rPr>
          <w:rFonts w:hint="eastAsia"/>
        </w:rPr>
        <w:tab/>
      </w:r>
      <w:r>
        <w:rPr>
          <w:rFonts w:hint="eastAsia"/>
        </w:rPr>
        <w:tab/>
      </w:r>
      <w:r>
        <w:rPr>
          <w:rFonts w:hint="eastAsia"/>
        </w:rPr>
        <w:tab/>
      </w:r>
    </w:p>
    <w:p w:rsidR="006F631A" w:rsidRDefault="006F631A"/>
    <w:p w:rsidR="006F631A" w:rsidRDefault="00D32ACD">
      <w:pPr>
        <w:spacing w:line="480" w:lineRule="auto"/>
        <w:rPr>
          <w:rFonts w:ascii="新宋体" w:eastAsia="新宋体" w:hAnsi="新宋体"/>
        </w:rPr>
      </w:pPr>
      <w:r>
        <w:rPr>
          <w:rFonts w:ascii="新宋体" w:eastAsia="新宋体" w:hAnsi="新宋体" w:hint="eastAsia"/>
        </w:rPr>
        <w:t>（备注：如联合体投标，投标人一栏仅需填写牵头人的名称）</w:t>
      </w:r>
    </w:p>
    <w:p w:rsidR="006F631A" w:rsidRDefault="006F631A">
      <w:pPr>
        <w:rPr>
          <w:rFonts w:ascii="黑体" w:eastAsia="黑体" w:hAnsi="宋体"/>
        </w:rPr>
      </w:pPr>
    </w:p>
    <w:p w:rsidR="006F631A" w:rsidRDefault="006F631A">
      <w:pPr>
        <w:rPr>
          <w:rFonts w:ascii="黑体" w:eastAsia="黑体" w:hAnsi="宋体"/>
        </w:rPr>
      </w:pPr>
    </w:p>
    <w:p w:rsidR="006F631A" w:rsidRDefault="006F631A">
      <w:pPr>
        <w:rPr>
          <w:rFonts w:ascii="黑体" w:eastAsia="黑体" w:hAnsi="宋体"/>
        </w:rPr>
      </w:pPr>
    </w:p>
    <w:p w:rsidR="006F631A" w:rsidRDefault="00D32ACD">
      <w:pPr>
        <w:spacing w:line="360" w:lineRule="auto"/>
        <w:jc w:val="center"/>
        <w:rPr>
          <w:rFonts w:ascii="华文中宋" w:eastAsia="华文中宋" w:hAnsi="华文中宋"/>
          <w:kern w:val="0"/>
          <w:sz w:val="28"/>
          <w:szCs w:val="28"/>
        </w:rPr>
      </w:pPr>
      <w:r>
        <w:rPr>
          <w:rFonts w:ascii="华文中宋" w:eastAsia="华文中宋" w:hAnsi="华文中宋" w:hint="eastAsia"/>
          <w:kern w:val="0"/>
          <w:sz w:val="28"/>
          <w:szCs w:val="28"/>
        </w:rPr>
        <w:t>二、政府采购投标及履约承诺函</w:t>
      </w:r>
    </w:p>
    <w:p w:rsidR="006F631A" w:rsidRDefault="00D32ACD">
      <w:pPr>
        <w:spacing w:line="480" w:lineRule="auto"/>
        <w:rPr>
          <w:rFonts w:ascii="新宋体" w:eastAsia="新宋体" w:hAnsi="新宋体"/>
        </w:rPr>
      </w:pPr>
      <w:r>
        <w:rPr>
          <w:rFonts w:ascii="新宋体" w:eastAsia="新宋体" w:hAnsi="新宋体" w:hint="eastAsia"/>
        </w:rPr>
        <w:t>致：深圳市</w:t>
      </w:r>
      <w:proofErr w:type="gramStart"/>
      <w:r>
        <w:rPr>
          <w:rFonts w:ascii="新宋体" w:eastAsia="新宋体" w:hAnsi="新宋体" w:hint="eastAsia"/>
        </w:rPr>
        <w:t>瑞凝信招标</w:t>
      </w:r>
      <w:proofErr w:type="gramEnd"/>
      <w:r>
        <w:rPr>
          <w:rFonts w:ascii="新宋体" w:eastAsia="新宋体" w:hAnsi="新宋体" w:hint="eastAsia"/>
        </w:rPr>
        <w:t>咨询有限公司</w:t>
      </w:r>
    </w:p>
    <w:p w:rsidR="006F631A" w:rsidRDefault="00D32ACD">
      <w:pPr>
        <w:spacing w:line="360" w:lineRule="auto"/>
        <w:rPr>
          <w:rFonts w:ascii="新宋体" w:eastAsia="新宋体" w:hAnsi="新宋体"/>
        </w:rPr>
      </w:pPr>
      <w:r>
        <w:rPr>
          <w:rFonts w:ascii="新宋体" w:eastAsia="新宋体" w:hAnsi="新宋体" w:hint="eastAsia"/>
        </w:rPr>
        <w:t>我公司承诺：</w:t>
      </w:r>
    </w:p>
    <w:p w:rsidR="006F631A" w:rsidRDefault="00D32ACD">
      <w:pPr>
        <w:spacing w:line="360" w:lineRule="auto"/>
        <w:rPr>
          <w:rFonts w:ascii="新宋体" w:eastAsia="新宋体" w:hAnsi="新宋体"/>
        </w:rPr>
      </w:pPr>
      <w:r>
        <w:rPr>
          <w:rFonts w:ascii="新宋体" w:eastAsia="新宋体" w:hAnsi="新宋体" w:hint="eastAsia"/>
        </w:rPr>
        <w:t>1.我公司本招标项目所提供的货物或服务未侵犯知识产权。</w:t>
      </w:r>
    </w:p>
    <w:p w:rsidR="006F631A" w:rsidRDefault="00D32ACD">
      <w:pPr>
        <w:spacing w:line="360" w:lineRule="auto"/>
        <w:rPr>
          <w:rFonts w:ascii="新宋体" w:eastAsia="新宋体" w:hAnsi="新宋体"/>
        </w:rPr>
      </w:pPr>
      <w:r>
        <w:rPr>
          <w:rFonts w:ascii="新宋体" w:eastAsia="新宋体" w:hAnsi="新宋体" w:hint="eastAsia"/>
        </w:rPr>
        <w:t>2.我公司参与本项目投标前三年内，在经营活动中没有重大违法记录。</w:t>
      </w:r>
    </w:p>
    <w:p w:rsidR="006F631A" w:rsidRDefault="00D32ACD">
      <w:pPr>
        <w:spacing w:line="360" w:lineRule="auto"/>
        <w:rPr>
          <w:rFonts w:ascii="新宋体" w:eastAsia="新宋体" w:hAnsi="新宋体"/>
        </w:rPr>
      </w:pPr>
      <w:r>
        <w:rPr>
          <w:rFonts w:ascii="新宋体" w:eastAsia="新宋体" w:hAnsi="新宋体" w:hint="eastAsia"/>
        </w:rPr>
        <w:t>3.我公司参与本项目政府采购活动时不存在被有关部门禁止参与政府采购活动且在有效期内的情况。</w:t>
      </w:r>
    </w:p>
    <w:p w:rsidR="006F631A" w:rsidRDefault="00D32ACD">
      <w:pPr>
        <w:spacing w:line="360" w:lineRule="auto"/>
        <w:rPr>
          <w:rFonts w:ascii="新宋体" w:eastAsia="新宋体" w:hAnsi="新宋体"/>
        </w:rPr>
      </w:pPr>
      <w:r>
        <w:rPr>
          <w:rFonts w:ascii="新宋体" w:eastAsia="新宋体" w:hAnsi="新宋体" w:hint="eastAsia"/>
        </w:rPr>
        <w:t>4.我公司具备《中华人民共和国政府采购法》第二十二条第一款规定的六项条件。</w:t>
      </w:r>
    </w:p>
    <w:p w:rsidR="006F631A" w:rsidRDefault="00D32ACD">
      <w:pPr>
        <w:spacing w:line="360" w:lineRule="auto"/>
        <w:rPr>
          <w:rFonts w:ascii="新宋体" w:eastAsia="新宋体" w:hAnsi="新宋体"/>
        </w:rPr>
      </w:pPr>
      <w:r>
        <w:rPr>
          <w:rFonts w:ascii="新宋体" w:eastAsia="新宋体" w:hAnsi="新宋体" w:hint="eastAsia"/>
        </w:rPr>
        <w:t>5.我公司未被列入失信被执行人、重大税收违法案件当事人名单、政府采购严重违法失信行为记录名单</w:t>
      </w:r>
    </w:p>
    <w:p w:rsidR="006F631A" w:rsidRDefault="00D32ACD">
      <w:pPr>
        <w:spacing w:line="360" w:lineRule="auto"/>
        <w:rPr>
          <w:rFonts w:ascii="新宋体" w:eastAsia="新宋体" w:hAnsi="新宋体"/>
        </w:rPr>
      </w:pPr>
      <w:r>
        <w:rPr>
          <w:rFonts w:ascii="新宋体" w:eastAsia="新宋体" w:hAnsi="新宋体" w:hint="eastAsia"/>
        </w:rPr>
        <w:t>6.我公司参与该项目投标，严格遵守政府采购相关法律，投标做到诚实，</w:t>
      </w:r>
      <w:proofErr w:type="gramStart"/>
      <w:r>
        <w:rPr>
          <w:rFonts w:ascii="新宋体" w:eastAsia="新宋体" w:hAnsi="新宋体" w:hint="eastAsia"/>
        </w:rPr>
        <w:t>不</w:t>
      </w:r>
      <w:proofErr w:type="gramEnd"/>
      <w:r>
        <w:rPr>
          <w:rFonts w:ascii="新宋体" w:eastAsia="新宋体" w:hAnsi="新宋体" w:hint="eastAsia"/>
        </w:rPr>
        <w:t>造假，不围标、串标、陪标。我公司已清楚，如违反上述要求，其投标将作无效处理，被列入不良记录名单并在网上曝光，同时将被提请政府采购监督管理部门给予一定年限内禁止参与政府采购活动或其他处罚。</w:t>
      </w:r>
    </w:p>
    <w:p w:rsidR="006F631A" w:rsidRDefault="00D32ACD">
      <w:pPr>
        <w:spacing w:line="360" w:lineRule="auto"/>
        <w:rPr>
          <w:rFonts w:ascii="新宋体" w:eastAsia="新宋体" w:hAnsi="新宋体"/>
        </w:rPr>
      </w:pPr>
      <w:r>
        <w:rPr>
          <w:rFonts w:ascii="新宋体" w:eastAsia="新宋体" w:hAnsi="新宋体" w:hint="eastAsia"/>
        </w:rPr>
        <w:t>7.我公司如果中标，做到守信，不偷工减料，依照本项目招标文件需求内容、签署的采购合同及本公司在投标中所作的一切承诺履约。项目验收达到全部指标合格，力争优良。</w:t>
      </w:r>
    </w:p>
    <w:p w:rsidR="006F631A" w:rsidRDefault="00D32ACD">
      <w:pPr>
        <w:spacing w:line="360" w:lineRule="auto"/>
        <w:rPr>
          <w:rFonts w:ascii="新宋体" w:eastAsia="新宋体" w:hAnsi="新宋体"/>
        </w:rPr>
      </w:pPr>
      <w:r>
        <w:rPr>
          <w:rFonts w:ascii="新宋体" w:eastAsia="新宋体" w:hAnsi="新宋体" w:hint="eastAsia"/>
        </w:rPr>
        <w:t>8.我公司承诺本项目的报价不低于我公司的成本价，否则，我公司清楚将面临投标无效的风险；我公司承诺</w:t>
      </w:r>
      <w:proofErr w:type="gramStart"/>
      <w:r>
        <w:rPr>
          <w:rFonts w:ascii="新宋体" w:eastAsia="新宋体" w:hAnsi="新宋体" w:hint="eastAsia"/>
        </w:rPr>
        <w:t>不</w:t>
      </w:r>
      <w:proofErr w:type="gramEnd"/>
      <w:r>
        <w:rPr>
          <w:rFonts w:ascii="新宋体" w:eastAsia="新宋体" w:hAnsi="新宋体" w:hint="eastAsia"/>
        </w:rPr>
        <w:t>恶意低价谋取中标；我公司对本项目的报价负责，中标后将严格按照本项目招标文件需求、签署的采购合同及我公司在投标中所作的全部承诺履行。我公司清楚，若我公司以“报价太低而无法履约”为理由放弃本项目中标资格时，愿意接受主管部门的处理处罚。若我公司中标本项目，我公司的报价明显低于其他投标人的报价时，我公司清楚，本项目将成为重点监管、重点验收项目，我公司将按时保质保量完成，并全力配合有关监管、验收工作；若我公司未按上述要求履约，我公司愿意接受主管部门的处理处罚。</w:t>
      </w:r>
    </w:p>
    <w:p w:rsidR="006F631A" w:rsidRDefault="00D32ACD">
      <w:pPr>
        <w:spacing w:line="360" w:lineRule="auto"/>
        <w:rPr>
          <w:rFonts w:ascii="新宋体" w:eastAsia="新宋体" w:hAnsi="新宋体"/>
        </w:rPr>
      </w:pPr>
      <w:r>
        <w:rPr>
          <w:rFonts w:ascii="新宋体" w:eastAsia="新宋体" w:hAnsi="新宋体" w:hint="eastAsia"/>
        </w:rPr>
        <w:t>9.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主管部门</w:t>
      </w:r>
      <w:proofErr w:type="gramStart"/>
      <w:r>
        <w:rPr>
          <w:rFonts w:ascii="新宋体" w:eastAsia="新宋体" w:hAnsi="新宋体" w:hint="eastAsia"/>
        </w:rPr>
        <w:t>作出</w:t>
      </w:r>
      <w:proofErr w:type="gramEnd"/>
      <w:r>
        <w:rPr>
          <w:rFonts w:ascii="新宋体" w:eastAsia="新宋体" w:hAnsi="新宋体" w:hint="eastAsia"/>
        </w:rPr>
        <w:t>的行政处罚。</w:t>
      </w:r>
    </w:p>
    <w:p w:rsidR="006F631A" w:rsidRDefault="00D32ACD">
      <w:pPr>
        <w:spacing w:line="360" w:lineRule="auto"/>
        <w:rPr>
          <w:rFonts w:ascii="新宋体" w:eastAsia="新宋体" w:hAnsi="新宋体"/>
        </w:rPr>
      </w:pPr>
      <w:r>
        <w:rPr>
          <w:rFonts w:ascii="新宋体" w:eastAsia="新宋体" w:hAnsi="新宋体" w:hint="eastAsia"/>
        </w:rPr>
        <w:t>10.我公司承诺</w:t>
      </w:r>
      <w:proofErr w:type="gramStart"/>
      <w:r>
        <w:rPr>
          <w:rFonts w:ascii="新宋体" w:eastAsia="新宋体" w:hAnsi="新宋体" w:hint="eastAsia"/>
        </w:rPr>
        <w:t>不</w:t>
      </w:r>
      <w:proofErr w:type="gramEnd"/>
      <w:r>
        <w:rPr>
          <w:rFonts w:ascii="新宋体" w:eastAsia="新宋体" w:hAnsi="新宋体" w:hint="eastAsia"/>
        </w:rPr>
        <w:t>非法转包、分包。</w:t>
      </w:r>
    </w:p>
    <w:p w:rsidR="006F631A" w:rsidRDefault="00D32ACD">
      <w:pPr>
        <w:spacing w:line="360" w:lineRule="auto"/>
        <w:rPr>
          <w:rFonts w:ascii="新宋体" w:eastAsia="新宋体" w:hAnsi="新宋体"/>
        </w:rPr>
      </w:pPr>
      <w:r>
        <w:rPr>
          <w:rFonts w:ascii="新宋体" w:eastAsia="新宋体" w:hAnsi="新宋体" w:hint="eastAsia"/>
        </w:rPr>
        <w:t xml:space="preserve">以上承诺，如有违反，愿依照国家相关法律处理，并承担由此给采购人带来的损失。                                 </w:t>
      </w:r>
    </w:p>
    <w:p w:rsidR="006F631A" w:rsidRDefault="00D32ACD">
      <w:pPr>
        <w:spacing w:line="360" w:lineRule="auto"/>
        <w:rPr>
          <w:rFonts w:ascii="新宋体" w:eastAsia="新宋体" w:hAnsi="新宋体"/>
        </w:rPr>
      </w:pPr>
      <w:r>
        <w:rPr>
          <w:rFonts w:ascii="新宋体" w:eastAsia="新宋体" w:hAnsi="新宋体" w:hint="eastAsia"/>
        </w:rPr>
        <w:t xml:space="preserve">投标人：（公章）                       </w:t>
      </w:r>
    </w:p>
    <w:p w:rsidR="006F631A" w:rsidRDefault="00D32ACD">
      <w:pPr>
        <w:spacing w:line="360" w:lineRule="auto"/>
        <w:rPr>
          <w:rFonts w:ascii="新宋体" w:eastAsia="新宋体" w:hAnsi="新宋体"/>
        </w:rPr>
      </w:pPr>
      <w:r>
        <w:rPr>
          <w:rFonts w:ascii="新宋体" w:eastAsia="新宋体" w:hAnsi="新宋体" w:hint="eastAsia"/>
        </w:rPr>
        <w:t xml:space="preserve">单位地址：               </w:t>
      </w:r>
    </w:p>
    <w:p w:rsidR="006F631A" w:rsidRDefault="00D32ACD">
      <w:pPr>
        <w:spacing w:line="360" w:lineRule="auto"/>
        <w:rPr>
          <w:rFonts w:ascii="新宋体" w:eastAsia="新宋体" w:hAnsi="新宋体"/>
        </w:rPr>
      </w:pPr>
      <w:r>
        <w:rPr>
          <w:rFonts w:ascii="新宋体" w:eastAsia="新宋体" w:hAnsi="新宋体" w:hint="eastAsia"/>
        </w:rPr>
        <w:t>法定代表人或其委托代理人：（签章或签字）</w:t>
      </w:r>
    </w:p>
    <w:p w:rsidR="006F631A" w:rsidRDefault="00D32ACD">
      <w:pPr>
        <w:spacing w:line="360" w:lineRule="auto"/>
        <w:rPr>
          <w:rFonts w:ascii="新宋体" w:eastAsia="新宋体" w:hAnsi="新宋体"/>
        </w:rPr>
      </w:pPr>
      <w:r>
        <w:rPr>
          <w:rFonts w:ascii="新宋体" w:eastAsia="新宋体" w:hAnsi="新宋体" w:hint="eastAsia"/>
        </w:rPr>
        <w:t xml:space="preserve">日期：    年   月   日   </w:t>
      </w:r>
    </w:p>
    <w:p w:rsidR="006F631A" w:rsidRDefault="006F631A">
      <w:pPr>
        <w:ind w:firstLine="645"/>
        <w:rPr>
          <w:rFonts w:ascii="宋体" w:hAnsi="宋体"/>
          <w:szCs w:val="21"/>
        </w:rPr>
      </w:pPr>
    </w:p>
    <w:p w:rsidR="006F631A" w:rsidRDefault="006F631A">
      <w:pPr>
        <w:ind w:firstLineChars="202" w:firstLine="424"/>
        <w:rPr>
          <w:rFonts w:ascii="宋体" w:hAnsi="宋体"/>
          <w:szCs w:val="21"/>
        </w:rPr>
      </w:pPr>
    </w:p>
    <w:p w:rsidR="006F631A" w:rsidRDefault="006F631A">
      <w:pPr>
        <w:ind w:firstLineChars="202" w:firstLine="424"/>
        <w:rPr>
          <w:rFonts w:ascii="宋体" w:hAnsi="宋体"/>
          <w:szCs w:val="21"/>
        </w:rPr>
      </w:pPr>
    </w:p>
    <w:p w:rsidR="006F631A" w:rsidRDefault="006F631A">
      <w:pPr>
        <w:ind w:firstLineChars="202" w:firstLine="424"/>
        <w:rPr>
          <w:rFonts w:ascii="宋体" w:hAnsi="宋体"/>
          <w:szCs w:val="21"/>
        </w:rPr>
      </w:pPr>
    </w:p>
    <w:p w:rsidR="006F631A" w:rsidRDefault="006F631A">
      <w:pPr>
        <w:ind w:firstLineChars="202" w:firstLine="424"/>
        <w:rPr>
          <w:rFonts w:ascii="宋体" w:hAnsi="宋体"/>
          <w:szCs w:val="21"/>
        </w:rPr>
      </w:pPr>
    </w:p>
    <w:p w:rsidR="006F631A" w:rsidRDefault="00D32ACD">
      <w:pPr>
        <w:spacing w:line="360" w:lineRule="auto"/>
        <w:jc w:val="center"/>
        <w:rPr>
          <w:rFonts w:ascii="华文中宋" w:eastAsia="华文中宋" w:hAnsi="华文中宋"/>
          <w:kern w:val="0"/>
          <w:sz w:val="28"/>
          <w:szCs w:val="28"/>
        </w:rPr>
      </w:pPr>
      <w:r>
        <w:rPr>
          <w:rFonts w:ascii="华文中宋" w:eastAsia="华文中宋" w:hAnsi="华文中宋" w:hint="eastAsia"/>
          <w:kern w:val="0"/>
          <w:sz w:val="28"/>
          <w:szCs w:val="28"/>
        </w:rPr>
        <w:t>三、投标人情况介绍及资格要求</w:t>
      </w:r>
    </w:p>
    <w:p w:rsidR="006F631A" w:rsidRDefault="00D32ACD">
      <w:pPr>
        <w:spacing w:line="360" w:lineRule="auto"/>
        <w:rPr>
          <w:rFonts w:ascii="新宋体" w:eastAsia="新宋体" w:hAnsi="新宋体"/>
          <w:szCs w:val="21"/>
        </w:rPr>
      </w:pPr>
      <w:r>
        <w:rPr>
          <w:rFonts w:ascii="新宋体" w:eastAsia="新宋体" w:hAnsi="新宋体" w:hint="eastAsia"/>
          <w:szCs w:val="21"/>
        </w:rPr>
        <w:t>1. 投标人情况介绍：</w:t>
      </w:r>
    </w:p>
    <w:p w:rsidR="006F631A" w:rsidRDefault="00D32ACD">
      <w:pPr>
        <w:spacing w:line="360" w:lineRule="auto"/>
        <w:rPr>
          <w:rFonts w:ascii="新宋体" w:eastAsia="新宋体" w:hAnsi="新宋体"/>
          <w:szCs w:val="21"/>
        </w:rPr>
      </w:pPr>
      <w:r>
        <w:rPr>
          <w:rFonts w:ascii="新宋体" w:eastAsia="新宋体" w:hAnsi="新宋体" w:hint="eastAsia"/>
          <w:szCs w:val="21"/>
        </w:rPr>
        <w:t>2.资格证明材料：</w:t>
      </w:r>
    </w:p>
    <w:p w:rsidR="006F631A" w:rsidRDefault="00D32ACD">
      <w:pPr>
        <w:spacing w:line="360" w:lineRule="auto"/>
        <w:rPr>
          <w:rFonts w:ascii="新宋体" w:eastAsia="新宋体" w:hAnsi="新宋体"/>
          <w:szCs w:val="21"/>
        </w:rPr>
      </w:pPr>
      <w:r>
        <w:rPr>
          <w:rFonts w:ascii="新宋体" w:eastAsia="新宋体" w:hAnsi="新宋体" w:hint="eastAsia"/>
          <w:szCs w:val="21"/>
        </w:rPr>
        <w:t>注意：资格证明材料必须至少包含招标公告中“投标人资格要求”中的相关证明材料（均要求提供证明材料扫描件，原件备查）。</w:t>
      </w:r>
    </w:p>
    <w:p w:rsidR="006F631A" w:rsidRDefault="00D32ACD">
      <w:pPr>
        <w:spacing w:line="360" w:lineRule="auto"/>
        <w:rPr>
          <w:rFonts w:ascii="新宋体" w:eastAsia="新宋体" w:hAnsi="新宋体"/>
          <w:szCs w:val="21"/>
        </w:rPr>
      </w:pPr>
      <w:r>
        <w:rPr>
          <w:rFonts w:ascii="新宋体" w:eastAsia="新宋体" w:hAnsi="新宋体" w:hint="eastAsia"/>
          <w:szCs w:val="21"/>
        </w:rPr>
        <w:t>3.如联合体投标，投标人还必须提供《联合体投标协议》</w:t>
      </w:r>
      <w:r>
        <w:rPr>
          <w:rFonts w:ascii="新宋体" w:eastAsia="新宋体" w:hAnsi="新宋体" w:hint="eastAsia"/>
          <w:kern w:val="0"/>
          <w:szCs w:val="21"/>
        </w:rPr>
        <w:t>(可选项)</w:t>
      </w:r>
      <w:r>
        <w:rPr>
          <w:rFonts w:ascii="新宋体" w:eastAsia="新宋体" w:hAnsi="新宋体" w:hint="eastAsia"/>
          <w:szCs w:val="21"/>
        </w:rPr>
        <w:t>。</w:t>
      </w:r>
    </w:p>
    <w:p w:rsidR="006F631A" w:rsidRDefault="00D32ACD">
      <w:pPr>
        <w:spacing w:line="360" w:lineRule="auto"/>
        <w:rPr>
          <w:rFonts w:ascii="新宋体" w:eastAsia="新宋体" w:hAnsi="新宋体"/>
          <w:kern w:val="0"/>
          <w:szCs w:val="21"/>
        </w:rPr>
      </w:pPr>
      <w:r>
        <w:rPr>
          <w:rFonts w:ascii="新宋体" w:eastAsia="新宋体" w:hAnsi="新宋体" w:hint="eastAsia"/>
          <w:kern w:val="0"/>
          <w:szCs w:val="21"/>
        </w:rPr>
        <w:t>4、</w:t>
      </w:r>
      <w:r>
        <w:rPr>
          <w:rFonts w:ascii="新宋体" w:eastAsia="新宋体" w:hAnsi="新宋体" w:hint="eastAsia"/>
          <w:szCs w:val="21"/>
        </w:rPr>
        <w:t>如投标人为中小</w:t>
      </w:r>
      <w:proofErr w:type="gramStart"/>
      <w:r>
        <w:rPr>
          <w:rFonts w:ascii="新宋体" w:eastAsia="新宋体" w:hAnsi="新宋体" w:hint="eastAsia"/>
          <w:szCs w:val="21"/>
        </w:rPr>
        <w:t>微企业</w:t>
      </w:r>
      <w:proofErr w:type="gramEnd"/>
      <w:r>
        <w:rPr>
          <w:rFonts w:ascii="新宋体" w:eastAsia="新宋体" w:hAnsi="新宋体" w:hint="eastAsia"/>
          <w:szCs w:val="21"/>
        </w:rPr>
        <w:t>或残疾人福利性单位投标，投标人可提供中小企业声明函及残疾人福利性单位声明函（或省级以上监狱管理局、戒毒管理局（含新疆生产建设兵团）出具的属于监狱企业的证明文件）</w:t>
      </w:r>
      <w:r>
        <w:rPr>
          <w:rFonts w:ascii="新宋体" w:eastAsia="新宋体" w:hAnsi="新宋体" w:hint="eastAsia"/>
          <w:kern w:val="0"/>
          <w:szCs w:val="21"/>
        </w:rPr>
        <w:t>(可选项)</w:t>
      </w:r>
    </w:p>
    <w:p w:rsidR="006F631A" w:rsidRDefault="00D32ACD">
      <w:pPr>
        <w:spacing w:line="360" w:lineRule="auto"/>
        <w:rPr>
          <w:rFonts w:ascii="新宋体" w:eastAsia="新宋体" w:hAnsi="新宋体"/>
          <w:kern w:val="0"/>
          <w:szCs w:val="21"/>
        </w:rPr>
      </w:pPr>
      <w:r>
        <w:rPr>
          <w:rFonts w:ascii="新宋体" w:eastAsia="新宋体" w:hAnsi="新宋体" w:hint="eastAsia"/>
          <w:kern w:val="0"/>
          <w:szCs w:val="21"/>
        </w:rPr>
        <w:t>备注：该部分内容由供应商根据自身情况填写相关声明，不符合要求的供应商可以不填写或删除相应的声明函。</w:t>
      </w:r>
      <w:r>
        <w:rPr>
          <w:rFonts w:ascii="新宋体" w:eastAsia="新宋体" w:hAnsi="新宋体" w:hint="eastAsia"/>
          <w:szCs w:val="21"/>
        </w:rPr>
        <w:t>投标人对声明函的真实性负责。如提供虚假声明，将报送主管部门给予行政处罚。</w:t>
      </w:r>
    </w:p>
    <w:p w:rsidR="006F631A" w:rsidRDefault="00D32ACD">
      <w:pPr>
        <w:spacing w:line="360" w:lineRule="auto"/>
        <w:rPr>
          <w:rFonts w:ascii="新宋体" w:eastAsia="新宋体" w:hAnsi="新宋体"/>
          <w:kern w:val="0"/>
          <w:szCs w:val="21"/>
        </w:rPr>
      </w:pPr>
      <w:r>
        <w:rPr>
          <w:rFonts w:ascii="新宋体" w:eastAsia="新宋体" w:hAnsi="新宋体" w:hint="eastAsia"/>
          <w:kern w:val="0"/>
          <w:szCs w:val="21"/>
        </w:rPr>
        <w:t>（一）中小企业声明函</w:t>
      </w:r>
    </w:p>
    <w:p w:rsidR="006F631A" w:rsidRDefault="00D32ACD">
      <w:pPr>
        <w:spacing w:line="360" w:lineRule="auto"/>
        <w:rPr>
          <w:rFonts w:ascii="新宋体" w:eastAsia="新宋体" w:hAnsi="新宋体"/>
          <w:szCs w:val="21"/>
        </w:rPr>
      </w:pPr>
      <w:r>
        <w:rPr>
          <w:rFonts w:ascii="新宋体" w:eastAsia="新宋体" w:hAnsi="新宋体" w:hint="eastAsia"/>
          <w:szCs w:val="21"/>
        </w:rPr>
        <w:t>本公司郑重声明，根据《政府采购促进中小企业发展暂行办法》（财库〔2011〕181号）的规定，本公司为______（请填写：中型、小型、微型）企业。即，本公司同时满足以下条件：</w:t>
      </w:r>
    </w:p>
    <w:p w:rsidR="006F631A" w:rsidRDefault="00D32ACD">
      <w:pPr>
        <w:spacing w:line="360" w:lineRule="auto"/>
        <w:rPr>
          <w:rFonts w:ascii="新宋体" w:eastAsia="新宋体" w:hAnsi="新宋体"/>
          <w:szCs w:val="21"/>
        </w:rPr>
      </w:pPr>
      <w:r>
        <w:rPr>
          <w:rFonts w:ascii="新宋体" w:eastAsia="新宋体" w:hAnsi="新宋体" w:hint="eastAsia"/>
          <w:szCs w:val="21"/>
        </w:rPr>
        <w:t>1.根据《工业和信息化部、国家统计局、国家发展和改革委员会、财政部关于印发中小企业划型标准规定的通知》（工信部联企业〔2011〕300号）规定的划分标准，本公司为______（请填写：中型、小型、微型）企业。</w:t>
      </w:r>
    </w:p>
    <w:p w:rsidR="006F631A" w:rsidRDefault="00D32ACD">
      <w:pPr>
        <w:spacing w:line="360" w:lineRule="auto"/>
        <w:rPr>
          <w:rFonts w:ascii="新宋体" w:eastAsia="新宋体" w:hAnsi="新宋体"/>
          <w:szCs w:val="21"/>
        </w:rPr>
      </w:pPr>
      <w:r>
        <w:rPr>
          <w:rFonts w:ascii="新宋体" w:eastAsia="新宋体" w:hAnsi="新宋体" w:hint="eastAsia"/>
          <w:szCs w:val="21"/>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rsidR="006F631A" w:rsidRDefault="00D32ACD">
      <w:pPr>
        <w:spacing w:line="360" w:lineRule="auto"/>
        <w:rPr>
          <w:rFonts w:ascii="新宋体" w:eastAsia="新宋体" w:hAnsi="新宋体"/>
          <w:szCs w:val="21"/>
        </w:rPr>
      </w:pPr>
      <w:r>
        <w:rPr>
          <w:rFonts w:ascii="新宋体" w:eastAsia="新宋体" w:hAnsi="新宋体" w:hint="eastAsia"/>
          <w:szCs w:val="21"/>
        </w:rPr>
        <w:t xml:space="preserve">本公司对上述声明的真实性负责。如有虚假，将依法承担相应责任。 </w:t>
      </w:r>
    </w:p>
    <w:p w:rsidR="006F631A" w:rsidRDefault="00D32ACD">
      <w:pPr>
        <w:spacing w:line="360" w:lineRule="auto"/>
        <w:rPr>
          <w:rFonts w:ascii="新宋体" w:eastAsia="新宋体" w:hAnsi="新宋体"/>
          <w:szCs w:val="21"/>
        </w:rPr>
      </w:pPr>
      <w:r>
        <w:rPr>
          <w:rFonts w:ascii="新宋体" w:eastAsia="新宋体" w:hAnsi="新宋体" w:hint="eastAsia"/>
          <w:szCs w:val="21"/>
        </w:rPr>
        <w:t>（二）残疾人福利性单位声明函</w:t>
      </w:r>
    </w:p>
    <w:p w:rsidR="006F631A" w:rsidRDefault="00D32ACD">
      <w:pPr>
        <w:spacing w:line="360" w:lineRule="auto"/>
        <w:rPr>
          <w:rFonts w:ascii="新宋体" w:eastAsia="新宋体" w:hAnsi="新宋体"/>
          <w:szCs w:val="21"/>
        </w:rPr>
      </w:pPr>
      <w:r>
        <w:rPr>
          <w:rFonts w:ascii="新宋体" w:eastAsia="新宋体" w:hAnsi="新宋体" w:hint="eastAsia"/>
          <w:szCs w:val="21"/>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6F631A" w:rsidRDefault="00D32ACD">
      <w:pPr>
        <w:spacing w:line="360" w:lineRule="auto"/>
        <w:rPr>
          <w:rFonts w:ascii="新宋体" w:eastAsia="新宋体" w:hAnsi="新宋体"/>
          <w:szCs w:val="21"/>
        </w:rPr>
      </w:pPr>
      <w:r>
        <w:rPr>
          <w:rFonts w:ascii="新宋体" w:eastAsia="新宋体" w:hAnsi="新宋体" w:hint="eastAsia"/>
          <w:szCs w:val="21"/>
        </w:rPr>
        <w:t>本单位对上述声明的真实性负责。如有虚假，将依法承担相应责任。</w:t>
      </w:r>
    </w:p>
    <w:p w:rsidR="006F631A" w:rsidRDefault="00D32ACD">
      <w:pPr>
        <w:spacing w:line="360" w:lineRule="auto"/>
        <w:rPr>
          <w:rFonts w:ascii="新宋体" w:eastAsia="新宋体" w:hAnsi="新宋体"/>
          <w:szCs w:val="21"/>
        </w:rPr>
      </w:pPr>
      <w:r>
        <w:rPr>
          <w:rFonts w:ascii="新宋体" w:eastAsia="新宋体" w:hAnsi="新宋体" w:hint="eastAsia"/>
          <w:szCs w:val="21"/>
        </w:rPr>
        <w:t>（三）省级以上监狱管理局、戒毒管理局（含新疆生产建设兵团）出具的属于监狱企业的证明文件（仅限监狱企业，格式自定）</w:t>
      </w:r>
    </w:p>
    <w:p w:rsidR="006F631A" w:rsidRDefault="006F631A">
      <w:pPr>
        <w:spacing w:line="360" w:lineRule="auto"/>
        <w:jc w:val="center"/>
        <w:rPr>
          <w:rFonts w:ascii="华文中宋" w:eastAsia="华文中宋" w:hAnsi="华文中宋"/>
          <w:kern w:val="0"/>
          <w:sz w:val="28"/>
          <w:szCs w:val="28"/>
        </w:rPr>
      </w:pPr>
    </w:p>
    <w:p w:rsidR="006F631A" w:rsidRDefault="00D32ACD">
      <w:pPr>
        <w:spacing w:line="360" w:lineRule="auto"/>
        <w:jc w:val="center"/>
        <w:rPr>
          <w:rFonts w:ascii="华文中宋" w:eastAsia="华文中宋" w:hAnsi="华文中宋"/>
          <w:kern w:val="0"/>
          <w:sz w:val="28"/>
          <w:szCs w:val="28"/>
        </w:rPr>
      </w:pPr>
      <w:r>
        <w:rPr>
          <w:rFonts w:ascii="华文中宋" w:eastAsia="华文中宋" w:hAnsi="华文中宋" w:hint="eastAsia"/>
          <w:kern w:val="0"/>
          <w:sz w:val="28"/>
          <w:szCs w:val="28"/>
        </w:rPr>
        <w:t>其它内容格式自定</w:t>
      </w:r>
    </w:p>
    <w:p w:rsidR="006F631A" w:rsidRDefault="006F631A">
      <w:pPr>
        <w:rPr>
          <w:rFonts w:ascii="仿宋_GB2312" w:eastAsia="仿宋_GB2312"/>
          <w:b/>
          <w:sz w:val="30"/>
          <w:szCs w:val="30"/>
        </w:rPr>
      </w:pPr>
    </w:p>
    <w:p w:rsidR="006F631A" w:rsidRDefault="006F631A"/>
    <w:p w:rsidR="006F631A" w:rsidRDefault="00D32ACD">
      <w:pPr>
        <w:spacing w:line="360" w:lineRule="auto"/>
        <w:rPr>
          <w:rFonts w:ascii="新宋体" w:eastAsia="新宋体" w:hAnsi="新宋体"/>
          <w:b/>
          <w:sz w:val="24"/>
        </w:rPr>
      </w:pPr>
      <w:r>
        <w:rPr>
          <w:rFonts w:ascii="新宋体" w:eastAsia="新宋体" w:hAnsi="新宋体" w:hint="eastAsia"/>
          <w:b/>
          <w:sz w:val="24"/>
        </w:rPr>
        <w:t>投标文件附件</w:t>
      </w:r>
    </w:p>
    <w:p w:rsidR="006F631A" w:rsidRDefault="00D32ACD">
      <w:pPr>
        <w:adjustRightInd w:val="0"/>
        <w:spacing w:line="360" w:lineRule="auto"/>
        <w:textAlignment w:val="baseline"/>
        <w:rPr>
          <w:rFonts w:ascii="华文中宋" w:eastAsia="华文中宋" w:hAnsi="华文中宋"/>
          <w:kern w:val="0"/>
          <w:sz w:val="24"/>
        </w:rPr>
      </w:pPr>
      <w:r>
        <w:rPr>
          <w:rFonts w:ascii="华文中宋" w:eastAsia="华文中宋" w:hAnsi="华文中宋" w:hint="eastAsia"/>
          <w:kern w:val="0"/>
          <w:sz w:val="24"/>
        </w:rPr>
        <w:t>一、法定代表人（负责人）资格证明书</w:t>
      </w:r>
    </w:p>
    <w:p w:rsidR="006F631A" w:rsidRDefault="00D32ACD">
      <w:pPr>
        <w:spacing w:line="360" w:lineRule="auto"/>
        <w:rPr>
          <w:rFonts w:ascii="新宋体" w:eastAsia="新宋体" w:hAnsi="新宋体"/>
          <w:szCs w:val="21"/>
        </w:rPr>
      </w:pPr>
      <w:r>
        <w:rPr>
          <w:rFonts w:ascii="新宋体" w:eastAsia="新宋体" w:hAnsi="新宋体" w:hint="eastAsia"/>
          <w:szCs w:val="21"/>
        </w:rPr>
        <w:t>同志，现任我单位职务，为法定代表人</w:t>
      </w:r>
      <w:r>
        <w:rPr>
          <w:rFonts w:ascii="新宋体" w:eastAsia="新宋体" w:hAnsi="新宋体" w:hint="eastAsia"/>
          <w:b/>
          <w:kern w:val="0"/>
          <w:szCs w:val="21"/>
        </w:rPr>
        <w:t>（负责人）</w:t>
      </w:r>
      <w:r>
        <w:rPr>
          <w:rFonts w:ascii="新宋体" w:eastAsia="新宋体" w:hAnsi="新宋体" w:hint="eastAsia"/>
          <w:szCs w:val="21"/>
        </w:rPr>
        <w:t>，特此证明。</w:t>
      </w:r>
    </w:p>
    <w:p w:rsidR="006F631A" w:rsidRDefault="00D32ACD">
      <w:pPr>
        <w:spacing w:line="360" w:lineRule="auto"/>
        <w:rPr>
          <w:rFonts w:ascii="新宋体" w:eastAsia="新宋体" w:hAnsi="新宋体"/>
          <w:szCs w:val="21"/>
        </w:rPr>
      </w:pPr>
      <w:r>
        <w:rPr>
          <w:rFonts w:ascii="新宋体" w:eastAsia="新宋体" w:hAnsi="新宋体" w:hint="eastAsia"/>
          <w:szCs w:val="21"/>
        </w:rPr>
        <w:t>说明：1、法定代表人为企业事业单位、国家机关、社会团体的主要负责人。</w:t>
      </w:r>
    </w:p>
    <w:p w:rsidR="006F631A" w:rsidRDefault="00D32ACD">
      <w:pPr>
        <w:spacing w:line="360" w:lineRule="auto"/>
        <w:rPr>
          <w:rFonts w:ascii="新宋体" w:eastAsia="新宋体" w:hAnsi="新宋体"/>
          <w:szCs w:val="21"/>
        </w:rPr>
      </w:pPr>
      <w:r>
        <w:rPr>
          <w:rFonts w:ascii="新宋体" w:eastAsia="新宋体" w:hAnsi="新宋体" w:hint="eastAsia"/>
          <w:szCs w:val="21"/>
        </w:rPr>
        <w:t xml:space="preserve"> 2、内容必须填写真实、清楚，涂改无效，不得转让、买卖。</w:t>
      </w:r>
    </w:p>
    <w:p w:rsidR="006F631A" w:rsidRDefault="00D32ACD">
      <w:pPr>
        <w:spacing w:line="360" w:lineRule="auto"/>
        <w:rPr>
          <w:rFonts w:ascii="新宋体" w:eastAsia="新宋体" w:hAnsi="新宋体"/>
          <w:szCs w:val="21"/>
        </w:rPr>
      </w:pPr>
      <w:r>
        <w:rPr>
          <w:rFonts w:ascii="新宋体" w:eastAsia="新宋体" w:hAnsi="新宋体" w:hint="eastAsia"/>
          <w:szCs w:val="21"/>
        </w:rPr>
        <w:t>附：要求必须提供法定代表人（负责人）身份证（境外人员无法提供身份证的，可提供护照）扫描件（正反两面）。</w:t>
      </w:r>
    </w:p>
    <w:p w:rsidR="006F631A" w:rsidRDefault="00D32ACD">
      <w:pPr>
        <w:spacing w:line="360" w:lineRule="auto"/>
        <w:rPr>
          <w:rFonts w:ascii="新宋体" w:eastAsia="新宋体" w:hAnsi="新宋体"/>
          <w:szCs w:val="21"/>
        </w:rPr>
      </w:pPr>
      <w:r>
        <w:rPr>
          <w:rFonts w:ascii="新宋体" w:eastAsia="新宋体" w:hAnsi="新宋体" w:hint="eastAsia"/>
          <w:szCs w:val="21"/>
        </w:rPr>
        <w:t xml:space="preserve">单位名称：（公章）：                     </w:t>
      </w:r>
    </w:p>
    <w:p w:rsidR="006F631A" w:rsidRDefault="00D32ACD">
      <w:pPr>
        <w:spacing w:line="360" w:lineRule="auto"/>
        <w:rPr>
          <w:rFonts w:ascii="新宋体" w:eastAsia="新宋体" w:hAnsi="新宋体"/>
          <w:szCs w:val="21"/>
        </w:rPr>
      </w:pPr>
      <w:r>
        <w:rPr>
          <w:rFonts w:ascii="新宋体" w:eastAsia="新宋体" w:hAnsi="新宋体" w:hint="eastAsia"/>
          <w:szCs w:val="21"/>
        </w:rPr>
        <w:t>日 期：     年   月    日</w:t>
      </w:r>
    </w:p>
    <w:p w:rsidR="006F631A" w:rsidRDefault="006F631A">
      <w:pPr>
        <w:adjustRightInd w:val="0"/>
        <w:spacing w:line="360" w:lineRule="auto"/>
        <w:jc w:val="left"/>
        <w:textAlignment w:val="baseline"/>
        <w:rPr>
          <w:rFonts w:ascii="华文中宋" w:eastAsia="华文中宋" w:hAnsi="华文中宋"/>
          <w:kern w:val="0"/>
          <w:sz w:val="24"/>
        </w:rPr>
      </w:pPr>
    </w:p>
    <w:p w:rsidR="006F631A" w:rsidRDefault="00D32ACD">
      <w:pPr>
        <w:adjustRightInd w:val="0"/>
        <w:spacing w:line="360" w:lineRule="auto"/>
        <w:jc w:val="left"/>
        <w:textAlignment w:val="baseline"/>
        <w:rPr>
          <w:rFonts w:ascii="华文中宋" w:eastAsia="华文中宋" w:hAnsi="华文中宋"/>
          <w:kern w:val="0"/>
          <w:sz w:val="24"/>
        </w:rPr>
      </w:pPr>
      <w:r>
        <w:rPr>
          <w:rFonts w:ascii="华文中宋" w:eastAsia="华文中宋" w:hAnsi="华文中宋" w:hint="eastAsia"/>
          <w:kern w:val="0"/>
          <w:sz w:val="24"/>
        </w:rPr>
        <w:t>二、投标文件签署授权委托书</w:t>
      </w:r>
    </w:p>
    <w:p w:rsidR="006F631A" w:rsidRDefault="00D32ACD">
      <w:pPr>
        <w:spacing w:line="360" w:lineRule="auto"/>
        <w:ind w:firstLineChars="200" w:firstLine="420"/>
        <w:rPr>
          <w:rFonts w:ascii="新宋体" w:eastAsia="新宋体" w:hAnsi="新宋体"/>
          <w:szCs w:val="21"/>
        </w:rPr>
      </w:pPr>
      <w:r>
        <w:rPr>
          <w:rFonts w:ascii="新宋体" w:eastAsia="新宋体" w:hAnsi="新宋体" w:hint="eastAsia"/>
          <w:szCs w:val="21"/>
        </w:rPr>
        <w:t>本授权委托书声明：我（姓名）系（投标供应商名称）的法定代表人</w:t>
      </w:r>
      <w:r>
        <w:rPr>
          <w:rFonts w:ascii="新宋体" w:eastAsia="新宋体" w:hAnsi="新宋体" w:hint="eastAsia"/>
          <w:b/>
          <w:kern w:val="0"/>
          <w:szCs w:val="21"/>
        </w:rPr>
        <w:t>（负责人）</w:t>
      </w:r>
      <w:r>
        <w:rPr>
          <w:rFonts w:ascii="新宋体" w:eastAsia="新宋体" w:hAnsi="新宋体" w:hint="eastAsia"/>
          <w:szCs w:val="21"/>
        </w:rPr>
        <w:t>，现授权委托（姓名）为我公司签署本项目已递交的投标文件的法定代表人</w:t>
      </w:r>
      <w:r>
        <w:rPr>
          <w:rFonts w:ascii="新宋体" w:eastAsia="新宋体" w:hAnsi="新宋体" w:hint="eastAsia"/>
          <w:b/>
          <w:kern w:val="0"/>
          <w:szCs w:val="21"/>
        </w:rPr>
        <w:t>（负责人）</w:t>
      </w:r>
      <w:r>
        <w:rPr>
          <w:rFonts w:ascii="新宋体" w:eastAsia="新宋体" w:hAnsi="新宋体" w:hint="eastAsia"/>
          <w:szCs w:val="21"/>
        </w:rPr>
        <w:t>的授权委托代理人，代理人全权代表我所签署的本项目已递交的投标文件内容我均承认。代理人无转委托权，特此委托。</w:t>
      </w:r>
    </w:p>
    <w:p w:rsidR="006F631A" w:rsidRDefault="00D32ACD">
      <w:pPr>
        <w:spacing w:line="360" w:lineRule="auto"/>
        <w:rPr>
          <w:rFonts w:ascii="新宋体" w:eastAsia="新宋体" w:hAnsi="新宋体"/>
          <w:szCs w:val="21"/>
        </w:rPr>
      </w:pPr>
      <w:r>
        <w:rPr>
          <w:rFonts w:ascii="新宋体" w:eastAsia="新宋体" w:hAnsi="新宋体" w:hint="eastAsia"/>
          <w:szCs w:val="21"/>
        </w:rPr>
        <w:t>代理人：联系电话：  手机：</w:t>
      </w:r>
    </w:p>
    <w:p w:rsidR="006F631A" w:rsidRDefault="00D32ACD">
      <w:pPr>
        <w:spacing w:line="360" w:lineRule="auto"/>
        <w:rPr>
          <w:rFonts w:ascii="新宋体" w:eastAsia="新宋体" w:hAnsi="新宋体"/>
          <w:szCs w:val="21"/>
          <w:u w:val="single"/>
        </w:rPr>
      </w:pPr>
      <w:r>
        <w:rPr>
          <w:rFonts w:ascii="新宋体" w:eastAsia="新宋体" w:hAnsi="新宋体" w:hint="eastAsia"/>
          <w:szCs w:val="21"/>
        </w:rPr>
        <w:t>身份证号码：职务：</w:t>
      </w:r>
    </w:p>
    <w:p w:rsidR="006F631A" w:rsidRDefault="00D32ACD">
      <w:pPr>
        <w:spacing w:line="360" w:lineRule="auto"/>
        <w:rPr>
          <w:rFonts w:ascii="新宋体" w:eastAsia="新宋体" w:hAnsi="新宋体"/>
          <w:szCs w:val="21"/>
        </w:rPr>
      </w:pPr>
      <w:r>
        <w:rPr>
          <w:rFonts w:ascii="新宋体" w:eastAsia="新宋体" w:hAnsi="新宋体" w:hint="eastAsia"/>
          <w:szCs w:val="21"/>
        </w:rPr>
        <w:t>授权委托日期：年月 日</w:t>
      </w:r>
    </w:p>
    <w:p w:rsidR="006F631A" w:rsidRDefault="00D32ACD">
      <w:pPr>
        <w:spacing w:line="360" w:lineRule="auto"/>
        <w:rPr>
          <w:rFonts w:ascii="新宋体" w:eastAsia="新宋体" w:hAnsi="新宋体"/>
          <w:szCs w:val="21"/>
        </w:rPr>
      </w:pPr>
      <w:r>
        <w:rPr>
          <w:rFonts w:ascii="新宋体" w:eastAsia="新宋体" w:hAnsi="新宋体" w:hint="eastAsia"/>
          <w:szCs w:val="21"/>
        </w:rPr>
        <w:t>单位名称：（公章）</w:t>
      </w:r>
    </w:p>
    <w:p w:rsidR="006F631A" w:rsidRDefault="00D32ACD">
      <w:pPr>
        <w:spacing w:line="360" w:lineRule="auto"/>
        <w:rPr>
          <w:rFonts w:ascii="新宋体" w:eastAsia="新宋体" w:hAnsi="新宋体"/>
          <w:szCs w:val="21"/>
        </w:rPr>
      </w:pPr>
      <w:r>
        <w:rPr>
          <w:rFonts w:ascii="新宋体" w:eastAsia="新宋体" w:hAnsi="新宋体" w:hint="eastAsia"/>
          <w:szCs w:val="21"/>
        </w:rPr>
        <w:t>法人代表：（签章）</w:t>
      </w:r>
    </w:p>
    <w:p w:rsidR="006F631A" w:rsidRDefault="00D32ACD">
      <w:pPr>
        <w:spacing w:line="360" w:lineRule="auto"/>
        <w:rPr>
          <w:rFonts w:ascii="新宋体" w:eastAsia="新宋体" w:hAnsi="新宋体"/>
          <w:szCs w:val="21"/>
        </w:rPr>
      </w:pPr>
      <w:r>
        <w:rPr>
          <w:rFonts w:ascii="新宋体" w:eastAsia="新宋体" w:hAnsi="新宋体" w:hint="eastAsia"/>
          <w:szCs w:val="21"/>
        </w:rPr>
        <w:t>附：要求必须提供代理人身份证（境外人员无法提供身份证的，可提供护照）扫描件（正反两面）。</w:t>
      </w:r>
    </w:p>
    <w:p w:rsidR="006F631A" w:rsidRDefault="006F631A">
      <w:pPr>
        <w:spacing w:line="360" w:lineRule="auto"/>
        <w:rPr>
          <w:rFonts w:ascii="新宋体" w:eastAsia="新宋体" w:hAnsi="新宋体"/>
          <w:szCs w:val="21"/>
        </w:rPr>
      </w:pPr>
    </w:p>
    <w:p w:rsidR="006F631A" w:rsidRDefault="00D32ACD">
      <w:pPr>
        <w:adjustRightInd w:val="0"/>
        <w:spacing w:line="360" w:lineRule="auto"/>
        <w:jc w:val="left"/>
        <w:textAlignment w:val="baseline"/>
        <w:rPr>
          <w:rFonts w:ascii="华文中宋" w:eastAsia="华文中宋" w:hAnsi="华文中宋"/>
          <w:color w:val="FF0000"/>
          <w:kern w:val="0"/>
          <w:sz w:val="24"/>
        </w:rPr>
      </w:pPr>
      <w:r>
        <w:rPr>
          <w:rFonts w:ascii="华文中宋" w:eastAsia="华文中宋" w:hAnsi="华文中宋" w:hint="eastAsia"/>
          <w:color w:val="FF0000"/>
          <w:kern w:val="0"/>
          <w:sz w:val="24"/>
        </w:rPr>
        <w:t>三、实质性条款响应情况表</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394"/>
        <w:gridCol w:w="3969"/>
      </w:tblGrid>
      <w:tr w:rsidR="006F631A">
        <w:tc>
          <w:tcPr>
            <w:tcW w:w="709" w:type="dxa"/>
          </w:tcPr>
          <w:p w:rsidR="006F631A" w:rsidRDefault="00D32ACD">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序号</w:t>
            </w:r>
          </w:p>
        </w:tc>
        <w:tc>
          <w:tcPr>
            <w:tcW w:w="4394" w:type="dxa"/>
          </w:tcPr>
          <w:p w:rsidR="006F631A" w:rsidRDefault="00D32ACD">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采购人要求内容</w:t>
            </w:r>
          </w:p>
        </w:tc>
        <w:tc>
          <w:tcPr>
            <w:tcW w:w="3969" w:type="dxa"/>
          </w:tcPr>
          <w:p w:rsidR="006F631A" w:rsidRDefault="00D32ACD">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投标人响应情况</w:t>
            </w:r>
          </w:p>
        </w:tc>
      </w:tr>
      <w:tr w:rsidR="006F631A">
        <w:tc>
          <w:tcPr>
            <w:tcW w:w="709" w:type="dxa"/>
          </w:tcPr>
          <w:p w:rsidR="006F631A" w:rsidRDefault="00D32ACD">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1</w:t>
            </w:r>
          </w:p>
        </w:tc>
        <w:tc>
          <w:tcPr>
            <w:tcW w:w="4394" w:type="dxa"/>
          </w:tcPr>
          <w:p w:rsidR="006F631A" w:rsidRDefault="00D32ACD">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完全满足本项目服务期限的要求。</w:t>
            </w:r>
          </w:p>
        </w:tc>
        <w:tc>
          <w:tcPr>
            <w:tcW w:w="3969" w:type="dxa"/>
          </w:tcPr>
          <w:p w:rsidR="006F631A" w:rsidRDefault="006F631A">
            <w:pPr>
              <w:adjustRightInd w:val="0"/>
              <w:snapToGrid w:val="0"/>
              <w:spacing w:line="360" w:lineRule="auto"/>
              <w:rPr>
                <w:rFonts w:ascii="新宋体" w:eastAsia="新宋体" w:hAnsi="新宋体"/>
                <w:kern w:val="0"/>
                <w:szCs w:val="21"/>
              </w:rPr>
            </w:pPr>
          </w:p>
        </w:tc>
      </w:tr>
      <w:tr w:rsidR="006F631A">
        <w:tc>
          <w:tcPr>
            <w:tcW w:w="709" w:type="dxa"/>
          </w:tcPr>
          <w:p w:rsidR="006F631A" w:rsidRDefault="00D32ACD">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2</w:t>
            </w:r>
          </w:p>
        </w:tc>
        <w:tc>
          <w:tcPr>
            <w:tcW w:w="4394" w:type="dxa"/>
          </w:tcPr>
          <w:p w:rsidR="006F631A" w:rsidRDefault="006F631A">
            <w:pPr>
              <w:adjustRightInd w:val="0"/>
              <w:snapToGrid w:val="0"/>
              <w:spacing w:line="360" w:lineRule="auto"/>
              <w:jc w:val="center"/>
              <w:rPr>
                <w:rFonts w:ascii="新宋体" w:eastAsia="新宋体" w:hAnsi="新宋体"/>
                <w:kern w:val="0"/>
                <w:szCs w:val="21"/>
              </w:rPr>
            </w:pPr>
          </w:p>
        </w:tc>
        <w:tc>
          <w:tcPr>
            <w:tcW w:w="3969" w:type="dxa"/>
          </w:tcPr>
          <w:p w:rsidR="006F631A" w:rsidRDefault="006F631A">
            <w:pPr>
              <w:adjustRightInd w:val="0"/>
              <w:snapToGrid w:val="0"/>
              <w:spacing w:line="360" w:lineRule="auto"/>
              <w:rPr>
                <w:rFonts w:ascii="新宋体" w:eastAsia="新宋体" w:hAnsi="新宋体"/>
                <w:kern w:val="0"/>
                <w:szCs w:val="21"/>
              </w:rPr>
            </w:pPr>
          </w:p>
        </w:tc>
      </w:tr>
      <w:tr w:rsidR="006F631A">
        <w:tc>
          <w:tcPr>
            <w:tcW w:w="709" w:type="dxa"/>
          </w:tcPr>
          <w:p w:rsidR="006F631A" w:rsidRDefault="00D32ACD">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w:t>
            </w:r>
          </w:p>
        </w:tc>
        <w:tc>
          <w:tcPr>
            <w:tcW w:w="4394" w:type="dxa"/>
          </w:tcPr>
          <w:p w:rsidR="006F631A" w:rsidRDefault="006F631A">
            <w:pPr>
              <w:adjustRightInd w:val="0"/>
              <w:snapToGrid w:val="0"/>
              <w:spacing w:line="360" w:lineRule="auto"/>
              <w:jc w:val="center"/>
              <w:rPr>
                <w:rFonts w:ascii="新宋体" w:eastAsia="新宋体" w:hAnsi="新宋体"/>
                <w:kern w:val="0"/>
                <w:szCs w:val="21"/>
              </w:rPr>
            </w:pPr>
          </w:p>
        </w:tc>
        <w:tc>
          <w:tcPr>
            <w:tcW w:w="3969" w:type="dxa"/>
          </w:tcPr>
          <w:p w:rsidR="006F631A" w:rsidRDefault="006F631A">
            <w:pPr>
              <w:adjustRightInd w:val="0"/>
              <w:snapToGrid w:val="0"/>
              <w:spacing w:line="360" w:lineRule="auto"/>
              <w:rPr>
                <w:rFonts w:ascii="新宋体" w:eastAsia="新宋体" w:hAnsi="新宋体"/>
                <w:kern w:val="0"/>
                <w:szCs w:val="21"/>
              </w:rPr>
            </w:pPr>
          </w:p>
        </w:tc>
      </w:tr>
    </w:tbl>
    <w:p w:rsidR="006F631A" w:rsidRDefault="00D32ACD">
      <w:pPr>
        <w:spacing w:line="360" w:lineRule="auto"/>
        <w:rPr>
          <w:rFonts w:ascii="新宋体" w:eastAsia="新宋体" w:hAnsi="新宋体"/>
          <w:b/>
          <w:szCs w:val="21"/>
        </w:rPr>
      </w:pPr>
      <w:r>
        <w:rPr>
          <w:rFonts w:ascii="新宋体" w:eastAsia="新宋体" w:hAnsi="新宋体" w:hint="eastAsia"/>
          <w:b/>
          <w:szCs w:val="21"/>
        </w:rPr>
        <w:t>注：1. 上表所列内容为不可负偏离条款。2.“投标人响应情况”一栏应如实填写“响应”或“不响应”。3. “实质性响应条款响应情况”与投标文件其它内容冲突的，以“实质性响应条款响应情况”为准。</w:t>
      </w:r>
    </w:p>
    <w:p w:rsidR="006F631A" w:rsidRDefault="00D32ACD">
      <w:pPr>
        <w:spacing w:line="360" w:lineRule="auto"/>
        <w:rPr>
          <w:rFonts w:ascii="新宋体" w:eastAsia="新宋体" w:hAnsi="新宋体"/>
          <w:kern w:val="0"/>
          <w:szCs w:val="21"/>
        </w:rPr>
      </w:pPr>
      <w:r>
        <w:rPr>
          <w:rFonts w:ascii="新宋体" w:eastAsia="新宋体" w:hAnsi="新宋体" w:hint="eastAsia"/>
          <w:kern w:val="0"/>
          <w:szCs w:val="21"/>
        </w:rPr>
        <w:t xml:space="preserve">投标人：（公章）                       </w:t>
      </w:r>
    </w:p>
    <w:p w:rsidR="006F631A" w:rsidRDefault="00D32ACD">
      <w:pPr>
        <w:spacing w:line="360" w:lineRule="auto"/>
        <w:rPr>
          <w:rFonts w:ascii="新宋体" w:eastAsia="新宋体" w:hAnsi="新宋体"/>
          <w:szCs w:val="21"/>
        </w:rPr>
      </w:pPr>
      <w:r>
        <w:rPr>
          <w:rFonts w:ascii="新宋体" w:eastAsia="新宋体" w:hAnsi="新宋体" w:hint="eastAsia"/>
          <w:szCs w:val="21"/>
        </w:rPr>
        <w:t>法定代表人或其委托代理人：（签章或签字）</w:t>
      </w:r>
    </w:p>
    <w:p w:rsidR="006F631A" w:rsidRDefault="00D32ACD">
      <w:pPr>
        <w:spacing w:line="360" w:lineRule="auto"/>
        <w:rPr>
          <w:rFonts w:ascii="新宋体" w:eastAsia="新宋体" w:hAnsi="新宋体"/>
          <w:kern w:val="0"/>
          <w:szCs w:val="21"/>
        </w:rPr>
      </w:pPr>
      <w:r>
        <w:rPr>
          <w:rFonts w:ascii="新宋体" w:eastAsia="新宋体" w:hAnsi="新宋体" w:hint="eastAsia"/>
          <w:kern w:val="0"/>
          <w:szCs w:val="21"/>
        </w:rPr>
        <w:lastRenderedPageBreak/>
        <w:t>日期：   年   月   日：</w:t>
      </w:r>
    </w:p>
    <w:p w:rsidR="006F631A" w:rsidRDefault="00D32ACD">
      <w:pPr>
        <w:adjustRightInd w:val="0"/>
        <w:spacing w:line="360" w:lineRule="auto"/>
        <w:jc w:val="left"/>
        <w:textAlignment w:val="baseline"/>
        <w:rPr>
          <w:rFonts w:ascii="华文中宋" w:eastAsia="华文中宋" w:hAnsi="华文中宋"/>
          <w:color w:val="FF0000"/>
          <w:kern w:val="0"/>
          <w:sz w:val="24"/>
        </w:rPr>
      </w:pPr>
      <w:r>
        <w:rPr>
          <w:rFonts w:ascii="华文中宋" w:eastAsia="华文中宋" w:hAnsi="华文中宋" w:hint="eastAsia"/>
          <w:color w:val="FF0000"/>
          <w:kern w:val="0"/>
          <w:sz w:val="24"/>
        </w:rPr>
        <w:t>四、详细分项报价</w:t>
      </w:r>
    </w:p>
    <w:p w:rsidR="006F631A" w:rsidRDefault="00D32ACD">
      <w:pPr>
        <w:spacing w:line="360" w:lineRule="auto"/>
        <w:ind w:firstLineChars="150" w:firstLine="315"/>
        <w:rPr>
          <w:rFonts w:ascii="新宋体" w:eastAsia="新宋体" w:hAnsi="新宋体"/>
          <w:snapToGrid w:val="0"/>
          <w:kern w:val="0"/>
          <w:szCs w:val="21"/>
        </w:rPr>
      </w:pPr>
      <w:r>
        <w:rPr>
          <w:rFonts w:ascii="新宋体" w:eastAsia="新宋体" w:hAnsi="新宋体" w:hint="eastAsia"/>
          <w:snapToGrid w:val="0"/>
          <w:kern w:val="0"/>
          <w:szCs w:val="21"/>
        </w:rPr>
        <w:t>项 目 编 号：单位： 人民币元</w:t>
      </w:r>
    </w:p>
    <w:tbl>
      <w:tblPr>
        <w:tblW w:w="8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76"/>
        <w:gridCol w:w="3108"/>
        <w:gridCol w:w="2821"/>
      </w:tblGrid>
      <w:tr w:rsidR="006F631A">
        <w:trPr>
          <w:cantSplit/>
          <w:trHeight w:val="405"/>
          <w:jc w:val="center"/>
        </w:trPr>
        <w:tc>
          <w:tcPr>
            <w:tcW w:w="2776" w:type="dxa"/>
            <w:vAlign w:val="center"/>
          </w:tcPr>
          <w:p w:rsidR="006F631A" w:rsidRDefault="00D32ACD">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项目名称</w:t>
            </w:r>
          </w:p>
        </w:tc>
        <w:tc>
          <w:tcPr>
            <w:tcW w:w="3108" w:type="dxa"/>
            <w:vAlign w:val="center"/>
          </w:tcPr>
          <w:p w:rsidR="006F631A" w:rsidRDefault="00D32ACD">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项目报价</w:t>
            </w:r>
          </w:p>
        </w:tc>
        <w:tc>
          <w:tcPr>
            <w:tcW w:w="2821" w:type="dxa"/>
            <w:vAlign w:val="center"/>
          </w:tcPr>
          <w:p w:rsidR="006F631A" w:rsidRDefault="00D32ACD">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备注</w:t>
            </w:r>
          </w:p>
        </w:tc>
      </w:tr>
      <w:tr w:rsidR="006F631A">
        <w:trPr>
          <w:cantSplit/>
          <w:trHeight w:val="417"/>
          <w:jc w:val="center"/>
        </w:trPr>
        <w:tc>
          <w:tcPr>
            <w:tcW w:w="2776" w:type="dxa"/>
            <w:vAlign w:val="center"/>
          </w:tcPr>
          <w:p w:rsidR="006F631A" w:rsidRDefault="00D32ACD">
            <w:pPr>
              <w:spacing w:line="360" w:lineRule="auto"/>
              <w:ind w:firstLineChars="200" w:firstLine="420"/>
              <w:jc w:val="center"/>
              <w:rPr>
                <w:rFonts w:ascii="新宋体" w:eastAsia="新宋体" w:hAnsi="新宋体"/>
                <w:snapToGrid w:val="0"/>
                <w:kern w:val="0"/>
                <w:szCs w:val="21"/>
                <w:u w:val="single"/>
              </w:rPr>
            </w:pPr>
            <w:r>
              <w:rPr>
                <w:rFonts w:ascii="新宋体" w:eastAsia="新宋体" w:hAnsi="新宋体" w:hint="eastAsia"/>
                <w:snapToGrid w:val="0"/>
                <w:kern w:val="0"/>
                <w:szCs w:val="21"/>
                <w:u w:val="single"/>
              </w:rPr>
              <w:t>。。。</w:t>
            </w:r>
          </w:p>
        </w:tc>
        <w:tc>
          <w:tcPr>
            <w:tcW w:w="3108" w:type="dxa"/>
            <w:vAlign w:val="center"/>
          </w:tcPr>
          <w:p w:rsidR="006F631A" w:rsidRDefault="006F631A">
            <w:pPr>
              <w:spacing w:line="360" w:lineRule="auto"/>
              <w:ind w:firstLineChars="200" w:firstLine="420"/>
              <w:jc w:val="center"/>
              <w:rPr>
                <w:rFonts w:ascii="新宋体" w:eastAsia="新宋体" w:hAnsi="新宋体"/>
                <w:snapToGrid w:val="0"/>
                <w:kern w:val="0"/>
                <w:szCs w:val="21"/>
              </w:rPr>
            </w:pPr>
          </w:p>
        </w:tc>
        <w:tc>
          <w:tcPr>
            <w:tcW w:w="2821" w:type="dxa"/>
            <w:vAlign w:val="center"/>
          </w:tcPr>
          <w:p w:rsidR="006F631A" w:rsidRDefault="006F631A">
            <w:pPr>
              <w:spacing w:line="360" w:lineRule="auto"/>
              <w:ind w:firstLineChars="200" w:firstLine="420"/>
              <w:jc w:val="center"/>
              <w:rPr>
                <w:rFonts w:ascii="新宋体" w:eastAsia="新宋体" w:hAnsi="新宋体"/>
                <w:snapToGrid w:val="0"/>
                <w:kern w:val="0"/>
                <w:szCs w:val="21"/>
              </w:rPr>
            </w:pPr>
          </w:p>
        </w:tc>
      </w:tr>
    </w:tbl>
    <w:p w:rsidR="006F631A" w:rsidRDefault="00D32ACD">
      <w:pPr>
        <w:spacing w:line="360" w:lineRule="auto"/>
        <w:rPr>
          <w:rFonts w:ascii="新宋体" w:eastAsia="新宋体" w:hAnsi="新宋体"/>
          <w:kern w:val="0"/>
          <w:szCs w:val="21"/>
        </w:rPr>
      </w:pPr>
      <w:r>
        <w:rPr>
          <w:rFonts w:ascii="新宋体" w:eastAsia="新宋体" w:hAnsi="新宋体" w:hint="eastAsia"/>
          <w:kern w:val="0"/>
          <w:szCs w:val="21"/>
        </w:rPr>
        <w:t xml:space="preserve">投标人：（公章）                       </w:t>
      </w:r>
    </w:p>
    <w:p w:rsidR="006F631A" w:rsidRDefault="00D32ACD">
      <w:pPr>
        <w:spacing w:line="360" w:lineRule="auto"/>
        <w:rPr>
          <w:rFonts w:ascii="新宋体" w:eastAsia="新宋体" w:hAnsi="新宋体"/>
          <w:szCs w:val="21"/>
        </w:rPr>
      </w:pPr>
      <w:r>
        <w:rPr>
          <w:rFonts w:ascii="新宋体" w:eastAsia="新宋体" w:hAnsi="新宋体" w:hint="eastAsia"/>
          <w:szCs w:val="21"/>
        </w:rPr>
        <w:t>法定代表人或其委托代理人：（签章或签字）</w:t>
      </w:r>
    </w:p>
    <w:p w:rsidR="006F631A" w:rsidRDefault="00D32ACD">
      <w:pPr>
        <w:spacing w:line="360" w:lineRule="auto"/>
        <w:rPr>
          <w:rFonts w:ascii="新宋体" w:eastAsia="新宋体" w:hAnsi="新宋体"/>
          <w:kern w:val="0"/>
          <w:szCs w:val="21"/>
        </w:rPr>
      </w:pPr>
      <w:r>
        <w:rPr>
          <w:rFonts w:ascii="新宋体" w:eastAsia="新宋体" w:hAnsi="新宋体" w:hint="eastAsia"/>
          <w:kern w:val="0"/>
          <w:szCs w:val="21"/>
        </w:rPr>
        <w:t>日期：   年   月   日：</w:t>
      </w:r>
    </w:p>
    <w:p w:rsidR="006F631A" w:rsidRDefault="00D32ACD">
      <w:pPr>
        <w:tabs>
          <w:tab w:val="left" w:pos="2192"/>
        </w:tabs>
        <w:adjustRightInd w:val="0"/>
        <w:spacing w:line="360" w:lineRule="auto"/>
        <w:jc w:val="left"/>
        <w:textAlignment w:val="baseline"/>
        <w:rPr>
          <w:rFonts w:ascii="华文中宋" w:eastAsia="华文中宋" w:hAnsi="华文中宋"/>
          <w:kern w:val="0"/>
          <w:sz w:val="24"/>
        </w:rPr>
      </w:pPr>
      <w:r>
        <w:rPr>
          <w:rFonts w:ascii="华文中宋" w:eastAsia="华文中宋" w:hAnsi="华文中宋" w:hint="eastAsia"/>
          <w:kern w:val="0"/>
          <w:sz w:val="24"/>
        </w:rPr>
        <w:t>五、开标一览表</w:t>
      </w:r>
      <w:r>
        <w:rPr>
          <w:rFonts w:ascii="华文中宋" w:eastAsia="华文中宋" w:hAnsi="华文中宋"/>
          <w:kern w:val="0"/>
          <w:sz w:val="24"/>
        </w:rPr>
        <w:tab/>
      </w:r>
    </w:p>
    <w:p w:rsidR="006F631A" w:rsidRDefault="00D32ACD">
      <w:pPr>
        <w:adjustRightInd w:val="0"/>
        <w:snapToGrid w:val="0"/>
        <w:spacing w:line="360" w:lineRule="auto"/>
        <w:rPr>
          <w:rFonts w:ascii="新宋体" w:eastAsia="新宋体" w:hAnsi="新宋体" w:cs="宋体"/>
          <w:szCs w:val="21"/>
        </w:rPr>
      </w:pPr>
      <w:r>
        <w:rPr>
          <w:rFonts w:ascii="新宋体" w:eastAsia="新宋体" w:hAnsi="新宋体" w:cs="宋体" w:hint="eastAsia"/>
          <w:szCs w:val="21"/>
        </w:rPr>
        <w:t>深圳市</w:t>
      </w:r>
      <w:proofErr w:type="gramStart"/>
      <w:r>
        <w:rPr>
          <w:rFonts w:ascii="新宋体" w:eastAsia="新宋体" w:hAnsi="新宋体" w:cs="宋体" w:hint="eastAsia"/>
          <w:szCs w:val="21"/>
        </w:rPr>
        <w:t>瑞凝信招标</w:t>
      </w:r>
      <w:proofErr w:type="gramEnd"/>
      <w:r>
        <w:rPr>
          <w:rFonts w:ascii="新宋体" w:eastAsia="新宋体" w:hAnsi="新宋体" w:cs="宋体"/>
          <w:szCs w:val="21"/>
        </w:rPr>
        <w:t>咨询</w:t>
      </w:r>
      <w:r>
        <w:rPr>
          <w:rFonts w:ascii="新宋体" w:eastAsia="新宋体" w:hAnsi="新宋体" w:cs="宋体" w:hint="eastAsia"/>
          <w:szCs w:val="21"/>
        </w:rPr>
        <w:t>公司：</w:t>
      </w:r>
    </w:p>
    <w:p w:rsidR="006F631A" w:rsidRDefault="00D32ACD">
      <w:pPr>
        <w:adjustRightInd w:val="0"/>
        <w:snapToGrid w:val="0"/>
        <w:spacing w:line="360" w:lineRule="auto"/>
        <w:ind w:firstLineChars="200" w:firstLine="420"/>
        <w:rPr>
          <w:rFonts w:ascii="新宋体" w:eastAsia="新宋体" w:hAnsi="新宋体" w:cs="宋体"/>
          <w:szCs w:val="21"/>
        </w:rPr>
      </w:pPr>
      <w:r>
        <w:rPr>
          <w:rFonts w:ascii="新宋体" w:eastAsia="新宋体" w:hAnsi="新宋体" w:cs="宋体" w:hint="eastAsia"/>
          <w:szCs w:val="21"/>
        </w:rPr>
        <w:t>在研究招标文件中所有文件和合同条件、技术资料后，我们对</w:t>
      </w:r>
      <w:r>
        <w:rPr>
          <w:rFonts w:ascii="新宋体" w:eastAsia="新宋体" w:hAnsi="新宋体" w:cs="宋体"/>
          <w:b/>
          <w:bCs/>
          <w:szCs w:val="21"/>
        </w:rPr>
        <w:t>____</w:t>
      </w:r>
      <w:r>
        <w:rPr>
          <w:rFonts w:ascii="新宋体" w:eastAsia="新宋体" w:hAnsi="新宋体" w:cs="宋体" w:hint="eastAsia"/>
          <w:szCs w:val="21"/>
        </w:rPr>
        <w:t>项目（招标编号</w:t>
      </w:r>
      <w:r>
        <w:rPr>
          <w:rFonts w:ascii="新宋体" w:eastAsia="新宋体" w:hAnsi="新宋体" w:cs="宋体" w:hint="eastAsia"/>
          <w:b/>
          <w:bCs/>
          <w:szCs w:val="21"/>
        </w:rPr>
        <w:t>：</w:t>
      </w:r>
      <w:r>
        <w:rPr>
          <w:rFonts w:ascii="新宋体" w:eastAsia="新宋体" w:hAnsi="新宋体" w:cs="宋体"/>
          <w:szCs w:val="21"/>
        </w:rPr>
        <w:t>_____</w:t>
      </w:r>
      <w:r>
        <w:rPr>
          <w:rFonts w:ascii="新宋体" w:eastAsia="新宋体" w:hAnsi="新宋体" w:cs="宋体" w:hint="eastAsia"/>
          <w:szCs w:val="21"/>
        </w:rPr>
        <w:t>）投标报价如下：</w:t>
      </w:r>
    </w:p>
    <w:tbl>
      <w:tblPr>
        <w:tblW w:w="8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3"/>
        <w:gridCol w:w="1229"/>
        <w:gridCol w:w="2271"/>
        <w:gridCol w:w="2123"/>
      </w:tblGrid>
      <w:tr w:rsidR="006F631A">
        <w:trPr>
          <w:trHeight w:val="318"/>
          <w:jc w:val="center"/>
        </w:trPr>
        <w:tc>
          <w:tcPr>
            <w:tcW w:w="3323" w:type="dxa"/>
            <w:vAlign w:val="center"/>
          </w:tcPr>
          <w:p w:rsidR="006F631A" w:rsidRDefault="00D32ACD">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r>
              <w:rPr>
                <w:rFonts w:ascii="新宋体" w:eastAsia="新宋体" w:hAnsi="新宋体" w:cs="宋体" w:hint="eastAsia"/>
                <w:szCs w:val="21"/>
              </w:rPr>
              <w:t>项目名称</w:t>
            </w:r>
          </w:p>
        </w:tc>
        <w:tc>
          <w:tcPr>
            <w:tcW w:w="1229" w:type="dxa"/>
            <w:vAlign w:val="center"/>
          </w:tcPr>
          <w:p w:rsidR="006F631A" w:rsidRDefault="00D32ACD">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数量</w:t>
            </w:r>
          </w:p>
        </w:tc>
        <w:tc>
          <w:tcPr>
            <w:tcW w:w="2271" w:type="dxa"/>
            <w:vAlign w:val="center"/>
          </w:tcPr>
          <w:p w:rsidR="006F631A" w:rsidRDefault="00D32ACD">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服务期</w:t>
            </w:r>
          </w:p>
        </w:tc>
        <w:tc>
          <w:tcPr>
            <w:tcW w:w="2123" w:type="dxa"/>
            <w:vAlign w:val="center"/>
          </w:tcPr>
          <w:p w:rsidR="006F631A" w:rsidRDefault="00D32ACD">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备注</w:t>
            </w:r>
          </w:p>
        </w:tc>
      </w:tr>
      <w:tr w:rsidR="006F631A">
        <w:trPr>
          <w:cantSplit/>
          <w:trHeight w:val="265"/>
          <w:jc w:val="center"/>
        </w:trPr>
        <w:tc>
          <w:tcPr>
            <w:tcW w:w="3323" w:type="dxa"/>
          </w:tcPr>
          <w:p w:rsidR="006F631A" w:rsidRDefault="006F631A">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p>
        </w:tc>
        <w:tc>
          <w:tcPr>
            <w:tcW w:w="1229" w:type="dxa"/>
            <w:vAlign w:val="center"/>
          </w:tcPr>
          <w:p w:rsidR="006F631A" w:rsidRDefault="00D32ACD">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1项</w:t>
            </w:r>
          </w:p>
        </w:tc>
        <w:tc>
          <w:tcPr>
            <w:tcW w:w="2271" w:type="dxa"/>
            <w:vAlign w:val="center"/>
          </w:tcPr>
          <w:p w:rsidR="006F631A" w:rsidRDefault="006F631A">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c>
          <w:tcPr>
            <w:tcW w:w="2123" w:type="dxa"/>
          </w:tcPr>
          <w:p w:rsidR="006F631A" w:rsidRDefault="006F631A">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r>
      <w:tr w:rsidR="006F631A">
        <w:trPr>
          <w:cantSplit/>
          <w:trHeight w:val="369"/>
          <w:jc w:val="center"/>
        </w:trPr>
        <w:tc>
          <w:tcPr>
            <w:tcW w:w="8946" w:type="dxa"/>
            <w:gridSpan w:val="4"/>
            <w:vAlign w:val="center"/>
          </w:tcPr>
          <w:p w:rsidR="006F631A" w:rsidRDefault="00D32ACD">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r>
              <w:rPr>
                <w:rFonts w:ascii="新宋体" w:eastAsia="新宋体" w:hAnsi="新宋体" w:cs="宋体" w:hint="eastAsia"/>
                <w:b/>
                <w:szCs w:val="21"/>
                <w:lang w:val="zh-CN"/>
              </w:rPr>
              <w:t>投标总金额（元）</w:t>
            </w:r>
            <w:r>
              <w:rPr>
                <w:rFonts w:ascii="新宋体" w:eastAsia="新宋体" w:hAnsi="新宋体" w:cs="宋体" w:hint="eastAsia"/>
                <w:szCs w:val="21"/>
              </w:rPr>
              <w:t>小 写：大 写：</w:t>
            </w:r>
          </w:p>
        </w:tc>
      </w:tr>
    </w:tbl>
    <w:p w:rsidR="006F631A" w:rsidRDefault="00D32ACD">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Pr>
          <w:rFonts w:ascii="新宋体" w:eastAsia="新宋体" w:hAnsi="新宋体" w:hint="eastAsia"/>
          <w:szCs w:val="21"/>
        </w:rPr>
        <w:t>注：此表按第二册投标</w:t>
      </w:r>
      <w:r>
        <w:rPr>
          <w:rFonts w:ascii="新宋体" w:eastAsia="新宋体" w:hAnsi="新宋体"/>
          <w:szCs w:val="21"/>
        </w:rPr>
        <w:t>文件制作要求</w:t>
      </w:r>
      <w:r>
        <w:rPr>
          <w:rFonts w:ascii="新宋体" w:eastAsia="新宋体" w:hAnsi="新宋体" w:hint="eastAsia"/>
          <w:szCs w:val="21"/>
        </w:rPr>
        <w:t>密封。</w:t>
      </w:r>
    </w:p>
    <w:p w:rsidR="006F631A" w:rsidRDefault="00D32ACD">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Pr>
          <w:rFonts w:ascii="新宋体" w:eastAsia="新宋体" w:hAnsi="新宋体" w:cs="宋体"/>
          <w:szCs w:val="21"/>
          <w:lang w:val="zh-CN"/>
        </w:rPr>
        <w:t>1</w:t>
      </w:r>
      <w:r>
        <w:rPr>
          <w:rFonts w:ascii="新宋体" w:eastAsia="新宋体" w:hAnsi="新宋体" w:hint="eastAsia"/>
          <w:szCs w:val="21"/>
        </w:rPr>
        <w:t>．</w:t>
      </w:r>
      <w:r>
        <w:rPr>
          <w:rFonts w:ascii="新宋体" w:eastAsia="新宋体" w:hAnsi="新宋体" w:cs="宋体" w:hint="eastAsia"/>
          <w:szCs w:val="21"/>
          <w:lang w:val="zh-CN"/>
        </w:rPr>
        <w:t>“</w:t>
      </w:r>
      <w:r>
        <w:rPr>
          <w:rFonts w:ascii="新宋体" w:eastAsia="新宋体" w:hAnsi="新宋体" w:cs="宋体" w:hint="eastAsia"/>
          <w:szCs w:val="21"/>
        </w:rPr>
        <w:t>服务期</w:t>
      </w:r>
      <w:r>
        <w:rPr>
          <w:rFonts w:ascii="新宋体" w:eastAsia="新宋体" w:hAnsi="新宋体" w:cs="宋体" w:hint="eastAsia"/>
          <w:szCs w:val="21"/>
          <w:lang w:val="zh-CN"/>
        </w:rPr>
        <w:t>”指合同生效之日计起，多少天内完成合同全部工作；</w:t>
      </w:r>
    </w:p>
    <w:p w:rsidR="006F631A" w:rsidRDefault="00D32ACD">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Pr>
          <w:rFonts w:ascii="新宋体" w:eastAsia="新宋体" w:hAnsi="新宋体" w:cs="宋体"/>
          <w:szCs w:val="21"/>
          <w:lang w:val="zh-CN"/>
        </w:rPr>
        <w:t>2</w:t>
      </w:r>
      <w:r>
        <w:rPr>
          <w:rFonts w:ascii="新宋体" w:eastAsia="新宋体" w:hAnsi="新宋体" w:hint="eastAsia"/>
          <w:szCs w:val="21"/>
        </w:rPr>
        <w:t>．</w:t>
      </w:r>
      <w:r>
        <w:rPr>
          <w:rFonts w:ascii="新宋体" w:eastAsia="新宋体" w:hAnsi="新宋体" w:cs="宋体" w:hint="eastAsia"/>
          <w:szCs w:val="21"/>
          <w:lang w:val="zh-CN"/>
        </w:rPr>
        <w:t>投标人如果需要对报价或其它内容加以说明，可在备注栏填写；</w:t>
      </w:r>
      <w:r>
        <w:rPr>
          <w:rFonts w:ascii="新宋体" w:eastAsia="新宋体" w:hAnsi="新宋体" w:cs="宋体" w:hint="eastAsia"/>
          <w:kern w:val="0"/>
          <w:szCs w:val="21"/>
        </w:rPr>
        <w:t>投标报价的小数点后保留两位有效数。除招标文件另有规定外，投标文件内不得含有任何对本报价进行价格折扣的说明或资料，否则为无效投标。</w:t>
      </w:r>
    </w:p>
    <w:p w:rsidR="006F631A" w:rsidRDefault="00D32ACD">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b/>
          <w:bCs/>
          <w:szCs w:val="21"/>
        </w:rPr>
      </w:pPr>
      <w:r>
        <w:rPr>
          <w:rFonts w:ascii="新宋体" w:eastAsia="新宋体" w:hAnsi="新宋体" w:cs="宋体" w:hint="eastAsia"/>
          <w:szCs w:val="21"/>
          <w:lang w:val="zh-CN"/>
        </w:rPr>
        <w:t>3</w:t>
      </w:r>
      <w:r>
        <w:rPr>
          <w:rFonts w:ascii="新宋体" w:eastAsia="新宋体" w:hAnsi="新宋体" w:hint="eastAsia"/>
          <w:szCs w:val="21"/>
        </w:rPr>
        <w:t>．</w:t>
      </w:r>
      <w:r>
        <w:rPr>
          <w:rFonts w:ascii="新宋体" w:eastAsia="新宋体" w:hAnsi="新宋体" w:cs="宋体" w:hint="eastAsia"/>
          <w:szCs w:val="21"/>
          <w:lang w:val="zh-CN"/>
        </w:rPr>
        <w:t>不得填报有选择性的报价方案。如有优惠折扣声明，应在“备注”栏中列出，最终以优惠后的“投标总金额”填报，并以此为准。</w:t>
      </w:r>
    </w:p>
    <w:p w:rsidR="006F631A" w:rsidRDefault="00D32ACD">
      <w:pPr>
        <w:spacing w:line="276" w:lineRule="auto"/>
        <w:rPr>
          <w:rFonts w:ascii="新宋体" w:eastAsia="新宋体" w:hAnsi="新宋体"/>
          <w:szCs w:val="21"/>
        </w:rPr>
      </w:pPr>
      <w:r>
        <w:rPr>
          <w:rFonts w:ascii="新宋体" w:eastAsia="新宋体" w:hAnsi="新宋体" w:hint="eastAsia"/>
          <w:szCs w:val="21"/>
        </w:rPr>
        <w:t>投标人名称</w:t>
      </w:r>
      <w:r>
        <w:rPr>
          <w:rFonts w:ascii="新宋体" w:eastAsia="新宋体" w:hAnsi="新宋体"/>
          <w:szCs w:val="21"/>
        </w:rPr>
        <w:t>(</w:t>
      </w:r>
      <w:r>
        <w:rPr>
          <w:rFonts w:ascii="新宋体" w:eastAsia="新宋体" w:hAnsi="新宋体" w:hint="eastAsia"/>
          <w:szCs w:val="21"/>
        </w:rPr>
        <w:t>公章</w:t>
      </w:r>
      <w:r>
        <w:rPr>
          <w:rFonts w:ascii="新宋体" w:eastAsia="新宋体" w:hAnsi="新宋体"/>
          <w:szCs w:val="21"/>
        </w:rPr>
        <w:t>)</w:t>
      </w:r>
      <w:r>
        <w:rPr>
          <w:rFonts w:ascii="新宋体" w:eastAsia="新宋体" w:hAnsi="新宋体" w:hint="eastAsia"/>
          <w:szCs w:val="21"/>
        </w:rPr>
        <w:t>：</w:t>
      </w:r>
      <w:r>
        <w:rPr>
          <w:rFonts w:ascii="新宋体" w:eastAsia="新宋体" w:hAnsi="新宋体"/>
          <w:szCs w:val="21"/>
        </w:rPr>
        <w:t>____________________</w:t>
      </w:r>
    </w:p>
    <w:p w:rsidR="006F631A" w:rsidRDefault="00D32ACD">
      <w:pPr>
        <w:spacing w:line="276" w:lineRule="auto"/>
        <w:rPr>
          <w:rFonts w:ascii="新宋体" w:eastAsia="新宋体" w:hAnsi="新宋体"/>
          <w:szCs w:val="21"/>
        </w:rPr>
      </w:pPr>
      <w:r>
        <w:rPr>
          <w:rFonts w:ascii="新宋体" w:eastAsia="新宋体" w:hAnsi="新宋体" w:hint="eastAsia"/>
          <w:szCs w:val="21"/>
        </w:rPr>
        <w:t>法定代表人或其授权代表签字：</w:t>
      </w:r>
      <w:r>
        <w:rPr>
          <w:rFonts w:ascii="新宋体" w:eastAsia="新宋体" w:hAnsi="新宋体"/>
          <w:szCs w:val="21"/>
        </w:rPr>
        <w:t>____________________</w:t>
      </w:r>
    </w:p>
    <w:p w:rsidR="006F631A" w:rsidRDefault="00D32ACD">
      <w:pPr>
        <w:spacing w:line="276" w:lineRule="auto"/>
        <w:rPr>
          <w:rFonts w:ascii="新宋体" w:eastAsia="新宋体" w:hAnsi="新宋体"/>
          <w:szCs w:val="21"/>
        </w:rPr>
      </w:pPr>
      <w:r>
        <w:rPr>
          <w:rFonts w:ascii="新宋体" w:eastAsia="新宋体" w:hAnsi="新宋体" w:hint="eastAsia"/>
          <w:szCs w:val="21"/>
        </w:rPr>
        <w:t>日期：</w:t>
      </w:r>
      <w:r>
        <w:rPr>
          <w:rFonts w:ascii="新宋体" w:eastAsia="新宋体" w:hAnsi="新宋体"/>
          <w:szCs w:val="21"/>
        </w:rPr>
        <w:t>______</w:t>
      </w:r>
      <w:r>
        <w:rPr>
          <w:rFonts w:ascii="新宋体" w:eastAsia="新宋体" w:hAnsi="新宋体" w:hint="eastAsia"/>
          <w:szCs w:val="21"/>
        </w:rPr>
        <w:t>年</w:t>
      </w:r>
      <w:r>
        <w:rPr>
          <w:rFonts w:ascii="新宋体" w:eastAsia="新宋体" w:hAnsi="新宋体"/>
          <w:szCs w:val="21"/>
        </w:rPr>
        <w:t>____</w:t>
      </w:r>
      <w:r>
        <w:rPr>
          <w:rFonts w:ascii="新宋体" w:eastAsia="新宋体" w:hAnsi="新宋体" w:hint="eastAsia"/>
          <w:szCs w:val="21"/>
        </w:rPr>
        <w:t>月</w:t>
      </w:r>
      <w:r>
        <w:rPr>
          <w:rFonts w:ascii="新宋体" w:eastAsia="新宋体" w:hAnsi="新宋体"/>
          <w:szCs w:val="21"/>
        </w:rPr>
        <w:t>____</w:t>
      </w:r>
      <w:r>
        <w:rPr>
          <w:rFonts w:ascii="新宋体" w:eastAsia="新宋体" w:hAnsi="新宋体" w:hint="eastAsia"/>
          <w:szCs w:val="21"/>
        </w:rPr>
        <w:t>日</w:t>
      </w:r>
    </w:p>
    <w:p w:rsidR="006F631A" w:rsidRDefault="006F631A">
      <w:pPr>
        <w:rPr>
          <w:rFonts w:ascii="新宋体" w:eastAsia="新宋体" w:hAnsi="新宋体"/>
          <w:szCs w:val="21"/>
        </w:rPr>
      </w:pPr>
    </w:p>
    <w:p w:rsidR="006F631A" w:rsidRDefault="00D32ACD">
      <w:pPr>
        <w:tabs>
          <w:tab w:val="left" w:pos="2192"/>
        </w:tabs>
        <w:adjustRightInd w:val="0"/>
        <w:spacing w:line="360" w:lineRule="auto"/>
        <w:jc w:val="left"/>
        <w:textAlignment w:val="baseline"/>
        <w:rPr>
          <w:rFonts w:ascii="华文中宋" w:eastAsia="华文中宋" w:hAnsi="华文中宋"/>
          <w:kern w:val="0"/>
          <w:sz w:val="24"/>
        </w:rPr>
      </w:pPr>
      <w:r>
        <w:rPr>
          <w:rFonts w:ascii="华文中宋" w:eastAsia="华文中宋" w:hAnsi="华文中宋" w:hint="eastAsia"/>
          <w:kern w:val="0"/>
          <w:sz w:val="24"/>
        </w:rPr>
        <w:t>六、招标服务费承诺书</w:t>
      </w:r>
    </w:p>
    <w:p w:rsidR="006F631A" w:rsidRDefault="00D32ACD">
      <w:pPr>
        <w:spacing w:line="276" w:lineRule="auto"/>
        <w:rPr>
          <w:rFonts w:ascii="新宋体" w:eastAsia="新宋体" w:hAnsi="新宋体"/>
          <w:szCs w:val="21"/>
        </w:rPr>
      </w:pPr>
      <w:r>
        <w:rPr>
          <w:rFonts w:ascii="新宋体" w:eastAsia="新宋体" w:hAnsi="新宋体" w:hint="eastAsia"/>
          <w:szCs w:val="21"/>
        </w:rPr>
        <w:t>深圳市</w:t>
      </w:r>
      <w:proofErr w:type="gramStart"/>
      <w:r>
        <w:rPr>
          <w:rFonts w:ascii="新宋体" w:eastAsia="新宋体" w:hAnsi="新宋体" w:hint="eastAsia"/>
          <w:szCs w:val="21"/>
        </w:rPr>
        <w:t>瑞凝信招标</w:t>
      </w:r>
      <w:proofErr w:type="gramEnd"/>
      <w:r>
        <w:rPr>
          <w:rFonts w:ascii="新宋体" w:eastAsia="新宋体" w:hAnsi="新宋体" w:hint="eastAsia"/>
          <w:szCs w:val="21"/>
        </w:rPr>
        <w:t>咨询有限公司：</w:t>
      </w:r>
    </w:p>
    <w:p w:rsidR="006F631A" w:rsidRDefault="00D32ACD">
      <w:pPr>
        <w:spacing w:line="276" w:lineRule="auto"/>
        <w:ind w:firstLineChars="200" w:firstLine="420"/>
        <w:rPr>
          <w:rFonts w:ascii="新宋体" w:eastAsia="新宋体" w:hAnsi="新宋体"/>
          <w:szCs w:val="21"/>
        </w:rPr>
      </w:pPr>
      <w:r>
        <w:rPr>
          <w:rFonts w:ascii="新宋体" w:eastAsia="新宋体" w:hAnsi="新宋体" w:hint="eastAsia"/>
          <w:szCs w:val="21"/>
        </w:rPr>
        <w:t>本公司( 投标人名称) 在参加《###项目名称（招标编号： ）》的招标中如获中标，我公司保证按照招标文件的规定缴纳“中标服务费”后，凭领取人身份证复印件并加盖公章领取《中标通知书》。如采用电汇或银行转账，我公司将同时递交中标服务费缴费凭证复印件并加盖公章。在领取中标通知书后，由于被质疑、投诉而导致中标结果改变，我方将放弃对已缴纳的中标服务费追还的一切权利。如我司未及时缴纳可从我方提交的投标保证金中扣除。</w:t>
      </w:r>
    </w:p>
    <w:p w:rsidR="006F631A" w:rsidRDefault="00D32ACD">
      <w:pPr>
        <w:spacing w:line="276" w:lineRule="auto"/>
        <w:rPr>
          <w:rFonts w:ascii="新宋体" w:eastAsia="新宋体" w:hAnsi="新宋体"/>
          <w:szCs w:val="21"/>
        </w:rPr>
      </w:pPr>
      <w:r>
        <w:rPr>
          <w:rFonts w:ascii="新宋体" w:eastAsia="新宋体" w:hAnsi="新宋体" w:hint="eastAsia"/>
          <w:szCs w:val="21"/>
        </w:rPr>
        <w:t xml:space="preserve">如我公司违反上款承诺,愿承担由此引起的一切法律责任。特此承诺!    </w:t>
      </w:r>
    </w:p>
    <w:p w:rsidR="006F631A" w:rsidRDefault="00D32ACD">
      <w:pPr>
        <w:spacing w:line="276" w:lineRule="auto"/>
        <w:rPr>
          <w:rFonts w:ascii="新宋体" w:eastAsia="新宋体" w:hAnsi="新宋体"/>
          <w:szCs w:val="21"/>
        </w:rPr>
      </w:pPr>
      <w:r>
        <w:rPr>
          <w:rFonts w:ascii="新宋体" w:eastAsia="新宋体" w:hAnsi="新宋体" w:hint="eastAsia"/>
          <w:szCs w:val="21"/>
        </w:rPr>
        <w:t>投标人名称：     （公章）</w:t>
      </w:r>
    </w:p>
    <w:p w:rsidR="006F631A" w:rsidRDefault="00D32ACD">
      <w:pPr>
        <w:spacing w:line="276" w:lineRule="auto"/>
        <w:rPr>
          <w:rFonts w:ascii="新宋体" w:eastAsia="新宋体" w:hAnsi="新宋体"/>
          <w:szCs w:val="21"/>
        </w:rPr>
      </w:pPr>
      <w:r>
        <w:rPr>
          <w:rFonts w:ascii="新宋体" w:eastAsia="新宋体" w:hAnsi="新宋体" w:hint="eastAsia"/>
          <w:szCs w:val="21"/>
        </w:rPr>
        <w:t xml:space="preserve">投标代表签名：                 </w:t>
      </w:r>
    </w:p>
    <w:p w:rsidR="006F631A" w:rsidRDefault="00D32ACD">
      <w:pPr>
        <w:spacing w:line="360" w:lineRule="auto"/>
        <w:rPr>
          <w:rFonts w:ascii="新宋体" w:eastAsia="新宋体" w:hAnsi="新宋体"/>
          <w:szCs w:val="21"/>
        </w:rPr>
      </w:pPr>
      <w:r>
        <w:rPr>
          <w:rFonts w:ascii="新宋体" w:eastAsia="新宋体" w:hAnsi="新宋体" w:hint="eastAsia"/>
          <w:szCs w:val="21"/>
        </w:rPr>
        <w:t>日期：______年____月____日</w:t>
      </w:r>
    </w:p>
    <w:p w:rsidR="006F631A" w:rsidRDefault="006F631A">
      <w:pPr>
        <w:rPr>
          <w:rFonts w:ascii="新宋体" w:eastAsia="新宋体" w:hAnsi="新宋体"/>
          <w:szCs w:val="21"/>
        </w:rPr>
      </w:pPr>
    </w:p>
    <w:p w:rsidR="006F631A" w:rsidRDefault="00D32ACD">
      <w:pPr>
        <w:spacing w:line="480" w:lineRule="auto"/>
        <w:jc w:val="center"/>
        <w:rPr>
          <w:rFonts w:ascii="新宋体" w:eastAsia="新宋体" w:hAnsi="新宋体"/>
          <w:b/>
          <w:szCs w:val="21"/>
        </w:rPr>
      </w:pPr>
      <w:r>
        <w:rPr>
          <w:rFonts w:ascii="新宋体" w:eastAsia="新宋体" w:hAnsi="新宋体" w:hint="eastAsia"/>
          <w:b/>
          <w:szCs w:val="21"/>
        </w:rPr>
        <w:lastRenderedPageBreak/>
        <w:t>其它内容格式自定</w:t>
      </w:r>
    </w:p>
    <w:p w:rsidR="006F631A" w:rsidRDefault="00D32ACD">
      <w:pPr>
        <w:widowControl/>
        <w:spacing w:after="100" w:afterAutospacing="1"/>
        <w:ind w:firstLineChars="200" w:firstLine="560"/>
        <w:jc w:val="center"/>
        <w:rPr>
          <w:rFonts w:ascii="华文中宋" w:eastAsia="华文中宋" w:hAnsi="华文中宋"/>
          <w:kern w:val="0"/>
          <w:sz w:val="28"/>
          <w:szCs w:val="28"/>
        </w:rPr>
      </w:pPr>
      <w:r>
        <w:rPr>
          <w:rFonts w:ascii="华文中宋" w:eastAsia="华文中宋" w:hAnsi="华文中宋" w:hint="eastAsia"/>
          <w:kern w:val="0"/>
          <w:sz w:val="28"/>
          <w:szCs w:val="28"/>
        </w:rPr>
        <w:t>第四章  合同及履约情况反馈格式</w:t>
      </w:r>
    </w:p>
    <w:p w:rsidR="006F631A" w:rsidRDefault="00D32ACD">
      <w:pPr>
        <w:widowControl/>
        <w:spacing w:after="100" w:afterAutospacing="1"/>
        <w:jc w:val="left"/>
        <w:rPr>
          <w:rFonts w:ascii="新宋体" w:eastAsia="新宋体" w:hAnsi="新宋体"/>
          <w:szCs w:val="21"/>
        </w:rPr>
      </w:pPr>
      <w:r>
        <w:rPr>
          <w:rFonts w:ascii="华文中宋" w:eastAsia="华文中宋" w:hAnsi="华文中宋" w:hint="eastAsia"/>
          <w:kern w:val="0"/>
          <w:sz w:val="24"/>
        </w:rPr>
        <w:t>一、合同条款及格式（仅供参考）</w:t>
      </w:r>
      <w:bookmarkStart w:id="15" w:name="_Toc73517685"/>
      <w:bookmarkStart w:id="16" w:name="_Toc73518163"/>
      <w:bookmarkStart w:id="17" w:name="_Toc73521592"/>
      <w:bookmarkStart w:id="18" w:name="_Toc73521680"/>
      <w:bookmarkStart w:id="19" w:name="_Toc84303603"/>
      <w:bookmarkStart w:id="20" w:name="_Toc100052414"/>
      <w:bookmarkStart w:id="21" w:name="_Toc101074886"/>
    </w:p>
    <w:p w:rsidR="006F631A" w:rsidRDefault="00D32ACD">
      <w:pPr>
        <w:spacing w:line="360" w:lineRule="auto"/>
        <w:jc w:val="center"/>
        <w:rPr>
          <w:rFonts w:ascii="新宋体" w:eastAsia="新宋体" w:hAnsi="新宋体"/>
          <w:szCs w:val="21"/>
        </w:rPr>
      </w:pPr>
      <w:r>
        <w:rPr>
          <w:rFonts w:ascii="新宋体" w:eastAsia="新宋体" w:hAnsi="新宋体" w:hint="eastAsia"/>
          <w:b/>
          <w:szCs w:val="21"/>
        </w:rPr>
        <w:t>合同条款</w:t>
      </w:r>
      <w:bookmarkEnd w:id="15"/>
      <w:bookmarkEnd w:id="16"/>
      <w:bookmarkEnd w:id="17"/>
      <w:bookmarkEnd w:id="18"/>
      <w:bookmarkEnd w:id="19"/>
      <w:bookmarkEnd w:id="20"/>
      <w:bookmarkEnd w:id="21"/>
      <w:r>
        <w:rPr>
          <w:rFonts w:ascii="新宋体" w:eastAsia="新宋体" w:hAnsi="新宋体" w:hint="eastAsia"/>
          <w:b/>
          <w:szCs w:val="21"/>
        </w:rPr>
        <w:t>（仅供参考，项目具体要求以招标项目需求为准）</w:t>
      </w:r>
    </w:p>
    <w:p w:rsidR="006F631A" w:rsidRDefault="00D32ACD">
      <w:pPr>
        <w:spacing w:line="360" w:lineRule="auto"/>
        <w:rPr>
          <w:rFonts w:ascii="新宋体" w:eastAsia="新宋体" w:hAnsi="新宋体"/>
          <w:b/>
          <w:bCs/>
          <w:szCs w:val="21"/>
        </w:rPr>
      </w:pPr>
      <w:r>
        <w:rPr>
          <w:rFonts w:ascii="新宋体" w:eastAsia="新宋体" w:hAnsi="新宋体" w:hint="eastAsia"/>
          <w:b/>
          <w:bCs/>
          <w:szCs w:val="21"/>
        </w:rPr>
        <w:t>甲方：</w:t>
      </w:r>
    </w:p>
    <w:p w:rsidR="006F631A" w:rsidRDefault="00D32ACD">
      <w:pPr>
        <w:spacing w:line="360" w:lineRule="auto"/>
        <w:rPr>
          <w:rFonts w:ascii="新宋体" w:eastAsia="新宋体" w:hAnsi="新宋体"/>
          <w:b/>
          <w:bCs/>
          <w:szCs w:val="21"/>
        </w:rPr>
      </w:pPr>
      <w:r>
        <w:rPr>
          <w:rFonts w:ascii="新宋体" w:eastAsia="新宋体" w:hAnsi="新宋体" w:hint="eastAsia"/>
          <w:b/>
          <w:bCs/>
          <w:szCs w:val="21"/>
        </w:rPr>
        <w:t>乙方：</w:t>
      </w:r>
    </w:p>
    <w:p w:rsidR="006F631A" w:rsidRDefault="00D32ACD">
      <w:pPr>
        <w:spacing w:line="360" w:lineRule="auto"/>
        <w:ind w:firstLineChars="200" w:firstLine="420"/>
        <w:rPr>
          <w:rFonts w:ascii="新宋体" w:eastAsia="新宋体" w:hAnsi="新宋体"/>
          <w:szCs w:val="21"/>
        </w:rPr>
      </w:pPr>
      <w:r>
        <w:rPr>
          <w:rFonts w:ascii="新宋体" w:eastAsia="新宋体" w:hAnsi="新宋体" w:hint="eastAsia"/>
          <w:szCs w:val="21"/>
        </w:rPr>
        <w:t>根据深圳市</w:t>
      </w:r>
      <w:proofErr w:type="gramStart"/>
      <w:r>
        <w:rPr>
          <w:rFonts w:ascii="新宋体" w:eastAsia="新宋体" w:hAnsi="新宋体" w:hint="eastAsia"/>
          <w:szCs w:val="21"/>
        </w:rPr>
        <w:t>瑞凝信招标</w:t>
      </w:r>
      <w:proofErr w:type="gramEnd"/>
      <w:r>
        <w:rPr>
          <w:rFonts w:ascii="新宋体" w:eastAsia="新宋体" w:hAnsi="新宋体" w:hint="eastAsia"/>
          <w:szCs w:val="21"/>
        </w:rPr>
        <w:t>咨询有限公司号招标项目的投标结果，由单位为中标方。按照《中华人民共和国经济合同法》和《深圳经济特区政府采购条例》，经深圳市（以下简称甲方）和单位（以下简称乙方）协商，就甲方委托乙方承担</w:t>
      </w:r>
      <w:r>
        <w:rPr>
          <w:rFonts w:ascii="新宋体" w:eastAsia="新宋体" w:hAnsi="新宋体" w:hint="eastAsia"/>
          <w:b/>
          <w:bCs/>
          <w:snapToGrid w:val="0"/>
          <w:kern w:val="0"/>
          <w:szCs w:val="21"/>
          <w:u w:val="single"/>
          <w:lang w:val="zh-CN"/>
        </w:rPr>
        <w:t xml:space="preserve">                      服务项目</w:t>
      </w:r>
      <w:r>
        <w:rPr>
          <w:rFonts w:ascii="新宋体" w:eastAsia="新宋体" w:hAnsi="新宋体" w:hint="eastAsia"/>
          <w:szCs w:val="21"/>
        </w:rPr>
        <w:t>，达成以下合同条款：</w:t>
      </w:r>
    </w:p>
    <w:p w:rsidR="006F631A" w:rsidRDefault="00D32ACD">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第一条　项目概况</w:t>
      </w:r>
    </w:p>
    <w:p w:rsidR="006F631A" w:rsidRDefault="00D32ACD">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项目名称： </w:t>
      </w:r>
    </w:p>
    <w:p w:rsidR="006F631A" w:rsidRDefault="00D32ACD">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项目内容： </w:t>
      </w:r>
    </w:p>
    <w:p w:rsidR="006F631A" w:rsidRDefault="00D32ACD">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服务时间： </w:t>
      </w:r>
    </w:p>
    <w:p w:rsidR="006F631A" w:rsidRDefault="00D32ACD">
      <w:pPr>
        <w:spacing w:line="360" w:lineRule="auto"/>
        <w:ind w:firstLineChars="200" w:firstLine="420"/>
        <w:rPr>
          <w:rFonts w:ascii="新宋体" w:eastAsia="新宋体" w:hAnsi="新宋体"/>
          <w:szCs w:val="21"/>
        </w:rPr>
      </w:pPr>
      <w:r>
        <w:rPr>
          <w:rFonts w:ascii="新宋体" w:eastAsia="新宋体" w:hAnsi="新宋体" w:hint="eastAsia"/>
          <w:szCs w:val="21"/>
        </w:rPr>
        <w:t>合同价款：合同总价为元，</w:t>
      </w:r>
      <w:proofErr w:type="gramStart"/>
      <w:r>
        <w:rPr>
          <w:rFonts w:ascii="新宋体" w:eastAsia="新宋体" w:hAnsi="新宋体" w:hint="eastAsia"/>
          <w:szCs w:val="21"/>
        </w:rPr>
        <w:t>含一切</w:t>
      </w:r>
      <w:proofErr w:type="gramEnd"/>
      <w:r>
        <w:rPr>
          <w:rFonts w:ascii="新宋体" w:eastAsia="新宋体" w:hAnsi="新宋体" w:hint="eastAsia"/>
          <w:szCs w:val="21"/>
        </w:rPr>
        <w:t>税、费。</w:t>
      </w:r>
      <w:r>
        <w:rPr>
          <w:rFonts w:ascii="新宋体" w:eastAsia="新宋体" w:hAnsi="新宋体"/>
          <w:szCs w:val="21"/>
        </w:rPr>
        <w:t>本合同总价包括</w:t>
      </w:r>
      <w:r>
        <w:rPr>
          <w:rFonts w:ascii="新宋体" w:eastAsia="新宋体" w:hAnsi="新宋体" w:hint="eastAsia"/>
          <w:szCs w:val="21"/>
        </w:rPr>
        <w:t>乙方为实施本项目荷载试验所需的设备仪器费、车辆租赁费、</w:t>
      </w:r>
      <w:r>
        <w:rPr>
          <w:rFonts w:ascii="新宋体" w:eastAsia="新宋体" w:hAnsi="新宋体"/>
          <w:szCs w:val="21"/>
        </w:rPr>
        <w:t>服务</w:t>
      </w:r>
      <w:r>
        <w:rPr>
          <w:rFonts w:ascii="新宋体" w:eastAsia="新宋体" w:hAnsi="新宋体" w:hint="eastAsia"/>
          <w:szCs w:val="21"/>
        </w:rPr>
        <w:t>和</w:t>
      </w:r>
      <w:r>
        <w:rPr>
          <w:rFonts w:ascii="新宋体" w:eastAsia="新宋体" w:hAnsi="新宋体"/>
          <w:szCs w:val="21"/>
        </w:rPr>
        <w:t>技术费用</w:t>
      </w:r>
      <w:r>
        <w:rPr>
          <w:rFonts w:ascii="新宋体" w:eastAsia="新宋体" w:hAnsi="新宋体" w:hint="eastAsia"/>
          <w:szCs w:val="21"/>
        </w:rPr>
        <w:t>等</w:t>
      </w:r>
      <w:r>
        <w:rPr>
          <w:rFonts w:ascii="新宋体" w:eastAsia="新宋体" w:hAnsi="新宋体"/>
          <w:szCs w:val="21"/>
        </w:rPr>
        <w:t>，为固定不变价格，且不随通货膨胀的影响而波动。合同总价包括</w:t>
      </w:r>
      <w:r>
        <w:rPr>
          <w:rFonts w:ascii="新宋体" w:eastAsia="新宋体" w:hAnsi="新宋体" w:hint="eastAsia"/>
          <w:szCs w:val="21"/>
        </w:rPr>
        <w:t>乙方</w:t>
      </w:r>
      <w:r>
        <w:rPr>
          <w:rFonts w:ascii="新宋体" w:eastAsia="新宋体" w:hAnsi="新宋体"/>
          <w:szCs w:val="21"/>
        </w:rPr>
        <w:t>履行本合同义务所发生的一切费用和支出和以各种方式寄送技术资料到</w:t>
      </w:r>
      <w:r>
        <w:rPr>
          <w:rFonts w:ascii="新宋体" w:eastAsia="新宋体" w:hAnsi="新宋体" w:hint="eastAsia"/>
          <w:szCs w:val="21"/>
        </w:rPr>
        <w:t>甲</w:t>
      </w:r>
      <w:r>
        <w:rPr>
          <w:rFonts w:ascii="新宋体" w:eastAsia="新宋体" w:hAnsi="新宋体"/>
          <w:szCs w:val="21"/>
        </w:rPr>
        <w:t>方办公室所发生的费用。如发生本合同规定的不可抗力，合同总价可经双方友好协商予以调整。</w:t>
      </w:r>
    </w:p>
    <w:p w:rsidR="006F631A" w:rsidRDefault="00D32ACD">
      <w:pPr>
        <w:pStyle w:val="a4"/>
        <w:spacing w:line="360" w:lineRule="auto"/>
        <w:rPr>
          <w:rFonts w:ascii="新宋体" w:eastAsia="新宋体" w:hAnsi="新宋体"/>
          <w:szCs w:val="21"/>
        </w:rPr>
      </w:pPr>
      <w:r>
        <w:rPr>
          <w:rFonts w:ascii="新宋体" w:eastAsia="新宋体" w:hAnsi="新宋体" w:hint="eastAsia"/>
          <w:szCs w:val="21"/>
        </w:rPr>
        <w:t>支付方式：分期支付。</w:t>
      </w:r>
    </w:p>
    <w:p w:rsidR="006F631A" w:rsidRDefault="00D32ACD">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第二条  服务范围</w:t>
      </w:r>
    </w:p>
    <w:p w:rsidR="006F631A" w:rsidRDefault="00D32ACD">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1、  </w:t>
      </w:r>
    </w:p>
    <w:p w:rsidR="006F631A" w:rsidRDefault="00D32ACD">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2、  </w:t>
      </w:r>
    </w:p>
    <w:p w:rsidR="006F631A" w:rsidRDefault="00D32ACD">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3、  </w:t>
      </w:r>
    </w:p>
    <w:p w:rsidR="006F631A" w:rsidRDefault="00D32ACD">
      <w:pPr>
        <w:spacing w:line="360" w:lineRule="auto"/>
        <w:ind w:firstLineChars="200" w:firstLine="420"/>
        <w:rPr>
          <w:rFonts w:ascii="新宋体" w:eastAsia="新宋体" w:hAnsi="新宋体"/>
          <w:szCs w:val="21"/>
        </w:rPr>
      </w:pPr>
      <w:r>
        <w:rPr>
          <w:rFonts w:ascii="新宋体" w:eastAsia="新宋体" w:hAnsi="新宋体" w:hint="eastAsia"/>
          <w:szCs w:val="21"/>
        </w:rPr>
        <w:t>4、 其他合同未明示的相关工作。</w:t>
      </w:r>
    </w:p>
    <w:p w:rsidR="006F631A" w:rsidRDefault="00D32ACD">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第三条  时间要求及阶段成果</w:t>
      </w:r>
    </w:p>
    <w:p w:rsidR="006F631A" w:rsidRDefault="00D32ACD">
      <w:pPr>
        <w:spacing w:line="360" w:lineRule="auto"/>
        <w:ind w:firstLineChars="200" w:firstLine="420"/>
        <w:rPr>
          <w:rFonts w:ascii="新宋体" w:eastAsia="新宋体" w:hAnsi="新宋体"/>
          <w:szCs w:val="21"/>
        </w:rPr>
      </w:pPr>
      <w:r>
        <w:rPr>
          <w:rFonts w:ascii="新宋体" w:eastAsia="新宋体" w:hAnsi="新宋体" w:hint="eastAsia"/>
          <w:szCs w:val="21"/>
        </w:rPr>
        <w:t>1、合同签订天内完成项目实施的准备工作，包括工作大纲和试验细则的编制；</w:t>
      </w:r>
    </w:p>
    <w:p w:rsidR="006F631A" w:rsidRDefault="00D32ACD">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2、 </w:t>
      </w:r>
    </w:p>
    <w:p w:rsidR="006F631A" w:rsidRDefault="00D32ACD">
      <w:pPr>
        <w:spacing w:line="360" w:lineRule="auto"/>
        <w:ind w:firstLineChars="200" w:firstLine="420"/>
        <w:rPr>
          <w:rFonts w:ascii="新宋体" w:eastAsia="新宋体" w:hAnsi="新宋体"/>
          <w:szCs w:val="21"/>
        </w:rPr>
      </w:pPr>
      <w:r>
        <w:rPr>
          <w:rFonts w:ascii="新宋体" w:eastAsia="新宋体" w:hAnsi="新宋体" w:hint="eastAsia"/>
          <w:szCs w:val="21"/>
        </w:rPr>
        <w:t>3、</w:t>
      </w:r>
    </w:p>
    <w:p w:rsidR="006F631A" w:rsidRDefault="00D32ACD">
      <w:pPr>
        <w:spacing w:line="360" w:lineRule="auto"/>
        <w:ind w:firstLineChars="200" w:firstLine="420"/>
        <w:rPr>
          <w:rFonts w:ascii="新宋体" w:eastAsia="新宋体" w:hAnsi="新宋体"/>
          <w:szCs w:val="21"/>
        </w:rPr>
      </w:pPr>
      <w:r>
        <w:rPr>
          <w:rFonts w:ascii="新宋体" w:eastAsia="新宋体" w:hAnsi="新宋体" w:hint="eastAsia"/>
          <w:szCs w:val="21"/>
        </w:rPr>
        <w:t>4、</w:t>
      </w:r>
    </w:p>
    <w:p w:rsidR="006F631A" w:rsidRDefault="00D32ACD">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第四条  咨询服务资料归属</w:t>
      </w:r>
    </w:p>
    <w:p w:rsidR="006F631A" w:rsidRDefault="00D32ACD">
      <w:pPr>
        <w:spacing w:line="360" w:lineRule="auto"/>
        <w:ind w:firstLineChars="200" w:firstLine="42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w:t>
      </w:r>
      <w:r>
        <w:rPr>
          <w:rFonts w:ascii="新宋体" w:eastAsia="新宋体" w:hAnsi="新宋体"/>
          <w:szCs w:val="21"/>
        </w:rPr>
        <w:t>所有提交给</w:t>
      </w:r>
      <w:r>
        <w:rPr>
          <w:rFonts w:ascii="新宋体" w:eastAsia="新宋体" w:hAnsi="新宋体" w:hint="eastAsia"/>
          <w:szCs w:val="21"/>
        </w:rPr>
        <w:t>甲</w:t>
      </w:r>
      <w:r>
        <w:rPr>
          <w:rFonts w:ascii="新宋体" w:eastAsia="新宋体" w:hAnsi="新宋体"/>
          <w:szCs w:val="21"/>
        </w:rPr>
        <w:t>方的咨询服务</w:t>
      </w:r>
      <w:r>
        <w:rPr>
          <w:rFonts w:ascii="新宋体" w:eastAsia="新宋体" w:hAnsi="新宋体" w:hint="eastAsia"/>
          <w:szCs w:val="21"/>
        </w:rPr>
        <w:t>文件</w:t>
      </w:r>
      <w:r>
        <w:rPr>
          <w:rFonts w:ascii="新宋体" w:eastAsia="新宋体" w:hAnsi="新宋体"/>
          <w:szCs w:val="21"/>
        </w:rPr>
        <w:t>及相关的资料的最后文本，包括为履行技术咨询服务范围所编制的图纸、计划和证明资料等，都属于</w:t>
      </w:r>
      <w:r>
        <w:rPr>
          <w:rFonts w:ascii="新宋体" w:eastAsia="新宋体" w:hAnsi="新宋体" w:hint="eastAsia"/>
          <w:szCs w:val="21"/>
        </w:rPr>
        <w:t>甲</w:t>
      </w:r>
      <w:r>
        <w:rPr>
          <w:rFonts w:ascii="新宋体" w:eastAsia="新宋体" w:hAnsi="新宋体"/>
          <w:szCs w:val="21"/>
        </w:rPr>
        <w:t>方的财产，</w:t>
      </w:r>
      <w:r>
        <w:rPr>
          <w:rFonts w:ascii="新宋体" w:eastAsia="新宋体" w:hAnsi="新宋体" w:hint="eastAsia"/>
          <w:szCs w:val="21"/>
        </w:rPr>
        <w:t>乙</w:t>
      </w:r>
      <w:r>
        <w:rPr>
          <w:rFonts w:ascii="新宋体" w:eastAsia="新宋体" w:hAnsi="新宋体"/>
          <w:szCs w:val="21"/>
        </w:rPr>
        <w:t>方在提交给</w:t>
      </w:r>
      <w:r>
        <w:rPr>
          <w:rFonts w:ascii="新宋体" w:eastAsia="新宋体" w:hAnsi="新宋体" w:hint="eastAsia"/>
          <w:szCs w:val="21"/>
        </w:rPr>
        <w:t>甲</w:t>
      </w:r>
      <w:r>
        <w:rPr>
          <w:rFonts w:ascii="新宋体" w:eastAsia="新宋体" w:hAnsi="新宋体"/>
          <w:szCs w:val="21"/>
        </w:rPr>
        <w:t>方之前应将上述资料进行整理归类和编制索引</w:t>
      </w:r>
      <w:r>
        <w:rPr>
          <w:rFonts w:ascii="新宋体" w:eastAsia="新宋体" w:hAnsi="新宋体" w:hint="eastAsia"/>
          <w:szCs w:val="21"/>
        </w:rPr>
        <w:t>。</w:t>
      </w:r>
    </w:p>
    <w:p w:rsidR="006F631A" w:rsidRDefault="00D32ACD">
      <w:pPr>
        <w:spacing w:line="360" w:lineRule="auto"/>
        <w:ind w:firstLineChars="200" w:firstLine="420"/>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、乙</w:t>
      </w:r>
      <w:r>
        <w:rPr>
          <w:rFonts w:ascii="新宋体" w:eastAsia="新宋体" w:hAnsi="新宋体"/>
          <w:szCs w:val="21"/>
        </w:rPr>
        <w:t>方未经</w:t>
      </w:r>
      <w:r>
        <w:rPr>
          <w:rFonts w:ascii="新宋体" w:eastAsia="新宋体" w:hAnsi="新宋体" w:hint="eastAsia"/>
          <w:szCs w:val="21"/>
        </w:rPr>
        <w:t>甲</w:t>
      </w:r>
      <w:r>
        <w:rPr>
          <w:rFonts w:ascii="新宋体" w:eastAsia="新宋体" w:hAnsi="新宋体"/>
          <w:szCs w:val="21"/>
        </w:rPr>
        <w:t>方的书面同意，不得将上述资料用于与本咨询服务项目之外的任何项目</w:t>
      </w:r>
      <w:r>
        <w:rPr>
          <w:rFonts w:ascii="新宋体" w:eastAsia="新宋体" w:hAnsi="新宋体" w:hint="eastAsia"/>
          <w:szCs w:val="21"/>
        </w:rPr>
        <w:t>。</w:t>
      </w:r>
    </w:p>
    <w:p w:rsidR="006F631A" w:rsidRDefault="00D32ACD">
      <w:pPr>
        <w:spacing w:line="360" w:lineRule="auto"/>
        <w:ind w:firstLineChars="200" w:firstLine="420"/>
        <w:rPr>
          <w:rFonts w:ascii="新宋体" w:eastAsia="新宋体" w:hAnsi="新宋体"/>
          <w:szCs w:val="21"/>
        </w:rPr>
      </w:pPr>
      <w:r>
        <w:rPr>
          <w:rFonts w:ascii="新宋体" w:eastAsia="新宋体" w:hAnsi="新宋体" w:hint="eastAsia"/>
          <w:szCs w:val="21"/>
        </w:rPr>
        <w:lastRenderedPageBreak/>
        <w:t>3、</w:t>
      </w:r>
      <w:r>
        <w:rPr>
          <w:rFonts w:ascii="新宋体" w:eastAsia="新宋体" w:hAnsi="新宋体"/>
          <w:szCs w:val="21"/>
        </w:rPr>
        <w:t>合同履行</w:t>
      </w:r>
      <w:r>
        <w:rPr>
          <w:rFonts w:ascii="新宋体" w:eastAsia="新宋体" w:hAnsi="新宋体" w:hint="eastAsia"/>
          <w:szCs w:val="21"/>
        </w:rPr>
        <w:t>完毕，</w:t>
      </w:r>
      <w:r>
        <w:rPr>
          <w:rFonts w:ascii="新宋体" w:eastAsia="新宋体" w:hAnsi="新宋体"/>
          <w:szCs w:val="21"/>
        </w:rPr>
        <w:t>未经</w:t>
      </w:r>
      <w:r>
        <w:rPr>
          <w:rFonts w:ascii="新宋体" w:eastAsia="新宋体" w:hAnsi="新宋体" w:hint="eastAsia"/>
          <w:szCs w:val="21"/>
        </w:rPr>
        <w:t>甲</w:t>
      </w:r>
      <w:r>
        <w:rPr>
          <w:rFonts w:ascii="新宋体" w:eastAsia="新宋体" w:hAnsi="新宋体"/>
          <w:szCs w:val="21"/>
        </w:rPr>
        <w:t>方的书面同意</w:t>
      </w:r>
      <w:r>
        <w:rPr>
          <w:rFonts w:ascii="新宋体" w:eastAsia="新宋体" w:hAnsi="新宋体" w:hint="eastAsia"/>
          <w:szCs w:val="21"/>
        </w:rPr>
        <w:t>，乙</w:t>
      </w:r>
      <w:r>
        <w:rPr>
          <w:rFonts w:ascii="新宋体" w:eastAsia="新宋体" w:hAnsi="新宋体"/>
          <w:szCs w:val="21"/>
        </w:rPr>
        <w:t>方</w:t>
      </w:r>
      <w:r>
        <w:rPr>
          <w:rFonts w:ascii="新宋体" w:eastAsia="新宋体" w:hAnsi="新宋体" w:hint="eastAsia"/>
          <w:szCs w:val="21"/>
        </w:rPr>
        <w:t>不得保存在</w:t>
      </w:r>
      <w:r>
        <w:rPr>
          <w:rFonts w:ascii="新宋体" w:eastAsia="新宋体" w:hAnsi="新宋体"/>
          <w:szCs w:val="21"/>
        </w:rPr>
        <w:t>履行合同过程中所获得或接触到的任何</w:t>
      </w:r>
      <w:r>
        <w:rPr>
          <w:rFonts w:ascii="新宋体" w:eastAsia="新宋体" w:hAnsi="新宋体" w:hint="eastAsia"/>
          <w:szCs w:val="21"/>
        </w:rPr>
        <w:t>内部数据资料。</w:t>
      </w:r>
    </w:p>
    <w:p w:rsidR="006F631A" w:rsidRDefault="00D32ACD">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第五条  甲方的义务</w:t>
      </w:r>
    </w:p>
    <w:p w:rsidR="006F631A" w:rsidRDefault="00D32ACD">
      <w:pPr>
        <w:spacing w:line="360" w:lineRule="auto"/>
        <w:ind w:firstLineChars="200" w:firstLine="420"/>
        <w:rPr>
          <w:rFonts w:ascii="新宋体" w:eastAsia="新宋体" w:hAnsi="新宋体"/>
          <w:szCs w:val="21"/>
        </w:rPr>
      </w:pPr>
      <w:r>
        <w:rPr>
          <w:rFonts w:ascii="新宋体" w:eastAsia="新宋体" w:hAnsi="新宋体" w:hint="eastAsia"/>
          <w:szCs w:val="21"/>
        </w:rPr>
        <w:t>1、负责与本咨询服务项目有关的第三方的协调，提供开展咨询服务工作的外部条件。</w:t>
      </w:r>
    </w:p>
    <w:p w:rsidR="006F631A" w:rsidRDefault="00D32ACD">
      <w:pPr>
        <w:spacing w:line="360" w:lineRule="auto"/>
        <w:ind w:firstLineChars="200" w:firstLine="420"/>
        <w:rPr>
          <w:rFonts w:ascii="新宋体" w:eastAsia="新宋体" w:hAnsi="新宋体"/>
          <w:szCs w:val="21"/>
        </w:rPr>
      </w:pPr>
      <w:r>
        <w:rPr>
          <w:rFonts w:ascii="新宋体" w:eastAsia="新宋体" w:hAnsi="新宋体" w:hint="eastAsia"/>
          <w:szCs w:val="21"/>
        </w:rPr>
        <w:t>2、向乙方提供与本项目咨询服务工作有关的资料。</w:t>
      </w:r>
    </w:p>
    <w:p w:rsidR="006F631A" w:rsidRDefault="00D32ACD">
      <w:pPr>
        <w:spacing w:line="360" w:lineRule="auto"/>
        <w:ind w:firstLineChars="200" w:firstLine="420"/>
        <w:rPr>
          <w:rFonts w:ascii="新宋体" w:eastAsia="新宋体" w:hAnsi="新宋体"/>
          <w:szCs w:val="21"/>
        </w:rPr>
      </w:pPr>
      <w:r>
        <w:rPr>
          <w:rFonts w:ascii="新宋体" w:eastAsia="新宋体" w:hAnsi="新宋体" w:hint="eastAsia"/>
          <w:szCs w:val="21"/>
        </w:rPr>
        <w:t>3、负责组织有关专家对项目试验成果评估报告的评审。</w:t>
      </w:r>
    </w:p>
    <w:p w:rsidR="006F631A" w:rsidRDefault="00D32ACD">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第七条　乙方的义务</w:t>
      </w:r>
    </w:p>
    <w:p w:rsidR="006F631A" w:rsidRDefault="00D32ACD">
      <w:pPr>
        <w:spacing w:line="360" w:lineRule="auto"/>
        <w:ind w:firstLineChars="200" w:firstLine="420"/>
        <w:rPr>
          <w:rFonts w:ascii="新宋体" w:eastAsia="新宋体" w:hAnsi="新宋体"/>
          <w:szCs w:val="21"/>
        </w:rPr>
      </w:pPr>
      <w:r>
        <w:rPr>
          <w:rFonts w:ascii="新宋体" w:eastAsia="新宋体" w:hAnsi="新宋体" w:hint="eastAsia"/>
          <w:szCs w:val="21"/>
        </w:rPr>
        <w:t>１、应</w:t>
      </w:r>
      <w:proofErr w:type="gramStart"/>
      <w:r>
        <w:rPr>
          <w:rFonts w:ascii="新宋体" w:eastAsia="新宋体" w:hAnsi="新宋体" w:hint="eastAsia"/>
          <w:szCs w:val="21"/>
        </w:rPr>
        <w:t>按照号</w:t>
      </w:r>
      <w:proofErr w:type="gramEnd"/>
      <w:r>
        <w:rPr>
          <w:rFonts w:ascii="新宋体" w:eastAsia="新宋体" w:hAnsi="新宋体" w:hint="eastAsia"/>
          <w:szCs w:val="21"/>
        </w:rPr>
        <w:t>招标文件、乙方投标文件要求按期完成本项目咨询服务工作。</w:t>
      </w:r>
    </w:p>
    <w:p w:rsidR="006F631A" w:rsidRDefault="00D32ACD">
      <w:pPr>
        <w:spacing w:line="360" w:lineRule="auto"/>
        <w:ind w:firstLineChars="200" w:firstLine="420"/>
        <w:rPr>
          <w:rFonts w:ascii="新宋体" w:eastAsia="新宋体" w:hAnsi="新宋体"/>
          <w:szCs w:val="21"/>
        </w:rPr>
      </w:pPr>
      <w:r>
        <w:rPr>
          <w:rFonts w:ascii="新宋体" w:eastAsia="新宋体" w:hAnsi="新宋体" w:hint="eastAsia"/>
          <w:szCs w:val="21"/>
        </w:rPr>
        <w:t>2、负责组织项目的实施，保证工程进度和成桥荷载试验工作质量，并满足交通部交工验收相关标准。</w:t>
      </w:r>
    </w:p>
    <w:p w:rsidR="006F631A" w:rsidRDefault="00D32ACD">
      <w:pPr>
        <w:spacing w:line="360" w:lineRule="auto"/>
        <w:ind w:firstLineChars="200" w:firstLine="420"/>
        <w:rPr>
          <w:rFonts w:ascii="新宋体" w:eastAsia="新宋体" w:hAnsi="新宋体"/>
          <w:szCs w:val="21"/>
        </w:rPr>
      </w:pPr>
      <w:r>
        <w:rPr>
          <w:rFonts w:ascii="新宋体" w:eastAsia="新宋体" w:hAnsi="新宋体" w:hint="eastAsia"/>
          <w:szCs w:val="21"/>
        </w:rPr>
        <w:t>3、向甲方提交检测资料等各套，一套电子版文件。</w:t>
      </w:r>
    </w:p>
    <w:p w:rsidR="006F631A" w:rsidRDefault="00D32ACD">
      <w:pPr>
        <w:spacing w:line="360" w:lineRule="auto"/>
        <w:ind w:firstLineChars="200" w:firstLine="420"/>
        <w:rPr>
          <w:rFonts w:ascii="新宋体" w:eastAsia="新宋体" w:hAnsi="新宋体"/>
          <w:szCs w:val="21"/>
        </w:rPr>
      </w:pPr>
      <w:r>
        <w:rPr>
          <w:rFonts w:ascii="新宋体" w:eastAsia="新宋体" w:hAnsi="新宋体" w:hint="eastAsia"/>
          <w:szCs w:val="21"/>
        </w:rPr>
        <w:t>4、在履行合同期间或合同规定期限内，不得泄露与本合同规定业务活动有关的保密资料。</w:t>
      </w:r>
    </w:p>
    <w:p w:rsidR="006F631A" w:rsidRDefault="00D32ACD">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第八条  甲方的权利</w:t>
      </w:r>
    </w:p>
    <w:p w:rsidR="006F631A" w:rsidRDefault="00D32ACD">
      <w:pPr>
        <w:spacing w:line="360" w:lineRule="auto"/>
        <w:ind w:firstLineChars="200" w:firstLine="42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、有权向乙方询问工作进展情况及相关的内容。</w:t>
      </w:r>
    </w:p>
    <w:p w:rsidR="006F631A" w:rsidRDefault="00D32ACD">
      <w:pPr>
        <w:spacing w:line="360" w:lineRule="auto"/>
        <w:ind w:firstLineChars="200" w:firstLine="420"/>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、有权阐述对具体问题的意见和建议。</w:t>
      </w:r>
    </w:p>
    <w:p w:rsidR="006F631A" w:rsidRDefault="00D32ACD">
      <w:pPr>
        <w:spacing w:line="360" w:lineRule="auto"/>
        <w:ind w:firstLineChars="200" w:firstLine="420"/>
        <w:rPr>
          <w:rFonts w:ascii="新宋体" w:eastAsia="新宋体" w:hAnsi="新宋体"/>
          <w:szCs w:val="21"/>
        </w:rPr>
      </w:pPr>
      <w:r>
        <w:rPr>
          <w:rFonts w:ascii="新宋体" w:eastAsia="新宋体" w:hAnsi="新宋体"/>
          <w:szCs w:val="21"/>
        </w:rPr>
        <w:t>3</w:t>
      </w:r>
      <w:r>
        <w:rPr>
          <w:rFonts w:ascii="新宋体" w:eastAsia="新宋体" w:hAnsi="新宋体" w:hint="eastAsia"/>
          <w:szCs w:val="21"/>
        </w:rPr>
        <w:t>、当甲方认定乙方人员不按合同履行其职责，或与第三人串通给甲方造成经济损失的，甲方有权要求更换人员，直至终止合同并要求乙方承担相应的赔偿责任。</w:t>
      </w:r>
    </w:p>
    <w:p w:rsidR="006F631A" w:rsidRDefault="00D32ACD">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第九条  乙方的权利</w:t>
      </w:r>
    </w:p>
    <w:p w:rsidR="006F631A" w:rsidRDefault="00D32ACD">
      <w:pPr>
        <w:spacing w:line="360" w:lineRule="auto"/>
        <w:ind w:firstLineChars="200" w:firstLine="42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、乙方在本项目服务过程中，如甲方提供的资料不明确时可向甲方提出书面报告。</w:t>
      </w:r>
    </w:p>
    <w:p w:rsidR="006F631A" w:rsidRDefault="00D32ACD">
      <w:pPr>
        <w:spacing w:line="360" w:lineRule="auto"/>
        <w:ind w:firstLineChars="200" w:firstLine="420"/>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、乙方在本项目服务过程中，有权对第三方提出与本咨询服务业务有关的问题进行核对或查问。</w:t>
      </w:r>
    </w:p>
    <w:p w:rsidR="006F631A" w:rsidRDefault="00D32ACD">
      <w:pPr>
        <w:spacing w:line="360" w:lineRule="auto"/>
        <w:ind w:firstLineChars="200" w:firstLine="420"/>
        <w:rPr>
          <w:rFonts w:ascii="新宋体" w:eastAsia="新宋体" w:hAnsi="新宋体"/>
          <w:szCs w:val="21"/>
        </w:rPr>
      </w:pPr>
      <w:r>
        <w:rPr>
          <w:rFonts w:ascii="新宋体" w:eastAsia="新宋体" w:hAnsi="新宋体"/>
          <w:szCs w:val="21"/>
        </w:rPr>
        <w:t>3</w:t>
      </w:r>
      <w:r>
        <w:rPr>
          <w:rFonts w:ascii="新宋体" w:eastAsia="新宋体" w:hAnsi="新宋体" w:hint="eastAsia"/>
          <w:szCs w:val="21"/>
        </w:rPr>
        <w:t>、乙方在本项目服务过程中，有到工程现场勘察的权利。</w:t>
      </w:r>
    </w:p>
    <w:p w:rsidR="006F631A" w:rsidRDefault="00D32ACD">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第十条  甲方的责任</w:t>
      </w:r>
    </w:p>
    <w:p w:rsidR="006F631A" w:rsidRDefault="00D32ACD">
      <w:pPr>
        <w:spacing w:line="360" w:lineRule="auto"/>
        <w:ind w:firstLineChars="200" w:firstLine="420"/>
        <w:rPr>
          <w:rFonts w:ascii="新宋体" w:eastAsia="新宋体" w:hAnsi="新宋体"/>
          <w:szCs w:val="21"/>
        </w:rPr>
      </w:pPr>
      <w:r>
        <w:rPr>
          <w:rFonts w:ascii="新宋体" w:eastAsia="新宋体" w:hAnsi="新宋体" w:hint="eastAsia"/>
          <w:szCs w:val="21"/>
        </w:rPr>
        <w:t>1、应当履行本合同约定的义务，如有违反则应当承担违约责任，赔偿给乙方造成的损失。</w:t>
      </w:r>
    </w:p>
    <w:p w:rsidR="006F631A" w:rsidRDefault="00D32ACD">
      <w:pPr>
        <w:spacing w:line="360" w:lineRule="auto"/>
        <w:ind w:firstLineChars="200" w:firstLine="420"/>
        <w:rPr>
          <w:rFonts w:ascii="新宋体" w:eastAsia="新宋体" w:hAnsi="新宋体"/>
          <w:szCs w:val="21"/>
        </w:rPr>
      </w:pPr>
      <w:r>
        <w:rPr>
          <w:rFonts w:ascii="新宋体" w:eastAsia="新宋体" w:hAnsi="新宋体" w:hint="eastAsia"/>
          <w:szCs w:val="21"/>
        </w:rPr>
        <w:t>2、甲方向乙方提出赔偿要求不能成立时，则应补偿由于该赔偿或其他要求所导致乙方的各种费用的支出。</w:t>
      </w:r>
    </w:p>
    <w:p w:rsidR="006F631A" w:rsidRDefault="00D32ACD">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第十一条  乙方的责任</w:t>
      </w:r>
    </w:p>
    <w:p w:rsidR="006F631A" w:rsidRDefault="00D32ACD">
      <w:pPr>
        <w:spacing w:line="360" w:lineRule="auto"/>
        <w:ind w:firstLineChars="200" w:firstLine="420"/>
        <w:rPr>
          <w:rFonts w:ascii="新宋体" w:eastAsia="新宋体" w:hAnsi="新宋体"/>
          <w:szCs w:val="21"/>
        </w:rPr>
      </w:pPr>
      <w:r>
        <w:rPr>
          <w:rFonts w:ascii="新宋体" w:eastAsia="新宋体" w:hAnsi="新宋体" w:hint="eastAsia"/>
          <w:szCs w:val="21"/>
        </w:rPr>
        <w:t>1、乙方的责任期即本合同有效期。如因非乙方的责任造成进度的推迟或延误而超过约定的日期，双方应进一步约定相应延长合同有效期。</w:t>
      </w:r>
    </w:p>
    <w:p w:rsidR="006F631A" w:rsidRDefault="00D32ACD">
      <w:pPr>
        <w:spacing w:line="360" w:lineRule="auto"/>
        <w:ind w:firstLineChars="200" w:firstLine="420"/>
        <w:rPr>
          <w:rFonts w:ascii="新宋体" w:eastAsia="新宋体" w:hAnsi="新宋体"/>
          <w:szCs w:val="21"/>
        </w:rPr>
      </w:pPr>
      <w:r>
        <w:rPr>
          <w:rFonts w:ascii="新宋体" w:eastAsia="新宋体" w:hAnsi="新宋体" w:hint="eastAsia"/>
          <w:szCs w:val="21"/>
        </w:rPr>
        <w:t>2、乙方的责任期内，应当履行本合同中约定的义务，因乙方的单方过失造成的经济损失，应当向甲方进行赔偿。</w:t>
      </w:r>
    </w:p>
    <w:p w:rsidR="006F631A" w:rsidRDefault="00D32ACD">
      <w:pPr>
        <w:spacing w:line="360" w:lineRule="auto"/>
        <w:ind w:firstLineChars="200" w:firstLine="420"/>
        <w:rPr>
          <w:rFonts w:ascii="新宋体" w:eastAsia="新宋体" w:hAnsi="新宋体"/>
          <w:szCs w:val="21"/>
        </w:rPr>
      </w:pPr>
      <w:r>
        <w:rPr>
          <w:rFonts w:ascii="新宋体" w:eastAsia="新宋体" w:hAnsi="新宋体" w:hint="eastAsia"/>
          <w:szCs w:val="21"/>
        </w:rPr>
        <w:t>3、乙方对甲方或第三方所提出的问题不能及时核对或答复，导致合同不能全部或部分履行，乙方应承担责任。</w:t>
      </w:r>
    </w:p>
    <w:p w:rsidR="006F631A" w:rsidRDefault="00D32ACD">
      <w:pPr>
        <w:spacing w:line="360" w:lineRule="auto"/>
        <w:ind w:firstLineChars="200" w:firstLine="420"/>
        <w:rPr>
          <w:rFonts w:ascii="新宋体" w:eastAsia="新宋体" w:hAnsi="新宋体"/>
          <w:szCs w:val="21"/>
        </w:rPr>
      </w:pPr>
      <w:r>
        <w:rPr>
          <w:rFonts w:ascii="新宋体" w:eastAsia="新宋体" w:hAnsi="新宋体" w:hint="eastAsia"/>
          <w:szCs w:val="21"/>
        </w:rPr>
        <w:t>4、乙方向甲方提出赔偿要求不能成立时，则应补偿由于该赔偿或其他要求所导致甲方的各种费用的支出。</w:t>
      </w:r>
    </w:p>
    <w:p w:rsidR="006F631A" w:rsidRDefault="00D32ACD">
      <w:pPr>
        <w:spacing w:line="360" w:lineRule="auto"/>
        <w:ind w:firstLineChars="200" w:firstLine="422"/>
        <w:rPr>
          <w:rFonts w:ascii="新宋体" w:eastAsia="新宋体" w:hAnsi="新宋体"/>
          <w:b/>
          <w:bCs/>
          <w:szCs w:val="21"/>
        </w:rPr>
      </w:pPr>
      <w:r>
        <w:rPr>
          <w:rFonts w:ascii="新宋体" w:eastAsia="新宋体" w:hAnsi="新宋体" w:hint="eastAsia"/>
          <w:b/>
          <w:bCs/>
          <w:szCs w:val="21"/>
        </w:rPr>
        <w:lastRenderedPageBreak/>
        <w:t>第十二条  人员要求</w:t>
      </w:r>
    </w:p>
    <w:p w:rsidR="006F631A" w:rsidRDefault="00D32ACD">
      <w:pPr>
        <w:spacing w:line="360" w:lineRule="auto"/>
        <w:ind w:firstLineChars="200" w:firstLine="420"/>
        <w:rPr>
          <w:rFonts w:ascii="新宋体" w:eastAsia="新宋体" w:hAnsi="新宋体"/>
          <w:szCs w:val="21"/>
        </w:rPr>
      </w:pPr>
      <w:r>
        <w:rPr>
          <w:rFonts w:ascii="新宋体" w:eastAsia="新宋体" w:hAnsi="新宋体" w:hint="eastAsia"/>
          <w:szCs w:val="21"/>
        </w:rPr>
        <w:t>1、参加本项目试验的人员必须具有国家和有关部门规定的相应资质。</w:t>
      </w:r>
    </w:p>
    <w:p w:rsidR="006F631A" w:rsidRDefault="00D32ACD">
      <w:pPr>
        <w:spacing w:line="360" w:lineRule="auto"/>
        <w:ind w:firstLineChars="200" w:firstLine="420"/>
        <w:rPr>
          <w:rFonts w:ascii="新宋体" w:eastAsia="新宋体" w:hAnsi="新宋体"/>
          <w:szCs w:val="21"/>
        </w:rPr>
      </w:pPr>
      <w:r>
        <w:rPr>
          <w:rFonts w:ascii="新宋体" w:eastAsia="新宋体" w:hAnsi="新宋体" w:hint="eastAsia"/>
          <w:szCs w:val="21"/>
        </w:rPr>
        <w:t>2、 参加本项目的试验人员的配置必须与投标文件中的服务承诺书和试验服务组织实施方案一致。</w:t>
      </w:r>
    </w:p>
    <w:p w:rsidR="006F631A" w:rsidRDefault="00D32ACD">
      <w:pPr>
        <w:spacing w:line="360" w:lineRule="auto"/>
        <w:ind w:firstLineChars="200" w:firstLine="420"/>
        <w:rPr>
          <w:rFonts w:ascii="新宋体" w:eastAsia="新宋体" w:hAnsi="新宋体"/>
          <w:szCs w:val="21"/>
        </w:rPr>
      </w:pPr>
      <w:r>
        <w:rPr>
          <w:rFonts w:ascii="新宋体" w:eastAsia="新宋体" w:hAnsi="新宋体" w:hint="eastAsia"/>
          <w:szCs w:val="21"/>
        </w:rPr>
        <w:t>3、必须以直属试验人员参与本项目服务，不得使用挂靠队伍。</w:t>
      </w:r>
    </w:p>
    <w:p w:rsidR="006F631A" w:rsidRDefault="00D32ACD">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第十三条  乙方咨询服务工具要求</w:t>
      </w:r>
    </w:p>
    <w:p w:rsidR="006F631A" w:rsidRDefault="00D32ACD">
      <w:pPr>
        <w:spacing w:line="360" w:lineRule="auto"/>
        <w:ind w:firstLineChars="200" w:firstLine="420"/>
        <w:rPr>
          <w:rFonts w:ascii="新宋体" w:eastAsia="新宋体" w:hAnsi="新宋体"/>
          <w:szCs w:val="21"/>
        </w:rPr>
      </w:pPr>
      <w:r>
        <w:rPr>
          <w:rFonts w:ascii="新宋体" w:eastAsia="新宋体" w:hAnsi="新宋体" w:hint="eastAsia"/>
          <w:szCs w:val="21"/>
        </w:rPr>
        <w:t>1、乙方应配备中标项目所需的足够数量的仪器、仪表以及工具等设备。用户不需向乙方提供施工工具和仪器、仪表。</w:t>
      </w:r>
    </w:p>
    <w:p w:rsidR="006F631A" w:rsidRDefault="00D32ACD">
      <w:pPr>
        <w:spacing w:line="360" w:lineRule="auto"/>
        <w:ind w:firstLineChars="200" w:firstLine="420"/>
        <w:rPr>
          <w:rFonts w:ascii="新宋体" w:eastAsia="新宋体" w:hAnsi="新宋体"/>
          <w:szCs w:val="21"/>
        </w:rPr>
      </w:pPr>
      <w:r>
        <w:rPr>
          <w:rFonts w:ascii="新宋体" w:eastAsia="新宋体" w:hAnsi="新宋体" w:hint="eastAsia"/>
          <w:szCs w:val="21"/>
        </w:rPr>
        <w:t>2、乙方在提供服务过程中应自备车辆。</w:t>
      </w:r>
    </w:p>
    <w:p w:rsidR="006F631A" w:rsidRDefault="00D32ACD">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第十四条  保密要求</w:t>
      </w:r>
    </w:p>
    <w:p w:rsidR="006F631A" w:rsidRDefault="00D32ACD">
      <w:pPr>
        <w:spacing w:line="360" w:lineRule="auto"/>
        <w:ind w:firstLineChars="200" w:firstLine="420"/>
        <w:rPr>
          <w:rFonts w:ascii="新宋体" w:eastAsia="新宋体" w:hAnsi="新宋体"/>
          <w:szCs w:val="21"/>
        </w:rPr>
      </w:pPr>
      <w:r>
        <w:rPr>
          <w:rFonts w:ascii="新宋体" w:eastAsia="新宋体" w:hAnsi="新宋体" w:hint="eastAsia"/>
          <w:szCs w:val="21"/>
        </w:rPr>
        <w:t>1、</w:t>
      </w:r>
      <w:r>
        <w:rPr>
          <w:rFonts w:ascii="新宋体" w:eastAsia="新宋体" w:hAnsi="新宋体"/>
          <w:szCs w:val="21"/>
        </w:rPr>
        <w:t>由甲方收集的、开发的、整理的、复制的、研究的和准备的与本合同项下工作有关的所有资料在提供给乙方时，均被视为保密的，不得泄漏给除甲方或其指定的代表之外的任何人、企业或公司，不管本合同因何种原因终止，本条款一直约束乙方。</w:t>
      </w:r>
    </w:p>
    <w:p w:rsidR="006F631A" w:rsidRDefault="00D32ACD">
      <w:pPr>
        <w:spacing w:line="360" w:lineRule="auto"/>
        <w:ind w:firstLineChars="200" w:firstLine="420"/>
        <w:rPr>
          <w:rFonts w:ascii="新宋体" w:eastAsia="新宋体" w:hAnsi="新宋体"/>
          <w:szCs w:val="21"/>
        </w:rPr>
      </w:pPr>
      <w:r>
        <w:rPr>
          <w:rFonts w:ascii="新宋体" w:eastAsia="新宋体" w:hAnsi="新宋体" w:hint="eastAsia"/>
          <w:szCs w:val="21"/>
        </w:rPr>
        <w:t>2、</w:t>
      </w:r>
      <w:r>
        <w:rPr>
          <w:rFonts w:ascii="新宋体" w:eastAsia="新宋体" w:hAnsi="新宋体"/>
          <w:szCs w:val="21"/>
        </w:rPr>
        <w:t>乙方在履行合同过程中所获得或接触到的任何</w:t>
      </w:r>
      <w:r>
        <w:rPr>
          <w:rFonts w:ascii="新宋体" w:eastAsia="新宋体" w:hAnsi="新宋体" w:hint="eastAsia"/>
          <w:szCs w:val="21"/>
        </w:rPr>
        <w:t>内部数据资料，未经甲方同意，不得向第三方透露。</w:t>
      </w:r>
    </w:p>
    <w:p w:rsidR="006F631A" w:rsidRDefault="00D32ACD">
      <w:pPr>
        <w:spacing w:line="360" w:lineRule="auto"/>
        <w:ind w:firstLineChars="200" w:firstLine="420"/>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乙方</w:t>
      </w:r>
      <w:r>
        <w:rPr>
          <w:rFonts w:ascii="新宋体" w:eastAsia="新宋体" w:hAnsi="新宋体" w:hint="eastAsia"/>
          <w:szCs w:val="21"/>
        </w:rPr>
        <w:t>实施项目的一切程序都应符合国家安全、保密的有关规定和标准。</w:t>
      </w:r>
    </w:p>
    <w:p w:rsidR="006F631A" w:rsidRDefault="00D32ACD">
      <w:pPr>
        <w:spacing w:line="360" w:lineRule="auto"/>
        <w:ind w:firstLineChars="200" w:firstLine="420"/>
        <w:rPr>
          <w:rFonts w:ascii="新宋体" w:eastAsia="新宋体" w:hAnsi="新宋体"/>
          <w:szCs w:val="21"/>
        </w:rPr>
      </w:pPr>
      <w:r>
        <w:rPr>
          <w:rFonts w:ascii="新宋体" w:eastAsia="新宋体" w:hAnsi="新宋体" w:hint="eastAsia"/>
          <w:szCs w:val="21"/>
        </w:rPr>
        <w:t>4、</w:t>
      </w:r>
      <w:r>
        <w:rPr>
          <w:rFonts w:ascii="新宋体" w:eastAsia="新宋体" w:hAnsi="新宋体"/>
          <w:szCs w:val="21"/>
        </w:rPr>
        <w:t>乙方</w:t>
      </w:r>
      <w:r>
        <w:rPr>
          <w:rFonts w:ascii="新宋体" w:eastAsia="新宋体" w:hAnsi="新宋体" w:hint="eastAsia"/>
          <w:szCs w:val="21"/>
        </w:rPr>
        <w:t>参加项目的有关人员均需同甲方签订保密协议。</w:t>
      </w:r>
    </w:p>
    <w:p w:rsidR="006F631A" w:rsidRDefault="00D32ACD">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 xml:space="preserve">第十五条  验收     </w:t>
      </w:r>
    </w:p>
    <w:p w:rsidR="006F631A" w:rsidRDefault="00D32ACD">
      <w:pPr>
        <w:spacing w:line="360" w:lineRule="auto"/>
        <w:ind w:firstLineChars="200" w:firstLine="420"/>
        <w:rPr>
          <w:rFonts w:ascii="新宋体" w:eastAsia="新宋体" w:hAnsi="新宋体"/>
          <w:szCs w:val="21"/>
        </w:rPr>
      </w:pPr>
      <w:r>
        <w:rPr>
          <w:rFonts w:ascii="新宋体" w:eastAsia="新宋体" w:hAnsi="新宋体" w:hint="eastAsia"/>
          <w:szCs w:val="21"/>
        </w:rPr>
        <w:t>1、下列文件的验收分为</w:t>
      </w:r>
      <w:r>
        <w:rPr>
          <w:rFonts w:ascii="新宋体" w:eastAsia="新宋体" w:hAnsi="新宋体" w:hint="eastAsia"/>
          <w:szCs w:val="21"/>
          <w:u w:val="single"/>
        </w:rPr>
        <w:t xml:space="preserve">          三</w:t>
      </w:r>
      <w:r>
        <w:rPr>
          <w:rFonts w:ascii="新宋体" w:eastAsia="新宋体" w:hAnsi="新宋体" w:hint="eastAsia"/>
          <w:szCs w:val="21"/>
        </w:rPr>
        <w:t>个阶段:</w:t>
      </w:r>
    </w:p>
    <w:p w:rsidR="006F631A" w:rsidRDefault="00D32ACD">
      <w:pPr>
        <w:spacing w:line="360" w:lineRule="auto"/>
        <w:ind w:firstLineChars="200" w:firstLine="420"/>
        <w:rPr>
          <w:rFonts w:ascii="新宋体" w:eastAsia="新宋体" w:hAnsi="新宋体"/>
          <w:szCs w:val="21"/>
        </w:rPr>
      </w:pPr>
      <w:r>
        <w:rPr>
          <w:rFonts w:ascii="新宋体" w:eastAsia="新宋体" w:hAnsi="新宋体" w:hint="eastAsia"/>
          <w:szCs w:val="21"/>
        </w:rPr>
        <w:t>2、其余文件和工作由用户组织有关技术人员根据国家和行业有关规范、规程、标准和用户需求直接验收。</w:t>
      </w:r>
    </w:p>
    <w:p w:rsidR="006F631A" w:rsidRDefault="00D32ACD">
      <w:pPr>
        <w:spacing w:line="360" w:lineRule="auto"/>
        <w:ind w:firstLineChars="200" w:firstLine="420"/>
        <w:rPr>
          <w:rFonts w:ascii="新宋体" w:eastAsia="新宋体" w:hAnsi="新宋体"/>
          <w:szCs w:val="21"/>
        </w:rPr>
      </w:pPr>
      <w:r>
        <w:rPr>
          <w:rFonts w:ascii="新宋体" w:eastAsia="新宋体" w:hAnsi="新宋体" w:hint="eastAsia"/>
          <w:szCs w:val="21"/>
        </w:rPr>
        <w:t>3、验收依据为号招标文件、乙方投标文件，国家和行业有关规范、规程和标准。</w:t>
      </w:r>
    </w:p>
    <w:p w:rsidR="006F631A" w:rsidRDefault="00D32ACD">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第十六条  付款方式</w:t>
      </w:r>
    </w:p>
    <w:p w:rsidR="006F631A" w:rsidRDefault="00D32ACD">
      <w:pPr>
        <w:spacing w:line="360" w:lineRule="auto"/>
        <w:ind w:firstLineChars="200" w:firstLine="420"/>
        <w:rPr>
          <w:rFonts w:ascii="新宋体" w:eastAsia="新宋体" w:hAnsi="新宋体"/>
          <w:szCs w:val="21"/>
        </w:rPr>
      </w:pPr>
      <w:r>
        <w:rPr>
          <w:rFonts w:ascii="新宋体" w:eastAsia="新宋体" w:hAnsi="新宋体" w:hint="eastAsia"/>
          <w:szCs w:val="21"/>
        </w:rPr>
        <w:t>1、合同签订后天内，甲方向乙方支付合同总价%的款项。</w:t>
      </w:r>
    </w:p>
    <w:p w:rsidR="006F631A" w:rsidRDefault="00D32ACD">
      <w:pPr>
        <w:spacing w:line="360" w:lineRule="auto"/>
        <w:ind w:firstLineChars="200" w:firstLine="420"/>
        <w:rPr>
          <w:rFonts w:ascii="新宋体" w:eastAsia="新宋体" w:hAnsi="新宋体"/>
          <w:szCs w:val="21"/>
        </w:rPr>
      </w:pPr>
      <w:r>
        <w:rPr>
          <w:rFonts w:ascii="新宋体" w:eastAsia="新宋体" w:hAnsi="新宋体" w:hint="eastAsia"/>
          <w:szCs w:val="21"/>
        </w:rPr>
        <w:t>2、检测完成并提交评估报告后，甲方向乙方支付合同总价%的款项。</w:t>
      </w:r>
    </w:p>
    <w:p w:rsidR="006F631A" w:rsidRDefault="00D32ACD">
      <w:pPr>
        <w:spacing w:line="360" w:lineRule="auto"/>
        <w:ind w:firstLineChars="200" w:firstLine="420"/>
        <w:rPr>
          <w:rFonts w:ascii="新宋体" w:eastAsia="新宋体" w:hAnsi="新宋体"/>
          <w:szCs w:val="21"/>
        </w:rPr>
      </w:pPr>
      <w:r>
        <w:rPr>
          <w:rFonts w:ascii="新宋体" w:eastAsia="新宋体" w:hAnsi="新宋体" w:hint="eastAsia"/>
          <w:szCs w:val="21"/>
        </w:rPr>
        <w:t>3、报告通过专家评审后，甲方向乙方支付合同总价%的款项。</w:t>
      </w:r>
    </w:p>
    <w:p w:rsidR="006F631A" w:rsidRDefault="00D32ACD">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第十七条  争议解决办法</w:t>
      </w:r>
    </w:p>
    <w:p w:rsidR="006F631A" w:rsidRDefault="00D32ACD">
      <w:pPr>
        <w:spacing w:line="360" w:lineRule="auto"/>
        <w:ind w:firstLineChars="200" w:firstLine="420"/>
        <w:rPr>
          <w:rFonts w:ascii="新宋体" w:eastAsia="新宋体" w:hAnsi="新宋体"/>
          <w:szCs w:val="21"/>
        </w:rPr>
      </w:pPr>
      <w:r>
        <w:rPr>
          <w:rFonts w:ascii="新宋体" w:eastAsia="新宋体" w:hAnsi="新宋体" w:hint="eastAsia"/>
          <w:szCs w:val="21"/>
        </w:rPr>
        <w:t>执行本合同发生的争议，由甲乙双方协商解决。</w:t>
      </w:r>
    </w:p>
    <w:p w:rsidR="006F631A" w:rsidRDefault="00D32ACD">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第十八条  风险责任</w:t>
      </w:r>
    </w:p>
    <w:p w:rsidR="006F631A" w:rsidRDefault="00D32ACD">
      <w:pPr>
        <w:spacing w:line="360" w:lineRule="auto"/>
        <w:ind w:firstLineChars="200" w:firstLine="420"/>
        <w:rPr>
          <w:rFonts w:ascii="新宋体" w:eastAsia="新宋体" w:hAnsi="新宋体"/>
          <w:szCs w:val="21"/>
        </w:rPr>
      </w:pPr>
      <w:r>
        <w:rPr>
          <w:rFonts w:ascii="新宋体" w:eastAsia="新宋体" w:hAnsi="新宋体" w:hint="eastAsia"/>
          <w:szCs w:val="21"/>
        </w:rPr>
        <w:t>１、乙方应完全地</w:t>
      </w:r>
      <w:proofErr w:type="gramStart"/>
      <w:r>
        <w:rPr>
          <w:rFonts w:ascii="新宋体" w:eastAsia="新宋体" w:hAnsi="新宋体" w:hint="eastAsia"/>
          <w:szCs w:val="21"/>
        </w:rPr>
        <w:t>按照号</w:t>
      </w:r>
      <w:proofErr w:type="gramEnd"/>
      <w:r>
        <w:rPr>
          <w:rFonts w:ascii="新宋体" w:eastAsia="新宋体" w:hAnsi="新宋体" w:hint="eastAsia"/>
          <w:szCs w:val="21"/>
        </w:rPr>
        <w:t>招标文件的要求和乙方投标文件的承诺完成本项目，出于自身财务、技术、人力等原因导致项目失败的，应承担全部责任。</w:t>
      </w:r>
    </w:p>
    <w:p w:rsidR="006F631A" w:rsidRDefault="00D32ACD">
      <w:pPr>
        <w:spacing w:line="360" w:lineRule="auto"/>
        <w:ind w:firstLineChars="200" w:firstLine="420"/>
        <w:rPr>
          <w:rFonts w:ascii="新宋体" w:eastAsia="新宋体" w:hAnsi="新宋体"/>
          <w:szCs w:val="21"/>
        </w:rPr>
      </w:pPr>
      <w:r>
        <w:rPr>
          <w:rFonts w:ascii="新宋体" w:eastAsia="新宋体" w:hAnsi="新宋体" w:hint="eastAsia"/>
          <w:szCs w:val="21"/>
        </w:rPr>
        <w:t>2、乙方在实施荷载试验过程中应对自身的安全生产负责，若由乙方原因发生的各种事故甲方不承担任何责任。</w:t>
      </w:r>
    </w:p>
    <w:p w:rsidR="006F631A" w:rsidRDefault="00D32ACD">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第十九条  违约责任</w:t>
      </w:r>
    </w:p>
    <w:p w:rsidR="006F631A" w:rsidRDefault="00D32ACD">
      <w:pPr>
        <w:pStyle w:val="ac"/>
        <w:rPr>
          <w:rFonts w:ascii="新宋体" w:eastAsia="新宋体" w:hAnsi="新宋体"/>
          <w:szCs w:val="21"/>
        </w:rPr>
      </w:pPr>
      <w:r>
        <w:rPr>
          <w:rFonts w:ascii="新宋体" w:eastAsia="新宋体" w:hAnsi="新宋体" w:hint="eastAsia"/>
          <w:szCs w:val="21"/>
        </w:rPr>
        <w:lastRenderedPageBreak/>
        <w:t>１、因乙方原因，未能按规定时间完成有关工作的，每延误一天，甲方可在支付合同余款中扣除合同价款千分之一。</w:t>
      </w:r>
    </w:p>
    <w:p w:rsidR="006F631A" w:rsidRDefault="00D32ACD">
      <w:pPr>
        <w:spacing w:line="360" w:lineRule="auto"/>
        <w:ind w:firstLineChars="200" w:firstLine="420"/>
        <w:rPr>
          <w:rFonts w:ascii="新宋体" w:eastAsia="新宋体" w:hAnsi="新宋体"/>
          <w:szCs w:val="21"/>
        </w:rPr>
      </w:pPr>
      <w:r>
        <w:rPr>
          <w:rFonts w:ascii="新宋体" w:eastAsia="新宋体" w:hAnsi="新宋体" w:hint="eastAsia"/>
          <w:szCs w:val="21"/>
        </w:rPr>
        <w:t>2、由于乙方原因造成试验成果质量低劣，不能满足大纲要求时，应继续完善试验工作，其费用由乙方承担。</w:t>
      </w:r>
    </w:p>
    <w:p w:rsidR="006F631A" w:rsidRDefault="00D32ACD">
      <w:pPr>
        <w:spacing w:line="360" w:lineRule="auto"/>
        <w:ind w:firstLineChars="200" w:firstLine="420"/>
        <w:rPr>
          <w:rFonts w:ascii="新宋体" w:eastAsia="新宋体" w:hAnsi="新宋体"/>
          <w:szCs w:val="21"/>
        </w:rPr>
      </w:pPr>
      <w:r>
        <w:rPr>
          <w:rFonts w:ascii="新宋体" w:eastAsia="新宋体" w:hAnsi="新宋体" w:hint="eastAsia"/>
          <w:szCs w:val="21"/>
        </w:rPr>
        <w:t>3、如乙方提供的咨询服务文件不符合质量要求，必须在甲方提出要求后7天内无条件修改，其费用由乙方承担。</w:t>
      </w:r>
    </w:p>
    <w:p w:rsidR="006F631A" w:rsidRDefault="00D32ACD">
      <w:pPr>
        <w:spacing w:line="360" w:lineRule="auto"/>
        <w:ind w:firstLineChars="200" w:firstLine="420"/>
        <w:rPr>
          <w:rFonts w:ascii="新宋体" w:eastAsia="新宋体" w:hAnsi="新宋体"/>
          <w:szCs w:val="21"/>
        </w:rPr>
      </w:pPr>
      <w:r>
        <w:rPr>
          <w:rFonts w:ascii="新宋体" w:eastAsia="新宋体" w:hAnsi="新宋体" w:hint="eastAsia"/>
          <w:szCs w:val="21"/>
        </w:rPr>
        <w:t>4、若甲方发现乙方派出的试验服务人员或提供的试验仪器设备不符合合同要求，乙方应在3天之内按要求派出人员或提供满足投标文件承诺的仪器设备，否则甲方有权终止合同，并保留追究乙方责任及要求赔偿损失的权利。</w:t>
      </w:r>
    </w:p>
    <w:p w:rsidR="006F631A" w:rsidRDefault="00D32ACD">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第二十条  其他</w:t>
      </w:r>
    </w:p>
    <w:p w:rsidR="006F631A" w:rsidRDefault="00D32ACD">
      <w:pPr>
        <w:spacing w:line="360" w:lineRule="auto"/>
        <w:ind w:firstLineChars="200" w:firstLine="420"/>
        <w:rPr>
          <w:rFonts w:ascii="新宋体" w:eastAsia="新宋体" w:hAnsi="新宋体"/>
          <w:szCs w:val="21"/>
        </w:rPr>
      </w:pPr>
      <w:r>
        <w:rPr>
          <w:rFonts w:ascii="新宋体" w:eastAsia="新宋体" w:hAnsi="新宋体" w:hint="eastAsia"/>
          <w:szCs w:val="21"/>
        </w:rPr>
        <w:t>1、本合同与号招标文件、乙方投标文件如有抵触之处，以本合同条款为准。</w:t>
      </w:r>
    </w:p>
    <w:p w:rsidR="006F631A" w:rsidRDefault="00D32ACD">
      <w:pPr>
        <w:spacing w:line="360" w:lineRule="auto"/>
        <w:ind w:firstLineChars="200" w:firstLine="420"/>
        <w:rPr>
          <w:rFonts w:ascii="新宋体" w:eastAsia="新宋体" w:hAnsi="新宋体"/>
          <w:szCs w:val="21"/>
        </w:rPr>
      </w:pPr>
      <w:r>
        <w:rPr>
          <w:rFonts w:ascii="新宋体" w:eastAsia="新宋体" w:hAnsi="新宋体" w:hint="eastAsia"/>
          <w:szCs w:val="21"/>
        </w:rPr>
        <w:t>2、下列文件均为本合同的组成部分：</w:t>
      </w:r>
    </w:p>
    <w:p w:rsidR="006F631A" w:rsidRDefault="00D32ACD">
      <w:pPr>
        <w:spacing w:line="360" w:lineRule="auto"/>
        <w:ind w:firstLineChars="200" w:firstLine="420"/>
        <w:rPr>
          <w:rFonts w:ascii="新宋体" w:eastAsia="新宋体" w:hAnsi="新宋体"/>
          <w:szCs w:val="21"/>
        </w:rPr>
      </w:pPr>
      <w:r>
        <w:rPr>
          <w:rFonts w:ascii="新宋体" w:eastAsia="新宋体" w:hAnsi="新宋体" w:hint="eastAsia"/>
          <w:szCs w:val="21"/>
        </w:rPr>
        <w:t>（1）号招标文件、答疑及补充通知；</w:t>
      </w:r>
    </w:p>
    <w:p w:rsidR="006F631A" w:rsidRDefault="00D32ACD">
      <w:pPr>
        <w:spacing w:line="360" w:lineRule="auto"/>
        <w:ind w:firstLineChars="200" w:firstLine="420"/>
        <w:rPr>
          <w:rFonts w:ascii="新宋体" w:eastAsia="新宋体" w:hAnsi="新宋体"/>
          <w:szCs w:val="21"/>
        </w:rPr>
      </w:pPr>
      <w:r>
        <w:rPr>
          <w:rFonts w:ascii="新宋体" w:eastAsia="新宋体" w:hAnsi="新宋体" w:hint="eastAsia"/>
          <w:szCs w:val="21"/>
        </w:rPr>
        <w:t>（2）投标文件；</w:t>
      </w:r>
    </w:p>
    <w:p w:rsidR="006F631A" w:rsidRDefault="00D32ACD">
      <w:pPr>
        <w:spacing w:line="360" w:lineRule="auto"/>
        <w:ind w:firstLineChars="200" w:firstLine="420"/>
        <w:rPr>
          <w:rFonts w:ascii="新宋体" w:eastAsia="新宋体" w:hAnsi="新宋体"/>
          <w:szCs w:val="21"/>
        </w:rPr>
      </w:pPr>
      <w:r>
        <w:rPr>
          <w:rFonts w:ascii="新宋体" w:eastAsia="新宋体" w:hAnsi="新宋体" w:hint="eastAsia"/>
          <w:szCs w:val="21"/>
        </w:rPr>
        <w:t>（3）本合同执行中共同签署的补充与修正文件。</w:t>
      </w:r>
    </w:p>
    <w:p w:rsidR="006F631A" w:rsidRDefault="00D32ACD">
      <w:pPr>
        <w:spacing w:line="360" w:lineRule="auto"/>
        <w:ind w:firstLineChars="200" w:firstLine="420"/>
        <w:rPr>
          <w:rFonts w:ascii="新宋体" w:eastAsia="新宋体" w:hAnsi="新宋体"/>
          <w:szCs w:val="21"/>
        </w:rPr>
      </w:pPr>
      <w:r>
        <w:rPr>
          <w:rFonts w:ascii="新宋体" w:eastAsia="新宋体" w:hAnsi="新宋体" w:hint="eastAsia"/>
          <w:szCs w:val="21"/>
        </w:rPr>
        <w:t>本合同一式份，甲、乙方双方各执份，具有同等法律效力。本合同自双方法人代表签字（盖章）认可之日起生效。</w:t>
      </w:r>
    </w:p>
    <w:p w:rsidR="006F631A" w:rsidRDefault="00D32ACD">
      <w:pPr>
        <w:spacing w:line="360" w:lineRule="auto"/>
        <w:ind w:firstLineChars="200" w:firstLine="420"/>
        <w:rPr>
          <w:rFonts w:ascii="新宋体" w:eastAsia="新宋体" w:hAnsi="新宋体"/>
          <w:szCs w:val="21"/>
        </w:rPr>
      </w:pPr>
      <w:r>
        <w:rPr>
          <w:rFonts w:ascii="新宋体" w:eastAsia="新宋体" w:hAnsi="新宋体" w:hint="eastAsia"/>
          <w:szCs w:val="21"/>
        </w:rPr>
        <w:t>本合同未尽事宜，双方友好协商，达成解决方案，经双方签字后，可作为本合同的有效附件。</w:t>
      </w:r>
    </w:p>
    <w:p w:rsidR="006F631A" w:rsidRDefault="006F631A">
      <w:pPr>
        <w:spacing w:line="360" w:lineRule="auto"/>
        <w:ind w:firstLineChars="200" w:firstLine="420"/>
        <w:rPr>
          <w:rFonts w:ascii="新宋体" w:eastAsia="新宋体" w:hAnsi="新宋体"/>
          <w:szCs w:val="21"/>
        </w:rPr>
      </w:pPr>
    </w:p>
    <w:p w:rsidR="006F631A" w:rsidRDefault="00D32ACD">
      <w:pPr>
        <w:spacing w:line="360" w:lineRule="auto"/>
        <w:rPr>
          <w:rFonts w:ascii="新宋体" w:eastAsia="新宋体" w:hAnsi="新宋体"/>
          <w:szCs w:val="21"/>
          <w:u w:val="single"/>
        </w:rPr>
      </w:pPr>
      <w:r>
        <w:rPr>
          <w:rFonts w:ascii="新宋体" w:eastAsia="新宋体" w:hAnsi="新宋体" w:hint="eastAsia"/>
          <w:szCs w:val="21"/>
        </w:rPr>
        <w:t>甲方：    乙方：</w:t>
      </w:r>
    </w:p>
    <w:p w:rsidR="006F631A" w:rsidRDefault="00D32ACD">
      <w:pPr>
        <w:spacing w:line="360" w:lineRule="auto"/>
        <w:ind w:firstLineChars="900" w:firstLine="1890"/>
        <w:rPr>
          <w:rFonts w:ascii="新宋体" w:eastAsia="新宋体" w:hAnsi="新宋体"/>
          <w:szCs w:val="21"/>
        </w:rPr>
      </w:pPr>
      <w:r>
        <w:rPr>
          <w:rFonts w:ascii="新宋体" w:eastAsia="新宋体" w:hAnsi="新宋体" w:hint="eastAsia"/>
          <w:szCs w:val="21"/>
        </w:rPr>
        <w:t>（签章）                         （签章）</w:t>
      </w:r>
    </w:p>
    <w:p w:rsidR="006F631A" w:rsidRDefault="006F631A">
      <w:pPr>
        <w:spacing w:line="360" w:lineRule="auto"/>
        <w:ind w:firstLineChars="1300" w:firstLine="2730"/>
        <w:rPr>
          <w:rFonts w:ascii="新宋体" w:eastAsia="新宋体" w:hAnsi="新宋体"/>
          <w:szCs w:val="21"/>
        </w:rPr>
      </w:pPr>
    </w:p>
    <w:p w:rsidR="006F631A" w:rsidRDefault="00D32ACD">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地址：                        地址： </w:t>
      </w:r>
    </w:p>
    <w:p w:rsidR="006F631A" w:rsidRDefault="00D32ACD">
      <w:pPr>
        <w:spacing w:line="360" w:lineRule="auto"/>
        <w:ind w:firstLineChars="200" w:firstLine="420"/>
        <w:rPr>
          <w:rFonts w:ascii="新宋体" w:eastAsia="新宋体" w:hAnsi="新宋体"/>
          <w:szCs w:val="21"/>
        </w:rPr>
      </w:pPr>
      <w:r>
        <w:rPr>
          <w:rFonts w:ascii="新宋体" w:eastAsia="新宋体" w:hAnsi="新宋体" w:hint="eastAsia"/>
          <w:szCs w:val="21"/>
        </w:rPr>
        <w:t>法定代表人：（签章）           法定代表人：（签章）</w:t>
      </w:r>
    </w:p>
    <w:p w:rsidR="006F631A" w:rsidRDefault="00D32ACD">
      <w:pPr>
        <w:spacing w:line="360" w:lineRule="auto"/>
        <w:ind w:firstLineChars="200" w:firstLine="420"/>
        <w:rPr>
          <w:rFonts w:ascii="新宋体" w:eastAsia="新宋体" w:hAnsi="新宋体"/>
          <w:szCs w:val="21"/>
        </w:rPr>
      </w:pPr>
      <w:r>
        <w:rPr>
          <w:rFonts w:ascii="新宋体" w:eastAsia="新宋体" w:hAnsi="新宋体" w:hint="eastAsia"/>
          <w:szCs w:val="21"/>
        </w:rPr>
        <w:t>开户行：                      开户行：</w:t>
      </w:r>
    </w:p>
    <w:p w:rsidR="006F631A" w:rsidRDefault="00D32ACD">
      <w:pPr>
        <w:spacing w:line="360" w:lineRule="auto"/>
        <w:ind w:firstLineChars="200" w:firstLine="420"/>
        <w:rPr>
          <w:rFonts w:ascii="新宋体" w:eastAsia="新宋体" w:hAnsi="新宋体"/>
          <w:szCs w:val="21"/>
        </w:rPr>
      </w:pPr>
      <w:r>
        <w:rPr>
          <w:rFonts w:ascii="新宋体" w:eastAsia="新宋体" w:hAnsi="新宋体" w:hint="eastAsia"/>
          <w:szCs w:val="21"/>
        </w:rPr>
        <w:t>人民币</w:t>
      </w:r>
      <w:proofErr w:type="gramStart"/>
      <w:r>
        <w:rPr>
          <w:rFonts w:ascii="新宋体" w:eastAsia="新宋体" w:hAnsi="新宋体" w:hint="eastAsia"/>
          <w:szCs w:val="21"/>
        </w:rPr>
        <w:t>帐号</w:t>
      </w:r>
      <w:proofErr w:type="gramEnd"/>
      <w:r>
        <w:rPr>
          <w:rFonts w:ascii="新宋体" w:eastAsia="新宋体" w:hAnsi="新宋体" w:hint="eastAsia"/>
          <w:szCs w:val="21"/>
        </w:rPr>
        <w:t>：                  人民币</w:t>
      </w:r>
      <w:proofErr w:type="gramStart"/>
      <w:r>
        <w:rPr>
          <w:rFonts w:ascii="新宋体" w:eastAsia="新宋体" w:hAnsi="新宋体" w:hint="eastAsia"/>
          <w:szCs w:val="21"/>
        </w:rPr>
        <w:t>帐号</w:t>
      </w:r>
      <w:proofErr w:type="gramEnd"/>
      <w:r>
        <w:rPr>
          <w:rFonts w:ascii="新宋体" w:eastAsia="新宋体" w:hAnsi="新宋体" w:hint="eastAsia"/>
          <w:szCs w:val="21"/>
        </w:rPr>
        <w:t>：</w:t>
      </w:r>
    </w:p>
    <w:p w:rsidR="006F631A" w:rsidRDefault="00D32ACD">
      <w:pPr>
        <w:spacing w:line="360" w:lineRule="auto"/>
        <w:ind w:firstLineChars="200" w:firstLine="420"/>
        <w:rPr>
          <w:rFonts w:ascii="新宋体" w:eastAsia="新宋体" w:hAnsi="新宋体"/>
          <w:szCs w:val="21"/>
        </w:rPr>
      </w:pPr>
      <w:r>
        <w:rPr>
          <w:rFonts w:ascii="新宋体" w:eastAsia="新宋体" w:hAnsi="新宋体" w:hint="eastAsia"/>
          <w:szCs w:val="21"/>
        </w:rPr>
        <w:t>联系人：                      联系人：</w:t>
      </w:r>
    </w:p>
    <w:p w:rsidR="006F631A" w:rsidRDefault="00D32ACD">
      <w:pPr>
        <w:spacing w:line="360" w:lineRule="auto"/>
        <w:ind w:firstLineChars="200" w:firstLine="420"/>
        <w:rPr>
          <w:rFonts w:ascii="新宋体" w:eastAsia="新宋体" w:hAnsi="新宋体"/>
          <w:szCs w:val="21"/>
        </w:rPr>
      </w:pPr>
      <w:r>
        <w:rPr>
          <w:rFonts w:ascii="新宋体" w:eastAsia="新宋体" w:hAnsi="新宋体" w:hint="eastAsia"/>
          <w:szCs w:val="21"/>
        </w:rPr>
        <w:t>电话：                        电话：</w:t>
      </w:r>
    </w:p>
    <w:p w:rsidR="006F631A" w:rsidRDefault="00D32ACD">
      <w:pPr>
        <w:spacing w:line="360" w:lineRule="auto"/>
        <w:ind w:firstLineChars="200" w:firstLine="420"/>
        <w:rPr>
          <w:rFonts w:ascii="新宋体" w:eastAsia="新宋体" w:hAnsi="新宋体"/>
          <w:szCs w:val="21"/>
        </w:rPr>
      </w:pPr>
      <w:r>
        <w:rPr>
          <w:rFonts w:ascii="新宋体" w:eastAsia="新宋体" w:hAnsi="新宋体" w:hint="eastAsia"/>
          <w:szCs w:val="21"/>
        </w:rPr>
        <w:t>日期：                        日期：</w:t>
      </w:r>
    </w:p>
    <w:p w:rsidR="006F631A" w:rsidRDefault="006F631A">
      <w:pPr>
        <w:rPr>
          <w:rFonts w:ascii="新宋体" w:eastAsia="新宋体" w:hAnsi="新宋体"/>
          <w:szCs w:val="21"/>
        </w:rPr>
      </w:pPr>
    </w:p>
    <w:p w:rsidR="006F631A" w:rsidRDefault="006F631A">
      <w:pPr>
        <w:ind w:firstLineChars="200" w:firstLine="420"/>
        <w:rPr>
          <w:rFonts w:ascii="新宋体" w:eastAsia="新宋体" w:hAnsi="新宋体"/>
          <w:szCs w:val="21"/>
        </w:rPr>
      </w:pPr>
    </w:p>
    <w:p w:rsidR="006F631A" w:rsidRDefault="006F631A">
      <w:pPr>
        <w:ind w:firstLineChars="200" w:firstLine="420"/>
        <w:rPr>
          <w:rFonts w:ascii="新宋体" w:eastAsia="新宋体" w:hAnsi="新宋体"/>
          <w:szCs w:val="21"/>
        </w:rPr>
      </w:pPr>
    </w:p>
    <w:p w:rsidR="006F631A" w:rsidRDefault="006F631A">
      <w:pPr>
        <w:ind w:firstLineChars="200" w:firstLine="420"/>
        <w:rPr>
          <w:rFonts w:ascii="新宋体" w:eastAsia="新宋体" w:hAnsi="新宋体"/>
          <w:szCs w:val="21"/>
        </w:rPr>
      </w:pPr>
    </w:p>
    <w:p w:rsidR="006F631A" w:rsidRDefault="006F631A">
      <w:pPr>
        <w:ind w:firstLineChars="200" w:firstLine="420"/>
        <w:rPr>
          <w:rFonts w:ascii="新宋体" w:eastAsia="新宋体" w:hAnsi="新宋体"/>
          <w:szCs w:val="21"/>
        </w:rPr>
      </w:pPr>
    </w:p>
    <w:p w:rsidR="006F631A" w:rsidRDefault="006F631A">
      <w:pPr>
        <w:ind w:firstLineChars="200" w:firstLine="420"/>
        <w:rPr>
          <w:rFonts w:ascii="新宋体" w:eastAsia="新宋体" w:hAnsi="新宋体"/>
          <w:szCs w:val="21"/>
        </w:rPr>
      </w:pPr>
    </w:p>
    <w:p w:rsidR="006F631A" w:rsidRDefault="006F631A">
      <w:pPr>
        <w:ind w:firstLineChars="200" w:firstLine="420"/>
        <w:rPr>
          <w:rFonts w:ascii="新宋体" w:eastAsia="新宋体" w:hAnsi="新宋体"/>
          <w:szCs w:val="21"/>
        </w:rPr>
      </w:pPr>
    </w:p>
    <w:p w:rsidR="006F631A" w:rsidRDefault="00D32ACD">
      <w:pPr>
        <w:widowControl/>
        <w:spacing w:after="100" w:afterAutospacing="1"/>
        <w:jc w:val="left"/>
        <w:rPr>
          <w:rFonts w:ascii="华文中宋" w:eastAsia="华文中宋" w:hAnsi="华文中宋"/>
          <w:kern w:val="0"/>
          <w:sz w:val="24"/>
        </w:rPr>
      </w:pPr>
      <w:r>
        <w:rPr>
          <w:rFonts w:ascii="华文中宋" w:eastAsia="华文中宋" w:hAnsi="华文中宋" w:hint="eastAsia"/>
          <w:kern w:val="0"/>
          <w:sz w:val="24"/>
        </w:rPr>
        <w:lastRenderedPageBreak/>
        <w:t>二、政府采购履约情况反馈表</w:t>
      </w:r>
    </w:p>
    <w:p w:rsidR="006F631A" w:rsidRDefault="00D32ACD">
      <w:pPr>
        <w:rPr>
          <w:rFonts w:ascii="新宋体" w:eastAsia="新宋体" w:hAnsi="新宋体"/>
          <w:b/>
          <w:szCs w:val="21"/>
        </w:rPr>
      </w:pPr>
      <w:r>
        <w:rPr>
          <w:rFonts w:ascii="新宋体" w:eastAsia="新宋体" w:hAnsi="新宋体" w:hint="eastAsia"/>
          <w:b/>
          <w:szCs w:val="21"/>
        </w:rPr>
        <w:t>采购人名称：                       联系人及电话：</w:t>
      </w:r>
    </w:p>
    <w:p w:rsidR="006F631A" w:rsidRDefault="006F631A">
      <w:pPr>
        <w:rPr>
          <w:rFonts w:ascii="新宋体" w:eastAsia="新宋体" w:hAnsi="新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1338"/>
        <w:gridCol w:w="1902"/>
        <w:gridCol w:w="1980"/>
        <w:gridCol w:w="2135"/>
      </w:tblGrid>
      <w:tr w:rsidR="006F631A">
        <w:trPr>
          <w:cantSplit/>
          <w:trHeight w:val="450"/>
          <w:jc w:val="center"/>
        </w:trPr>
        <w:tc>
          <w:tcPr>
            <w:tcW w:w="2900" w:type="dxa"/>
            <w:gridSpan w:val="3"/>
            <w:vAlign w:val="center"/>
          </w:tcPr>
          <w:p w:rsidR="006F631A" w:rsidRDefault="00D32ACD">
            <w:pPr>
              <w:spacing w:line="360" w:lineRule="auto"/>
              <w:jc w:val="center"/>
              <w:rPr>
                <w:rFonts w:ascii="新宋体" w:eastAsia="新宋体" w:hAnsi="新宋体"/>
                <w:szCs w:val="21"/>
              </w:rPr>
            </w:pPr>
            <w:r>
              <w:rPr>
                <w:rFonts w:ascii="新宋体" w:eastAsia="新宋体" w:hAnsi="新宋体" w:hint="eastAsia"/>
                <w:szCs w:val="21"/>
              </w:rPr>
              <w:t>采购项目名称</w:t>
            </w:r>
          </w:p>
        </w:tc>
        <w:tc>
          <w:tcPr>
            <w:tcW w:w="1902" w:type="dxa"/>
            <w:vAlign w:val="center"/>
          </w:tcPr>
          <w:p w:rsidR="006F631A" w:rsidRDefault="006F631A">
            <w:pPr>
              <w:spacing w:line="360" w:lineRule="auto"/>
              <w:jc w:val="center"/>
              <w:rPr>
                <w:rFonts w:ascii="新宋体" w:eastAsia="新宋体" w:hAnsi="新宋体"/>
                <w:szCs w:val="21"/>
              </w:rPr>
            </w:pPr>
          </w:p>
        </w:tc>
        <w:tc>
          <w:tcPr>
            <w:tcW w:w="1980" w:type="dxa"/>
            <w:vAlign w:val="center"/>
          </w:tcPr>
          <w:p w:rsidR="006F631A" w:rsidRDefault="00D32ACD">
            <w:pPr>
              <w:spacing w:line="360" w:lineRule="auto"/>
              <w:jc w:val="center"/>
              <w:rPr>
                <w:rFonts w:ascii="新宋体" w:eastAsia="新宋体" w:hAnsi="新宋体"/>
                <w:szCs w:val="21"/>
              </w:rPr>
            </w:pPr>
            <w:r>
              <w:rPr>
                <w:rFonts w:ascii="新宋体" w:eastAsia="新宋体" w:hAnsi="新宋体" w:hint="eastAsia"/>
                <w:szCs w:val="21"/>
              </w:rPr>
              <w:t>项目编号</w:t>
            </w:r>
          </w:p>
        </w:tc>
        <w:tc>
          <w:tcPr>
            <w:tcW w:w="2135" w:type="dxa"/>
            <w:vAlign w:val="center"/>
          </w:tcPr>
          <w:p w:rsidR="006F631A" w:rsidRDefault="006F631A">
            <w:pPr>
              <w:spacing w:line="360" w:lineRule="auto"/>
              <w:jc w:val="center"/>
              <w:rPr>
                <w:rFonts w:ascii="新宋体" w:eastAsia="新宋体" w:hAnsi="新宋体"/>
                <w:szCs w:val="21"/>
              </w:rPr>
            </w:pPr>
          </w:p>
        </w:tc>
      </w:tr>
      <w:tr w:rsidR="006F631A">
        <w:trPr>
          <w:cantSplit/>
          <w:trHeight w:val="461"/>
          <w:jc w:val="center"/>
        </w:trPr>
        <w:tc>
          <w:tcPr>
            <w:tcW w:w="2900" w:type="dxa"/>
            <w:gridSpan w:val="3"/>
            <w:vAlign w:val="center"/>
          </w:tcPr>
          <w:p w:rsidR="006F631A" w:rsidRDefault="00D32ACD">
            <w:pPr>
              <w:spacing w:line="360" w:lineRule="auto"/>
              <w:jc w:val="center"/>
              <w:rPr>
                <w:rFonts w:ascii="新宋体" w:eastAsia="新宋体" w:hAnsi="新宋体"/>
                <w:szCs w:val="21"/>
              </w:rPr>
            </w:pPr>
            <w:r>
              <w:rPr>
                <w:rFonts w:ascii="新宋体" w:eastAsia="新宋体" w:hAnsi="新宋体" w:hint="eastAsia"/>
                <w:szCs w:val="21"/>
              </w:rPr>
              <w:t>中标供应商名称</w:t>
            </w:r>
          </w:p>
        </w:tc>
        <w:tc>
          <w:tcPr>
            <w:tcW w:w="1902" w:type="dxa"/>
            <w:vAlign w:val="center"/>
          </w:tcPr>
          <w:p w:rsidR="006F631A" w:rsidRDefault="006F631A">
            <w:pPr>
              <w:spacing w:line="360" w:lineRule="auto"/>
              <w:jc w:val="center"/>
              <w:rPr>
                <w:rFonts w:ascii="新宋体" w:eastAsia="新宋体" w:hAnsi="新宋体"/>
                <w:szCs w:val="21"/>
              </w:rPr>
            </w:pPr>
          </w:p>
        </w:tc>
        <w:tc>
          <w:tcPr>
            <w:tcW w:w="1980" w:type="dxa"/>
            <w:vAlign w:val="center"/>
          </w:tcPr>
          <w:p w:rsidR="006F631A" w:rsidRDefault="00D32ACD">
            <w:pPr>
              <w:spacing w:line="360" w:lineRule="auto"/>
              <w:jc w:val="center"/>
              <w:rPr>
                <w:rFonts w:ascii="新宋体" w:eastAsia="新宋体" w:hAnsi="新宋体"/>
                <w:szCs w:val="21"/>
              </w:rPr>
            </w:pPr>
            <w:r>
              <w:rPr>
                <w:rFonts w:ascii="新宋体" w:eastAsia="新宋体" w:hAnsi="新宋体" w:hint="eastAsia"/>
                <w:szCs w:val="21"/>
              </w:rPr>
              <w:t>供应商</w:t>
            </w:r>
          </w:p>
          <w:p w:rsidR="006F631A" w:rsidRDefault="00D32ACD">
            <w:pPr>
              <w:spacing w:line="360" w:lineRule="auto"/>
              <w:jc w:val="center"/>
              <w:rPr>
                <w:rFonts w:ascii="新宋体" w:eastAsia="新宋体" w:hAnsi="新宋体"/>
                <w:szCs w:val="21"/>
              </w:rPr>
            </w:pPr>
            <w:r>
              <w:rPr>
                <w:rFonts w:ascii="新宋体" w:eastAsia="新宋体" w:hAnsi="新宋体" w:hint="eastAsia"/>
                <w:szCs w:val="21"/>
              </w:rPr>
              <w:t>联系人及电话</w:t>
            </w:r>
          </w:p>
        </w:tc>
        <w:tc>
          <w:tcPr>
            <w:tcW w:w="2135" w:type="dxa"/>
            <w:vAlign w:val="center"/>
          </w:tcPr>
          <w:p w:rsidR="006F631A" w:rsidRDefault="006F631A">
            <w:pPr>
              <w:spacing w:line="360" w:lineRule="auto"/>
              <w:jc w:val="center"/>
              <w:rPr>
                <w:rFonts w:ascii="新宋体" w:eastAsia="新宋体" w:hAnsi="新宋体"/>
                <w:szCs w:val="21"/>
              </w:rPr>
            </w:pPr>
          </w:p>
        </w:tc>
      </w:tr>
      <w:tr w:rsidR="006F631A">
        <w:trPr>
          <w:cantSplit/>
          <w:trHeight w:val="438"/>
          <w:jc w:val="center"/>
        </w:trPr>
        <w:tc>
          <w:tcPr>
            <w:tcW w:w="2900" w:type="dxa"/>
            <w:gridSpan w:val="3"/>
            <w:vAlign w:val="center"/>
          </w:tcPr>
          <w:p w:rsidR="006F631A" w:rsidRDefault="00D32ACD">
            <w:pPr>
              <w:spacing w:line="360" w:lineRule="auto"/>
              <w:jc w:val="center"/>
              <w:rPr>
                <w:rFonts w:ascii="新宋体" w:eastAsia="新宋体" w:hAnsi="新宋体"/>
                <w:szCs w:val="21"/>
              </w:rPr>
            </w:pPr>
            <w:r>
              <w:rPr>
                <w:rFonts w:ascii="新宋体" w:eastAsia="新宋体" w:hAnsi="新宋体" w:hint="eastAsia"/>
                <w:szCs w:val="21"/>
              </w:rPr>
              <w:t>中标金额</w:t>
            </w:r>
          </w:p>
        </w:tc>
        <w:tc>
          <w:tcPr>
            <w:tcW w:w="1902" w:type="dxa"/>
            <w:vAlign w:val="center"/>
          </w:tcPr>
          <w:p w:rsidR="006F631A" w:rsidRDefault="006F631A">
            <w:pPr>
              <w:spacing w:line="360" w:lineRule="auto"/>
              <w:jc w:val="center"/>
              <w:rPr>
                <w:rFonts w:ascii="新宋体" w:eastAsia="新宋体" w:hAnsi="新宋体"/>
                <w:szCs w:val="21"/>
              </w:rPr>
            </w:pPr>
          </w:p>
        </w:tc>
        <w:tc>
          <w:tcPr>
            <w:tcW w:w="1980" w:type="dxa"/>
            <w:vAlign w:val="center"/>
          </w:tcPr>
          <w:p w:rsidR="006F631A" w:rsidRDefault="00D32ACD">
            <w:pPr>
              <w:spacing w:line="360" w:lineRule="auto"/>
              <w:jc w:val="center"/>
              <w:rPr>
                <w:rFonts w:ascii="新宋体" w:eastAsia="新宋体" w:hAnsi="新宋体"/>
                <w:szCs w:val="21"/>
              </w:rPr>
            </w:pPr>
            <w:r>
              <w:rPr>
                <w:rFonts w:ascii="新宋体" w:eastAsia="新宋体" w:hAnsi="新宋体" w:hint="eastAsia"/>
                <w:szCs w:val="21"/>
              </w:rPr>
              <w:t>合同履约时间</w:t>
            </w:r>
          </w:p>
        </w:tc>
        <w:tc>
          <w:tcPr>
            <w:tcW w:w="2135" w:type="dxa"/>
            <w:vAlign w:val="center"/>
          </w:tcPr>
          <w:p w:rsidR="006F631A" w:rsidRDefault="00D32ACD">
            <w:pPr>
              <w:spacing w:line="360" w:lineRule="auto"/>
              <w:rPr>
                <w:rFonts w:ascii="新宋体" w:eastAsia="新宋体" w:hAnsi="新宋体"/>
                <w:szCs w:val="21"/>
              </w:rPr>
            </w:pPr>
            <w:r>
              <w:rPr>
                <w:rFonts w:ascii="新宋体" w:eastAsia="新宋体" w:hAnsi="新宋体" w:hint="eastAsia"/>
                <w:szCs w:val="21"/>
              </w:rPr>
              <w:t>自       至</w:t>
            </w:r>
          </w:p>
        </w:tc>
      </w:tr>
      <w:tr w:rsidR="006F631A">
        <w:trPr>
          <w:cantSplit/>
          <w:trHeight w:val="544"/>
          <w:jc w:val="center"/>
        </w:trPr>
        <w:tc>
          <w:tcPr>
            <w:tcW w:w="842" w:type="dxa"/>
            <w:vMerge w:val="restart"/>
            <w:vAlign w:val="center"/>
          </w:tcPr>
          <w:p w:rsidR="006F631A" w:rsidRDefault="00D32ACD">
            <w:pPr>
              <w:spacing w:line="360" w:lineRule="auto"/>
              <w:jc w:val="center"/>
              <w:rPr>
                <w:rFonts w:ascii="新宋体" w:eastAsia="新宋体" w:hAnsi="新宋体"/>
                <w:b/>
                <w:szCs w:val="21"/>
              </w:rPr>
            </w:pPr>
            <w:r>
              <w:rPr>
                <w:rFonts w:ascii="新宋体" w:eastAsia="新宋体" w:hAnsi="新宋体" w:hint="eastAsia"/>
                <w:b/>
                <w:szCs w:val="21"/>
              </w:rPr>
              <w:t>履约情况评价</w:t>
            </w:r>
          </w:p>
        </w:tc>
        <w:tc>
          <w:tcPr>
            <w:tcW w:w="2058" w:type="dxa"/>
            <w:gridSpan w:val="2"/>
            <w:tcBorders>
              <w:right w:val="single" w:sz="4" w:space="0" w:color="auto"/>
            </w:tcBorders>
            <w:vAlign w:val="center"/>
          </w:tcPr>
          <w:p w:rsidR="006F631A" w:rsidRDefault="00D32ACD">
            <w:pPr>
              <w:spacing w:line="360" w:lineRule="auto"/>
              <w:jc w:val="center"/>
              <w:rPr>
                <w:rFonts w:ascii="新宋体" w:eastAsia="新宋体" w:hAnsi="新宋体"/>
                <w:szCs w:val="21"/>
              </w:rPr>
            </w:pPr>
            <w:r>
              <w:rPr>
                <w:rFonts w:ascii="新宋体" w:eastAsia="新宋体" w:hAnsi="新宋体" w:hint="eastAsia"/>
                <w:szCs w:val="21"/>
              </w:rPr>
              <w:t>总体评价</w:t>
            </w:r>
          </w:p>
        </w:tc>
        <w:tc>
          <w:tcPr>
            <w:tcW w:w="6017" w:type="dxa"/>
            <w:gridSpan w:val="3"/>
            <w:tcBorders>
              <w:left w:val="single" w:sz="4" w:space="0" w:color="auto"/>
            </w:tcBorders>
            <w:vAlign w:val="center"/>
          </w:tcPr>
          <w:p w:rsidR="006F631A" w:rsidRDefault="00D32ACD">
            <w:pPr>
              <w:spacing w:line="360" w:lineRule="auto"/>
              <w:ind w:firstLineChars="50" w:firstLine="105"/>
              <w:jc w:val="center"/>
              <w:rPr>
                <w:rFonts w:ascii="新宋体" w:eastAsia="新宋体" w:hAnsi="新宋体"/>
                <w:szCs w:val="21"/>
              </w:rPr>
            </w:pPr>
            <w:r>
              <w:rPr>
                <w:rFonts w:ascii="新宋体" w:eastAsia="新宋体" w:hAnsi="新宋体" w:hint="eastAsia"/>
                <w:szCs w:val="21"/>
              </w:rPr>
              <w:t>□ 优          □ 良          □ 中           □ 差</w:t>
            </w:r>
          </w:p>
        </w:tc>
      </w:tr>
      <w:tr w:rsidR="006F631A">
        <w:trPr>
          <w:cantSplit/>
          <w:trHeight w:val="458"/>
          <w:jc w:val="center"/>
        </w:trPr>
        <w:tc>
          <w:tcPr>
            <w:tcW w:w="842" w:type="dxa"/>
            <w:vMerge/>
            <w:vAlign w:val="center"/>
          </w:tcPr>
          <w:p w:rsidR="006F631A" w:rsidRDefault="006F631A">
            <w:pPr>
              <w:spacing w:line="360" w:lineRule="auto"/>
              <w:jc w:val="center"/>
              <w:rPr>
                <w:rFonts w:ascii="新宋体" w:eastAsia="新宋体" w:hAnsi="新宋体"/>
                <w:szCs w:val="21"/>
              </w:rPr>
            </w:pPr>
          </w:p>
        </w:tc>
        <w:tc>
          <w:tcPr>
            <w:tcW w:w="720" w:type="dxa"/>
            <w:vMerge w:val="restart"/>
            <w:tcBorders>
              <w:right w:val="single" w:sz="4" w:space="0" w:color="auto"/>
            </w:tcBorders>
            <w:vAlign w:val="center"/>
          </w:tcPr>
          <w:p w:rsidR="006F631A" w:rsidRDefault="00D32ACD">
            <w:pPr>
              <w:spacing w:line="360" w:lineRule="auto"/>
              <w:jc w:val="center"/>
              <w:rPr>
                <w:rFonts w:ascii="新宋体" w:eastAsia="新宋体" w:hAnsi="新宋体"/>
                <w:szCs w:val="21"/>
              </w:rPr>
            </w:pPr>
            <w:r>
              <w:rPr>
                <w:rFonts w:ascii="新宋体" w:eastAsia="新宋体" w:hAnsi="新宋体" w:hint="eastAsia"/>
                <w:szCs w:val="21"/>
              </w:rPr>
              <w:t>分项评价</w:t>
            </w:r>
          </w:p>
        </w:tc>
        <w:tc>
          <w:tcPr>
            <w:tcW w:w="1338" w:type="dxa"/>
            <w:tcBorders>
              <w:left w:val="single" w:sz="4" w:space="0" w:color="auto"/>
              <w:right w:val="single" w:sz="4" w:space="0" w:color="auto"/>
            </w:tcBorders>
            <w:vAlign w:val="center"/>
          </w:tcPr>
          <w:p w:rsidR="006F631A" w:rsidRDefault="00D32ACD">
            <w:pPr>
              <w:spacing w:line="360" w:lineRule="auto"/>
              <w:jc w:val="center"/>
              <w:rPr>
                <w:rFonts w:ascii="新宋体" w:eastAsia="新宋体" w:hAnsi="新宋体"/>
                <w:szCs w:val="21"/>
              </w:rPr>
            </w:pPr>
            <w:r>
              <w:rPr>
                <w:rFonts w:ascii="新宋体" w:eastAsia="新宋体" w:hAnsi="新宋体" w:hint="eastAsia"/>
                <w:szCs w:val="21"/>
              </w:rPr>
              <w:t>质量方面</w:t>
            </w:r>
          </w:p>
        </w:tc>
        <w:tc>
          <w:tcPr>
            <w:tcW w:w="6017" w:type="dxa"/>
            <w:gridSpan w:val="3"/>
            <w:tcBorders>
              <w:left w:val="single" w:sz="4" w:space="0" w:color="auto"/>
            </w:tcBorders>
            <w:vAlign w:val="center"/>
          </w:tcPr>
          <w:p w:rsidR="006F631A" w:rsidRDefault="00D32ACD">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6F631A">
        <w:trPr>
          <w:cantSplit/>
          <w:trHeight w:val="458"/>
          <w:jc w:val="center"/>
        </w:trPr>
        <w:tc>
          <w:tcPr>
            <w:tcW w:w="842" w:type="dxa"/>
            <w:vMerge/>
            <w:vAlign w:val="center"/>
          </w:tcPr>
          <w:p w:rsidR="006F631A" w:rsidRDefault="006F631A">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6F631A" w:rsidRDefault="006F631A">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6F631A" w:rsidRDefault="00D32ACD">
            <w:pPr>
              <w:spacing w:line="360" w:lineRule="auto"/>
              <w:jc w:val="center"/>
              <w:rPr>
                <w:rFonts w:ascii="新宋体" w:eastAsia="新宋体" w:hAnsi="新宋体"/>
                <w:szCs w:val="21"/>
              </w:rPr>
            </w:pPr>
            <w:r>
              <w:rPr>
                <w:rFonts w:ascii="新宋体" w:eastAsia="新宋体" w:hAnsi="新宋体" w:hint="eastAsia"/>
                <w:szCs w:val="21"/>
              </w:rPr>
              <w:t>价格方面</w:t>
            </w:r>
          </w:p>
        </w:tc>
        <w:tc>
          <w:tcPr>
            <w:tcW w:w="6017" w:type="dxa"/>
            <w:gridSpan w:val="3"/>
            <w:tcBorders>
              <w:left w:val="single" w:sz="4" w:space="0" w:color="auto"/>
            </w:tcBorders>
            <w:vAlign w:val="center"/>
          </w:tcPr>
          <w:p w:rsidR="006F631A" w:rsidRDefault="00D32ACD">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6F631A">
        <w:trPr>
          <w:cantSplit/>
          <w:trHeight w:val="458"/>
          <w:jc w:val="center"/>
        </w:trPr>
        <w:tc>
          <w:tcPr>
            <w:tcW w:w="842" w:type="dxa"/>
            <w:vMerge/>
            <w:vAlign w:val="center"/>
          </w:tcPr>
          <w:p w:rsidR="006F631A" w:rsidRDefault="006F631A">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6F631A" w:rsidRDefault="006F631A">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6F631A" w:rsidRDefault="00D32ACD">
            <w:pPr>
              <w:spacing w:line="360" w:lineRule="auto"/>
              <w:jc w:val="center"/>
              <w:rPr>
                <w:rFonts w:ascii="新宋体" w:eastAsia="新宋体" w:hAnsi="新宋体"/>
                <w:szCs w:val="21"/>
              </w:rPr>
            </w:pPr>
            <w:r>
              <w:rPr>
                <w:rFonts w:ascii="新宋体" w:eastAsia="新宋体" w:hAnsi="新宋体" w:hint="eastAsia"/>
                <w:szCs w:val="21"/>
              </w:rPr>
              <w:t>服务方面</w:t>
            </w:r>
          </w:p>
        </w:tc>
        <w:tc>
          <w:tcPr>
            <w:tcW w:w="6017" w:type="dxa"/>
            <w:gridSpan w:val="3"/>
            <w:tcBorders>
              <w:left w:val="single" w:sz="4" w:space="0" w:color="auto"/>
            </w:tcBorders>
            <w:vAlign w:val="center"/>
          </w:tcPr>
          <w:p w:rsidR="006F631A" w:rsidRDefault="00D32ACD">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6F631A">
        <w:trPr>
          <w:cantSplit/>
          <w:trHeight w:val="458"/>
          <w:jc w:val="center"/>
        </w:trPr>
        <w:tc>
          <w:tcPr>
            <w:tcW w:w="842" w:type="dxa"/>
            <w:vMerge/>
            <w:vAlign w:val="center"/>
          </w:tcPr>
          <w:p w:rsidR="006F631A" w:rsidRDefault="006F631A">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6F631A" w:rsidRDefault="006F631A">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6F631A" w:rsidRDefault="00D32ACD">
            <w:pPr>
              <w:spacing w:line="360" w:lineRule="auto"/>
              <w:jc w:val="center"/>
              <w:rPr>
                <w:rFonts w:ascii="新宋体" w:eastAsia="新宋体" w:hAnsi="新宋体"/>
                <w:szCs w:val="21"/>
              </w:rPr>
            </w:pPr>
            <w:r>
              <w:rPr>
                <w:rFonts w:ascii="新宋体" w:eastAsia="新宋体" w:hAnsi="新宋体" w:hint="eastAsia"/>
                <w:szCs w:val="21"/>
              </w:rPr>
              <w:t>时间方面</w:t>
            </w:r>
          </w:p>
        </w:tc>
        <w:tc>
          <w:tcPr>
            <w:tcW w:w="6017" w:type="dxa"/>
            <w:gridSpan w:val="3"/>
            <w:tcBorders>
              <w:left w:val="single" w:sz="4" w:space="0" w:color="auto"/>
            </w:tcBorders>
            <w:vAlign w:val="center"/>
          </w:tcPr>
          <w:p w:rsidR="006F631A" w:rsidRDefault="00D32ACD">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6F631A">
        <w:trPr>
          <w:cantSplit/>
          <w:trHeight w:val="458"/>
          <w:jc w:val="center"/>
        </w:trPr>
        <w:tc>
          <w:tcPr>
            <w:tcW w:w="842" w:type="dxa"/>
            <w:vMerge/>
            <w:vAlign w:val="center"/>
          </w:tcPr>
          <w:p w:rsidR="006F631A" w:rsidRDefault="006F631A">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6F631A" w:rsidRDefault="006F631A">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6F631A" w:rsidRDefault="00D32ACD">
            <w:pPr>
              <w:spacing w:line="360" w:lineRule="auto"/>
              <w:jc w:val="center"/>
              <w:rPr>
                <w:rFonts w:ascii="新宋体" w:eastAsia="新宋体" w:hAnsi="新宋体"/>
                <w:szCs w:val="21"/>
              </w:rPr>
            </w:pPr>
            <w:r>
              <w:rPr>
                <w:rFonts w:ascii="新宋体" w:eastAsia="新宋体" w:hAnsi="新宋体" w:hint="eastAsia"/>
                <w:szCs w:val="21"/>
              </w:rPr>
              <w:t>环境保护</w:t>
            </w:r>
          </w:p>
        </w:tc>
        <w:tc>
          <w:tcPr>
            <w:tcW w:w="6017" w:type="dxa"/>
            <w:gridSpan w:val="3"/>
            <w:tcBorders>
              <w:left w:val="single" w:sz="4" w:space="0" w:color="auto"/>
            </w:tcBorders>
            <w:vAlign w:val="center"/>
          </w:tcPr>
          <w:p w:rsidR="006F631A" w:rsidRDefault="00D32ACD">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6F631A">
        <w:trPr>
          <w:cantSplit/>
          <w:trHeight w:val="458"/>
          <w:jc w:val="center"/>
        </w:trPr>
        <w:tc>
          <w:tcPr>
            <w:tcW w:w="842" w:type="dxa"/>
            <w:vMerge/>
            <w:vAlign w:val="center"/>
          </w:tcPr>
          <w:p w:rsidR="006F631A" w:rsidRDefault="006F631A">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6F631A" w:rsidRDefault="006F631A">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6F631A" w:rsidRDefault="00D32ACD">
            <w:pPr>
              <w:spacing w:line="360" w:lineRule="auto"/>
              <w:jc w:val="center"/>
              <w:rPr>
                <w:rFonts w:ascii="新宋体" w:eastAsia="新宋体" w:hAnsi="新宋体"/>
                <w:szCs w:val="21"/>
              </w:rPr>
            </w:pPr>
            <w:r>
              <w:rPr>
                <w:rFonts w:ascii="新宋体" w:eastAsia="新宋体" w:hAnsi="新宋体" w:hint="eastAsia"/>
                <w:szCs w:val="21"/>
              </w:rPr>
              <w:t>其他</w:t>
            </w:r>
          </w:p>
        </w:tc>
        <w:tc>
          <w:tcPr>
            <w:tcW w:w="6017" w:type="dxa"/>
            <w:gridSpan w:val="3"/>
            <w:tcBorders>
              <w:left w:val="single" w:sz="4" w:space="0" w:color="auto"/>
            </w:tcBorders>
            <w:vAlign w:val="center"/>
          </w:tcPr>
          <w:p w:rsidR="006F631A" w:rsidRDefault="00D32ACD">
            <w:pPr>
              <w:spacing w:beforeLines="50" w:before="120" w:afterLines="50" w:after="120" w:line="360" w:lineRule="auto"/>
              <w:rPr>
                <w:rFonts w:ascii="新宋体" w:eastAsia="新宋体" w:hAnsi="新宋体"/>
                <w:szCs w:val="21"/>
                <w:u w:val="single"/>
              </w:rPr>
            </w:pPr>
            <w:r>
              <w:rPr>
                <w:rFonts w:ascii="新宋体" w:eastAsia="新宋体" w:hAnsi="新宋体" w:hint="eastAsia"/>
                <w:szCs w:val="21"/>
              </w:rPr>
              <w:t>评价内容为：</w:t>
            </w:r>
          </w:p>
          <w:p w:rsidR="006F631A" w:rsidRDefault="00D32ACD">
            <w:pPr>
              <w:spacing w:beforeLines="50" w:before="120" w:afterLines="50" w:after="120" w:line="360" w:lineRule="auto"/>
              <w:rPr>
                <w:rFonts w:ascii="新宋体" w:eastAsia="新宋体" w:hAnsi="新宋体"/>
                <w:szCs w:val="21"/>
              </w:rPr>
            </w:pPr>
            <w:r>
              <w:rPr>
                <w:rFonts w:ascii="新宋体" w:eastAsia="新宋体" w:hAnsi="新宋体" w:hint="eastAsia"/>
                <w:szCs w:val="21"/>
              </w:rPr>
              <w:t>评价等级为：  □ 优       □ 良        □ 中         □ 差</w:t>
            </w:r>
          </w:p>
        </w:tc>
      </w:tr>
      <w:tr w:rsidR="006F631A">
        <w:trPr>
          <w:cantSplit/>
          <w:trHeight w:val="994"/>
          <w:jc w:val="center"/>
        </w:trPr>
        <w:tc>
          <w:tcPr>
            <w:tcW w:w="1562" w:type="dxa"/>
            <w:gridSpan w:val="2"/>
            <w:vAlign w:val="center"/>
          </w:tcPr>
          <w:p w:rsidR="006F631A" w:rsidRDefault="00D32ACD">
            <w:pPr>
              <w:spacing w:line="360" w:lineRule="auto"/>
              <w:jc w:val="center"/>
              <w:rPr>
                <w:rFonts w:ascii="新宋体" w:eastAsia="新宋体" w:hAnsi="新宋体"/>
                <w:szCs w:val="21"/>
              </w:rPr>
            </w:pPr>
            <w:r>
              <w:rPr>
                <w:rFonts w:ascii="新宋体" w:eastAsia="新宋体" w:hAnsi="新宋体" w:hint="eastAsia"/>
                <w:szCs w:val="21"/>
              </w:rPr>
              <w:t>具体情况说明</w:t>
            </w:r>
          </w:p>
        </w:tc>
        <w:tc>
          <w:tcPr>
            <w:tcW w:w="7355" w:type="dxa"/>
            <w:gridSpan w:val="4"/>
          </w:tcPr>
          <w:p w:rsidR="006F631A" w:rsidRDefault="006F631A">
            <w:pPr>
              <w:spacing w:line="360" w:lineRule="auto"/>
              <w:rPr>
                <w:rFonts w:ascii="新宋体" w:eastAsia="新宋体" w:hAnsi="新宋体"/>
                <w:szCs w:val="21"/>
              </w:rPr>
            </w:pPr>
          </w:p>
          <w:p w:rsidR="006F631A" w:rsidRDefault="006F631A">
            <w:pPr>
              <w:spacing w:line="360" w:lineRule="auto"/>
              <w:rPr>
                <w:rFonts w:ascii="新宋体" w:eastAsia="新宋体" w:hAnsi="新宋体"/>
                <w:szCs w:val="21"/>
              </w:rPr>
            </w:pPr>
          </w:p>
          <w:p w:rsidR="006F631A" w:rsidRDefault="006F631A">
            <w:pPr>
              <w:spacing w:line="360" w:lineRule="auto"/>
              <w:rPr>
                <w:rFonts w:ascii="新宋体" w:eastAsia="新宋体" w:hAnsi="新宋体"/>
                <w:szCs w:val="21"/>
              </w:rPr>
            </w:pPr>
          </w:p>
          <w:p w:rsidR="006F631A" w:rsidRDefault="006F631A">
            <w:pPr>
              <w:spacing w:line="360" w:lineRule="auto"/>
              <w:rPr>
                <w:rFonts w:ascii="新宋体" w:eastAsia="新宋体" w:hAnsi="新宋体"/>
                <w:szCs w:val="21"/>
              </w:rPr>
            </w:pPr>
          </w:p>
        </w:tc>
      </w:tr>
      <w:tr w:rsidR="006F631A">
        <w:trPr>
          <w:cantSplit/>
          <w:trHeight w:val="1577"/>
          <w:jc w:val="center"/>
        </w:trPr>
        <w:tc>
          <w:tcPr>
            <w:tcW w:w="1562" w:type="dxa"/>
            <w:gridSpan w:val="2"/>
            <w:vAlign w:val="center"/>
          </w:tcPr>
          <w:p w:rsidR="006F631A" w:rsidRDefault="00D32ACD">
            <w:pPr>
              <w:spacing w:line="360" w:lineRule="auto"/>
              <w:jc w:val="center"/>
              <w:rPr>
                <w:rFonts w:ascii="新宋体" w:eastAsia="新宋体" w:hAnsi="新宋体"/>
                <w:szCs w:val="21"/>
              </w:rPr>
            </w:pPr>
            <w:r>
              <w:rPr>
                <w:rFonts w:ascii="新宋体" w:eastAsia="新宋体" w:hAnsi="新宋体" w:hint="eastAsia"/>
                <w:szCs w:val="21"/>
              </w:rPr>
              <w:t>采购人意见</w:t>
            </w:r>
          </w:p>
          <w:p w:rsidR="006F631A" w:rsidRDefault="00D32ACD">
            <w:pPr>
              <w:spacing w:line="360" w:lineRule="auto"/>
              <w:jc w:val="center"/>
              <w:rPr>
                <w:rFonts w:ascii="新宋体" w:eastAsia="新宋体" w:hAnsi="新宋体"/>
                <w:szCs w:val="21"/>
              </w:rPr>
            </w:pPr>
            <w:r>
              <w:rPr>
                <w:rFonts w:ascii="新宋体" w:eastAsia="新宋体" w:hAnsi="新宋体" w:hint="eastAsia"/>
                <w:szCs w:val="21"/>
              </w:rPr>
              <w:t>（公章）</w:t>
            </w:r>
          </w:p>
        </w:tc>
        <w:tc>
          <w:tcPr>
            <w:tcW w:w="7355" w:type="dxa"/>
            <w:gridSpan w:val="4"/>
            <w:vAlign w:val="center"/>
          </w:tcPr>
          <w:p w:rsidR="006F631A" w:rsidRDefault="006F631A">
            <w:pPr>
              <w:spacing w:line="360" w:lineRule="auto"/>
              <w:rPr>
                <w:rFonts w:ascii="新宋体" w:eastAsia="新宋体" w:hAnsi="新宋体"/>
                <w:szCs w:val="21"/>
              </w:rPr>
            </w:pPr>
          </w:p>
          <w:p w:rsidR="006F631A" w:rsidRDefault="006F631A">
            <w:pPr>
              <w:spacing w:line="360" w:lineRule="auto"/>
              <w:rPr>
                <w:rFonts w:ascii="新宋体" w:eastAsia="新宋体" w:hAnsi="新宋体"/>
                <w:szCs w:val="21"/>
              </w:rPr>
            </w:pPr>
          </w:p>
          <w:p w:rsidR="006F631A" w:rsidRDefault="006F631A">
            <w:pPr>
              <w:spacing w:line="360" w:lineRule="auto"/>
              <w:rPr>
                <w:rFonts w:ascii="新宋体" w:eastAsia="新宋体" w:hAnsi="新宋体"/>
                <w:szCs w:val="21"/>
              </w:rPr>
            </w:pPr>
          </w:p>
          <w:p w:rsidR="006F631A" w:rsidRDefault="006F631A">
            <w:pPr>
              <w:spacing w:line="360" w:lineRule="auto"/>
              <w:rPr>
                <w:rFonts w:ascii="新宋体" w:eastAsia="新宋体" w:hAnsi="新宋体"/>
                <w:szCs w:val="21"/>
              </w:rPr>
            </w:pPr>
          </w:p>
          <w:p w:rsidR="006F631A" w:rsidRDefault="006F631A">
            <w:pPr>
              <w:spacing w:line="360" w:lineRule="auto"/>
              <w:ind w:firstLineChars="1800" w:firstLine="3780"/>
              <w:rPr>
                <w:rFonts w:ascii="新宋体" w:eastAsia="新宋体" w:hAnsi="新宋体"/>
                <w:szCs w:val="21"/>
              </w:rPr>
            </w:pPr>
          </w:p>
          <w:p w:rsidR="006F631A" w:rsidRDefault="00D32ACD">
            <w:pPr>
              <w:spacing w:line="360" w:lineRule="auto"/>
              <w:ind w:firstLineChars="1800" w:firstLine="3780"/>
              <w:rPr>
                <w:rFonts w:ascii="新宋体" w:eastAsia="新宋体" w:hAnsi="新宋体"/>
                <w:szCs w:val="21"/>
              </w:rPr>
            </w:pPr>
            <w:r>
              <w:rPr>
                <w:rFonts w:ascii="新宋体" w:eastAsia="新宋体" w:hAnsi="新宋体" w:hint="eastAsia"/>
                <w:szCs w:val="21"/>
              </w:rPr>
              <w:t>日期：   年   月   日</w:t>
            </w:r>
          </w:p>
        </w:tc>
      </w:tr>
    </w:tbl>
    <w:p w:rsidR="006F631A" w:rsidRDefault="00D32ACD">
      <w:pPr>
        <w:spacing w:line="360" w:lineRule="auto"/>
        <w:rPr>
          <w:rFonts w:ascii="新宋体" w:eastAsia="新宋体" w:hAnsi="新宋体"/>
          <w:szCs w:val="21"/>
        </w:rPr>
      </w:pPr>
      <w:r>
        <w:rPr>
          <w:rFonts w:ascii="新宋体" w:eastAsia="新宋体" w:hAnsi="新宋体" w:hint="eastAsia"/>
          <w:szCs w:val="21"/>
        </w:rPr>
        <w:t>说明：</w:t>
      </w:r>
    </w:p>
    <w:p w:rsidR="006F631A" w:rsidRDefault="00D32ACD">
      <w:pPr>
        <w:spacing w:line="360" w:lineRule="auto"/>
        <w:rPr>
          <w:rFonts w:ascii="新宋体" w:eastAsia="新宋体" w:hAnsi="新宋体"/>
          <w:szCs w:val="21"/>
        </w:rPr>
      </w:pPr>
      <w:r>
        <w:rPr>
          <w:rFonts w:ascii="新宋体" w:eastAsia="新宋体" w:hAnsi="新宋体" w:hint="eastAsia"/>
          <w:szCs w:val="21"/>
        </w:rPr>
        <w:t>1、本表为采购人向深圳市政府采购中心反映政府采购项目履约情况时所用；</w:t>
      </w:r>
    </w:p>
    <w:p w:rsidR="006F631A" w:rsidRDefault="00D32ACD">
      <w:pPr>
        <w:spacing w:line="360" w:lineRule="auto"/>
        <w:rPr>
          <w:rFonts w:ascii="新宋体" w:eastAsia="新宋体" w:hAnsi="新宋体"/>
          <w:szCs w:val="21"/>
        </w:rPr>
      </w:pPr>
      <w:r>
        <w:rPr>
          <w:rFonts w:ascii="新宋体" w:eastAsia="新宋体" w:hAnsi="新宋体" w:hint="eastAsia"/>
          <w:szCs w:val="21"/>
        </w:rPr>
        <w:t>2、履约情况评价分为优、良、中、差四个等级，请在对应的框前打“√”，然后在“具体情况说明”一栏详细说明有关情况。</w:t>
      </w:r>
    </w:p>
    <w:p w:rsidR="006F631A" w:rsidRDefault="006F631A">
      <w:pPr>
        <w:spacing w:line="360" w:lineRule="auto"/>
        <w:rPr>
          <w:rFonts w:ascii="新宋体" w:eastAsia="新宋体" w:hAnsi="新宋体"/>
          <w:szCs w:val="21"/>
        </w:rPr>
      </w:pPr>
    </w:p>
    <w:p w:rsidR="006F631A" w:rsidRDefault="006F631A">
      <w:pPr>
        <w:spacing w:line="360" w:lineRule="auto"/>
        <w:rPr>
          <w:rFonts w:ascii="新宋体" w:eastAsia="新宋体" w:hAnsi="新宋体"/>
          <w:szCs w:val="21"/>
        </w:rPr>
      </w:pPr>
    </w:p>
    <w:p w:rsidR="006F631A" w:rsidRDefault="006F631A">
      <w:pPr>
        <w:spacing w:line="360" w:lineRule="auto"/>
        <w:rPr>
          <w:rFonts w:ascii="新宋体" w:eastAsia="新宋体" w:hAnsi="新宋体"/>
          <w:szCs w:val="21"/>
        </w:rPr>
      </w:pPr>
    </w:p>
    <w:p w:rsidR="006F631A" w:rsidRDefault="00D32ACD">
      <w:pPr>
        <w:widowControl/>
        <w:spacing w:after="100" w:afterAutospacing="1"/>
        <w:ind w:firstLineChars="200" w:firstLine="560"/>
        <w:jc w:val="center"/>
        <w:rPr>
          <w:rFonts w:ascii="华文中宋" w:eastAsia="华文中宋" w:hAnsi="华文中宋"/>
          <w:kern w:val="0"/>
          <w:sz w:val="28"/>
          <w:szCs w:val="28"/>
        </w:rPr>
      </w:pPr>
      <w:r>
        <w:rPr>
          <w:rFonts w:ascii="华文中宋" w:eastAsia="华文中宋" w:hAnsi="华文中宋" w:hint="eastAsia"/>
          <w:kern w:val="0"/>
          <w:sz w:val="28"/>
          <w:szCs w:val="28"/>
        </w:rPr>
        <w:t>第二册  通用条款（公开招标）</w:t>
      </w:r>
    </w:p>
    <w:p w:rsidR="006F631A" w:rsidRDefault="00D32ACD">
      <w:pPr>
        <w:widowControl/>
        <w:spacing w:after="100" w:afterAutospacing="1"/>
        <w:ind w:firstLineChars="200" w:firstLine="560"/>
        <w:jc w:val="center"/>
        <w:rPr>
          <w:rFonts w:ascii="华文中宋" w:eastAsia="华文中宋" w:hAnsi="华文中宋"/>
          <w:kern w:val="0"/>
          <w:sz w:val="28"/>
          <w:szCs w:val="28"/>
        </w:rPr>
      </w:pPr>
      <w:r>
        <w:rPr>
          <w:rFonts w:ascii="华文中宋" w:eastAsia="华文中宋" w:hAnsi="华文中宋" w:hint="eastAsia"/>
          <w:kern w:val="0"/>
          <w:sz w:val="28"/>
          <w:szCs w:val="28"/>
        </w:rPr>
        <w:t>第一章   总则</w:t>
      </w:r>
    </w:p>
    <w:p w:rsidR="006F631A" w:rsidRDefault="00D32ACD">
      <w:pPr>
        <w:spacing w:line="360" w:lineRule="auto"/>
        <w:rPr>
          <w:rFonts w:ascii="新宋体" w:eastAsia="新宋体" w:hAnsi="新宋体"/>
          <w:szCs w:val="21"/>
        </w:rPr>
      </w:pPr>
      <w:r>
        <w:rPr>
          <w:rFonts w:ascii="新宋体" w:eastAsia="新宋体" w:hAnsi="新宋体" w:hint="eastAsia"/>
          <w:szCs w:val="21"/>
        </w:rPr>
        <w:t>1. 通用条款说明</w:t>
      </w:r>
    </w:p>
    <w:p w:rsidR="006F631A" w:rsidRDefault="00D32ACD">
      <w:pPr>
        <w:spacing w:line="360" w:lineRule="auto"/>
        <w:rPr>
          <w:rFonts w:ascii="新宋体" w:eastAsia="新宋体" w:hAnsi="新宋体"/>
          <w:szCs w:val="21"/>
        </w:rPr>
      </w:pPr>
      <w:r>
        <w:rPr>
          <w:rFonts w:ascii="新宋体" w:eastAsia="新宋体" w:hAnsi="新宋体" w:hint="eastAsia"/>
          <w:szCs w:val="21"/>
        </w:rPr>
        <w:t>1.1招标代理机构发出招标文件通用条款版本，列出深圳市政府采购项目进行招标采购所适用的通用条款内容。如有需要，招标代理机构可以对通用条款增加附录或补充内容。</w:t>
      </w:r>
    </w:p>
    <w:p w:rsidR="006F631A" w:rsidRDefault="00D32ACD">
      <w:pPr>
        <w:spacing w:line="360" w:lineRule="auto"/>
        <w:rPr>
          <w:rFonts w:ascii="新宋体" w:eastAsia="新宋体" w:hAnsi="新宋体"/>
          <w:szCs w:val="21"/>
        </w:rPr>
      </w:pPr>
      <w:r>
        <w:rPr>
          <w:rFonts w:ascii="新宋体" w:eastAsia="新宋体" w:hAnsi="新宋体" w:hint="eastAsia"/>
          <w:szCs w:val="21"/>
        </w:rPr>
        <w:t>1.2招标文件分为第一册“专用条款”和第二册“通用条款”。</w:t>
      </w:r>
    </w:p>
    <w:p w:rsidR="006F631A" w:rsidRDefault="00D32ACD">
      <w:pPr>
        <w:spacing w:line="360" w:lineRule="auto"/>
        <w:rPr>
          <w:rFonts w:ascii="新宋体" w:eastAsia="新宋体" w:hAnsi="新宋体"/>
          <w:szCs w:val="21"/>
        </w:rPr>
      </w:pPr>
      <w:r>
        <w:rPr>
          <w:rFonts w:ascii="新宋体" w:eastAsia="新宋体" w:hAnsi="新宋体" w:hint="eastAsia"/>
          <w:szCs w:val="21"/>
        </w:rPr>
        <w:t>1.3“专用条款”是对本次采购项目的具体要求，包含投标人资格要求、招标项目需求、投标文件格式、附件等内容。</w:t>
      </w:r>
    </w:p>
    <w:p w:rsidR="006F631A" w:rsidRDefault="00D32ACD">
      <w:pPr>
        <w:spacing w:line="360" w:lineRule="auto"/>
        <w:rPr>
          <w:rFonts w:ascii="新宋体" w:eastAsia="新宋体" w:hAnsi="新宋体"/>
          <w:szCs w:val="21"/>
        </w:rPr>
      </w:pPr>
      <w:r>
        <w:rPr>
          <w:rFonts w:ascii="新宋体" w:eastAsia="新宋体" w:hAnsi="新宋体" w:hint="eastAsia"/>
          <w:szCs w:val="21"/>
        </w:rPr>
        <w:t>1.4“通用条款”是适用于政府采购项目的基础性条款，具有普遍性和通用性。</w:t>
      </w:r>
    </w:p>
    <w:p w:rsidR="006F631A" w:rsidRDefault="00D32ACD">
      <w:pPr>
        <w:spacing w:line="360" w:lineRule="auto"/>
        <w:rPr>
          <w:rFonts w:ascii="新宋体" w:eastAsia="新宋体" w:hAnsi="新宋体"/>
          <w:szCs w:val="21"/>
        </w:rPr>
      </w:pPr>
      <w:r>
        <w:rPr>
          <w:rFonts w:ascii="新宋体" w:eastAsia="新宋体" w:hAnsi="新宋体" w:hint="eastAsia"/>
          <w:szCs w:val="21"/>
        </w:rPr>
        <w:t>1.5 “专用条款”和“通用条款”表述不一致或有冲突时，以“专用条款”为准。</w:t>
      </w:r>
    </w:p>
    <w:p w:rsidR="006F631A" w:rsidRDefault="00D32ACD">
      <w:pPr>
        <w:spacing w:line="360" w:lineRule="auto"/>
        <w:rPr>
          <w:rFonts w:ascii="新宋体" w:eastAsia="新宋体" w:hAnsi="新宋体"/>
          <w:szCs w:val="21"/>
        </w:rPr>
      </w:pPr>
      <w:r>
        <w:rPr>
          <w:rFonts w:ascii="新宋体" w:eastAsia="新宋体" w:hAnsi="新宋体" w:hint="eastAsia"/>
          <w:szCs w:val="21"/>
        </w:rPr>
        <w:t>2</w:t>
      </w:r>
      <w:r>
        <w:rPr>
          <w:rFonts w:ascii="新宋体" w:eastAsia="新宋体" w:hAnsi="新宋体"/>
          <w:szCs w:val="21"/>
        </w:rPr>
        <w:t>．</w:t>
      </w:r>
      <w:r>
        <w:rPr>
          <w:rFonts w:ascii="新宋体" w:eastAsia="新宋体" w:hAnsi="新宋体" w:hint="eastAsia"/>
          <w:szCs w:val="21"/>
        </w:rPr>
        <w:t>招标说明</w:t>
      </w:r>
    </w:p>
    <w:p w:rsidR="006F631A" w:rsidRDefault="00D32ACD">
      <w:pPr>
        <w:spacing w:line="360" w:lineRule="auto"/>
        <w:rPr>
          <w:rFonts w:ascii="新宋体" w:eastAsia="新宋体" w:hAnsi="新宋体"/>
          <w:szCs w:val="21"/>
        </w:rPr>
      </w:pPr>
      <w:r>
        <w:rPr>
          <w:rFonts w:ascii="新宋体" w:eastAsia="新宋体" w:hAnsi="新宋体" w:hint="eastAsia"/>
          <w:color w:val="FF0000"/>
          <w:szCs w:val="21"/>
        </w:rPr>
        <w:t>本项目按照《深圳经济特区政府采购条例》、《深圳经济特区政府采购条例实施细则》</w:t>
      </w:r>
      <w:r>
        <w:rPr>
          <w:rFonts w:ascii="新宋体" w:eastAsia="新宋体" w:hAnsi="新宋体" w:hint="eastAsia"/>
          <w:szCs w:val="21"/>
        </w:rPr>
        <w:t>等规定，并参考有关法规，通过招标方式确定中标供应商。</w:t>
      </w:r>
    </w:p>
    <w:p w:rsidR="006F631A" w:rsidRDefault="00D32ACD">
      <w:pPr>
        <w:spacing w:line="360" w:lineRule="auto"/>
        <w:rPr>
          <w:rFonts w:ascii="新宋体" w:eastAsia="新宋体" w:hAnsi="新宋体"/>
          <w:szCs w:val="21"/>
        </w:rPr>
      </w:pPr>
      <w:r>
        <w:rPr>
          <w:rFonts w:ascii="新宋体" w:eastAsia="新宋体" w:hAnsi="新宋体" w:hint="eastAsia"/>
          <w:szCs w:val="21"/>
        </w:rPr>
        <w:t>3．定义</w:t>
      </w:r>
    </w:p>
    <w:p w:rsidR="006F631A" w:rsidRDefault="00D32ACD">
      <w:pPr>
        <w:spacing w:line="360" w:lineRule="auto"/>
        <w:rPr>
          <w:rFonts w:ascii="新宋体" w:eastAsia="新宋体" w:hAnsi="新宋体"/>
          <w:szCs w:val="21"/>
        </w:rPr>
      </w:pPr>
      <w:r>
        <w:rPr>
          <w:rFonts w:ascii="新宋体" w:eastAsia="新宋体" w:hAnsi="新宋体"/>
          <w:szCs w:val="21"/>
        </w:rPr>
        <w:t>招标文件中下列术语应解释为：</w:t>
      </w:r>
    </w:p>
    <w:p w:rsidR="006F631A" w:rsidRDefault="00D32ACD">
      <w:pPr>
        <w:spacing w:line="360" w:lineRule="auto"/>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1</w:t>
      </w:r>
      <w:r>
        <w:rPr>
          <w:rFonts w:ascii="新宋体" w:eastAsia="新宋体" w:hAnsi="新宋体" w:hint="eastAsia"/>
          <w:szCs w:val="21"/>
        </w:rPr>
        <w:t>“招标代理机构”是指已获得深圳市财政局的批复，已成为深圳市政府招标代理采购机构的，并对政府采购活动提供服务的专门机构；本文件所述的“招标代理机构”</w:t>
      </w:r>
      <w:r>
        <w:rPr>
          <w:rFonts w:ascii="新宋体" w:eastAsia="新宋体" w:hAnsi="新宋体"/>
          <w:szCs w:val="21"/>
        </w:rPr>
        <w:t>指</w:t>
      </w:r>
      <w:r>
        <w:rPr>
          <w:rFonts w:ascii="新宋体" w:eastAsia="新宋体" w:hAnsi="新宋体" w:hint="eastAsia"/>
          <w:color w:val="FF0000"/>
          <w:szCs w:val="21"/>
        </w:rPr>
        <w:t>深圳市</w:t>
      </w:r>
      <w:proofErr w:type="gramStart"/>
      <w:r>
        <w:rPr>
          <w:rFonts w:ascii="新宋体" w:eastAsia="新宋体" w:hAnsi="新宋体" w:hint="eastAsia"/>
          <w:color w:val="FF0000"/>
          <w:szCs w:val="21"/>
        </w:rPr>
        <w:t>瑞凝信招标</w:t>
      </w:r>
      <w:proofErr w:type="gramEnd"/>
      <w:r>
        <w:rPr>
          <w:rFonts w:ascii="新宋体" w:eastAsia="新宋体" w:hAnsi="新宋体" w:hint="eastAsia"/>
          <w:color w:val="FF0000"/>
          <w:szCs w:val="21"/>
        </w:rPr>
        <w:t>咨询有限公司；</w:t>
      </w:r>
    </w:p>
    <w:p w:rsidR="006F631A" w:rsidRDefault="00D32ACD">
      <w:pPr>
        <w:spacing w:line="360" w:lineRule="auto"/>
        <w:rPr>
          <w:rFonts w:ascii="新宋体" w:eastAsia="新宋体" w:hAnsi="新宋体"/>
          <w:szCs w:val="21"/>
        </w:rPr>
      </w:pPr>
      <w:r>
        <w:rPr>
          <w:rFonts w:ascii="新宋体" w:eastAsia="新宋体" w:hAnsi="新宋体" w:hint="eastAsia"/>
          <w:szCs w:val="21"/>
        </w:rPr>
        <w:t xml:space="preserve">3.2“采购人”或“招标人”：指利用财政性资金依法进行政府采购的国家机关、事业单位、团体组织； </w:t>
      </w:r>
    </w:p>
    <w:p w:rsidR="006F631A" w:rsidRDefault="00D32ACD">
      <w:pPr>
        <w:spacing w:line="360" w:lineRule="auto"/>
        <w:rPr>
          <w:rFonts w:ascii="新宋体" w:eastAsia="新宋体" w:hAnsi="新宋体"/>
          <w:szCs w:val="21"/>
        </w:rPr>
      </w:pPr>
      <w:r>
        <w:rPr>
          <w:rFonts w:ascii="新宋体" w:eastAsia="新宋体" w:hAnsi="新宋体" w:hint="eastAsia"/>
          <w:szCs w:val="21"/>
        </w:rPr>
        <w:t>3.3“投标人”或“投标方”，</w:t>
      </w:r>
      <w:proofErr w:type="gramStart"/>
      <w:r>
        <w:rPr>
          <w:rFonts w:ascii="新宋体" w:eastAsia="新宋体" w:hAnsi="新宋体" w:hint="eastAsia"/>
          <w:szCs w:val="21"/>
        </w:rPr>
        <w:t>即供应</w:t>
      </w:r>
      <w:proofErr w:type="gramEnd"/>
      <w:r>
        <w:rPr>
          <w:rFonts w:ascii="新宋体" w:eastAsia="新宋体" w:hAnsi="新宋体" w:hint="eastAsia"/>
          <w:szCs w:val="21"/>
        </w:rPr>
        <w:t>商，指参加投标竞争并愿意按照招标文件要求向采购人提供货物、工程或者服务的依法成立的法人、其他组织或者自然人；</w:t>
      </w:r>
    </w:p>
    <w:p w:rsidR="006F631A" w:rsidRDefault="00D32ACD">
      <w:pPr>
        <w:spacing w:line="360" w:lineRule="auto"/>
        <w:rPr>
          <w:rFonts w:ascii="新宋体" w:eastAsia="新宋体" w:hAnsi="新宋体"/>
          <w:szCs w:val="21"/>
        </w:rPr>
      </w:pPr>
      <w:r>
        <w:rPr>
          <w:rFonts w:ascii="新宋体" w:eastAsia="新宋体" w:hAnsi="新宋体" w:hint="eastAsia"/>
          <w:szCs w:val="21"/>
        </w:rPr>
        <w:t>3.4“评审委员会”和“谈判小组”是依据《深圳经济特区政府采购条例》、《深圳经济特区政府采购条例实施细则》等有关规定组建的专门负责本次招标其评标（谈判）工作的临时性机构；</w:t>
      </w:r>
    </w:p>
    <w:p w:rsidR="006F631A" w:rsidRDefault="00D32ACD">
      <w:pPr>
        <w:spacing w:line="360" w:lineRule="auto"/>
        <w:rPr>
          <w:rFonts w:ascii="新宋体" w:eastAsia="新宋体" w:hAnsi="新宋体"/>
          <w:szCs w:val="21"/>
        </w:rPr>
      </w:pPr>
      <w:r>
        <w:rPr>
          <w:rFonts w:ascii="新宋体" w:eastAsia="新宋体" w:hAnsi="新宋体" w:hint="eastAsia"/>
          <w:szCs w:val="21"/>
        </w:rPr>
        <w:t>3.5“日期”</w:t>
      </w:r>
      <w:r>
        <w:rPr>
          <w:rFonts w:ascii="新宋体" w:eastAsia="新宋体" w:hAnsi="新宋体"/>
          <w:szCs w:val="21"/>
        </w:rPr>
        <w:t>指</w:t>
      </w:r>
      <w:r>
        <w:rPr>
          <w:rFonts w:ascii="新宋体" w:eastAsia="新宋体" w:hAnsi="新宋体" w:hint="eastAsia"/>
          <w:szCs w:val="21"/>
        </w:rPr>
        <w:t>公历日；</w:t>
      </w:r>
    </w:p>
    <w:p w:rsidR="006F631A" w:rsidRDefault="00D32ACD">
      <w:pPr>
        <w:spacing w:line="360" w:lineRule="auto"/>
        <w:rPr>
          <w:rFonts w:ascii="新宋体" w:eastAsia="新宋体" w:hAnsi="新宋体"/>
          <w:szCs w:val="21"/>
        </w:rPr>
      </w:pPr>
      <w:r>
        <w:rPr>
          <w:rFonts w:ascii="新宋体" w:eastAsia="新宋体" w:hAnsi="新宋体" w:hint="eastAsia"/>
          <w:szCs w:val="21"/>
        </w:rPr>
        <w:t>3.6“合同”指由本次招标所产生的合同或合约文件；</w:t>
      </w:r>
    </w:p>
    <w:p w:rsidR="006F631A" w:rsidRDefault="00D32ACD">
      <w:pPr>
        <w:spacing w:line="360" w:lineRule="auto"/>
        <w:rPr>
          <w:rFonts w:ascii="新宋体" w:eastAsia="新宋体" w:hAnsi="新宋体"/>
          <w:szCs w:val="21"/>
        </w:rPr>
      </w:pPr>
      <w:r>
        <w:rPr>
          <w:rFonts w:ascii="新宋体" w:eastAsia="新宋体" w:hAnsi="新宋体" w:hint="eastAsia"/>
          <w:szCs w:val="21"/>
        </w:rPr>
        <w:t>3.7“电子投标文件”指利用深圳市政府采购网提供的投标书加密软件加密的投标文件,适用于网上投标；（此投标书加密软件可从</w:t>
      </w:r>
      <w:r>
        <w:rPr>
          <w:rFonts w:ascii="新宋体" w:eastAsia="新宋体" w:hAnsi="新宋体"/>
          <w:szCs w:val="21"/>
        </w:rPr>
        <w:t>http://cgzx.sz.gov.cn/</w:t>
      </w:r>
      <w:r>
        <w:rPr>
          <w:rFonts w:ascii="新宋体" w:eastAsia="新宋体" w:hAnsi="新宋体" w:hint="eastAsia"/>
          <w:szCs w:val="21"/>
        </w:rPr>
        <w:t>网站“相关软件”栏目中下载）；</w:t>
      </w:r>
    </w:p>
    <w:p w:rsidR="006F631A" w:rsidRDefault="00D32ACD">
      <w:pPr>
        <w:spacing w:line="360" w:lineRule="auto"/>
        <w:rPr>
          <w:rFonts w:ascii="新宋体" w:eastAsia="新宋体" w:hAnsi="新宋体"/>
          <w:szCs w:val="21"/>
        </w:rPr>
      </w:pPr>
      <w:r>
        <w:rPr>
          <w:rFonts w:ascii="新宋体" w:eastAsia="新宋体" w:hAnsi="新宋体" w:hint="eastAsia"/>
          <w:szCs w:val="21"/>
        </w:rPr>
        <w:t>3.8“网上投标”指通过深圳市政府采购网上传电子投标文件；</w:t>
      </w:r>
    </w:p>
    <w:p w:rsidR="006F631A" w:rsidRDefault="00D32ACD">
      <w:pPr>
        <w:spacing w:line="360" w:lineRule="auto"/>
        <w:rPr>
          <w:rFonts w:ascii="新宋体" w:eastAsia="新宋体" w:hAnsi="新宋体"/>
          <w:szCs w:val="21"/>
        </w:rPr>
      </w:pPr>
      <w:r>
        <w:rPr>
          <w:rFonts w:ascii="新宋体" w:eastAsia="新宋体" w:hAnsi="新宋体" w:hint="eastAsia"/>
          <w:szCs w:val="21"/>
        </w:rPr>
        <w:t>3.9招标文件中的标题或</w:t>
      </w:r>
      <w:proofErr w:type="gramStart"/>
      <w:r>
        <w:rPr>
          <w:rFonts w:ascii="新宋体" w:eastAsia="新宋体" w:hAnsi="新宋体" w:hint="eastAsia"/>
          <w:szCs w:val="21"/>
        </w:rPr>
        <w:t>题名仅</w:t>
      </w:r>
      <w:proofErr w:type="gramEnd"/>
      <w:r>
        <w:rPr>
          <w:rFonts w:ascii="新宋体" w:eastAsia="新宋体" w:hAnsi="新宋体" w:hint="eastAsia"/>
          <w:szCs w:val="21"/>
        </w:rPr>
        <w:t>起引导作用，而不应视为对招标文件内容的理解和解释。</w:t>
      </w:r>
    </w:p>
    <w:p w:rsidR="006F631A" w:rsidRDefault="00D32ACD">
      <w:pPr>
        <w:spacing w:line="360" w:lineRule="auto"/>
        <w:rPr>
          <w:rFonts w:ascii="新宋体" w:eastAsia="新宋体" w:hAnsi="新宋体"/>
          <w:szCs w:val="21"/>
        </w:rPr>
      </w:pPr>
      <w:r>
        <w:rPr>
          <w:rFonts w:ascii="新宋体" w:eastAsia="新宋体" w:hAnsi="新宋体" w:hint="eastAsia"/>
          <w:szCs w:val="21"/>
        </w:rPr>
        <w:t>4. 政府采购供应商责任</w:t>
      </w:r>
    </w:p>
    <w:p w:rsidR="006F631A" w:rsidRDefault="00D32ACD">
      <w:pPr>
        <w:spacing w:line="360" w:lineRule="auto"/>
        <w:rPr>
          <w:rFonts w:ascii="新宋体" w:eastAsia="新宋体" w:hAnsi="新宋体"/>
          <w:szCs w:val="21"/>
        </w:rPr>
      </w:pPr>
      <w:r>
        <w:rPr>
          <w:rFonts w:ascii="新宋体" w:eastAsia="新宋体" w:hAnsi="新宋体" w:hint="eastAsia"/>
          <w:szCs w:val="21"/>
        </w:rPr>
        <w:t>4.1欢迎诚信、有实力和有社会责任心的供应商参与政府采购事业。</w:t>
      </w:r>
    </w:p>
    <w:p w:rsidR="006F631A" w:rsidRDefault="00D32ACD">
      <w:pPr>
        <w:spacing w:line="360" w:lineRule="auto"/>
        <w:rPr>
          <w:rFonts w:ascii="新宋体" w:eastAsia="新宋体" w:hAnsi="新宋体"/>
          <w:szCs w:val="21"/>
        </w:rPr>
      </w:pPr>
      <w:r>
        <w:rPr>
          <w:rFonts w:ascii="新宋体" w:eastAsia="新宋体" w:hAnsi="新宋体" w:hint="eastAsia"/>
          <w:szCs w:val="21"/>
        </w:rPr>
        <w:lastRenderedPageBreak/>
        <w:t>4.2投标人应当遵循公平竞争的原则，不得恶意串通，不得妨碍其他投标人的竞争行为，不得损害采购人或者其他投标人的合法权益。如违反上述要求，经核实后，供应商的投标无效。</w:t>
      </w:r>
    </w:p>
    <w:p w:rsidR="006F631A" w:rsidRDefault="00D32ACD">
      <w:pPr>
        <w:spacing w:line="360" w:lineRule="auto"/>
        <w:rPr>
          <w:rFonts w:ascii="新宋体" w:eastAsia="新宋体" w:hAnsi="新宋体"/>
          <w:szCs w:val="21"/>
        </w:rPr>
      </w:pPr>
      <w:r>
        <w:rPr>
          <w:rFonts w:ascii="新宋体" w:eastAsia="新宋体" w:hAnsi="新宋体" w:hint="eastAsia"/>
          <w:szCs w:val="21"/>
        </w:rPr>
        <w:t>5．投标人参加政府采购的条件</w:t>
      </w:r>
    </w:p>
    <w:p w:rsidR="006F631A" w:rsidRDefault="00D32ACD">
      <w:pPr>
        <w:spacing w:line="360" w:lineRule="auto"/>
        <w:rPr>
          <w:rFonts w:ascii="新宋体" w:eastAsia="新宋体" w:hAnsi="新宋体"/>
          <w:color w:val="FF0000"/>
          <w:szCs w:val="21"/>
        </w:rPr>
      </w:pPr>
      <w:r>
        <w:rPr>
          <w:rFonts w:ascii="新宋体" w:eastAsia="新宋体" w:hAnsi="新宋体" w:hint="eastAsia"/>
          <w:color w:val="FF0000"/>
          <w:szCs w:val="21"/>
        </w:rPr>
        <w:t>5.1投标人应在投标前到深圳市政府采购中心进行注册（本项目</w:t>
      </w:r>
      <w:r>
        <w:rPr>
          <w:rFonts w:ascii="新宋体" w:eastAsia="新宋体" w:hAnsi="新宋体"/>
          <w:color w:val="FF0000"/>
          <w:szCs w:val="21"/>
        </w:rPr>
        <w:t>可选</w:t>
      </w:r>
      <w:r>
        <w:rPr>
          <w:rFonts w:ascii="新宋体" w:eastAsia="新宋体" w:hAnsi="新宋体" w:hint="eastAsia"/>
          <w:color w:val="FF0000"/>
          <w:szCs w:val="21"/>
        </w:rPr>
        <w:t>）。《</w:t>
      </w:r>
      <w:hyperlink r:id="rId11" w:tgtFrame="documentViewer2455258" w:history="1">
        <w:r>
          <w:rPr>
            <w:rStyle w:val="afa"/>
            <w:rFonts w:ascii="新宋体" w:eastAsia="新宋体" w:hAnsi="新宋体"/>
            <w:color w:val="FF0000"/>
            <w:szCs w:val="21"/>
          </w:rPr>
          <w:t>供应商注册及电子密钥新申请指引</w:t>
        </w:r>
      </w:hyperlink>
      <w:r>
        <w:rPr>
          <w:rFonts w:ascii="新宋体" w:eastAsia="新宋体" w:hAnsi="新宋体" w:hint="eastAsia"/>
          <w:color w:val="FF0000"/>
          <w:szCs w:val="21"/>
        </w:rPr>
        <w:t>》详见</w:t>
      </w:r>
      <w:r>
        <w:rPr>
          <w:rFonts w:ascii="新宋体" w:eastAsia="新宋体" w:hAnsi="新宋体"/>
          <w:color w:val="FF0000"/>
          <w:szCs w:val="21"/>
        </w:rPr>
        <w:t>http://cgzx.sz.gov.cn/</w:t>
      </w:r>
      <w:r>
        <w:rPr>
          <w:rFonts w:ascii="新宋体" w:eastAsia="新宋体" w:hAnsi="新宋体" w:hint="eastAsia"/>
          <w:color w:val="FF0000"/>
          <w:szCs w:val="21"/>
        </w:rPr>
        <w:t>。</w:t>
      </w:r>
    </w:p>
    <w:p w:rsidR="006F631A" w:rsidRDefault="00D32ACD">
      <w:pPr>
        <w:spacing w:line="360" w:lineRule="auto"/>
        <w:rPr>
          <w:rFonts w:ascii="新宋体" w:eastAsia="新宋体" w:hAnsi="新宋体"/>
          <w:szCs w:val="21"/>
        </w:rPr>
      </w:pPr>
      <w:r>
        <w:rPr>
          <w:rFonts w:ascii="新宋体" w:eastAsia="新宋体" w:hAnsi="新宋体" w:hint="eastAsia"/>
          <w:szCs w:val="21"/>
        </w:rPr>
        <w:t>5.2投标人的资格要求</w:t>
      </w:r>
    </w:p>
    <w:p w:rsidR="006F631A" w:rsidRDefault="00D32ACD">
      <w:pPr>
        <w:spacing w:line="360" w:lineRule="auto"/>
        <w:rPr>
          <w:rFonts w:ascii="新宋体" w:eastAsia="新宋体" w:hAnsi="新宋体"/>
          <w:szCs w:val="21"/>
        </w:rPr>
      </w:pPr>
      <w:r>
        <w:rPr>
          <w:rFonts w:ascii="新宋体" w:eastAsia="新宋体" w:hAnsi="新宋体" w:hint="eastAsia"/>
          <w:szCs w:val="21"/>
        </w:rPr>
        <w:t>参加本项目的投标人应具备的资格条件详见本项目招标公告中 “投标人资格要求”的内容。</w:t>
      </w:r>
    </w:p>
    <w:p w:rsidR="006F631A" w:rsidRDefault="00D32ACD">
      <w:pPr>
        <w:spacing w:line="360" w:lineRule="auto"/>
        <w:rPr>
          <w:rFonts w:ascii="新宋体" w:eastAsia="新宋体" w:hAnsi="新宋体"/>
          <w:szCs w:val="21"/>
        </w:rPr>
      </w:pPr>
      <w:r>
        <w:rPr>
          <w:rFonts w:ascii="新宋体" w:eastAsia="新宋体" w:hAnsi="新宋体" w:hint="eastAsia"/>
          <w:szCs w:val="21"/>
        </w:rPr>
        <w:t>5.3联合体投标</w:t>
      </w:r>
    </w:p>
    <w:p w:rsidR="006F631A" w:rsidRDefault="00D32ACD">
      <w:pPr>
        <w:spacing w:line="360" w:lineRule="auto"/>
        <w:rPr>
          <w:rFonts w:ascii="新宋体" w:eastAsia="新宋体" w:hAnsi="新宋体"/>
          <w:szCs w:val="21"/>
        </w:rPr>
      </w:pPr>
      <w:r>
        <w:rPr>
          <w:rFonts w:ascii="新宋体" w:eastAsia="新宋体" w:hAnsi="新宋体" w:hint="eastAsia"/>
          <w:szCs w:val="21"/>
        </w:rPr>
        <w:t>5.3.1　以下有关联合体投标的条款仅适用于允许投标人组成联合体投标的项目。</w:t>
      </w:r>
    </w:p>
    <w:p w:rsidR="006F631A" w:rsidRDefault="00D32ACD">
      <w:pPr>
        <w:spacing w:line="360" w:lineRule="auto"/>
        <w:rPr>
          <w:rFonts w:ascii="新宋体" w:eastAsia="新宋体" w:hAnsi="新宋体"/>
          <w:szCs w:val="21"/>
        </w:rPr>
      </w:pPr>
      <w:r>
        <w:rPr>
          <w:rFonts w:ascii="新宋体" w:eastAsia="新宋体" w:hAnsi="新宋体" w:hint="eastAsia"/>
          <w:szCs w:val="21"/>
        </w:rPr>
        <w:t>5.3.2  由两个或两个以上的自然人、法人或者其他组织可以组成一个联合体，以一个供应商的身份共同投标时，应符合以下原则：</w:t>
      </w:r>
    </w:p>
    <w:p w:rsidR="006F631A" w:rsidRDefault="00D32ACD">
      <w:pPr>
        <w:spacing w:line="360" w:lineRule="auto"/>
        <w:rPr>
          <w:rFonts w:ascii="新宋体" w:eastAsia="新宋体" w:hAnsi="新宋体"/>
          <w:szCs w:val="21"/>
        </w:rPr>
      </w:pPr>
      <w:r>
        <w:rPr>
          <w:rFonts w:ascii="新宋体" w:eastAsia="新宋体" w:hAnsi="新宋体" w:hint="eastAsia"/>
          <w:szCs w:val="21"/>
        </w:rPr>
        <w:t>（1）投标联合体各方参加政府采购活动应当具备下列条件：</w:t>
      </w:r>
    </w:p>
    <w:p w:rsidR="006F631A" w:rsidRDefault="00D32ACD">
      <w:pPr>
        <w:spacing w:line="360" w:lineRule="auto"/>
        <w:rPr>
          <w:rFonts w:ascii="新宋体" w:eastAsia="新宋体" w:hAnsi="新宋体"/>
          <w:szCs w:val="21"/>
        </w:rPr>
      </w:pPr>
      <w:r>
        <w:rPr>
          <w:rFonts w:ascii="新宋体" w:eastAsia="新宋体" w:hAnsi="新宋体" w:hint="eastAsia"/>
          <w:szCs w:val="21"/>
        </w:rPr>
        <w:t>1、具有独立承担民事责任的能力；</w:t>
      </w:r>
    </w:p>
    <w:p w:rsidR="006F631A" w:rsidRDefault="00D32ACD">
      <w:pPr>
        <w:spacing w:line="360" w:lineRule="auto"/>
        <w:rPr>
          <w:rFonts w:ascii="新宋体" w:eastAsia="新宋体" w:hAnsi="新宋体"/>
          <w:szCs w:val="21"/>
        </w:rPr>
      </w:pPr>
      <w:r>
        <w:rPr>
          <w:rFonts w:ascii="新宋体" w:eastAsia="新宋体" w:hAnsi="新宋体" w:hint="eastAsia"/>
          <w:szCs w:val="21"/>
        </w:rPr>
        <w:t>2、有良好的商业信誉和健全的财务会计制度；</w:t>
      </w:r>
    </w:p>
    <w:p w:rsidR="006F631A" w:rsidRDefault="00D32ACD">
      <w:pPr>
        <w:spacing w:line="360" w:lineRule="auto"/>
        <w:rPr>
          <w:rFonts w:ascii="新宋体" w:eastAsia="新宋体" w:hAnsi="新宋体"/>
          <w:szCs w:val="21"/>
        </w:rPr>
      </w:pPr>
      <w:r>
        <w:rPr>
          <w:rFonts w:ascii="新宋体" w:eastAsia="新宋体" w:hAnsi="新宋体" w:hint="eastAsia"/>
          <w:szCs w:val="21"/>
        </w:rPr>
        <w:t>3、具有履行合同所必需的设备和专业技术能力；</w:t>
      </w:r>
    </w:p>
    <w:p w:rsidR="006F631A" w:rsidRDefault="00D32ACD">
      <w:pPr>
        <w:spacing w:line="360" w:lineRule="auto"/>
        <w:rPr>
          <w:rFonts w:ascii="新宋体" w:eastAsia="新宋体" w:hAnsi="新宋体"/>
          <w:szCs w:val="21"/>
        </w:rPr>
      </w:pPr>
      <w:r>
        <w:rPr>
          <w:rFonts w:ascii="新宋体" w:eastAsia="新宋体" w:hAnsi="新宋体" w:hint="eastAsia"/>
          <w:szCs w:val="21"/>
        </w:rPr>
        <w:t>4、有依法缴纳税收和社会保障资金的良好记录；</w:t>
      </w:r>
    </w:p>
    <w:p w:rsidR="006F631A" w:rsidRDefault="00D32ACD">
      <w:pPr>
        <w:spacing w:line="360" w:lineRule="auto"/>
        <w:rPr>
          <w:rFonts w:ascii="新宋体" w:eastAsia="新宋体" w:hAnsi="新宋体"/>
          <w:szCs w:val="21"/>
        </w:rPr>
      </w:pPr>
      <w:r>
        <w:rPr>
          <w:rFonts w:ascii="新宋体" w:eastAsia="新宋体" w:hAnsi="新宋体" w:hint="eastAsia"/>
          <w:szCs w:val="21"/>
        </w:rPr>
        <w:t>5、参加政府采购活动前三年内，在经营活动中没有重大违法记录；</w:t>
      </w:r>
    </w:p>
    <w:p w:rsidR="006F631A" w:rsidRDefault="00D32ACD">
      <w:pPr>
        <w:spacing w:line="360" w:lineRule="auto"/>
        <w:rPr>
          <w:rFonts w:ascii="新宋体" w:eastAsia="新宋体" w:hAnsi="新宋体"/>
          <w:szCs w:val="21"/>
        </w:rPr>
      </w:pPr>
      <w:r>
        <w:rPr>
          <w:rFonts w:ascii="新宋体" w:eastAsia="新宋体" w:hAnsi="新宋体" w:hint="eastAsia"/>
          <w:szCs w:val="21"/>
        </w:rPr>
        <w:t>6、法律、行政法规规定的其他条件。</w:t>
      </w:r>
    </w:p>
    <w:p w:rsidR="006F631A" w:rsidRDefault="00D32ACD">
      <w:pPr>
        <w:spacing w:line="360" w:lineRule="auto"/>
        <w:rPr>
          <w:rFonts w:ascii="新宋体" w:eastAsia="新宋体" w:hAnsi="新宋体"/>
          <w:szCs w:val="21"/>
        </w:rPr>
      </w:pPr>
      <w:r>
        <w:rPr>
          <w:rFonts w:ascii="新宋体" w:eastAsia="新宋体" w:hAnsi="新宋体" w:hint="eastAsia"/>
          <w:szCs w:val="21"/>
        </w:rPr>
        <w:t>（2）投标联合体各方必须有一方先行注册成深圳市政府采购中心供应商；</w:t>
      </w:r>
    </w:p>
    <w:p w:rsidR="006F631A" w:rsidRDefault="00D32ACD">
      <w:pPr>
        <w:spacing w:line="360" w:lineRule="auto"/>
        <w:rPr>
          <w:rFonts w:ascii="新宋体" w:eastAsia="新宋体" w:hAnsi="新宋体"/>
          <w:szCs w:val="21"/>
        </w:rPr>
      </w:pPr>
      <w:r>
        <w:rPr>
          <w:rFonts w:ascii="新宋体" w:eastAsia="新宋体" w:hAnsi="新宋体" w:hint="eastAsia"/>
          <w:szCs w:val="21"/>
        </w:rPr>
        <w:t>（3）联合体中有同类资质的供应</w:t>
      </w:r>
      <w:proofErr w:type="gramStart"/>
      <w:r>
        <w:rPr>
          <w:rFonts w:ascii="新宋体" w:eastAsia="新宋体" w:hAnsi="新宋体" w:hint="eastAsia"/>
          <w:szCs w:val="21"/>
        </w:rPr>
        <w:t>商按照</w:t>
      </w:r>
      <w:proofErr w:type="gramEnd"/>
      <w:r>
        <w:rPr>
          <w:rFonts w:ascii="新宋体" w:eastAsia="新宋体" w:hAnsi="新宋体" w:hint="eastAsia"/>
          <w:szCs w:val="21"/>
        </w:rPr>
        <w:t>联合体分工承担相同工作的，应当按照资质等级较低的供应商确定资质等级。</w:t>
      </w:r>
    </w:p>
    <w:p w:rsidR="006F631A" w:rsidRDefault="00D32ACD">
      <w:pPr>
        <w:spacing w:line="360" w:lineRule="auto"/>
        <w:rPr>
          <w:rFonts w:ascii="新宋体" w:eastAsia="新宋体" w:hAnsi="新宋体"/>
          <w:szCs w:val="21"/>
        </w:rPr>
      </w:pPr>
      <w:r>
        <w:rPr>
          <w:rFonts w:ascii="新宋体" w:eastAsia="新宋体" w:hAnsi="新宋体" w:hint="eastAsia"/>
          <w:szCs w:val="21"/>
        </w:rPr>
        <w:t>（4）是否允许联合体参加投标，应当由采购人和采购代理机构根据项目的实际情况和潜在供应商的数量自主决定，如果决定接受联合体投标则应当在采购公告中明示。</w:t>
      </w:r>
    </w:p>
    <w:p w:rsidR="006F631A" w:rsidRDefault="00D32ACD">
      <w:pPr>
        <w:spacing w:line="360" w:lineRule="auto"/>
        <w:rPr>
          <w:rFonts w:ascii="新宋体" w:eastAsia="新宋体" w:hAnsi="新宋体"/>
          <w:szCs w:val="21"/>
        </w:rPr>
      </w:pPr>
      <w:r>
        <w:rPr>
          <w:rFonts w:ascii="新宋体" w:eastAsia="新宋体" w:hAnsi="新宋体" w:hint="eastAsia"/>
          <w:szCs w:val="21"/>
        </w:rPr>
        <w:t>（5）投标人的投标文件及中标后签署的合同协议对联合体各方均具法律约束力；</w:t>
      </w:r>
    </w:p>
    <w:p w:rsidR="006F631A" w:rsidRDefault="00D32ACD">
      <w:pPr>
        <w:spacing w:line="360" w:lineRule="auto"/>
        <w:rPr>
          <w:rFonts w:ascii="新宋体" w:eastAsia="新宋体" w:hAnsi="新宋体"/>
          <w:szCs w:val="21"/>
        </w:rPr>
      </w:pPr>
      <w:r>
        <w:rPr>
          <w:rFonts w:ascii="新宋体" w:eastAsia="新宋体" w:hAnsi="新宋体" w:hint="eastAsia"/>
          <w:szCs w:val="21"/>
        </w:rPr>
        <w:t>（6）联合体各方应当签订共同投标协议，明确约定各方拟承担的工作和责任，并将</w:t>
      </w:r>
      <w:proofErr w:type="gramStart"/>
      <w:r>
        <w:rPr>
          <w:rFonts w:ascii="新宋体" w:eastAsia="新宋体" w:hAnsi="新宋体" w:hint="eastAsia"/>
          <w:szCs w:val="21"/>
        </w:rPr>
        <w:t>该共同</w:t>
      </w:r>
      <w:proofErr w:type="gramEnd"/>
      <w:r>
        <w:rPr>
          <w:rFonts w:ascii="新宋体" w:eastAsia="新宋体" w:hAnsi="新宋体" w:hint="eastAsia"/>
          <w:szCs w:val="21"/>
        </w:rPr>
        <w:t>投标协议随投标文件一并递交给招标代理机构；</w:t>
      </w:r>
    </w:p>
    <w:p w:rsidR="006F631A" w:rsidRDefault="00D32ACD">
      <w:pPr>
        <w:spacing w:line="360" w:lineRule="auto"/>
        <w:rPr>
          <w:rFonts w:ascii="新宋体" w:eastAsia="新宋体" w:hAnsi="新宋体"/>
          <w:szCs w:val="21"/>
        </w:rPr>
      </w:pPr>
      <w:r>
        <w:rPr>
          <w:rFonts w:ascii="新宋体" w:eastAsia="新宋体" w:hAnsi="新宋体" w:hint="eastAsia"/>
          <w:szCs w:val="21"/>
        </w:rPr>
        <w:t>（7）联合体中标后，联合体各方应当共同与采购人签订合同，就中标项目向采购人承担连带责任；</w:t>
      </w:r>
    </w:p>
    <w:p w:rsidR="006F631A" w:rsidRDefault="00D32ACD">
      <w:pPr>
        <w:spacing w:line="360" w:lineRule="auto"/>
        <w:rPr>
          <w:rFonts w:ascii="新宋体" w:eastAsia="新宋体" w:hAnsi="新宋体"/>
          <w:szCs w:val="21"/>
        </w:rPr>
      </w:pPr>
      <w:r>
        <w:rPr>
          <w:rFonts w:ascii="新宋体" w:eastAsia="新宋体" w:hAnsi="新宋体" w:hint="eastAsia"/>
          <w:szCs w:val="21"/>
        </w:rPr>
        <w:t>（8）以联合体形</w:t>
      </w:r>
      <w:proofErr w:type="gramStart"/>
      <w:r>
        <w:rPr>
          <w:rFonts w:ascii="新宋体" w:eastAsia="新宋体" w:hAnsi="新宋体" w:hint="eastAsia"/>
          <w:szCs w:val="21"/>
        </w:rPr>
        <w:t>式参加</w:t>
      </w:r>
      <w:proofErr w:type="gramEnd"/>
      <w:r>
        <w:rPr>
          <w:rFonts w:ascii="新宋体" w:eastAsia="新宋体" w:hAnsi="新宋体" w:hint="eastAsia"/>
          <w:szCs w:val="21"/>
        </w:rPr>
        <w:t>政府采购活动的，联合体各方不得再单独参加或者与其</w:t>
      </w:r>
      <w:proofErr w:type="gramStart"/>
      <w:r>
        <w:rPr>
          <w:rFonts w:ascii="新宋体" w:eastAsia="新宋体" w:hAnsi="新宋体" w:hint="eastAsia"/>
          <w:szCs w:val="21"/>
        </w:rPr>
        <w:t>他供应</w:t>
      </w:r>
      <w:proofErr w:type="gramEnd"/>
      <w:r>
        <w:rPr>
          <w:rFonts w:ascii="新宋体" w:eastAsia="新宋体" w:hAnsi="新宋体" w:hint="eastAsia"/>
          <w:szCs w:val="21"/>
        </w:rPr>
        <w:t>商另外组成联合体参加同一合同项下的政府采购活动，出现上述情况者，其投标和与此有关联合体、总包单位的投标将被拒绝；</w:t>
      </w:r>
    </w:p>
    <w:p w:rsidR="006F631A" w:rsidRDefault="00D32ACD">
      <w:pPr>
        <w:spacing w:line="360" w:lineRule="auto"/>
        <w:rPr>
          <w:rFonts w:ascii="新宋体" w:eastAsia="新宋体" w:hAnsi="新宋体"/>
          <w:szCs w:val="21"/>
        </w:rPr>
      </w:pPr>
      <w:r>
        <w:rPr>
          <w:rFonts w:ascii="新宋体" w:eastAsia="新宋体" w:hAnsi="新宋体" w:hint="eastAsia"/>
          <w:szCs w:val="21"/>
        </w:rPr>
        <w:t>（9）本通用条款中“投标人”一词亦指联合体各方，专用条款另有规定或说明的除外。</w:t>
      </w:r>
    </w:p>
    <w:p w:rsidR="006F631A" w:rsidRDefault="00D32ACD">
      <w:pPr>
        <w:spacing w:line="360" w:lineRule="auto"/>
        <w:rPr>
          <w:rFonts w:ascii="新宋体" w:eastAsia="新宋体" w:hAnsi="新宋体"/>
          <w:szCs w:val="21"/>
        </w:rPr>
      </w:pPr>
      <w:r>
        <w:rPr>
          <w:rFonts w:ascii="新宋体" w:eastAsia="新宋体" w:hAnsi="新宋体" w:hint="eastAsia"/>
          <w:szCs w:val="21"/>
        </w:rPr>
        <w:t>6．政策导向</w:t>
      </w:r>
    </w:p>
    <w:p w:rsidR="006F631A" w:rsidRDefault="00D32ACD">
      <w:pPr>
        <w:spacing w:line="360" w:lineRule="auto"/>
        <w:rPr>
          <w:rFonts w:ascii="新宋体" w:eastAsia="新宋体" w:hAnsi="新宋体"/>
          <w:bCs/>
          <w:szCs w:val="21"/>
        </w:rPr>
      </w:pPr>
      <w:r>
        <w:rPr>
          <w:rFonts w:ascii="新宋体" w:eastAsia="新宋体" w:hAnsi="新宋体" w:hint="eastAsia"/>
          <w:bCs/>
          <w:szCs w:val="21"/>
        </w:rPr>
        <w:t>6.1 2014年起，政府部门、国有企业在进行设备或工程采购时，应在招标文件中明确要求工程机械、装卸机械满足国家现阶段非道路移动机械用柴油机排放标准，并鼓励使用LNG或电动工程机械、装</w:t>
      </w:r>
      <w:r>
        <w:rPr>
          <w:rFonts w:ascii="新宋体" w:eastAsia="新宋体" w:hAnsi="新宋体" w:hint="eastAsia"/>
          <w:bCs/>
          <w:szCs w:val="21"/>
        </w:rPr>
        <w:lastRenderedPageBreak/>
        <w:t>卸机械。2015年起，政府部门、国有企业采购设备或工程项目中选用LNG或电动工程机械、装卸机械的比例不低于30%。</w:t>
      </w:r>
    </w:p>
    <w:p w:rsidR="006F631A" w:rsidRDefault="00D32ACD">
      <w:pPr>
        <w:spacing w:line="360" w:lineRule="auto"/>
        <w:rPr>
          <w:rFonts w:ascii="新宋体" w:eastAsia="新宋体" w:hAnsi="新宋体"/>
          <w:szCs w:val="21"/>
        </w:rPr>
      </w:pPr>
      <w:r>
        <w:rPr>
          <w:rFonts w:ascii="新宋体" w:eastAsia="新宋体" w:hAnsi="新宋体" w:hint="eastAsia"/>
          <w:szCs w:val="21"/>
        </w:rPr>
        <w:t>6.2 根据《深圳市人民政府关于印发深圳市贯彻落实守信联合激励和失信联合惩戒制度实施方案的通知》（深府〔2017〕57号）、《深圳市政府采购供应商诚信管理暂行办法》（深财</w:t>
      </w:r>
      <w:proofErr w:type="gramStart"/>
      <w:r>
        <w:rPr>
          <w:rFonts w:ascii="新宋体" w:eastAsia="新宋体" w:hAnsi="新宋体" w:hint="eastAsia"/>
          <w:szCs w:val="21"/>
        </w:rPr>
        <w:t>规</w:t>
      </w:r>
      <w:proofErr w:type="gramEnd"/>
      <w:r>
        <w:rPr>
          <w:rFonts w:ascii="新宋体" w:eastAsia="新宋体" w:hAnsi="新宋体" w:hint="eastAsia"/>
          <w:szCs w:val="21"/>
        </w:rPr>
        <w:t>〔2017〕8号）以及《深圳市财政委员会关于印发&lt;深圳市政府采购供应商诚信管理暂行办法操作细则&gt;的通知》的要求，对列入失信“黑名单”的供应</w:t>
      </w:r>
      <w:proofErr w:type="gramStart"/>
      <w:r>
        <w:rPr>
          <w:rFonts w:ascii="新宋体" w:eastAsia="新宋体" w:hAnsi="新宋体" w:hint="eastAsia"/>
          <w:szCs w:val="21"/>
        </w:rPr>
        <w:t>商限制</w:t>
      </w:r>
      <w:proofErr w:type="gramEnd"/>
      <w:r>
        <w:rPr>
          <w:rFonts w:ascii="新宋体" w:eastAsia="新宋体" w:hAnsi="新宋体" w:hint="eastAsia"/>
          <w:szCs w:val="21"/>
        </w:rPr>
        <w:t>参与政府采购。</w:t>
      </w:r>
    </w:p>
    <w:p w:rsidR="006F631A" w:rsidRDefault="00D32ACD">
      <w:pPr>
        <w:spacing w:line="360" w:lineRule="auto"/>
        <w:rPr>
          <w:rFonts w:ascii="新宋体" w:eastAsia="新宋体" w:hAnsi="新宋体"/>
          <w:szCs w:val="21"/>
        </w:rPr>
      </w:pPr>
      <w:r>
        <w:rPr>
          <w:rFonts w:ascii="新宋体" w:eastAsia="新宋体" w:hAnsi="新宋体" w:hint="eastAsia"/>
          <w:szCs w:val="21"/>
        </w:rPr>
        <w:t>7. 本项目若涉及采购货物，则合格的货物及相应服务应满足以下要求：</w:t>
      </w:r>
    </w:p>
    <w:p w:rsidR="006F631A" w:rsidRDefault="00D32ACD">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 xml:space="preserve">.1  </w:t>
      </w:r>
      <w:r>
        <w:rPr>
          <w:rFonts w:ascii="新宋体" w:eastAsia="新宋体" w:hAnsi="新宋体" w:hint="eastAsia"/>
          <w:szCs w:val="21"/>
        </w:rPr>
        <w:t>必须是全新、未使用过的原装合格正品（包括零部件），如安装或配置了软件的，须为正版软件。</w:t>
      </w:r>
    </w:p>
    <w:p w:rsidR="006F631A" w:rsidRDefault="00D32ACD">
      <w:pPr>
        <w:spacing w:line="360" w:lineRule="auto"/>
        <w:rPr>
          <w:rFonts w:ascii="新宋体" w:eastAsia="新宋体" w:hAnsi="新宋体"/>
          <w:szCs w:val="21"/>
        </w:rPr>
      </w:pPr>
      <w:r>
        <w:rPr>
          <w:rFonts w:ascii="新宋体" w:eastAsia="新宋体" w:hAnsi="新宋体" w:hint="eastAsia"/>
          <w:szCs w:val="21"/>
        </w:rPr>
        <w:t>7.2  国产的货物及其有关服务必须符合中华人民共和国的设计、制造生产标准及行业标准。招标公告有其他要求的，亦应符合其要求。</w:t>
      </w:r>
    </w:p>
    <w:p w:rsidR="006F631A" w:rsidRDefault="00D32ACD">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3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rsidR="006F631A" w:rsidRDefault="00D32ACD">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4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rsidR="006F631A" w:rsidRDefault="00D32ACD">
      <w:pPr>
        <w:spacing w:line="360" w:lineRule="auto"/>
        <w:rPr>
          <w:rFonts w:ascii="新宋体" w:eastAsia="新宋体" w:hAnsi="新宋体"/>
          <w:szCs w:val="21"/>
        </w:rPr>
      </w:pPr>
      <w:r>
        <w:rPr>
          <w:rFonts w:ascii="新宋体" w:eastAsia="新宋体" w:hAnsi="新宋体" w:hint="eastAsia"/>
          <w:szCs w:val="21"/>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rsidR="006F631A" w:rsidRDefault="00D32ACD">
      <w:pPr>
        <w:spacing w:line="360" w:lineRule="auto"/>
        <w:rPr>
          <w:rFonts w:ascii="新宋体" w:eastAsia="新宋体" w:hAnsi="新宋体"/>
          <w:szCs w:val="21"/>
        </w:rPr>
      </w:pPr>
      <w:r>
        <w:rPr>
          <w:rFonts w:ascii="新宋体" w:eastAsia="新宋体" w:hAnsi="新宋体" w:hint="eastAsia"/>
          <w:szCs w:val="21"/>
        </w:rPr>
        <w:t>7.6  对工期的要求：投标人在投标时对其所投项目应提交交货进度、交货计划等，在合同规定的时间内完工验收。</w:t>
      </w:r>
    </w:p>
    <w:p w:rsidR="006F631A" w:rsidRDefault="00D32ACD">
      <w:pPr>
        <w:spacing w:line="360" w:lineRule="auto"/>
        <w:rPr>
          <w:rFonts w:ascii="新宋体" w:eastAsia="新宋体" w:hAnsi="新宋体"/>
          <w:szCs w:val="21"/>
        </w:rPr>
      </w:pPr>
      <w:r>
        <w:rPr>
          <w:rFonts w:ascii="新宋体" w:eastAsia="新宋体" w:hAnsi="新宋体" w:hint="eastAsia"/>
          <w:szCs w:val="21"/>
        </w:rPr>
        <w:t>7.7  投标人必须承担的设备运输、安装调试、验收检测和提供设备操作说明书、图纸等其他相关及类似的义务。</w:t>
      </w:r>
    </w:p>
    <w:p w:rsidR="006F631A" w:rsidRDefault="00D32ACD">
      <w:pPr>
        <w:spacing w:line="360" w:lineRule="auto"/>
        <w:rPr>
          <w:rFonts w:ascii="新宋体" w:eastAsia="新宋体" w:hAnsi="新宋体"/>
          <w:szCs w:val="21"/>
        </w:rPr>
      </w:pPr>
      <w:r>
        <w:rPr>
          <w:rFonts w:ascii="新宋体" w:eastAsia="新宋体" w:hAnsi="新宋体" w:hint="eastAsia"/>
          <w:szCs w:val="21"/>
        </w:rPr>
        <w:t>8．投标费用</w:t>
      </w:r>
    </w:p>
    <w:p w:rsidR="006F631A" w:rsidRDefault="00D32ACD">
      <w:pPr>
        <w:spacing w:line="360" w:lineRule="auto"/>
        <w:rPr>
          <w:rFonts w:ascii="新宋体" w:eastAsia="新宋体" w:hAnsi="新宋体"/>
          <w:szCs w:val="21"/>
        </w:rPr>
      </w:pPr>
      <w:r>
        <w:rPr>
          <w:rFonts w:ascii="新宋体" w:eastAsia="新宋体" w:hAnsi="新宋体" w:hint="eastAsia"/>
          <w:szCs w:val="21"/>
        </w:rPr>
        <w:t>不论投标结果如何，投标人应承担其编制投标文件与递交投标文件所涉及的一切费用。</w:t>
      </w:r>
    </w:p>
    <w:p w:rsidR="006F631A" w:rsidRDefault="00D32ACD">
      <w:pPr>
        <w:spacing w:line="360" w:lineRule="auto"/>
        <w:rPr>
          <w:rFonts w:ascii="新宋体" w:eastAsia="新宋体" w:hAnsi="新宋体"/>
          <w:szCs w:val="21"/>
        </w:rPr>
      </w:pPr>
      <w:r>
        <w:rPr>
          <w:rFonts w:ascii="新宋体" w:eastAsia="新宋体" w:hAnsi="新宋体" w:hint="eastAsia"/>
          <w:szCs w:val="21"/>
        </w:rPr>
        <w:t>9．踏勘现场</w:t>
      </w:r>
    </w:p>
    <w:p w:rsidR="006F631A" w:rsidRDefault="00D32ACD">
      <w:pPr>
        <w:spacing w:line="360" w:lineRule="auto"/>
        <w:rPr>
          <w:rFonts w:ascii="新宋体" w:eastAsia="新宋体" w:hAnsi="新宋体"/>
          <w:szCs w:val="21"/>
        </w:rPr>
      </w:pPr>
      <w:r>
        <w:rPr>
          <w:rFonts w:ascii="新宋体" w:eastAsia="新宋体" w:hAnsi="新宋体" w:hint="eastAsia"/>
          <w:szCs w:val="21"/>
        </w:rPr>
        <w:t>9.1如有需要（详见专用条款），招标代理机构或采购人将组织投标人对项目现场及周围环境进行踏勘，以便投标人获取有关编制投标文件和签署合同所需的资料。踏勘现场所发生的费用由投标人自行承担。投标人应按招标公告所约定的时间、地点踏勘现场。</w:t>
      </w:r>
    </w:p>
    <w:p w:rsidR="006F631A" w:rsidRDefault="00D32ACD">
      <w:pPr>
        <w:spacing w:line="360" w:lineRule="auto"/>
        <w:rPr>
          <w:rFonts w:ascii="新宋体" w:eastAsia="新宋体" w:hAnsi="新宋体"/>
          <w:szCs w:val="21"/>
        </w:rPr>
      </w:pPr>
      <w:r>
        <w:rPr>
          <w:rFonts w:ascii="新宋体" w:eastAsia="新宋体" w:hAnsi="新宋体" w:hint="eastAsia"/>
          <w:szCs w:val="21"/>
        </w:rPr>
        <w:t>9.2投标人及其人员经过采购人的允许，可以进入采购人的项目现场踏勘。若招标文件要求投标人于统一时间地点踏勘现场的，投标人应当按时前往。</w:t>
      </w:r>
    </w:p>
    <w:p w:rsidR="006F631A" w:rsidRDefault="00D32ACD">
      <w:pPr>
        <w:spacing w:line="360" w:lineRule="auto"/>
        <w:rPr>
          <w:rFonts w:ascii="新宋体" w:eastAsia="新宋体" w:hAnsi="新宋体"/>
          <w:szCs w:val="21"/>
        </w:rPr>
      </w:pPr>
      <w:r>
        <w:rPr>
          <w:rFonts w:ascii="新宋体" w:eastAsia="新宋体" w:hAnsi="新宋体" w:hint="eastAsia"/>
          <w:szCs w:val="21"/>
        </w:rPr>
        <w:t>9.3采购人必须通过招标代理机构向投标人提供有关现场的资料和数据。</w:t>
      </w:r>
    </w:p>
    <w:p w:rsidR="006F631A" w:rsidRDefault="00D32ACD">
      <w:pPr>
        <w:spacing w:line="360" w:lineRule="auto"/>
        <w:rPr>
          <w:rFonts w:ascii="新宋体" w:eastAsia="新宋体" w:hAnsi="新宋体"/>
          <w:szCs w:val="21"/>
        </w:rPr>
      </w:pPr>
      <w:r>
        <w:rPr>
          <w:rFonts w:ascii="新宋体" w:eastAsia="新宋体" w:hAnsi="新宋体" w:hint="eastAsia"/>
          <w:szCs w:val="21"/>
        </w:rPr>
        <w:lastRenderedPageBreak/>
        <w:t>9.4任何人或任何组织在踏勘现场时向投标人提交的任何书面资料或口头承诺，未经招标代理机构在网上发布或书面通知，均作无效处理。</w:t>
      </w:r>
    </w:p>
    <w:p w:rsidR="006F631A" w:rsidRDefault="00D32ACD">
      <w:pPr>
        <w:spacing w:line="360" w:lineRule="auto"/>
        <w:rPr>
          <w:rFonts w:ascii="新宋体" w:eastAsia="新宋体" w:hAnsi="新宋体"/>
          <w:szCs w:val="21"/>
        </w:rPr>
      </w:pPr>
      <w:r>
        <w:rPr>
          <w:rFonts w:ascii="新宋体" w:eastAsia="新宋体" w:hAnsi="新宋体" w:hint="eastAsia"/>
          <w:szCs w:val="21"/>
        </w:rPr>
        <w:t>10．招标答疑</w:t>
      </w:r>
    </w:p>
    <w:p w:rsidR="006F631A" w:rsidRDefault="00D32ACD">
      <w:pPr>
        <w:spacing w:line="360" w:lineRule="auto"/>
        <w:rPr>
          <w:rFonts w:ascii="新宋体" w:eastAsia="新宋体" w:hAnsi="新宋体"/>
          <w:szCs w:val="21"/>
        </w:rPr>
      </w:pPr>
      <w:r>
        <w:rPr>
          <w:rFonts w:ascii="新宋体" w:eastAsia="新宋体" w:hAnsi="新宋体" w:hint="eastAsia"/>
          <w:szCs w:val="21"/>
        </w:rPr>
        <w:t>10.1招标答疑的目的是澄清、解答投标人在查阅招标文件后或现场踏勘中可能提出的与投标有关的疑问或询问。</w:t>
      </w:r>
    </w:p>
    <w:p w:rsidR="006F631A" w:rsidRDefault="00D32ACD">
      <w:pPr>
        <w:spacing w:line="360" w:lineRule="auto"/>
        <w:rPr>
          <w:rFonts w:ascii="新宋体" w:eastAsia="新宋体" w:hAnsi="新宋体"/>
          <w:szCs w:val="21"/>
        </w:rPr>
      </w:pPr>
      <w:r>
        <w:rPr>
          <w:rFonts w:ascii="新宋体" w:eastAsia="新宋体" w:hAnsi="新宋体" w:hint="eastAsia"/>
          <w:szCs w:val="21"/>
        </w:rPr>
        <w:t>10.2投标人如对招标文件内容有疑问，必须在招标文件规定的答疑截止时间前以网上提问形式提交集中采购机构。</w:t>
      </w:r>
    </w:p>
    <w:p w:rsidR="006F631A" w:rsidRDefault="00D32ACD">
      <w:pPr>
        <w:spacing w:line="360" w:lineRule="auto"/>
        <w:rPr>
          <w:rFonts w:ascii="新宋体" w:eastAsia="新宋体" w:hAnsi="新宋体"/>
          <w:szCs w:val="21"/>
        </w:rPr>
      </w:pPr>
      <w:r>
        <w:rPr>
          <w:rFonts w:ascii="新宋体" w:eastAsia="新宋体" w:hAnsi="新宋体" w:hint="eastAsia"/>
          <w:szCs w:val="21"/>
        </w:rPr>
        <w:t>10.3招标代理机构对疑问所做出的澄清和解答，以书面答复（包括网站发布信息）为准。答疑纪要的有效性规定按照本通用条款第13</w:t>
      </w:r>
      <w:r>
        <w:rPr>
          <w:rFonts w:ascii="新宋体" w:eastAsia="新宋体" w:hAnsi="新宋体"/>
          <w:szCs w:val="21"/>
        </w:rPr>
        <w:t>.3</w:t>
      </w:r>
      <w:r>
        <w:rPr>
          <w:rFonts w:ascii="新宋体" w:eastAsia="新宋体" w:hAnsi="新宋体" w:hint="eastAsia"/>
          <w:szCs w:val="21"/>
        </w:rPr>
        <w:t>、13</w:t>
      </w:r>
      <w:r>
        <w:rPr>
          <w:rFonts w:ascii="新宋体" w:eastAsia="新宋体" w:hAnsi="新宋体"/>
          <w:szCs w:val="21"/>
        </w:rPr>
        <w:t>.4</w:t>
      </w:r>
      <w:r>
        <w:rPr>
          <w:rFonts w:ascii="新宋体" w:eastAsia="新宋体" w:hAnsi="新宋体" w:hint="eastAsia"/>
          <w:szCs w:val="21"/>
        </w:rPr>
        <w:t>款规定执行。</w:t>
      </w:r>
    </w:p>
    <w:p w:rsidR="006F631A" w:rsidRDefault="00D32ACD">
      <w:pPr>
        <w:spacing w:line="360" w:lineRule="auto"/>
        <w:rPr>
          <w:rFonts w:ascii="新宋体" w:eastAsia="新宋体" w:hAnsi="新宋体"/>
          <w:szCs w:val="21"/>
        </w:rPr>
      </w:pPr>
      <w:r>
        <w:rPr>
          <w:rFonts w:ascii="新宋体" w:eastAsia="新宋体" w:hAnsi="新宋体" w:hint="eastAsia"/>
          <w:szCs w:val="21"/>
        </w:rPr>
        <w:t>10.4如招标代理机构认为有必要组织现场答疑会，投标人应按照招标文件规定的时间或集中采购机构另行书面通知（包括网站发布的通知）的时间和地点，参与现场答疑会。</w:t>
      </w:r>
    </w:p>
    <w:p w:rsidR="006F631A" w:rsidRDefault="00D32ACD">
      <w:pPr>
        <w:spacing w:line="360" w:lineRule="auto"/>
        <w:rPr>
          <w:rFonts w:ascii="新宋体" w:eastAsia="新宋体" w:hAnsi="新宋体"/>
          <w:szCs w:val="21"/>
        </w:rPr>
      </w:pPr>
      <w:r>
        <w:rPr>
          <w:rFonts w:ascii="新宋体" w:eastAsia="新宋体" w:hAnsi="新宋体" w:hint="eastAsia"/>
          <w:szCs w:val="21"/>
        </w:rPr>
        <w:t>10.5未参与招标答疑不作为否定投标人资格的理由。</w:t>
      </w:r>
    </w:p>
    <w:p w:rsidR="006F631A" w:rsidRDefault="006F631A">
      <w:pPr>
        <w:spacing w:line="360" w:lineRule="auto"/>
        <w:rPr>
          <w:rFonts w:ascii="新宋体" w:eastAsia="新宋体" w:hAnsi="新宋体"/>
          <w:szCs w:val="21"/>
        </w:rPr>
      </w:pPr>
    </w:p>
    <w:p w:rsidR="006F631A" w:rsidRDefault="00D32ACD">
      <w:pPr>
        <w:widowControl/>
        <w:spacing w:after="100" w:afterAutospacing="1"/>
        <w:ind w:firstLineChars="200" w:firstLine="560"/>
        <w:jc w:val="center"/>
        <w:rPr>
          <w:rFonts w:ascii="华文中宋" w:eastAsia="华文中宋" w:hAnsi="华文中宋"/>
          <w:kern w:val="0"/>
          <w:sz w:val="28"/>
          <w:szCs w:val="28"/>
        </w:rPr>
      </w:pPr>
      <w:r>
        <w:rPr>
          <w:rFonts w:ascii="华文中宋" w:eastAsia="华文中宋" w:hAnsi="华文中宋" w:hint="eastAsia"/>
          <w:kern w:val="0"/>
          <w:sz w:val="28"/>
          <w:szCs w:val="28"/>
        </w:rPr>
        <w:t>第二章  招标文件</w:t>
      </w:r>
    </w:p>
    <w:p w:rsidR="006F631A" w:rsidRDefault="00D32ACD">
      <w:pPr>
        <w:spacing w:line="360" w:lineRule="auto"/>
        <w:rPr>
          <w:rFonts w:ascii="新宋体" w:eastAsia="新宋体" w:hAnsi="新宋体"/>
          <w:szCs w:val="21"/>
        </w:rPr>
      </w:pPr>
      <w:r>
        <w:rPr>
          <w:rFonts w:ascii="新宋体" w:eastAsia="新宋体" w:hAnsi="新宋体" w:hint="eastAsia"/>
          <w:szCs w:val="21"/>
        </w:rPr>
        <w:t>11．招标文件的编制与组成</w:t>
      </w:r>
    </w:p>
    <w:p w:rsidR="006F631A" w:rsidRDefault="00D32ACD">
      <w:pPr>
        <w:spacing w:line="360" w:lineRule="auto"/>
        <w:rPr>
          <w:rFonts w:ascii="新宋体" w:eastAsia="新宋体" w:hAnsi="新宋体"/>
          <w:szCs w:val="21"/>
        </w:rPr>
      </w:pPr>
      <w:r>
        <w:rPr>
          <w:rFonts w:ascii="新宋体" w:eastAsia="新宋体" w:hAnsi="新宋体" w:hint="eastAsia"/>
          <w:szCs w:val="21"/>
        </w:rPr>
        <w:t>11.1招标文件除以下内容外，招标代理机构在招标（或谈判）期间发出的答疑、澄清或修改等相关公告或通知内容，均是招标文件的组成部分，对投标人起约束作用；</w:t>
      </w:r>
    </w:p>
    <w:p w:rsidR="006F631A" w:rsidRDefault="00D32ACD">
      <w:pPr>
        <w:spacing w:line="360" w:lineRule="auto"/>
        <w:rPr>
          <w:rFonts w:ascii="新宋体" w:eastAsia="新宋体" w:hAnsi="新宋体"/>
          <w:szCs w:val="21"/>
        </w:rPr>
      </w:pPr>
      <w:r>
        <w:rPr>
          <w:rFonts w:ascii="新宋体" w:eastAsia="新宋体" w:hAnsi="新宋体" w:hint="eastAsia"/>
          <w:szCs w:val="21"/>
        </w:rPr>
        <w:t>招标文件包括下列内容：</w:t>
      </w:r>
    </w:p>
    <w:p w:rsidR="006F631A" w:rsidRDefault="00D32ACD">
      <w:pPr>
        <w:spacing w:line="360" w:lineRule="auto"/>
        <w:rPr>
          <w:rFonts w:ascii="新宋体" w:eastAsia="新宋体" w:hAnsi="新宋体"/>
          <w:b/>
          <w:szCs w:val="21"/>
        </w:rPr>
      </w:pPr>
      <w:r>
        <w:rPr>
          <w:rFonts w:ascii="新宋体" w:eastAsia="新宋体" w:hAnsi="新宋体" w:hint="eastAsia"/>
          <w:b/>
          <w:szCs w:val="21"/>
        </w:rPr>
        <w:t>第一册  专用条款</w:t>
      </w:r>
    </w:p>
    <w:p w:rsidR="006F631A" w:rsidRDefault="00D32ACD">
      <w:pPr>
        <w:spacing w:line="360" w:lineRule="auto"/>
        <w:rPr>
          <w:rFonts w:ascii="新宋体" w:eastAsia="新宋体" w:hAnsi="新宋体"/>
          <w:b/>
          <w:szCs w:val="21"/>
        </w:rPr>
      </w:pPr>
      <w:r>
        <w:rPr>
          <w:rFonts w:ascii="新宋体" w:eastAsia="新宋体" w:hAnsi="新宋体" w:hint="eastAsia"/>
          <w:b/>
          <w:szCs w:val="21"/>
        </w:rPr>
        <w:t>关键信息</w:t>
      </w:r>
    </w:p>
    <w:p w:rsidR="006F631A" w:rsidRDefault="00D32ACD">
      <w:pPr>
        <w:spacing w:line="360" w:lineRule="auto"/>
        <w:rPr>
          <w:rFonts w:ascii="新宋体" w:eastAsia="新宋体" w:hAnsi="新宋体"/>
          <w:szCs w:val="21"/>
        </w:rPr>
      </w:pPr>
      <w:r>
        <w:rPr>
          <w:rFonts w:ascii="新宋体" w:eastAsia="新宋体" w:hAnsi="新宋体" w:hint="eastAsia"/>
          <w:szCs w:val="21"/>
        </w:rPr>
        <w:t>第一章  招标公告</w:t>
      </w:r>
    </w:p>
    <w:p w:rsidR="006F631A" w:rsidRDefault="00D32ACD">
      <w:pPr>
        <w:spacing w:line="360" w:lineRule="auto"/>
        <w:rPr>
          <w:rFonts w:ascii="新宋体" w:eastAsia="新宋体" w:hAnsi="新宋体"/>
          <w:szCs w:val="21"/>
        </w:rPr>
      </w:pPr>
      <w:r>
        <w:rPr>
          <w:rFonts w:ascii="新宋体" w:eastAsia="新宋体" w:hAnsi="新宋体" w:hint="eastAsia"/>
          <w:szCs w:val="21"/>
        </w:rPr>
        <w:t>第二章  招标项目需求</w:t>
      </w:r>
    </w:p>
    <w:p w:rsidR="006F631A" w:rsidRDefault="00D32ACD">
      <w:pPr>
        <w:spacing w:line="360" w:lineRule="auto"/>
        <w:rPr>
          <w:rFonts w:ascii="新宋体" w:eastAsia="新宋体" w:hAnsi="新宋体"/>
          <w:szCs w:val="21"/>
        </w:rPr>
      </w:pPr>
      <w:r>
        <w:rPr>
          <w:rFonts w:ascii="新宋体" w:eastAsia="新宋体" w:hAnsi="新宋体" w:hint="eastAsia"/>
          <w:szCs w:val="21"/>
        </w:rPr>
        <w:t>第三章  投标文件格式、附件</w:t>
      </w:r>
    </w:p>
    <w:p w:rsidR="006F631A" w:rsidRDefault="00D32ACD">
      <w:pPr>
        <w:spacing w:line="360" w:lineRule="auto"/>
        <w:rPr>
          <w:rFonts w:ascii="新宋体" w:eastAsia="新宋体" w:hAnsi="新宋体"/>
          <w:szCs w:val="21"/>
        </w:rPr>
      </w:pPr>
      <w:r>
        <w:rPr>
          <w:rFonts w:ascii="新宋体" w:eastAsia="新宋体" w:hAnsi="新宋体" w:hint="eastAsia"/>
          <w:szCs w:val="21"/>
        </w:rPr>
        <w:t>第四章  合同及履约情况反馈格式</w:t>
      </w:r>
    </w:p>
    <w:p w:rsidR="006F631A" w:rsidRDefault="00D32ACD">
      <w:pPr>
        <w:spacing w:line="360" w:lineRule="auto"/>
        <w:rPr>
          <w:rFonts w:ascii="新宋体" w:eastAsia="新宋体" w:hAnsi="新宋体"/>
          <w:b/>
          <w:szCs w:val="21"/>
        </w:rPr>
      </w:pPr>
      <w:r>
        <w:rPr>
          <w:rFonts w:ascii="新宋体" w:eastAsia="新宋体" w:hAnsi="新宋体" w:hint="eastAsia"/>
          <w:b/>
          <w:szCs w:val="21"/>
        </w:rPr>
        <w:t>第二册  通用条款</w:t>
      </w:r>
    </w:p>
    <w:p w:rsidR="006F631A" w:rsidRDefault="00D32ACD">
      <w:pPr>
        <w:spacing w:line="360" w:lineRule="auto"/>
        <w:rPr>
          <w:rFonts w:ascii="新宋体" w:eastAsia="新宋体" w:hAnsi="新宋体"/>
          <w:szCs w:val="21"/>
        </w:rPr>
      </w:pPr>
      <w:r>
        <w:rPr>
          <w:rFonts w:ascii="新宋体" w:eastAsia="新宋体" w:hAnsi="新宋体" w:hint="eastAsia"/>
          <w:szCs w:val="21"/>
        </w:rPr>
        <w:t>第一章  总则</w:t>
      </w:r>
    </w:p>
    <w:p w:rsidR="006F631A" w:rsidRDefault="00D32ACD">
      <w:pPr>
        <w:spacing w:line="360" w:lineRule="auto"/>
        <w:rPr>
          <w:rFonts w:ascii="新宋体" w:eastAsia="新宋体" w:hAnsi="新宋体"/>
          <w:szCs w:val="21"/>
        </w:rPr>
      </w:pPr>
      <w:r>
        <w:rPr>
          <w:rFonts w:ascii="新宋体" w:eastAsia="新宋体" w:hAnsi="新宋体" w:hint="eastAsia"/>
          <w:szCs w:val="21"/>
        </w:rPr>
        <w:t>第二章  招标文件</w:t>
      </w:r>
    </w:p>
    <w:p w:rsidR="006F631A" w:rsidRDefault="00D32ACD">
      <w:pPr>
        <w:spacing w:line="360" w:lineRule="auto"/>
        <w:rPr>
          <w:rFonts w:ascii="新宋体" w:eastAsia="新宋体" w:hAnsi="新宋体"/>
          <w:szCs w:val="21"/>
        </w:rPr>
      </w:pPr>
      <w:r>
        <w:rPr>
          <w:rFonts w:ascii="新宋体" w:eastAsia="新宋体" w:hAnsi="新宋体" w:hint="eastAsia"/>
          <w:szCs w:val="21"/>
        </w:rPr>
        <w:t>第三章  投标文件的编制</w:t>
      </w:r>
    </w:p>
    <w:p w:rsidR="006F631A" w:rsidRDefault="00D32ACD">
      <w:pPr>
        <w:spacing w:line="360" w:lineRule="auto"/>
        <w:rPr>
          <w:rFonts w:ascii="新宋体" w:eastAsia="新宋体" w:hAnsi="新宋体"/>
          <w:szCs w:val="21"/>
        </w:rPr>
      </w:pPr>
      <w:r>
        <w:rPr>
          <w:rFonts w:ascii="新宋体" w:eastAsia="新宋体" w:hAnsi="新宋体" w:hint="eastAsia"/>
          <w:szCs w:val="21"/>
        </w:rPr>
        <w:t>第四章  投标文件的递交</w:t>
      </w:r>
    </w:p>
    <w:p w:rsidR="006F631A" w:rsidRDefault="00D32ACD">
      <w:pPr>
        <w:spacing w:line="360" w:lineRule="auto"/>
        <w:rPr>
          <w:rFonts w:ascii="新宋体" w:eastAsia="新宋体" w:hAnsi="新宋体"/>
          <w:szCs w:val="21"/>
        </w:rPr>
      </w:pPr>
      <w:r>
        <w:rPr>
          <w:rFonts w:ascii="新宋体" w:eastAsia="新宋体" w:hAnsi="新宋体" w:hint="eastAsia"/>
          <w:szCs w:val="21"/>
        </w:rPr>
        <w:t>第五章  开标</w:t>
      </w:r>
    </w:p>
    <w:p w:rsidR="006F631A" w:rsidRDefault="00D32ACD">
      <w:pPr>
        <w:spacing w:line="360" w:lineRule="auto"/>
        <w:rPr>
          <w:rFonts w:ascii="新宋体" w:eastAsia="新宋体" w:hAnsi="新宋体"/>
          <w:szCs w:val="21"/>
        </w:rPr>
      </w:pPr>
      <w:r>
        <w:rPr>
          <w:rFonts w:ascii="新宋体" w:eastAsia="新宋体" w:hAnsi="新宋体" w:hint="eastAsia"/>
          <w:szCs w:val="21"/>
        </w:rPr>
        <w:t>第六章  评标要求</w:t>
      </w:r>
    </w:p>
    <w:p w:rsidR="006F631A" w:rsidRDefault="00D32ACD">
      <w:pPr>
        <w:spacing w:line="360" w:lineRule="auto"/>
        <w:rPr>
          <w:rFonts w:ascii="新宋体" w:eastAsia="新宋体" w:hAnsi="新宋体"/>
          <w:szCs w:val="21"/>
        </w:rPr>
      </w:pPr>
      <w:r>
        <w:rPr>
          <w:rFonts w:ascii="新宋体" w:eastAsia="新宋体" w:hAnsi="新宋体" w:hint="eastAsia"/>
          <w:szCs w:val="21"/>
        </w:rPr>
        <w:t>第七章  评标程序及评标方法</w:t>
      </w:r>
    </w:p>
    <w:p w:rsidR="006F631A" w:rsidRDefault="00D32ACD">
      <w:pPr>
        <w:spacing w:line="360" w:lineRule="auto"/>
        <w:rPr>
          <w:rFonts w:ascii="新宋体" w:eastAsia="新宋体" w:hAnsi="新宋体"/>
          <w:szCs w:val="21"/>
        </w:rPr>
      </w:pPr>
      <w:r>
        <w:rPr>
          <w:rFonts w:ascii="新宋体" w:eastAsia="新宋体" w:hAnsi="新宋体" w:hint="eastAsia"/>
          <w:szCs w:val="21"/>
        </w:rPr>
        <w:t>第八章  定标及公示</w:t>
      </w:r>
    </w:p>
    <w:p w:rsidR="006F631A" w:rsidRDefault="00D32ACD">
      <w:pPr>
        <w:spacing w:line="360" w:lineRule="auto"/>
        <w:rPr>
          <w:rFonts w:ascii="新宋体" w:eastAsia="新宋体" w:hAnsi="新宋体"/>
          <w:szCs w:val="21"/>
        </w:rPr>
      </w:pPr>
      <w:r>
        <w:rPr>
          <w:rFonts w:ascii="新宋体" w:eastAsia="新宋体" w:hAnsi="新宋体" w:hint="eastAsia"/>
          <w:szCs w:val="21"/>
        </w:rPr>
        <w:lastRenderedPageBreak/>
        <w:t>第九章  公开招标失败的后续处理</w:t>
      </w:r>
    </w:p>
    <w:p w:rsidR="006F631A" w:rsidRDefault="00D32ACD">
      <w:pPr>
        <w:spacing w:line="360" w:lineRule="auto"/>
        <w:rPr>
          <w:rFonts w:ascii="新宋体" w:eastAsia="新宋体" w:hAnsi="新宋体"/>
          <w:szCs w:val="21"/>
        </w:rPr>
      </w:pPr>
      <w:r>
        <w:rPr>
          <w:rFonts w:ascii="新宋体" w:eastAsia="新宋体" w:hAnsi="新宋体" w:hint="eastAsia"/>
          <w:szCs w:val="21"/>
        </w:rPr>
        <w:t>第十章  合同的授予与备案</w:t>
      </w:r>
    </w:p>
    <w:p w:rsidR="006F631A" w:rsidRDefault="00D32ACD">
      <w:pPr>
        <w:spacing w:line="360" w:lineRule="auto"/>
        <w:rPr>
          <w:rFonts w:ascii="新宋体" w:eastAsia="新宋体" w:hAnsi="新宋体"/>
          <w:szCs w:val="21"/>
        </w:rPr>
      </w:pPr>
      <w:r>
        <w:rPr>
          <w:rFonts w:ascii="新宋体" w:eastAsia="新宋体" w:hAnsi="新宋体" w:hint="eastAsia"/>
          <w:szCs w:val="21"/>
        </w:rPr>
        <w:t>第十一章  质疑处理</w:t>
      </w:r>
    </w:p>
    <w:p w:rsidR="006F631A" w:rsidRDefault="00D32ACD">
      <w:pPr>
        <w:spacing w:line="360" w:lineRule="auto"/>
        <w:rPr>
          <w:rFonts w:ascii="新宋体" w:eastAsia="新宋体" w:hAnsi="新宋体"/>
          <w:szCs w:val="21"/>
        </w:rPr>
      </w:pPr>
      <w:r>
        <w:rPr>
          <w:rFonts w:ascii="新宋体" w:eastAsia="新宋体" w:hAnsi="新宋体" w:hint="eastAsia"/>
          <w:szCs w:val="21"/>
        </w:rPr>
        <w:t>11.2 投标人获取招标文件后，应仔细检查招标文件的所有内容，如有疑问应在答疑截止时间之前向招标代理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rsidR="006F631A" w:rsidRDefault="00D32ACD">
      <w:pPr>
        <w:spacing w:line="360" w:lineRule="auto"/>
        <w:rPr>
          <w:rFonts w:ascii="新宋体" w:eastAsia="新宋体" w:hAnsi="新宋体"/>
          <w:szCs w:val="21"/>
        </w:rPr>
      </w:pPr>
      <w:r>
        <w:rPr>
          <w:rFonts w:ascii="新宋体" w:eastAsia="新宋体" w:hAnsi="新宋体" w:hint="eastAsia"/>
          <w:szCs w:val="21"/>
        </w:rPr>
        <w:t>11.3任何人或任何组织向投标人提交的任何书面或口头资料，未经招标代理机构在网上发布或书面通知，均作无效处理，不得作为招标文件的组成部分。招标代理机构对投标人由此而做出的推论、理解和结论概不负责。</w:t>
      </w:r>
    </w:p>
    <w:p w:rsidR="006F631A" w:rsidRDefault="00D32ACD">
      <w:pPr>
        <w:spacing w:line="360" w:lineRule="auto"/>
        <w:rPr>
          <w:rFonts w:ascii="新宋体" w:eastAsia="新宋体" w:hAnsi="新宋体"/>
          <w:szCs w:val="21"/>
        </w:rPr>
      </w:pPr>
      <w:r>
        <w:rPr>
          <w:rFonts w:ascii="新宋体" w:eastAsia="新宋体" w:hAnsi="新宋体" w:hint="eastAsia"/>
          <w:szCs w:val="21"/>
        </w:rPr>
        <w:t>12．招标文件的澄清</w:t>
      </w:r>
    </w:p>
    <w:p w:rsidR="006F631A" w:rsidRDefault="00D32ACD">
      <w:pPr>
        <w:spacing w:line="360" w:lineRule="auto"/>
        <w:rPr>
          <w:rFonts w:ascii="新宋体" w:eastAsia="新宋体" w:hAnsi="新宋体"/>
          <w:szCs w:val="21"/>
        </w:rPr>
      </w:pPr>
      <w:r>
        <w:rPr>
          <w:rFonts w:ascii="新宋体" w:eastAsia="新宋体" w:hAnsi="新宋体" w:hint="eastAsia"/>
          <w:szCs w:val="21"/>
        </w:rPr>
        <w:t>12.1投标人如对招标文件内容有疑问，必须在招标文件规定的答疑截止时间前提交给招标代理机构。不论是招标代理机构根据需要主动对招标文件进行必要的澄清或是根据投标人的要求对招标文件做出澄清，</w:t>
      </w:r>
      <w:r>
        <w:rPr>
          <w:rFonts w:ascii="新宋体" w:eastAsia="新宋体" w:hAnsi="新宋体" w:hint="eastAsia"/>
          <w:color w:val="FF0000"/>
          <w:szCs w:val="21"/>
        </w:rPr>
        <w:t>招标代理机构都将在投标截止日期前以书面形式（包括招标代理机构网站公开发布方式）答复或发送给所有投标人。</w:t>
      </w:r>
      <w:r>
        <w:rPr>
          <w:rFonts w:ascii="新宋体" w:eastAsia="新宋体" w:hAnsi="新宋体" w:hint="eastAsia"/>
          <w:szCs w:val="21"/>
        </w:rPr>
        <w:t>澄清纪要作为招标文件的组成部分，对投标人起约束作用；</w:t>
      </w:r>
    </w:p>
    <w:p w:rsidR="006F631A" w:rsidRDefault="00D32ACD">
      <w:pPr>
        <w:spacing w:line="360" w:lineRule="auto"/>
        <w:rPr>
          <w:rFonts w:ascii="新宋体" w:eastAsia="新宋体" w:hAnsi="新宋体"/>
          <w:szCs w:val="21"/>
        </w:rPr>
      </w:pPr>
      <w:r>
        <w:rPr>
          <w:rFonts w:ascii="新宋体" w:eastAsia="新宋体" w:hAnsi="新宋体" w:hint="eastAsia"/>
          <w:szCs w:val="21"/>
        </w:rPr>
        <w:t>12.2对于没有提出澄清又参与了该项目投标的供应商将被视为完全认同该招标文件（含澄清纪要），</w:t>
      </w:r>
      <w:r>
        <w:rPr>
          <w:rFonts w:ascii="新宋体" w:eastAsia="新宋体" w:hAnsi="新宋体" w:hint="eastAsia"/>
          <w:color w:val="FF0000"/>
          <w:szCs w:val="21"/>
        </w:rPr>
        <w:t>投标截止期后不再受理针对招标文件的相关质疑或投诉。</w:t>
      </w:r>
    </w:p>
    <w:p w:rsidR="006F631A" w:rsidRDefault="00D32ACD">
      <w:pPr>
        <w:spacing w:line="360" w:lineRule="auto"/>
        <w:rPr>
          <w:rFonts w:ascii="新宋体" w:eastAsia="新宋体" w:hAnsi="新宋体"/>
          <w:szCs w:val="21"/>
        </w:rPr>
      </w:pPr>
      <w:r>
        <w:rPr>
          <w:rFonts w:ascii="新宋体" w:eastAsia="新宋体" w:hAnsi="新宋体" w:hint="eastAsia"/>
          <w:szCs w:val="21"/>
        </w:rPr>
        <w:t>12.3 对招标文件中描述有</w:t>
      </w:r>
      <w:proofErr w:type="gramStart"/>
      <w:r>
        <w:rPr>
          <w:rFonts w:ascii="新宋体" w:eastAsia="新宋体" w:hAnsi="新宋体" w:hint="eastAsia"/>
          <w:szCs w:val="21"/>
        </w:rPr>
        <w:t>歧</w:t>
      </w:r>
      <w:proofErr w:type="gramEnd"/>
      <w:r>
        <w:rPr>
          <w:rFonts w:ascii="新宋体" w:eastAsia="新宋体" w:hAnsi="新宋体" w:hint="eastAsia"/>
          <w:szCs w:val="21"/>
        </w:rPr>
        <w:t>意或前后不一致的地方，评审委员会有权进行评判，但对同一条款的评判应适用于每个投标人。</w:t>
      </w:r>
    </w:p>
    <w:p w:rsidR="006F631A" w:rsidRDefault="00D32ACD">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3．招标文件的修改</w:t>
      </w:r>
    </w:p>
    <w:p w:rsidR="006F631A" w:rsidRDefault="00D32ACD">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3.1招标文件发出后，在投标截止日期</w:t>
      </w:r>
      <w:proofErr w:type="gramStart"/>
      <w:r>
        <w:rPr>
          <w:rFonts w:ascii="新宋体" w:eastAsia="新宋体" w:hAnsi="新宋体" w:hint="eastAsia"/>
          <w:szCs w:val="21"/>
        </w:rPr>
        <w:t>前任何</w:t>
      </w:r>
      <w:proofErr w:type="gramEnd"/>
      <w:r>
        <w:rPr>
          <w:rFonts w:ascii="新宋体" w:eastAsia="新宋体" w:hAnsi="新宋体" w:hint="eastAsia"/>
          <w:szCs w:val="21"/>
        </w:rPr>
        <w:t>时候，确需要变更招标内容的，招标代理机构可主动或在解答投标人提出的澄清问题时对招标文件进行修改；</w:t>
      </w:r>
    </w:p>
    <w:p w:rsidR="006F631A" w:rsidRDefault="00D32ACD">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3.2招标文件的修改以书面形式（包括网站公开发布方式）发送给所有投标人，招标文件的修改内容作为招标文件的组成部分，并具有约束力。</w:t>
      </w:r>
    </w:p>
    <w:p w:rsidR="006F631A" w:rsidRDefault="00D32ACD">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3.3招标文件、招标文件澄清（答疑）纪要、招标文件修改补充通知内容均以书面（包括网站公开发布方式）明确的内容为准。当招标文件、修改补充通知、澄清（答疑）纪要内容相互矛盾时，以最后发出的内容为准；</w:t>
      </w:r>
    </w:p>
    <w:p w:rsidR="006F631A" w:rsidRDefault="00D32ACD">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3.4招标代理机构保证招标文件澄清（答疑）纪要和招标文件修改补充通知在投标截止时间前以网站公开发布形式或书面形式发送给所有投标人。为使投标人在编写投标文件时有充分时间对招标文件的修改部分进行研究，招标代理机构可以酌情延长递交投标文件的截止日期，具体时间将在修改补充通知中明确。</w:t>
      </w:r>
    </w:p>
    <w:p w:rsidR="006F631A" w:rsidRDefault="006F631A">
      <w:pPr>
        <w:spacing w:line="360" w:lineRule="auto"/>
      </w:pPr>
    </w:p>
    <w:p w:rsidR="006F631A" w:rsidRDefault="00D32ACD">
      <w:pPr>
        <w:widowControl/>
        <w:spacing w:after="100" w:afterAutospacing="1"/>
        <w:ind w:firstLineChars="200" w:firstLine="560"/>
        <w:jc w:val="center"/>
        <w:rPr>
          <w:rFonts w:ascii="华文中宋" w:eastAsia="华文中宋" w:hAnsi="华文中宋"/>
          <w:kern w:val="0"/>
          <w:sz w:val="28"/>
          <w:szCs w:val="28"/>
        </w:rPr>
      </w:pPr>
      <w:r>
        <w:rPr>
          <w:rFonts w:ascii="华文中宋" w:eastAsia="华文中宋" w:hAnsi="华文中宋" w:hint="eastAsia"/>
          <w:kern w:val="0"/>
          <w:sz w:val="28"/>
          <w:szCs w:val="28"/>
        </w:rPr>
        <w:t>第三章  投标文件的编制</w:t>
      </w:r>
    </w:p>
    <w:p w:rsidR="006F631A" w:rsidRDefault="00D32ACD">
      <w:pPr>
        <w:spacing w:line="360" w:lineRule="auto"/>
        <w:rPr>
          <w:rFonts w:ascii="新宋体" w:eastAsia="新宋体" w:hAnsi="新宋体"/>
          <w:szCs w:val="21"/>
        </w:rPr>
      </w:pPr>
      <w:r>
        <w:rPr>
          <w:rFonts w:ascii="新宋体" w:eastAsia="新宋体" w:hAnsi="新宋体" w:hint="eastAsia"/>
          <w:szCs w:val="21"/>
        </w:rPr>
        <w:t>14．投标文件的语言及度量单位</w:t>
      </w:r>
    </w:p>
    <w:p w:rsidR="006F631A" w:rsidRDefault="00D32ACD">
      <w:pPr>
        <w:spacing w:line="360" w:lineRule="auto"/>
        <w:rPr>
          <w:rFonts w:ascii="新宋体" w:eastAsia="新宋体" w:hAnsi="新宋体"/>
          <w:szCs w:val="21"/>
        </w:rPr>
      </w:pPr>
      <w:r>
        <w:rPr>
          <w:rFonts w:ascii="新宋体" w:eastAsia="新宋体" w:hAnsi="新宋体" w:hint="eastAsia"/>
          <w:szCs w:val="21"/>
        </w:rPr>
        <w:lastRenderedPageBreak/>
        <w:t>14.1 投标人与招标代理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rsidR="006F631A" w:rsidRDefault="00D32ACD">
      <w:pPr>
        <w:spacing w:line="360" w:lineRule="auto"/>
        <w:rPr>
          <w:rFonts w:ascii="新宋体" w:eastAsia="新宋体" w:hAnsi="新宋体"/>
          <w:szCs w:val="21"/>
        </w:rPr>
      </w:pPr>
      <w:r>
        <w:rPr>
          <w:rFonts w:ascii="新宋体" w:eastAsia="新宋体" w:hAnsi="新宋体" w:hint="eastAsia"/>
          <w:szCs w:val="21"/>
        </w:rPr>
        <w:t>14.2 除技术规范另有规定外，投标文件使用的度量单位，均采用中华人民共和国法定计量单位。</w:t>
      </w:r>
    </w:p>
    <w:p w:rsidR="006F631A" w:rsidRDefault="00D32ACD">
      <w:pPr>
        <w:spacing w:line="360" w:lineRule="auto"/>
        <w:rPr>
          <w:rFonts w:ascii="新宋体" w:eastAsia="新宋体" w:hAnsi="新宋体"/>
          <w:szCs w:val="21"/>
        </w:rPr>
      </w:pPr>
      <w:r>
        <w:rPr>
          <w:rFonts w:ascii="新宋体" w:eastAsia="新宋体" w:hAnsi="新宋体" w:hint="eastAsia"/>
          <w:szCs w:val="21"/>
        </w:rPr>
        <w:t>15．投标文件的组成</w:t>
      </w:r>
    </w:p>
    <w:p w:rsidR="006F631A" w:rsidRDefault="00D32ACD">
      <w:pPr>
        <w:spacing w:line="360" w:lineRule="auto"/>
        <w:rPr>
          <w:rFonts w:ascii="新宋体" w:eastAsia="新宋体" w:hAnsi="新宋体"/>
          <w:b/>
          <w:szCs w:val="21"/>
        </w:rPr>
      </w:pPr>
      <w:r>
        <w:rPr>
          <w:rFonts w:ascii="新宋体" w:eastAsia="新宋体" w:hAnsi="新宋体" w:hint="eastAsia"/>
          <w:b/>
          <w:szCs w:val="21"/>
        </w:rPr>
        <w:t>具体内容请详见本项目</w:t>
      </w:r>
      <w:r>
        <w:rPr>
          <w:rFonts w:ascii="新宋体" w:eastAsia="新宋体" w:hAnsi="新宋体" w:hint="eastAsia"/>
          <w:b/>
          <w:bCs/>
          <w:szCs w:val="21"/>
        </w:rPr>
        <w:t>招标文件第一册“专用条款”</w:t>
      </w:r>
      <w:r>
        <w:rPr>
          <w:rFonts w:ascii="新宋体" w:eastAsia="新宋体" w:hAnsi="新宋体" w:hint="eastAsia"/>
          <w:b/>
          <w:szCs w:val="21"/>
        </w:rPr>
        <w:t>的相关内容。</w:t>
      </w:r>
    </w:p>
    <w:p w:rsidR="006F631A" w:rsidRDefault="00D32ACD">
      <w:pPr>
        <w:spacing w:line="360" w:lineRule="auto"/>
        <w:rPr>
          <w:rFonts w:ascii="新宋体" w:eastAsia="新宋体" w:hAnsi="新宋体"/>
          <w:szCs w:val="21"/>
        </w:rPr>
      </w:pPr>
      <w:r>
        <w:rPr>
          <w:rFonts w:ascii="新宋体" w:eastAsia="新宋体" w:hAnsi="新宋体" w:hint="eastAsia"/>
          <w:szCs w:val="21"/>
        </w:rPr>
        <w:t>16．投标文件格式</w:t>
      </w:r>
    </w:p>
    <w:p w:rsidR="006F631A" w:rsidRDefault="00D32ACD">
      <w:pPr>
        <w:spacing w:line="360" w:lineRule="auto"/>
        <w:rPr>
          <w:rFonts w:ascii="新宋体" w:eastAsia="新宋体" w:hAnsi="新宋体"/>
          <w:szCs w:val="21"/>
        </w:rPr>
      </w:pPr>
      <w:r>
        <w:rPr>
          <w:rFonts w:ascii="新宋体" w:eastAsia="新宋体" w:hAnsi="新宋体" w:hint="eastAsia"/>
          <w:szCs w:val="21"/>
        </w:rPr>
        <w:t>投标文件包括本通用条款第15条中规定的内容。如招标文件提供了投标文件格式，则</w:t>
      </w:r>
      <w:r>
        <w:rPr>
          <w:rFonts w:ascii="新宋体" w:eastAsia="新宋体" w:hAnsi="新宋体" w:hint="eastAsia"/>
          <w:b/>
          <w:bCs/>
          <w:szCs w:val="21"/>
        </w:rPr>
        <w:t>投标人提交的投标文件应毫无例外地使用招标文件所提供的相应格式</w:t>
      </w:r>
      <w:r>
        <w:rPr>
          <w:rFonts w:ascii="新宋体" w:eastAsia="新宋体" w:hAnsi="新宋体" w:hint="eastAsia"/>
          <w:szCs w:val="21"/>
        </w:rPr>
        <w:t>（表格可以按同样格式扩展）。</w:t>
      </w:r>
    </w:p>
    <w:p w:rsidR="006F631A" w:rsidRDefault="00D32ACD">
      <w:pPr>
        <w:spacing w:line="360" w:lineRule="auto"/>
        <w:rPr>
          <w:rFonts w:ascii="新宋体" w:eastAsia="新宋体" w:hAnsi="新宋体"/>
          <w:szCs w:val="21"/>
        </w:rPr>
      </w:pPr>
      <w:r>
        <w:rPr>
          <w:rFonts w:ascii="新宋体" w:eastAsia="新宋体" w:hAnsi="新宋体" w:hint="eastAsia"/>
          <w:szCs w:val="21"/>
        </w:rPr>
        <w:t>17．投标货币</w:t>
      </w:r>
    </w:p>
    <w:p w:rsidR="006F631A" w:rsidRDefault="00D32ACD">
      <w:pPr>
        <w:spacing w:line="360" w:lineRule="auto"/>
        <w:rPr>
          <w:rFonts w:ascii="新宋体" w:eastAsia="新宋体" w:hAnsi="新宋体"/>
          <w:szCs w:val="21"/>
        </w:rPr>
      </w:pPr>
      <w:r>
        <w:rPr>
          <w:rFonts w:ascii="新宋体" w:eastAsia="新宋体" w:hAnsi="新宋体" w:hint="eastAsia"/>
          <w:szCs w:val="21"/>
        </w:rPr>
        <w:t>本项目的投标应以人民币计。</w:t>
      </w:r>
    </w:p>
    <w:p w:rsidR="006F631A" w:rsidRDefault="00D32ACD">
      <w:pPr>
        <w:spacing w:line="360" w:lineRule="auto"/>
        <w:rPr>
          <w:rFonts w:ascii="新宋体" w:eastAsia="新宋体" w:hAnsi="新宋体"/>
          <w:szCs w:val="21"/>
        </w:rPr>
      </w:pPr>
      <w:r>
        <w:rPr>
          <w:rFonts w:ascii="新宋体" w:eastAsia="新宋体" w:hAnsi="新宋体" w:hint="eastAsia"/>
          <w:szCs w:val="21"/>
        </w:rPr>
        <w:t>18．证明投标文件投标技术方案的合格性和符合招标文件规定的文件要求</w:t>
      </w:r>
    </w:p>
    <w:p w:rsidR="006F631A" w:rsidRDefault="00D32ACD">
      <w:pPr>
        <w:spacing w:line="360" w:lineRule="auto"/>
        <w:rPr>
          <w:rFonts w:ascii="新宋体" w:eastAsia="新宋体" w:hAnsi="新宋体"/>
          <w:szCs w:val="21"/>
        </w:rPr>
      </w:pPr>
      <w:r>
        <w:rPr>
          <w:rFonts w:ascii="新宋体" w:eastAsia="新宋体" w:hAnsi="新宋体" w:hint="eastAsia"/>
          <w:szCs w:val="21"/>
        </w:rPr>
        <w:t>18</w:t>
      </w:r>
      <w:r>
        <w:rPr>
          <w:rFonts w:ascii="新宋体" w:eastAsia="新宋体" w:hAnsi="新宋体"/>
          <w:szCs w:val="21"/>
        </w:rPr>
        <w:t xml:space="preserve">.1 </w:t>
      </w:r>
      <w:r>
        <w:rPr>
          <w:rFonts w:ascii="新宋体" w:eastAsia="新宋体" w:hAnsi="新宋体" w:hint="eastAsia"/>
          <w:szCs w:val="21"/>
        </w:rPr>
        <w:t>投标人应提交证明文件证明其投标技术方案项下的货物、工程和服务的合格性符合招标文件规定。该投标技术方案及其证明文件作为投标文件的一部分。</w:t>
      </w:r>
    </w:p>
    <w:p w:rsidR="006F631A" w:rsidRDefault="00D32ACD">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8</w:t>
      </w:r>
      <w:r>
        <w:rPr>
          <w:rFonts w:ascii="新宋体" w:eastAsia="新宋体" w:hAnsi="新宋体"/>
          <w:szCs w:val="21"/>
        </w:rPr>
        <w:t xml:space="preserve">.2 </w:t>
      </w:r>
      <w:r>
        <w:rPr>
          <w:rFonts w:ascii="新宋体" w:eastAsia="新宋体" w:hAnsi="新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rsidR="006F631A" w:rsidRDefault="00D32ACD">
      <w:pPr>
        <w:spacing w:line="360" w:lineRule="auto"/>
        <w:rPr>
          <w:rFonts w:ascii="新宋体" w:eastAsia="新宋体" w:hAnsi="新宋体"/>
          <w:szCs w:val="21"/>
        </w:rPr>
      </w:pPr>
      <w:r>
        <w:rPr>
          <w:rFonts w:ascii="新宋体" w:eastAsia="新宋体" w:hAnsi="新宋体" w:hint="eastAsia"/>
          <w:szCs w:val="21"/>
        </w:rPr>
        <w:t>18.2.1主要技术指标和性能的详细说明。</w:t>
      </w:r>
    </w:p>
    <w:p w:rsidR="006F631A" w:rsidRDefault="00D32ACD">
      <w:pPr>
        <w:spacing w:line="360" w:lineRule="auto"/>
        <w:rPr>
          <w:rFonts w:ascii="新宋体" w:eastAsia="新宋体" w:hAnsi="新宋体"/>
          <w:szCs w:val="21"/>
        </w:rPr>
      </w:pPr>
      <w:r>
        <w:rPr>
          <w:rFonts w:ascii="新宋体" w:eastAsia="新宋体" w:hAnsi="新宋体" w:hint="eastAsia"/>
          <w:szCs w:val="21"/>
        </w:rPr>
        <w:t>18.2.</w:t>
      </w:r>
      <w:r>
        <w:rPr>
          <w:rFonts w:ascii="新宋体" w:eastAsia="新宋体" w:hAnsi="新宋体"/>
          <w:szCs w:val="21"/>
        </w:rPr>
        <w:t>2</w:t>
      </w:r>
      <w:r>
        <w:rPr>
          <w:rFonts w:ascii="新宋体" w:eastAsia="新宋体" w:hAnsi="新宋体" w:hint="eastAsia"/>
          <w:szCs w:val="21"/>
        </w:rPr>
        <w:t>投标产品从采购人开始使用至招标文件中规定的周期内正常、连续地使用所必须的备件和专用工具清单，包括备件和专用工具的货源及现行价格。</w:t>
      </w:r>
    </w:p>
    <w:p w:rsidR="006F631A" w:rsidRDefault="00D32ACD">
      <w:pPr>
        <w:spacing w:line="360" w:lineRule="auto"/>
        <w:rPr>
          <w:rFonts w:ascii="新宋体" w:eastAsia="新宋体" w:hAnsi="新宋体"/>
          <w:szCs w:val="21"/>
        </w:rPr>
      </w:pPr>
      <w:r>
        <w:rPr>
          <w:rFonts w:ascii="新宋体" w:eastAsia="新宋体" w:hAnsi="新宋体" w:hint="eastAsia"/>
          <w:szCs w:val="21"/>
        </w:rPr>
        <w:t>18.2.</w:t>
      </w:r>
      <w:r>
        <w:rPr>
          <w:rFonts w:ascii="新宋体" w:eastAsia="新宋体" w:hAnsi="新宋体"/>
          <w:szCs w:val="21"/>
        </w:rPr>
        <w:t>3</w:t>
      </w:r>
      <w:r>
        <w:rPr>
          <w:rFonts w:ascii="新宋体" w:eastAsia="新宋体" w:hAnsi="新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rsidR="006F631A" w:rsidRDefault="00D32ACD">
      <w:pPr>
        <w:spacing w:line="360" w:lineRule="auto"/>
        <w:rPr>
          <w:rFonts w:ascii="新宋体" w:eastAsia="新宋体" w:hAnsi="新宋体"/>
          <w:szCs w:val="21"/>
        </w:rPr>
      </w:pPr>
      <w:r>
        <w:rPr>
          <w:rFonts w:ascii="新宋体" w:eastAsia="新宋体" w:hAnsi="新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要求能够使用电脑阅读、识别和判断；</w:t>
      </w:r>
    </w:p>
    <w:p w:rsidR="006F631A" w:rsidRDefault="00D32ACD">
      <w:pPr>
        <w:spacing w:line="360" w:lineRule="auto"/>
        <w:rPr>
          <w:rFonts w:ascii="新宋体" w:eastAsia="新宋体" w:hAnsi="新宋体"/>
          <w:szCs w:val="21"/>
        </w:rPr>
      </w:pPr>
      <w:r>
        <w:rPr>
          <w:rFonts w:ascii="新宋体" w:eastAsia="新宋体" w:hAnsi="新宋体" w:hint="eastAsia"/>
          <w:szCs w:val="21"/>
        </w:rPr>
        <w:t>18.2.5我国政府机构出具的产品检验和核准证件应为证件正面、背面和附件标注的全部具体内容；产品检验和核准证件的尺寸和清晰度应该能够在电脑上被阅读、识别和判断，提供原件扫描件。</w:t>
      </w:r>
    </w:p>
    <w:p w:rsidR="006F631A" w:rsidRDefault="00D32ACD">
      <w:pPr>
        <w:spacing w:line="360" w:lineRule="auto"/>
        <w:rPr>
          <w:rFonts w:ascii="新宋体" w:eastAsia="新宋体" w:hAnsi="新宋体"/>
          <w:szCs w:val="21"/>
        </w:rPr>
      </w:pPr>
      <w:r>
        <w:rPr>
          <w:rFonts w:ascii="新宋体" w:eastAsia="新宋体" w:hAnsi="新宋体" w:hint="eastAsia"/>
          <w:szCs w:val="21"/>
        </w:rPr>
        <w:t>18.3相关资料不符合18.2款要求的，评审委员会有权认定为投标技术方案不合格响应，其相关分数予以扣减或作投标无效处理。</w:t>
      </w:r>
    </w:p>
    <w:p w:rsidR="006F631A" w:rsidRDefault="00D32ACD">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8</w:t>
      </w:r>
      <w:r>
        <w:rPr>
          <w:rFonts w:ascii="新宋体" w:eastAsia="新宋体" w:hAnsi="新宋体"/>
          <w:szCs w:val="21"/>
        </w:rPr>
        <w:t>.</w:t>
      </w:r>
      <w:r>
        <w:rPr>
          <w:rFonts w:ascii="新宋体" w:eastAsia="新宋体" w:hAnsi="新宋体" w:hint="eastAsia"/>
          <w:szCs w:val="21"/>
        </w:rPr>
        <w:t>4投标人在阐述</w:t>
      </w:r>
      <w:proofErr w:type="gramStart"/>
      <w:r>
        <w:rPr>
          <w:rFonts w:ascii="新宋体" w:eastAsia="新宋体" w:hAnsi="新宋体" w:hint="eastAsia"/>
          <w:szCs w:val="21"/>
        </w:rPr>
        <w:t>上述第18</w:t>
      </w:r>
      <w:proofErr w:type="gramEnd"/>
      <w:r>
        <w:rPr>
          <w:rFonts w:ascii="新宋体" w:eastAsia="新宋体" w:hAnsi="新宋体" w:hint="eastAsia"/>
          <w:szCs w:val="21"/>
        </w:rPr>
        <w:t>.2时应注意采购人在技术规格中指出的工艺、材料和设备的标准以及参照的牌号或分类号仅</w:t>
      </w:r>
      <w:proofErr w:type="gramStart"/>
      <w:r>
        <w:rPr>
          <w:rFonts w:ascii="新宋体" w:eastAsia="新宋体" w:hAnsi="新宋体" w:hint="eastAsia"/>
          <w:szCs w:val="21"/>
        </w:rPr>
        <w:t>起说明</w:t>
      </w:r>
      <w:proofErr w:type="gramEnd"/>
      <w:r>
        <w:rPr>
          <w:rFonts w:ascii="新宋体" w:eastAsia="新宋体" w:hAnsi="新宋体" w:hint="eastAsia"/>
          <w:szCs w:val="21"/>
        </w:rPr>
        <w:t>作用，并没有任何限制性。投标人在投标中可以选用替代标准、牌号或分类号，但这些替代要实质上满足招标文件中技术规格的要求，是否满足要求，由评审委员会来评判。</w:t>
      </w:r>
    </w:p>
    <w:p w:rsidR="006F631A" w:rsidRDefault="00D32ACD">
      <w:pPr>
        <w:spacing w:line="360" w:lineRule="auto"/>
        <w:rPr>
          <w:rFonts w:ascii="新宋体" w:eastAsia="新宋体" w:hAnsi="新宋体"/>
          <w:szCs w:val="21"/>
        </w:rPr>
      </w:pPr>
      <w:r>
        <w:rPr>
          <w:rFonts w:ascii="新宋体" w:eastAsia="新宋体" w:hAnsi="新宋体" w:hint="eastAsia"/>
          <w:szCs w:val="21"/>
        </w:rPr>
        <w:lastRenderedPageBreak/>
        <w:t>18.5为保证公平公正，除非另有规定或说明，投标人对同一项目投标时，不得同时提供两套或两套以上的投标方案。</w:t>
      </w:r>
    </w:p>
    <w:p w:rsidR="006F631A" w:rsidRDefault="00D32ACD">
      <w:pPr>
        <w:spacing w:line="360" w:lineRule="auto"/>
        <w:rPr>
          <w:rFonts w:ascii="新宋体" w:eastAsia="新宋体" w:hAnsi="新宋体"/>
          <w:b/>
          <w:szCs w:val="21"/>
        </w:rPr>
      </w:pPr>
      <w:r>
        <w:rPr>
          <w:rFonts w:ascii="新宋体" w:eastAsia="新宋体" w:hAnsi="新宋体" w:hint="eastAsia"/>
          <w:b/>
          <w:szCs w:val="21"/>
        </w:rPr>
        <w:t>19．投标文件其他证明文件的要求</w:t>
      </w:r>
    </w:p>
    <w:p w:rsidR="006F631A" w:rsidRDefault="00D32ACD">
      <w:pPr>
        <w:spacing w:line="360" w:lineRule="auto"/>
        <w:rPr>
          <w:rFonts w:ascii="新宋体" w:eastAsia="新宋体" w:hAnsi="新宋体"/>
          <w:szCs w:val="21"/>
        </w:rPr>
      </w:pPr>
      <w:r>
        <w:rPr>
          <w:rFonts w:ascii="新宋体" w:eastAsia="新宋体" w:hAnsi="新宋体" w:hint="eastAsia"/>
          <w:szCs w:val="21"/>
        </w:rPr>
        <w:t xml:space="preserve">    19.1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评审委员会有权认定其投标文件未对招标文件有关需求进行响应，涉及资格性检查或符合性检查的予以投标无效处理，涉及《评标信息》打分项的则该项评分予以0分处理。</w:t>
      </w:r>
    </w:p>
    <w:p w:rsidR="006F631A" w:rsidRDefault="00D32ACD">
      <w:pPr>
        <w:spacing w:line="360" w:lineRule="auto"/>
        <w:rPr>
          <w:rFonts w:ascii="新宋体" w:eastAsia="新宋体" w:hAnsi="新宋体"/>
          <w:szCs w:val="21"/>
        </w:rPr>
      </w:pPr>
      <w:r>
        <w:rPr>
          <w:rFonts w:ascii="新宋体" w:eastAsia="新宋体" w:hAnsi="新宋体" w:hint="eastAsia"/>
          <w:szCs w:val="21"/>
        </w:rPr>
        <w:t>19.2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rsidR="006F631A" w:rsidRDefault="00D32ACD">
      <w:pPr>
        <w:spacing w:line="360" w:lineRule="auto"/>
        <w:rPr>
          <w:rFonts w:ascii="新宋体" w:eastAsia="新宋体" w:hAnsi="新宋体"/>
          <w:b/>
          <w:szCs w:val="21"/>
        </w:rPr>
      </w:pPr>
      <w:r>
        <w:rPr>
          <w:rFonts w:ascii="新宋体" w:eastAsia="新宋体" w:hAnsi="新宋体" w:hint="eastAsia"/>
          <w:b/>
          <w:szCs w:val="21"/>
        </w:rPr>
        <w:t>20．投标有效期</w:t>
      </w:r>
    </w:p>
    <w:p w:rsidR="006F631A" w:rsidRDefault="00D32ACD">
      <w:pPr>
        <w:spacing w:line="360" w:lineRule="auto"/>
        <w:rPr>
          <w:rFonts w:ascii="新宋体" w:eastAsia="新宋体" w:hAnsi="新宋体"/>
          <w:szCs w:val="21"/>
        </w:rPr>
      </w:pPr>
      <w:r>
        <w:rPr>
          <w:rFonts w:ascii="新宋体" w:eastAsia="新宋体" w:hAnsi="新宋体" w:hint="eastAsia"/>
          <w:szCs w:val="21"/>
        </w:rPr>
        <w:t>20.1 投标有效期为从投标截止之日算起的日历天数，具体见专用条款中投标有效期的天数要求。在此期限内，所有投标文件均保持有效；</w:t>
      </w:r>
    </w:p>
    <w:p w:rsidR="006F631A" w:rsidRDefault="00D32ACD">
      <w:pPr>
        <w:spacing w:line="360" w:lineRule="auto"/>
        <w:rPr>
          <w:rFonts w:ascii="新宋体" w:eastAsia="新宋体" w:hAnsi="新宋体"/>
          <w:szCs w:val="21"/>
        </w:rPr>
      </w:pPr>
      <w:r>
        <w:rPr>
          <w:rFonts w:ascii="新宋体" w:eastAsia="新宋体" w:hAnsi="新宋体" w:hint="eastAsia"/>
          <w:szCs w:val="21"/>
        </w:rPr>
        <w:t>20.2 在特殊的情况下，招标代理机构在原定的投标有效期满之前，招标代理机构可以根据需要以书面形式（包括网站公开发布方式）向投标人提出延长投标有效期的要求，对此要求投标人须以书面形式予以答复，投标人可以拒绝招标代理机构此项要求，其投标在原投标有效期满后不再有效。同意延长投标有效期的投标人不能要求也不允许修改其投标文件，但应当相应的延长投标担保有效期；</w:t>
      </w:r>
    </w:p>
    <w:p w:rsidR="006F631A" w:rsidRDefault="00D32ACD">
      <w:pPr>
        <w:spacing w:line="360" w:lineRule="auto"/>
        <w:rPr>
          <w:rFonts w:ascii="新宋体" w:eastAsia="新宋体" w:hAnsi="新宋体"/>
          <w:szCs w:val="21"/>
        </w:rPr>
      </w:pPr>
      <w:r>
        <w:rPr>
          <w:rFonts w:ascii="新宋体" w:eastAsia="新宋体" w:hAnsi="新宋体" w:hint="eastAsia"/>
          <w:szCs w:val="21"/>
        </w:rPr>
        <w:t>20</w:t>
      </w:r>
      <w:r>
        <w:rPr>
          <w:rFonts w:ascii="新宋体" w:eastAsia="新宋体" w:hAnsi="新宋体"/>
          <w:szCs w:val="21"/>
        </w:rPr>
        <w:t>.3</w:t>
      </w:r>
      <w:r>
        <w:rPr>
          <w:rFonts w:ascii="新宋体" w:eastAsia="新宋体" w:hAnsi="新宋体" w:hint="eastAsia"/>
          <w:szCs w:val="21"/>
        </w:rPr>
        <w:t xml:space="preserve"> 中标单位的投标书有效期，截止于完成本招标文件规定的全部项目内容，并通过竣工验收及保修结束。</w:t>
      </w:r>
    </w:p>
    <w:p w:rsidR="006F631A" w:rsidRDefault="00D32ACD">
      <w:pPr>
        <w:spacing w:line="360" w:lineRule="auto"/>
        <w:rPr>
          <w:rFonts w:ascii="新宋体" w:eastAsia="新宋体" w:hAnsi="新宋体"/>
          <w:b/>
          <w:szCs w:val="21"/>
        </w:rPr>
      </w:pPr>
      <w:r>
        <w:rPr>
          <w:rFonts w:ascii="新宋体" w:eastAsia="新宋体" w:hAnsi="新宋体" w:hint="eastAsia"/>
          <w:b/>
          <w:szCs w:val="21"/>
        </w:rPr>
        <w:t xml:space="preserve">21．关于投标保证金 </w:t>
      </w:r>
    </w:p>
    <w:p w:rsidR="006F631A" w:rsidRDefault="00D32ACD">
      <w:pPr>
        <w:spacing w:line="360" w:lineRule="auto"/>
        <w:rPr>
          <w:rFonts w:ascii="新宋体" w:eastAsia="新宋体" w:hAnsi="新宋体"/>
          <w:szCs w:val="21"/>
        </w:rPr>
      </w:pPr>
      <w:r>
        <w:rPr>
          <w:rFonts w:ascii="新宋体" w:eastAsia="新宋体" w:hAnsi="新宋体" w:hint="eastAsia"/>
          <w:szCs w:val="21"/>
        </w:rPr>
        <w:t xml:space="preserve">    21.1 自2019年8月15日起，招标代理机构停止收取投标保证金和履约保证金。</w:t>
      </w:r>
    </w:p>
    <w:p w:rsidR="006F631A" w:rsidRDefault="00D32ACD">
      <w:pPr>
        <w:spacing w:line="360" w:lineRule="auto"/>
        <w:rPr>
          <w:rFonts w:ascii="新宋体" w:eastAsia="新宋体" w:hAnsi="新宋体"/>
          <w:szCs w:val="21"/>
        </w:rPr>
      </w:pPr>
      <w:r>
        <w:rPr>
          <w:rFonts w:ascii="新宋体" w:eastAsia="新宋体" w:hAnsi="新宋体" w:hint="eastAsia"/>
          <w:szCs w:val="21"/>
        </w:rPr>
        <w:t xml:space="preserve">    21.2 咨询电话：0755-83948155。</w:t>
      </w:r>
    </w:p>
    <w:p w:rsidR="006F631A" w:rsidRDefault="00D32ACD">
      <w:pPr>
        <w:spacing w:line="360" w:lineRule="auto"/>
        <w:rPr>
          <w:rFonts w:ascii="新宋体" w:eastAsia="新宋体" w:hAnsi="新宋体"/>
          <w:b/>
          <w:szCs w:val="21"/>
        </w:rPr>
      </w:pPr>
      <w:r>
        <w:rPr>
          <w:rFonts w:ascii="新宋体" w:eastAsia="新宋体" w:hAnsi="新宋体" w:hint="eastAsia"/>
          <w:b/>
          <w:szCs w:val="21"/>
        </w:rPr>
        <w:t>22．投标人的替代方案</w:t>
      </w:r>
    </w:p>
    <w:p w:rsidR="006F631A" w:rsidRDefault="00D32ACD">
      <w:pPr>
        <w:spacing w:line="360" w:lineRule="auto"/>
        <w:rPr>
          <w:rFonts w:ascii="新宋体" w:eastAsia="新宋体" w:hAnsi="新宋体"/>
          <w:szCs w:val="21"/>
        </w:rPr>
      </w:pPr>
      <w:r>
        <w:rPr>
          <w:rFonts w:ascii="新宋体" w:eastAsia="新宋体" w:hAnsi="新宋体" w:hint="eastAsia"/>
          <w:szCs w:val="21"/>
        </w:rPr>
        <w:t>22.1投标人所提交的投标文件应完全满足招标文件（包括图纸和技术规范所示的基本技术设计）的要求。除非招标的项目明确允许投标人提交替代方案，否则投标人有关替代方案的条款将初审不通过，投标无效。</w:t>
      </w:r>
    </w:p>
    <w:p w:rsidR="006F631A" w:rsidRDefault="00D32ACD">
      <w:pPr>
        <w:spacing w:line="360" w:lineRule="auto"/>
        <w:rPr>
          <w:rFonts w:ascii="新宋体" w:eastAsia="新宋体" w:hAnsi="新宋体"/>
          <w:szCs w:val="21"/>
        </w:rPr>
      </w:pPr>
      <w:r>
        <w:rPr>
          <w:rFonts w:ascii="新宋体" w:eastAsia="新宋体" w:hAnsi="新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rsidR="006F631A" w:rsidRDefault="00D32ACD">
      <w:pPr>
        <w:spacing w:line="360" w:lineRule="auto"/>
        <w:rPr>
          <w:rFonts w:ascii="新宋体" w:eastAsia="新宋体" w:hAnsi="新宋体"/>
          <w:b/>
          <w:color w:val="FF0000"/>
          <w:szCs w:val="21"/>
        </w:rPr>
      </w:pPr>
      <w:r>
        <w:rPr>
          <w:rFonts w:ascii="新宋体" w:eastAsia="新宋体" w:hAnsi="新宋体" w:hint="eastAsia"/>
          <w:b/>
          <w:color w:val="FF0000"/>
          <w:szCs w:val="21"/>
        </w:rPr>
        <w:t>23．</w:t>
      </w:r>
      <w:r>
        <w:rPr>
          <w:rFonts w:ascii="新宋体" w:eastAsia="新宋体" w:hAnsi="新宋体"/>
          <w:b/>
          <w:color w:val="FF0000"/>
          <w:szCs w:val="21"/>
        </w:rPr>
        <w:t>投标文件的</w:t>
      </w:r>
      <w:r>
        <w:rPr>
          <w:rFonts w:ascii="新宋体" w:eastAsia="新宋体" w:hAnsi="新宋体" w:hint="eastAsia"/>
          <w:b/>
          <w:color w:val="FF0000"/>
          <w:szCs w:val="21"/>
        </w:rPr>
        <w:t>制作</w:t>
      </w:r>
      <w:r>
        <w:rPr>
          <w:rFonts w:ascii="新宋体" w:eastAsia="新宋体" w:hAnsi="新宋体"/>
          <w:b/>
          <w:color w:val="FF0000"/>
          <w:szCs w:val="21"/>
        </w:rPr>
        <w:t>要求</w:t>
      </w:r>
    </w:p>
    <w:p w:rsidR="006F631A" w:rsidRDefault="00D32ACD">
      <w:pPr>
        <w:spacing w:line="360" w:lineRule="auto"/>
        <w:rPr>
          <w:rFonts w:ascii="新宋体" w:eastAsia="新宋体" w:hAnsi="新宋体"/>
        </w:rPr>
      </w:pPr>
      <w:r>
        <w:rPr>
          <w:rFonts w:ascii="新宋体" w:eastAsia="新宋体" w:hAnsi="新宋体" w:hint="eastAsia"/>
          <w:szCs w:val="21"/>
        </w:rPr>
        <w:t>23.1</w:t>
      </w:r>
      <w:r>
        <w:rPr>
          <w:rFonts w:ascii="新宋体" w:eastAsia="新宋体" w:hAnsi="新宋体" w:hint="eastAsia"/>
        </w:rPr>
        <w:t>投标人应仔细阅读招标文件的所有内容，按招标文件的要求编制投标文件，并保证所提供的全</w:t>
      </w:r>
      <w:r>
        <w:rPr>
          <w:rFonts w:ascii="新宋体" w:eastAsia="新宋体" w:hAnsi="新宋体" w:hint="eastAsia"/>
        </w:rPr>
        <w:lastRenderedPageBreak/>
        <w:t>部资料的真实性，以使其投标文件对招标文件做出实质性的响应。</w:t>
      </w:r>
    </w:p>
    <w:p w:rsidR="006F631A" w:rsidRDefault="00D32ACD">
      <w:pPr>
        <w:spacing w:line="360" w:lineRule="auto"/>
        <w:rPr>
          <w:rFonts w:ascii="新宋体" w:eastAsia="新宋体" w:hAnsi="新宋体"/>
        </w:rPr>
      </w:pPr>
      <w:r>
        <w:rPr>
          <w:rFonts w:ascii="新宋体" w:eastAsia="新宋体" w:hAnsi="新宋体"/>
        </w:rPr>
        <w:t>23.2</w:t>
      </w:r>
      <w:r>
        <w:rPr>
          <w:rFonts w:ascii="新宋体" w:eastAsia="新宋体" w:hAnsi="新宋体" w:hint="eastAsia"/>
        </w:rPr>
        <w:t xml:space="preserve">　投标人提交的投标文件及投标人与采购人或采购代理机构、评标委员会就有关投标的所有来往函电必须使用中文。投标人可以提交其他语言的资料，但应附有中文注释，有差异时以中文为准。</w:t>
      </w:r>
    </w:p>
    <w:p w:rsidR="006F631A" w:rsidRDefault="00D32ACD">
      <w:pPr>
        <w:spacing w:line="360" w:lineRule="auto"/>
        <w:rPr>
          <w:rFonts w:ascii="新宋体" w:eastAsia="新宋体" w:hAnsi="新宋体"/>
        </w:rPr>
      </w:pPr>
      <w:r>
        <w:rPr>
          <w:rFonts w:ascii="新宋体" w:eastAsia="新宋体" w:hAnsi="新宋体"/>
        </w:rPr>
        <w:t>23.3</w:t>
      </w:r>
      <w:r>
        <w:rPr>
          <w:rFonts w:ascii="新宋体" w:eastAsia="新宋体" w:hAnsi="新宋体" w:hint="eastAsia"/>
        </w:rPr>
        <w:t xml:space="preserve">　除技术要求另有规定外，本文件所要求使用的计量单位均采用国家法定的度、量、衡标准单位计量。未列明时亦默认为我国法定计量单位。</w:t>
      </w:r>
    </w:p>
    <w:p w:rsidR="006F631A" w:rsidRDefault="00D32ACD">
      <w:pPr>
        <w:spacing w:line="360" w:lineRule="auto"/>
        <w:rPr>
          <w:rFonts w:ascii="新宋体" w:eastAsia="新宋体" w:hAnsi="新宋体"/>
        </w:rPr>
      </w:pPr>
      <w:r>
        <w:rPr>
          <w:rFonts w:ascii="新宋体" w:eastAsia="新宋体" w:hAnsi="新宋体"/>
        </w:rPr>
        <w:t>23.4</w:t>
      </w:r>
      <w:r>
        <w:rPr>
          <w:rFonts w:ascii="新宋体" w:eastAsia="新宋体" w:hAnsi="新宋体" w:hint="eastAsia"/>
        </w:rPr>
        <w:t xml:space="preserve">　供应商应按招标文件中提供的投标文件格式填写。</w:t>
      </w:r>
    </w:p>
    <w:p w:rsidR="006F631A" w:rsidRDefault="00D32ACD">
      <w:pPr>
        <w:spacing w:line="360" w:lineRule="auto"/>
        <w:rPr>
          <w:rFonts w:ascii="新宋体" w:eastAsia="新宋体" w:hAnsi="新宋体"/>
          <w:szCs w:val="21"/>
        </w:rPr>
      </w:pPr>
      <w:r>
        <w:rPr>
          <w:rFonts w:ascii="新宋体" w:eastAsia="新宋体" w:hAnsi="新宋体"/>
        </w:rPr>
        <w:t>23.5</w:t>
      </w:r>
      <w:r>
        <w:rPr>
          <w:rFonts w:ascii="新宋体" w:eastAsia="新宋体" w:hAnsi="新宋体" w:hint="eastAsia"/>
          <w:szCs w:val="21"/>
        </w:rPr>
        <w:t>投标文件的签署和规定</w:t>
      </w:r>
    </w:p>
    <w:p w:rsidR="006F631A" w:rsidRDefault="00D32ACD">
      <w:pPr>
        <w:spacing w:line="360" w:lineRule="auto"/>
        <w:rPr>
          <w:rFonts w:ascii="新宋体" w:eastAsia="新宋体" w:hAnsi="新宋体"/>
          <w:color w:val="FF0000"/>
          <w:szCs w:val="21"/>
        </w:rPr>
      </w:pPr>
      <w:r>
        <w:rPr>
          <w:rFonts w:ascii="新宋体" w:eastAsia="新宋体" w:hAnsi="新宋体"/>
          <w:szCs w:val="21"/>
        </w:rPr>
        <w:t>23.5.1</w:t>
      </w:r>
      <w:r>
        <w:rPr>
          <w:rFonts w:ascii="新宋体" w:eastAsia="新宋体" w:hAnsi="新宋体" w:hint="eastAsia"/>
          <w:color w:val="FF0000"/>
          <w:szCs w:val="21"/>
        </w:rPr>
        <w:t>投标人应根据招标文件的规定要求提交投标文件，正本1份;副本4份; 电子文件1份(正本有公章的扫描件PDF格式、Word文件格式各一份)。纸质文件的正本和副本应装订成册。正本和副本的封面应注明“正本”或“副本”的字样，当正本和副本、电子版不一致时，以正本为准。投标文件如果未按上述规定提交，采购人或采购代理机构应当拒绝接收。</w:t>
      </w:r>
    </w:p>
    <w:p w:rsidR="006F631A" w:rsidRDefault="00D32ACD">
      <w:pPr>
        <w:spacing w:line="360" w:lineRule="auto"/>
        <w:rPr>
          <w:rFonts w:ascii="新宋体" w:eastAsia="新宋体" w:hAnsi="新宋体"/>
          <w:szCs w:val="21"/>
        </w:rPr>
      </w:pPr>
      <w:r>
        <w:rPr>
          <w:rFonts w:ascii="新宋体" w:eastAsia="新宋体" w:hAnsi="新宋体"/>
          <w:szCs w:val="21"/>
        </w:rPr>
        <w:t>23.5.2</w:t>
      </w:r>
      <w:r>
        <w:rPr>
          <w:rFonts w:ascii="新宋体" w:eastAsia="新宋体" w:hAnsi="新宋体" w:hint="eastAsia"/>
          <w:szCs w:val="21"/>
        </w:rPr>
        <w:t>投标文件应用不褪色的材料打印或书写，并按招标文件要求在签字盖章处盖单位章和由法定代表人或其授权代表签字。投标文件中的任何行间插字、涂改和增删，应加盖单位章或由投标人的法定代表人或其授权的代理人签字确认。否则，在评标时将其视为无效投标。</w:t>
      </w:r>
    </w:p>
    <w:p w:rsidR="006F631A" w:rsidRDefault="00D32ACD">
      <w:pPr>
        <w:spacing w:line="360" w:lineRule="auto"/>
        <w:rPr>
          <w:rFonts w:ascii="新宋体" w:eastAsia="新宋体" w:hAnsi="新宋体"/>
          <w:szCs w:val="21"/>
        </w:rPr>
      </w:pPr>
      <w:r>
        <w:rPr>
          <w:rFonts w:ascii="新宋体" w:eastAsia="新宋体" w:hAnsi="新宋体"/>
          <w:szCs w:val="21"/>
        </w:rPr>
        <w:t>23.6.</w:t>
      </w:r>
      <w:r>
        <w:rPr>
          <w:rFonts w:ascii="新宋体" w:eastAsia="新宋体" w:hAnsi="新宋体" w:hint="eastAsia"/>
          <w:szCs w:val="21"/>
        </w:rPr>
        <w:t>投标文件的密封和标记</w:t>
      </w:r>
    </w:p>
    <w:p w:rsidR="006F631A" w:rsidRDefault="00D32ACD">
      <w:pPr>
        <w:spacing w:line="360" w:lineRule="auto"/>
        <w:rPr>
          <w:rFonts w:ascii="新宋体" w:eastAsia="新宋体" w:hAnsi="新宋体"/>
          <w:szCs w:val="21"/>
        </w:rPr>
      </w:pPr>
      <w:r>
        <w:rPr>
          <w:rFonts w:ascii="新宋体" w:eastAsia="新宋体" w:hAnsi="新宋体"/>
          <w:szCs w:val="21"/>
        </w:rPr>
        <w:t>23.6.1</w:t>
      </w:r>
      <w:r>
        <w:rPr>
          <w:rFonts w:ascii="新宋体" w:eastAsia="新宋体" w:hAnsi="新宋体" w:hint="eastAsia"/>
          <w:szCs w:val="21"/>
        </w:rPr>
        <w:t>投标文件应密封包装，封套加贴封条，并在封套的封口处加盖投标人单位公章或由法定代表人或其授权的代理人签字。</w:t>
      </w:r>
    </w:p>
    <w:p w:rsidR="006F631A" w:rsidRDefault="00D32ACD">
      <w:pPr>
        <w:spacing w:line="360" w:lineRule="auto"/>
        <w:rPr>
          <w:rFonts w:ascii="新宋体" w:eastAsia="新宋体" w:hAnsi="新宋体"/>
          <w:szCs w:val="21"/>
        </w:rPr>
      </w:pPr>
      <w:r>
        <w:rPr>
          <w:rFonts w:ascii="新宋体" w:eastAsia="新宋体" w:hAnsi="新宋体"/>
          <w:szCs w:val="21"/>
        </w:rPr>
        <w:t>23.6.2</w:t>
      </w:r>
      <w:r>
        <w:rPr>
          <w:rFonts w:ascii="新宋体" w:eastAsia="新宋体" w:hAnsi="新宋体" w:hint="eastAsia"/>
          <w:szCs w:val="21"/>
        </w:rPr>
        <w:t>投标文件如果未按上述规定密封和标记，采购人或采购代理机构应当拒绝接收。</w:t>
      </w:r>
    </w:p>
    <w:p w:rsidR="006F631A" w:rsidRDefault="00D32ACD">
      <w:pPr>
        <w:spacing w:line="360" w:lineRule="auto"/>
        <w:rPr>
          <w:rFonts w:ascii="新宋体" w:eastAsia="新宋体" w:hAnsi="新宋体"/>
          <w:color w:val="FF0000"/>
          <w:szCs w:val="21"/>
        </w:rPr>
      </w:pPr>
      <w:r>
        <w:rPr>
          <w:rFonts w:ascii="新宋体" w:eastAsia="新宋体" w:hAnsi="新宋体"/>
          <w:color w:val="FF0000"/>
          <w:szCs w:val="21"/>
        </w:rPr>
        <w:t>23.6.3</w:t>
      </w:r>
      <w:r>
        <w:rPr>
          <w:rFonts w:ascii="新宋体" w:eastAsia="新宋体" w:hAnsi="新宋体" w:hint="eastAsia"/>
          <w:color w:val="FF0000"/>
          <w:szCs w:val="21"/>
        </w:rPr>
        <w:t>为方便开标唱标，投标人应单独将开标一览表另行封装在同一密封套内，并标明开标一览表字样，投标时单独提交。</w:t>
      </w:r>
    </w:p>
    <w:p w:rsidR="006F631A" w:rsidRDefault="006F631A">
      <w:pPr>
        <w:spacing w:line="360" w:lineRule="auto"/>
      </w:pPr>
    </w:p>
    <w:p w:rsidR="006F631A" w:rsidRDefault="00D32ACD">
      <w:pPr>
        <w:widowControl/>
        <w:spacing w:after="100" w:afterAutospacing="1"/>
        <w:ind w:firstLineChars="200" w:firstLine="560"/>
        <w:jc w:val="center"/>
        <w:rPr>
          <w:rFonts w:ascii="华文中宋" w:eastAsia="华文中宋" w:hAnsi="华文中宋"/>
          <w:kern w:val="0"/>
          <w:sz w:val="28"/>
          <w:szCs w:val="28"/>
        </w:rPr>
      </w:pPr>
      <w:r>
        <w:rPr>
          <w:rFonts w:ascii="华文中宋" w:eastAsia="华文中宋" w:hAnsi="华文中宋" w:hint="eastAsia"/>
          <w:kern w:val="0"/>
          <w:sz w:val="28"/>
          <w:szCs w:val="28"/>
        </w:rPr>
        <w:t>第四章  投标文件的递交</w:t>
      </w:r>
    </w:p>
    <w:p w:rsidR="006F631A" w:rsidRDefault="00D32ACD">
      <w:pPr>
        <w:spacing w:line="360" w:lineRule="auto"/>
        <w:rPr>
          <w:rFonts w:ascii="新宋体" w:eastAsia="新宋体" w:hAnsi="新宋体"/>
          <w:color w:val="FF0000"/>
          <w:szCs w:val="21"/>
        </w:rPr>
      </w:pPr>
      <w:r>
        <w:rPr>
          <w:rFonts w:ascii="新宋体" w:eastAsia="新宋体" w:hAnsi="新宋体"/>
          <w:color w:val="FF0000"/>
          <w:szCs w:val="21"/>
        </w:rPr>
        <w:t>24.</w:t>
      </w:r>
      <w:r>
        <w:rPr>
          <w:rFonts w:ascii="新宋体" w:eastAsia="新宋体" w:hAnsi="新宋体" w:hint="eastAsia"/>
          <w:color w:val="FF0000"/>
          <w:szCs w:val="21"/>
        </w:rPr>
        <w:t>投标文件的递交</w:t>
      </w:r>
    </w:p>
    <w:p w:rsidR="006F631A" w:rsidRDefault="00D32ACD">
      <w:pPr>
        <w:spacing w:line="360" w:lineRule="auto"/>
        <w:rPr>
          <w:rFonts w:ascii="新宋体" w:eastAsia="新宋体" w:hAnsi="新宋体"/>
          <w:szCs w:val="21"/>
        </w:rPr>
      </w:pPr>
      <w:r>
        <w:rPr>
          <w:rFonts w:ascii="新宋体" w:eastAsia="新宋体" w:hAnsi="新宋体"/>
          <w:szCs w:val="21"/>
        </w:rPr>
        <w:t>24.1</w:t>
      </w:r>
      <w:r>
        <w:rPr>
          <w:rFonts w:ascii="新宋体" w:eastAsia="新宋体" w:hAnsi="新宋体" w:hint="eastAsia"/>
          <w:szCs w:val="21"/>
        </w:rPr>
        <w:t>投标文件应按照招标文件的规定要求投标截止时间之前密封送到指定的地点。采购人或者采购代理机构收到投标文件后，</w:t>
      </w:r>
      <w:r>
        <w:rPr>
          <w:rFonts w:ascii="新宋体" w:eastAsia="新宋体" w:hAnsi="新宋体" w:hint="eastAsia"/>
          <w:color w:val="FF0000"/>
          <w:szCs w:val="21"/>
        </w:rPr>
        <w:t>应当如实记载投标文件的送达时间和密封情况，签收保存，</w:t>
      </w:r>
      <w:r>
        <w:rPr>
          <w:rFonts w:ascii="新宋体" w:eastAsia="新宋体" w:hAnsi="新宋体" w:hint="eastAsia"/>
          <w:szCs w:val="21"/>
        </w:rPr>
        <w:t>并向投标人出具签收回执。任何单位和个人不得在开标前开启投标文件。</w:t>
      </w:r>
    </w:p>
    <w:p w:rsidR="006F631A" w:rsidRDefault="00D32ACD">
      <w:pPr>
        <w:spacing w:line="360" w:lineRule="auto"/>
        <w:rPr>
          <w:rFonts w:ascii="新宋体" w:eastAsia="新宋体" w:hAnsi="新宋体"/>
          <w:szCs w:val="21"/>
        </w:rPr>
      </w:pPr>
      <w:r>
        <w:rPr>
          <w:rFonts w:ascii="新宋体" w:eastAsia="新宋体" w:hAnsi="新宋体"/>
          <w:szCs w:val="21"/>
        </w:rPr>
        <w:t>24.2</w:t>
      </w:r>
      <w:r>
        <w:rPr>
          <w:rFonts w:ascii="新宋体" w:eastAsia="新宋体" w:hAnsi="新宋体" w:hint="eastAsia"/>
          <w:szCs w:val="21"/>
        </w:rPr>
        <w:t>逾期送达或者未按照招标文件要求密封的投标文件，采购人、采购代理机构应当拒收。</w:t>
      </w:r>
    </w:p>
    <w:p w:rsidR="006F631A" w:rsidRDefault="00D32ACD">
      <w:pPr>
        <w:spacing w:line="360" w:lineRule="auto"/>
        <w:rPr>
          <w:rFonts w:ascii="新宋体" w:eastAsia="新宋体" w:hAnsi="新宋体"/>
          <w:szCs w:val="21"/>
        </w:rPr>
      </w:pPr>
      <w:r>
        <w:rPr>
          <w:rFonts w:ascii="新宋体" w:eastAsia="新宋体" w:hAnsi="新宋体"/>
          <w:szCs w:val="21"/>
        </w:rPr>
        <w:t>24.3</w:t>
      </w:r>
      <w:r>
        <w:rPr>
          <w:rFonts w:ascii="新宋体" w:eastAsia="新宋体" w:hAnsi="新宋体" w:hint="eastAsia"/>
          <w:szCs w:val="21"/>
        </w:rPr>
        <w:t>投标文件的修改和撤回</w:t>
      </w:r>
    </w:p>
    <w:p w:rsidR="006F631A" w:rsidRDefault="00D32ACD">
      <w:pPr>
        <w:spacing w:line="360" w:lineRule="auto"/>
        <w:rPr>
          <w:rFonts w:ascii="新宋体" w:eastAsia="新宋体" w:hAnsi="新宋体"/>
          <w:szCs w:val="21"/>
        </w:rPr>
      </w:pPr>
      <w:r>
        <w:rPr>
          <w:rFonts w:ascii="新宋体" w:eastAsia="新宋体" w:hAnsi="新宋体"/>
          <w:szCs w:val="21"/>
        </w:rPr>
        <w:t>24.4</w:t>
      </w:r>
      <w:r>
        <w:rPr>
          <w:rFonts w:ascii="新宋体" w:eastAsia="新宋体" w:hAnsi="新宋体" w:hint="eastAsia"/>
          <w:szCs w:val="21"/>
        </w:rPr>
        <w:t>在招标文件的规定投标截止时间前，投标人可以书面形式修改、补充或撤回已递交的投标文件，但应以书面形式通知采购人或采购代理机构。</w:t>
      </w:r>
    </w:p>
    <w:p w:rsidR="006F631A" w:rsidRDefault="00D32ACD">
      <w:pPr>
        <w:spacing w:line="360" w:lineRule="auto"/>
        <w:rPr>
          <w:rFonts w:ascii="新宋体" w:eastAsia="新宋体" w:hAnsi="新宋体"/>
          <w:szCs w:val="21"/>
        </w:rPr>
      </w:pPr>
      <w:r>
        <w:rPr>
          <w:rFonts w:ascii="新宋体" w:eastAsia="新宋体" w:hAnsi="新宋体"/>
          <w:szCs w:val="21"/>
        </w:rPr>
        <w:t>24.5</w:t>
      </w:r>
      <w:r>
        <w:rPr>
          <w:rFonts w:ascii="新宋体" w:eastAsia="新宋体" w:hAnsi="新宋体" w:hint="eastAsia"/>
          <w:szCs w:val="21"/>
        </w:rPr>
        <w:t>修改、补充的内容为投标文件的组成部分。修改、补充的投标文件应按本章规定编制、签署、密封、标记和递交，并标明“修改、补充”字样。</w:t>
      </w:r>
    </w:p>
    <w:p w:rsidR="006F631A" w:rsidRDefault="00D32ACD">
      <w:pPr>
        <w:spacing w:line="360" w:lineRule="auto"/>
        <w:rPr>
          <w:rFonts w:ascii="新宋体" w:eastAsia="新宋体" w:hAnsi="新宋体"/>
          <w:szCs w:val="21"/>
        </w:rPr>
      </w:pPr>
      <w:r>
        <w:rPr>
          <w:rFonts w:ascii="新宋体" w:eastAsia="新宋体" w:hAnsi="新宋体"/>
          <w:szCs w:val="21"/>
        </w:rPr>
        <w:t>24.6</w:t>
      </w:r>
      <w:r>
        <w:rPr>
          <w:rFonts w:ascii="新宋体" w:eastAsia="新宋体" w:hAnsi="新宋体" w:hint="eastAsia"/>
          <w:szCs w:val="21"/>
        </w:rPr>
        <w:t>投标人在投标有效期内不得修改、撤销其投标文件。</w:t>
      </w:r>
    </w:p>
    <w:p w:rsidR="006F631A" w:rsidRDefault="00D32ACD">
      <w:pPr>
        <w:spacing w:line="360" w:lineRule="auto"/>
        <w:rPr>
          <w:rFonts w:ascii="新宋体" w:eastAsia="新宋体" w:hAnsi="新宋体"/>
          <w:color w:val="FF0000"/>
          <w:szCs w:val="21"/>
        </w:rPr>
      </w:pPr>
      <w:r>
        <w:rPr>
          <w:rFonts w:ascii="新宋体" w:eastAsia="新宋体" w:hAnsi="新宋体" w:hint="eastAsia"/>
          <w:color w:val="FF0000"/>
          <w:szCs w:val="21"/>
        </w:rPr>
        <w:t>25．投标截止日期</w:t>
      </w:r>
    </w:p>
    <w:p w:rsidR="006F631A" w:rsidRDefault="00D32ACD">
      <w:pPr>
        <w:spacing w:line="360" w:lineRule="auto"/>
        <w:rPr>
          <w:rFonts w:ascii="新宋体" w:eastAsia="新宋体" w:hAnsi="新宋体"/>
          <w:szCs w:val="21"/>
        </w:rPr>
      </w:pPr>
      <w:r>
        <w:rPr>
          <w:rFonts w:ascii="新宋体" w:eastAsia="新宋体" w:hAnsi="新宋体" w:hint="eastAsia"/>
          <w:szCs w:val="21"/>
        </w:rPr>
        <w:lastRenderedPageBreak/>
        <w:t>25</w:t>
      </w:r>
      <w:r>
        <w:rPr>
          <w:rFonts w:ascii="新宋体" w:eastAsia="新宋体" w:hAnsi="新宋体"/>
          <w:szCs w:val="21"/>
        </w:rPr>
        <w:t>.</w:t>
      </w:r>
      <w:r>
        <w:rPr>
          <w:rFonts w:ascii="新宋体" w:eastAsia="新宋体" w:hAnsi="新宋体" w:hint="eastAsia"/>
          <w:szCs w:val="21"/>
        </w:rPr>
        <w:t>1投标人应按照招标文件的规定要求投标截止时间之前密封投标文件送到指定的地点，</w:t>
      </w:r>
      <w:r>
        <w:rPr>
          <w:rFonts w:ascii="新宋体" w:eastAsia="新宋体" w:hAnsi="新宋体"/>
          <w:szCs w:val="21"/>
        </w:rPr>
        <w:t>参加开标会。</w:t>
      </w:r>
    </w:p>
    <w:p w:rsidR="006F631A" w:rsidRDefault="00D32ACD">
      <w:pPr>
        <w:spacing w:line="360" w:lineRule="auto"/>
        <w:rPr>
          <w:rFonts w:ascii="新宋体" w:eastAsia="新宋体" w:hAnsi="新宋体"/>
          <w:szCs w:val="21"/>
        </w:rPr>
      </w:pPr>
      <w:r>
        <w:rPr>
          <w:rFonts w:ascii="新宋体" w:eastAsia="新宋体" w:hAnsi="新宋体" w:hint="eastAsia"/>
          <w:szCs w:val="21"/>
        </w:rPr>
        <w:t>25.2招标代理机构可以按本招标文件的规定，通过修改招标文件自行决定酌情延长投标截止期。在此情况下，招标代理机构、采购人和投标人受投标截止期制约的所有权利和义务均应延长至新的截止期。</w:t>
      </w:r>
    </w:p>
    <w:p w:rsidR="006F631A" w:rsidRDefault="00D32ACD">
      <w:pPr>
        <w:spacing w:line="360" w:lineRule="auto"/>
        <w:rPr>
          <w:rFonts w:ascii="新宋体" w:eastAsia="新宋体" w:hAnsi="新宋体"/>
          <w:szCs w:val="21"/>
        </w:rPr>
      </w:pPr>
      <w:r>
        <w:rPr>
          <w:rFonts w:ascii="新宋体" w:eastAsia="新宋体" w:hAnsi="新宋体" w:hint="eastAsia"/>
          <w:szCs w:val="21"/>
        </w:rPr>
        <w:t>25</w:t>
      </w:r>
      <w:r>
        <w:rPr>
          <w:rFonts w:ascii="新宋体" w:eastAsia="新宋体" w:hAnsi="新宋体"/>
          <w:szCs w:val="21"/>
        </w:rPr>
        <w:t>.</w:t>
      </w:r>
      <w:r>
        <w:rPr>
          <w:rFonts w:ascii="新宋体" w:eastAsia="新宋体" w:hAnsi="新宋体" w:hint="eastAsia"/>
          <w:szCs w:val="21"/>
        </w:rPr>
        <w:t>3投标截止时间以后，逾期送达或者未按照招标文件要求密封的投标文件，采购人、采购代理机构应当拒收。</w:t>
      </w:r>
    </w:p>
    <w:p w:rsidR="006F631A" w:rsidRDefault="00D32ACD">
      <w:pPr>
        <w:spacing w:line="360" w:lineRule="auto"/>
        <w:rPr>
          <w:rFonts w:ascii="新宋体" w:eastAsia="新宋体" w:hAnsi="新宋体"/>
          <w:szCs w:val="21"/>
        </w:rPr>
      </w:pPr>
      <w:r>
        <w:rPr>
          <w:rFonts w:ascii="新宋体" w:eastAsia="新宋体" w:hAnsi="新宋体" w:hint="eastAsia"/>
          <w:szCs w:val="21"/>
        </w:rPr>
        <w:t>26. 样品的递交</w:t>
      </w:r>
    </w:p>
    <w:p w:rsidR="006F631A" w:rsidRDefault="00D32ACD">
      <w:pPr>
        <w:spacing w:line="360" w:lineRule="auto"/>
        <w:rPr>
          <w:rFonts w:ascii="新宋体" w:eastAsia="新宋体" w:hAnsi="新宋体"/>
          <w:szCs w:val="21"/>
        </w:rPr>
      </w:pPr>
      <w:r>
        <w:rPr>
          <w:rFonts w:ascii="新宋体" w:eastAsia="新宋体" w:hAnsi="新宋体" w:hint="eastAsia"/>
          <w:szCs w:val="21"/>
        </w:rPr>
        <w:t>26.1 一般不得要求投标人提供样品，仅凭书面方式不能准确描述采购需求或者需要对样品进行主观判断以确认是否满足采购需求等特殊情况除外。如确有必要，采购人可以要求投标人提供能反映货物材质或关键部分的尺寸、价值不大的样品,具体见第一册专用条款相关内容。</w:t>
      </w:r>
    </w:p>
    <w:p w:rsidR="006F631A" w:rsidRDefault="00D32ACD">
      <w:pPr>
        <w:spacing w:line="360" w:lineRule="auto"/>
        <w:rPr>
          <w:rFonts w:ascii="新宋体" w:eastAsia="新宋体" w:hAnsi="新宋体"/>
          <w:szCs w:val="21"/>
        </w:rPr>
      </w:pPr>
      <w:r>
        <w:rPr>
          <w:rFonts w:ascii="新宋体" w:eastAsia="新宋体" w:hAnsi="新宋体" w:hint="eastAsia"/>
          <w:szCs w:val="21"/>
        </w:rPr>
        <w:t>26.2投标样品上必须标注“项目名称及项目编号、样品编号、样品名称”等信息，但</w:t>
      </w:r>
      <w:r>
        <w:rPr>
          <w:rFonts w:ascii="新宋体" w:eastAsia="新宋体" w:hAnsi="新宋体"/>
          <w:szCs w:val="21"/>
        </w:rPr>
        <w:t>不</w:t>
      </w:r>
      <w:r>
        <w:rPr>
          <w:rFonts w:ascii="新宋体" w:eastAsia="新宋体" w:hAnsi="新宋体" w:hint="eastAsia"/>
          <w:szCs w:val="21"/>
        </w:rPr>
        <w:t>得显示指向</w:t>
      </w:r>
      <w:r>
        <w:rPr>
          <w:rFonts w:ascii="新宋体" w:eastAsia="新宋体" w:hAnsi="新宋体"/>
          <w:szCs w:val="21"/>
        </w:rPr>
        <w:t>任何</w:t>
      </w:r>
      <w:r>
        <w:rPr>
          <w:rFonts w:ascii="新宋体" w:eastAsia="新宋体" w:hAnsi="新宋体" w:hint="eastAsia"/>
          <w:szCs w:val="21"/>
        </w:rPr>
        <w:t>投标供应商的信息、</w:t>
      </w:r>
      <w:r>
        <w:rPr>
          <w:rFonts w:ascii="新宋体" w:eastAsia="新宋体" w:hAnsi="新宋体"/>
          <w:szCs w:val="21"/>
        </w:rPr>
        <w:t>生产厂家</w:t>
      </w:r>
      <w:r>
        <w:rPr>
          <w:rFonts w:ascii="新宋体" w:eastAsia="新宋体" w:hAnsi="新宋体" w:hint="eastAsia"/>
          <w:szCs w:val="21"/>
        </w:rPr>
        <w:t>的</w:t>
      </w:r>
      <w:r>
        <w:rPr>
          <w:rFonts w:ascii="新宋体" w:eastAsia="新宋体" w:hAnsi="新宋体"/>
          <w:szCs w:val="21"/>
        </w:rPr>
        <w:t>商标，或者</w:t>
      </w:r>
      <w:r>
        <w:rPr>
          <w:rFonts w:ascii="新宋体" w:eastAsia="新宋体" w:hAnsi="新宋体" w:hint="eastAsia"/>
          <w:szCs w:val="21"/>
        </w:rPr>
        <w:t>其他</w:t>
      </w:r>
      <w:r>
        <w:rPr>
          <w:rFonts w:ascii="新宋体" w:eastAsia="新宋体" w:hAnsi="新宋体"/>
          <w:szCs w:val="21"/>
        </w:rPr>
        <w:t>的标记标识</w:t>
      </w:r>
      <w:r>
        <w:rPr>
          <w:rFonts w:ascii="新宋体" w:eastAsia="新宋体" w:hAnsi="新宋体" w:hint="eastAsia"/>
          <w:szCs w:val="21"/>
        </w:rPr>
        <w:t>。需要安装的投标样品必须为安装完整的成品，由投标供应商自行组织安装。</w:t>
      </w:r>
    </w:p>
    <w:p w:rsidR="006F631A" w:rsidRDefault="00D32ACD">
      <w:pPr>
        <w:spacing w:line="360" w:lineRule="auto"/>
        <w:rPr>
          <w:rFonts w:ascii="新宋体" w:eastAsia="新宋体" w:hAnsi="新宋体"/>
          <w:szCs w:val="21"/>
        </w:rPr>
      </w:pPr>
      <w:r>
        <w:rPr>
          <w:rFonts w:ascii="新宋体" w:eastAsia="新宋体" w:hAnsi="新宋体" w:hint="eastAsia"/>
          <w:szCs w:val="21"/>
        </w:rPr>
        <w:t>26.2.1样品递交签到：</w:t>
      </w:r>
    </w:p>
    <w:p w:rsidR="006F631A" w:rsidRDefault="00D32ACD">
      <w:pPr>
        <w:spacing w:line="360" w:lineRule="auto"/>
        <w:rPr>
          <w:rFonts w:ascii="新宋体" w:eastAsia="新宋体" w:hAnsi="新宋体"/>
          <w:bCs/>
          <w:szCs w:val="21"/>
        </w:rPr>
      </w:pPr>
      <w:r>
        <w:rPr>
          <w:rFonts w:ascii="新宋体" w:eastAsia="新宋体" w:hAnsi="新宋体" w:hint="eastAsia"/>
          <w:bCs/>
          <w:szCs w:val="21"/>
        </w:rPr>
        <w:t>投标供应商授权人需在本项目投标截止时间前，提供法定代表人证明书（盖公章）、法定代表人授权委托书（盖公章）、授权委托人身份证原件和复印件、样品清单（加盖公章），到代理机构进行样品递交签到。特别注意事项：</w:t>
      </w:r>
    </w:p>
    <w:p w:rsidR="006F631A" w:rsidRDefault="00D32ACD">
      <w:pPr>
        <w:spacing w:line="360" w:lineRule="auto"/>
        <w:rPr>
          <w:rFonts w:ascii="新宋体" w:eastAsia="新宋体" w:hAnsi="新宋体"/>
          <w:bCs/>
          <w:szCs w:val="21"/>
        </w:rPr>
      </w:pPr>
      <w:r>
        <w:rPr>
          <w:rFonts w:ascii="新宋体" w:eastAsia="新宋体" w:hAnsi="新宋体" w:hint="eastAsia"/>
          <w:bCs/>
          <w:szCs w:val="21"/>
        </w:rPr>
        <w:t>（1）上述资料提供不齐全的，不予签到；</w:t>
      </w:r>
    </w:p>
    <w:p w:rsidR="006F631A" w:rsidRDefault="00D32ACD">
      <w:pPr>
        <w:spacing w:line="360" w:lineRule="auto"/>
        <w:rPr>
          <w:rFonts w:ascii="新宋体" w:eastAsia="新宋体" w:hAnsi="新宋体"/>
          <w:bCs/>
          <w:szCs w:val="21"/>
        </w:rPr>
      </w:pPr>
      <w:r>
        <w:rPr>
          <w:rFonts w:ascii="新宋体" w:eastAsia="新宋体" w:hAnsi="新宋体" w:hint="eastAsia"/>
          <w:bCs/>
          <w:szCs w:val="21"/>
        </w:rPr>
        <w:t>（2）本项目投标截止时间后，不再受理签到；</w:t>
      </w:r>
    </w:p>
    <w:p w:rsidR="006F631A" w:rsidRDefault="00D32ACD">
      <w:pPr>
        <w:spacing w:line="360" w:lineRule="auto"/>
        <w:rPr>
          <w:rFonts w:ascii="新宋体" w:eastAsia="新宋体" w:hAnsi="新宋体"/>
          <w:bCs/>
          <w:szCs w:val="21"/>
        </w:rPr>
      </w:pPr>
      <w:r>
        <w:rPr>
          <w:rFonts w:ascii="新宋体" w:eastAsia="新宋体" w:hAnsi="新宋体" w:hint="eastAsia"/>
          <w:bCs/>
          <w:szCs w:val="21"/>
        </w:rPr>
        <w:t>（3）未进行签到的，样品不予接收。</w:t>
      </w:r>
    </w:p>
    <w:p w:rsidR="006F631A" w:rsidRDefault="00D32ACD">
      <w:pPr>
        <w:spacing w:line="360" w:lineRule="auto"/>
        <w:rPr>
          <w:rFonts w:ascii="新宋体" w:eastAsia="新宋体" w:hAnsi="新宋体"/>
          <w:szCs w:val="21"/>
        </w:rPr>
      </w:pPr>
      <w:r>
        <w:rPr>
          <w:rFonts w:ascii="新宋体" w:eastAsia="新宋体" w:hAnsi="新宋体" w:hint="eastAsia"/>
          <w:szCs w:val="21"/>
        </w:rPr>
        <w:t>26.2.2 样品接收</w:t>
      </w:r>
    </w:p>
    <w:p w:rsidR="006F631A" w:rsidRDefault="00D32ACD">
      <w:pPr>
        <w:spacing w:line="360" w:lineRule="auto"/>
        <w:rPr>
          <w:rFonts w:ascii="新宋体" w:eastAsia="新宋体" w:hAnsi="新宋体"/>
          <w:szCs w:val="21"/>
        </w:rPr>
      </w:pPr>
      <w:r>
        <w:rPr>
          <w:rFonts w:ascii="新宋体" w:eastAsia="新宋体" w:hAnsi="新宋体" w:hint="eastAsia"/>
          <w:szCs w:val="21"/>
        </w:rPr>
        <w:t xml:space="preserve">投标样品接收必须进行身份核对、样品核对、登记确认、顺序编号。 </w:t>
      </w:r>
    </w:p>
    <w:p w:rsidR="006F631A" w:rsidRDefault="00D32ACD">
      <w:pPr>
        <w:spacing w:line="360" w:lineRule="auto"/>
        <w:rPr>
          <w:rFonts w:ascii="新宋体" w:eastAsia="新宋体" w:hAnsi="新宋体"/>
          <w:szCs w:val="21"/>
        </w:rPr>
      </w:pPr>
      <w:r>
        <w:rPr>
          <w:rFonts w:ascii="新宋体" w:eastAsia="新宋体" w:hAnsi="新宋体" w:hint="eastAsia"/>
          <w:szCs w:val="21"/>
        </w:rPr>
        <w:t>（1）身份核对。代理机构核对投标供应商授权委托人提供的“法定代表人证明书（盖公章）、法定代表人授权委托书（盖公章）、授权委托人身份证原件和复印件”。资料不齐全的，不得接收投标样品。</w:t>
      </w:r>
    </w:p>
    <w:p w:rsidR="006F631A" w:rsidRDefault="00D32ACD">
      <w:pPr>
        <w:spacing w:line="360" w:lineRule="auto"/>
        <w:rPr>
          <w:rFonts w:ascii="新宋体" w:eastAsia="新宋体" w:hAnsi="新宋体"/>
          <w:szCs w:val="21"/>
        </w:rPr>
      </w:pPr>
      <w:r>
        <w:rPr>
          <w:rFonts w:ascii="新宋体" w:eastAsia="新宋体" w:hAnsi="新宋体" w:hint="eastAsia"/>
          <w:szCs w:val="21"/>
        </w:rPr>
        <w:t>（2）样品核对。代理机构工作人员将投标样品与投标供应商提供的《样品清单》（盖公章）进行一一核对。有不一致的或损坏情况的，将要求供应商授权委托人在《样品清单》上注明。</w:t>
      </w:r>
    </w:p>
    <w:p w:rsidR="006F631A" w:rsidRDefault="00D32ACD">
      <w:pPr>
        <w:spacing w:line="360" w:lineRule="auto"/>
        <w:rPr>
          <w:rFonts w:ascii="新宋体" w:eastAsia="新宋体" w:hAnsi="新宋体"/>
          <w:color w:val="FF0000"/>
          <w:szCs w:val="21"/>
        </w:rPr>
      </w:pPr>
      <w:r>
        <w:rPr>
          <w:rFonts w:ascii="新宋体" w:eastAsia="新宋体" w:hAnsi="新宋体" w:hint="eastAsia"/>
          <w:color w:val="FF0000"/>
          <w:szCs w:val="21"/>
        </w:rPr>
        <w:t>（3）登记确认。在完成身份核对及样品核对后，投标供应商授权委托人必须在《样品接收登记表》上登记确认。</w:t>
      </w:r>
    </w:p>
    <w:p w:rsidR="006F631A" w:rsidRDefault="00D32ACD">
      <w:pPr>
        <w:spacing w:line="360" w:lineRule="auto"/>
        <w:rPr>
          <w:rFonts w:ascii="新宋体" w:eastAsia="新宋体" w:hAnsi="新宋体"/>
          <w:szCs w:val="21"/>
        </w:rPr>
      </w:pPr>
      <w:r>
        <w:rPr>
          <w:rFonts w:ascii="新宋体" w:eastAsia="新宋体" w:hAnsi="新宋体" w:hint="eastAsia"/>
          <w:szCs w:val="21"/>
        </w:rPr>
        <w:t>（4）顺序编号。代理机构</w:t>
      </w:r>
      <w:proofErr w:type="gramStart"/>
      <w:r>
        <w:rPr>
          <w:rFonts w:ascii="新宋体" w:eastAsia="新宋体" w:hAnsi="新宋体" w:hint="eastAsia"/>
          <w:szCs w:val="21"/>
        </w:rPr>
        <w:t>工作人员工作人员</w:t>
      </w:r>
      <w:proofErr w:type="gramEnd"/>
      <w:r>
        <w:rPr>
          <w:rFonts w:ascii="新宋体" w:eastAsia="新宋体" w:hAnsi="新宋体" w:hint="eastAsia"/>
          <w:szCs w:val="21"/>
        </w:rPr>
        <w:t>按投标样品接收的先后顺序进行编号。</w:t>
      </w:r>
    </w:p>
    <w:p w:rsidR="006F631A" w:rsidRDefault="00D32ACD">
      <w:pPr>
        <w:spacing w:line="360" w:lineRule="auto"/>
        <w:rPr>
          <w:rFonts w:ascii="新宋体" w:eastAsia="新宋体" w:hAnsi="新宋体"/>
          <w:szCs w:val="21"/>
        </w:rPr>
      </w:pPr>
      <w:r>
        <w:rPr>
          <w:rFonts w:ascii="新宋体" w:eastAsia="新宋体" w:hAnsi="新宋体" w:hint="eastAsia"/>
          <w:szCs w:val="21"/>
        </w:rPr>
        <w:t>26.3代理机构工作人员负责组织投标样品摆样，指引供应商授权委托人将投标样品搬运到指定地点摆放、拆除包装，按要求摆放整齐。完成样品摆样后，供应商授权委托人应及时立场，不得在摆样现场滞留。</w:t>
      </w:r>
    </w:p>
    <w:p w:rsidR="006F631A" w:rsidRDefault="00D32ACD">
      <w:pPr>
        <w:spacing w:line="360" w:lineRule="auto"/>
        <w:rPr>
          <w:rFonts w:ascii="新宋体" w:eastAsia="新宋体" w:hAnsi="新宋体"/>
          <w:szCs w:val="21"/>
        </w:rPr>
      </w:pPr>
      <w:r>
        <w:rPr>
          <w:rFonts w:ascii="新宋体" w:eastAsia="新宋体" w:hAnsi="新宋体" w:hint="eastAsia"/>
          <w:szCs w:val="21"/>
        </w:rPr>
        <w:lastRenderedPageBreak/>
        <w:t>26.4样品的退回：</w:t>
      </w:r>
    </w:p>
    <w:p w:rsidR="006F631A" w:rsidRDefault="00D32ACD">
      <w:pPr>
        <w:spacing w:line="360" w:lineRule="auto"/>
        <w:rPr>
          <w:rFonts w:ascii="新宋体" w:eastAsia="新宋体" w:hAnsi="新宋体"/>
          <w:szCs w:val="21"/>
        </w:rPr>
      </w:pPr>
      <w:r>
        <w:rPr>
          <w:rFonts w:ascii="新宋体" w:eastAsia="新宋体" w:hAnsi="新宋体" w:hint="eastAsia"/>
          <w:szCs w:val="21"/>
        </w:rPr>
        <w:t>（1）未中标的供应商投标样品，代理机构工作人员将按规定进行通知，并要求供应商授权委托人在项目完成评审后的三个工作日内凭身份证及样品受理回执原件办理退回手续。</w:t>
      </w:r>
    </w:p>
    <w:p w:rsidR="006F631A" w:rsidRDefault="00D32ACD">
      <w:pPr>
        <w:spacing w:line="360" w:lineRule="auto"/>
        <w:rPr>
          <w:rFonts w:ascii="新宋体" w:eastAsia="新宋体" w:hAnsi="新宋体"/>
          <w:szCs w:val="21"/>
        </w:rPr>
      </w:pPr>
      <w:r>
        <w:rPr>
          <w:rFonts w:ascii="新宋体" w:eastAsia="新宋体" w:hAnsi="新宋体" w:hint="eastAsia"/>
          <w:szCs w:val="21"/>
        </w:rPr>
        <w:t>（2）中标的供应商投标样品，代理机构工作人员将按规定进行通知，并要求采购人代表在中标通知书发放后三个工作日内凭中标通知书复印件及身份证原件办理领取手续。投标样品移交时，代理机构工作人员将再次核对供应商授权委托人或采购人代表身份、核对《样品清单》，签字确认后并取走样品。</w:t>
      </w:r>
    </w:p>
    <w:p w:rsidR="006F631A" w:rsidRDefault="00D32ACD">
      <w:pPr>
        <w:spacing w:line="360" w:lineRule="auto"/>
        <w:rPr>
          <w:rFonts w:ascii="新宋体" w:eastAsia="新宋体" w:hAnsi="新宋体"/>
          <w:szCs w:val="21"/>
        </w:rPr>
      </w:pPr>
      <w:r>
        <w:rPr>
          <w:rFonts w:ascii="新宋体" w:eastAsia="新宋体" w:hAnsi="新宋体" w:hint="eastAsia"/>
          <w:szCs w:val="21"/>
        </w:rPr>
        <w:t>26.5未能及时退回的样品的处理：</w:t>
      </w:r>
    </w:p>
    <w:p w:rsidR="006F631A" w:rsidRDefault="00D32ACD">
      <w:pPr>
        <w:spacing w:line="360" w:lineRule="auto"/>
        <w:rPr>
          <w:rFonts w:ascii="新宋体" w:eastAsia="新宋体" w:hAnsi="新宋体"/>
          <w:szCs w:val="21"/>
        </w:rPr>
      </w:pPr>
      <w:r>
        <w:rPr>
          <w:rFonts w:ascii="新宋体" w:eastAsia="新宋体" w:hAnsi="新宋体" w:hint="eastAsia"/>
          <w:szCs w:val="21"/>
        </w:rPr>
        <w:t>（1）未中标供应商未在规定时间内（项目完成评审后三个工作日）内取回投标样品的，视为放弃取回，代理机构工作人员将定期清理。</w:t>
      </w:r>
    </w:p>
    <w:p w:rsidR="006F631A" w:rsidRDefault="00D32ACD">
      <w:pPr>
        <w:spacing w:line="360" w:lineRule="auto"/>
        <w:rPr>
          <w:rFonts w:ascii="新宋体" w:eastAsia="新宋体" w:hAnsi="新宋体"/>
          <w:szCs w:val="21"/>
        </w:rPr>
      </w:pPr>
      <w:r>
        <w:rPr>
          <w:rFonts w:ascii="新宋体" w:eastAsia="新宋体" w:hAnsi="新宋体" w:hint="eastAsia"/>
          <w:szCs w:val="21"/>
        </w:rPr>
        <w:t>（2）采购人未在规定时间内（中标通知书发放后三个工作日内）内领取中标供应商投标样品的，代理机构工作人员将发函或电话敦促。对于拒不领取的中标样品，视同采购人放弃取回，代理机构工作人员将定期清理。</w:t>
      </w:r>
    </w:p>
    <w:p w:rsidR="006F631A" w:rsidRDefault="00D32ACD">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投标文件的修改和撤销</w:t>
      </w:r>
    </w:p>
    <w:p w:rsidR="006F631A" w:rsidRDefault="00D32ACD">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1</w:t>
      </w:r>
      <w:r>
        <w:rPr>
          <w:rFonts w:ascii="新宋体" w:eastAsia="新宋体" w:hAnsi="新宋体"/>
          <w:szCs w:val="21"/>
        </w:rPr>
        <w:t>投标方在提交投标文件后可对其投标文件进行修改。</w:t>
      </w:r>
    </w:p>
    <w:p w:rsidR="006F631A" w:rsidRDefault="00D32ACD">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2</w:t>
      </w:r>
      <w:r>
        <w:rPr>
          <w:rFonts w:ascii="新宋体" w:eastAsia="新宋体" w:hAnsi="新宋体"/>
          <w:szCs w:val="21"/>
        </w:rPr>
        <w:t>投标截止时间以后不得修改投标文件。</w:t>
      </w:r>
    </w:p>
    <w:p w:rsidR="006F631A" w:rsidRDefault="00D32ACD">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3从投标截止期至投标人在投标书中确定的投标有效期之间的这段时间内，投标人不得撤回其投标。</w:t>
      </w:r>
    </w:p>
    <w:p w:rsidR="006F631A" w:rsidRDefault="00D32ACD">
      <w:pPr>
        <w:spacing w:line="360" w:lineRule="auto"/>
        <w:rPr>
          <w:rFonts w:ascii="新宋体" w:eastAsia="新宋体" w:hAnsi="新宋体"/>
          <w:szCs w:val="21"/>
        </w:rPr>
      </w:pPr>
      <w:r>
        <w:rPr>
          <w:rFonts w:ascii="新宋体" w:eastAsia="新宋体" w:hAnsi="新宋体" w:hint="eastAsia"/>
          <w:szCs w:val="21"/>
        </w:rPr>
        <w:t>27.4招标代理机构不退还投标文件，专用条款另有规定的除外。</w:t>
      </w:r>
    </w:p>
    <w:p w:rsidR="006F631A" w:rsidRDefault="006F631A">
      <w:pPr>
        <w:spacing w:line="360" w:lineRule="auto"/>
      </w:pPr>
    </w:p>
    <w:p w:rsidR="006F631A" w:rsidRDefault="00D32ACD">
      <w:pPr>
        <w:widowControl/>
        <w:spacing w:after="100" w:afterAutospacing="1"/>
        <w:ind w:firstLineChars="200" w:firstLine="560"/>
        <w:jc w:val="center"/>
        <w:rPr>
          <w:rFonts w:ascii="华文中宋" w:eastAsia="华文中宋" w:hAnsi="华文中宋"/>
          <w:kern w:val="0"/>
          <w:sz w:val="28"/>
          <w:szCs w:val="28"/>
        </w:rPr>
      </w:pPr>
      <w:r>
        <w:rPr>
          <w:rFonts w:ascii="华文中宋" w:eastAsia="华文中宋" w:hAnsi="华文中宋" w:hint="eastAsia"/>
          <w:kern w:val="0"/>
          <w:sz w:val="28"/>
          <w:szCs w:val="28"/>
        </w:rPr>
        <w:t>第五章 开标</w:t>
      </w:r>
    </w:p>
    <w:p w:rsidR="006F631A" w:rsidRDefault="00D32ACD">
      <w:pPr>
        <w:spacing w:line="360" w:lineRule="auto"/>
        <w:rPr>
          <w:rFonts w:ascii="新宋体" w:eastAsia="新宋体" w:hAnsi="新宋体"/>
          <w:szCs w:val="21"/>
        </w:rPr>
      </w:pPr>
      <w:r>
        <w:rPr>
          <w:rFonts w:ascii="新宋体" w:eastAsia="新宋体" w:hAnsi="新宋体" w:hint="eastAsia"/>
          <w:szCs w:val="21"/>
        </w:rPr>
        <w:t>28．开标</w:t>
      </w:r>
    </w:p>
    <w:p w:rsidR="006F631A" w:rsidRDefault="00D32ACD">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8</w:t>
      </w:r>
      <w:r>
        <w:rPr>
          <w:rFonts w:ascii="新宋体" w:eastAsia="新宋体" w:hAnsi="新宋体"/>
          <w:szCs w:val="21"/>
        </w:rPr>
        <w:t>.</w:t>
      </w:r>
      <w:r>
        <w:rPr>
          <w:rFonts w:ascii="新宋体" w:eastAsia="新宋体" w:hAnsi="新宋体" w:hint="eastAsia"/>
          <w:szCs w:val="21"/>
        </w:rPr>
        <w:t>1</w:t>
      </w:r>
      <w:r>
        <w:rPr>
          <w:rFonts w:ascii="新宋体" w:eastAsia="新宋体" w:hAnsi="新宋体" w:hint="eastAsia"/>
        </w:rPr>
        <w:t>采购人或采购代理机构在招标文件规定的开标时间和开标地点组织公开开标，邀请投标人参加。投标人不足</w:t>
      </w:r>
      <w:r>
        <w:rPr>
          <w:rFonts w:ascii="新宋体" w:eastAsia="新宋体" w:hAnsi="新宋体"/>
        </w:rPr>
        <w:t>3</w:t>
      </w:r>
      <w:r>
        <w:rPr>
          <w:rFonts w:ascii="新宋体" w:eastAsia="新宋体" w:hAnsi="新宋体" w:hint="eastAsia"/>
        </w:rPr>
        <w:t>家的，不得开标。</w:t>
      </w:r>
    </w:p>
    <w:p w:rsidR="006F631A" w:rsidRDefault="00D32ACD">
      <w:pPr>
        <w:spacing w:line="360" w:lineRule="auto"/>
        <w:rPr>
          <w:rFonts w:ascii="新宋体" w:eastAsia="新宋体" w:hAnsi="新宋体"/>
        </w:rPr>
      </w:pPr>
      <w:r>
        <w:rPr>
          <w:rFonts w:ascii="新宋体" w:eastAsia="新宋体" w:hAnsi="新宋体" w:hint="eastAsia"/>
          <w:szCs w:val="21"/>
        </w:rPr>
        <w:t xml:space="preserve">28.2 </w:t>
      </w:r>
      <w:r>
        <w:rPr>
          <w:rFonts w:ascii="新宋体" w:eastAsia="新宋体" w:hAnsi="新宋体" w:hint="eastAsia"/>
        </w:rPr>
        <w:t>开标时，公布在投标截止时间前递交投标文件的投标人名称；由投标人或其推选的代表检查投标文件的密封情况；经确认无误后，由采购人或采购代理机构当众拆封投标文件，宣读投标人名称、投标价格和投标人须知前附表规定的投标文件的其他主要内容，并记录在案。投标人若有报价和优惠未被唱出，应在开标时及时声明或提请注意，否则采购代理机构和采购人对此不承担任何责任。</w:t>
      </w:r>
    </w:p>
    <w:p w:rsidR="006F631A" w:rsidRDefault="00D32ACD">
      <w:pPr>
        <w:spacing w:line="360" w:lineRule="auto"/>
        <w:rPr>
          <w:rFonts w:ascii="新宋体" w:eastAsia="新宋体" w:hAnsi="新宋体"/>
        </w:rPr>
      </w:pPr>
      <w:r>
        <w:rPr>
          <w:rFonts w:ascii="新宋体" w:eastAsia="新宋体" w:hAnsi="新宋体" w:hint="eastAsia"/>
          <w:szCs w:val="21"/>
        </w:rPr>
        <w:t>28.</w:t>
      </w:r>
      <w:r>
        <w:rPr>
          <w:rFonts w:ascii="新宋体" w:eastAsia="新宋体" w:hAnsi="新宋体"/>
          <w:szCs w:val="21"/>
        </w:rPr>
        <w:t>3</w:t>
      </w:r>
      <w:r>
        <w:rPr>
          <w:rFonts w:ascii="新宋体" w:eastAsia="新宋体" w:hAnsi="新宋体" w:hint="eastAsia"/>
        </w:rPr>
        <w:t>未宣读的投标价格等实质性内容，评标时不予承认。</w:t>
      </w:r>
    </w:p>
    <w:p w:rsidR="006F631A" w:rsidRDefault="00D32ACD">
      <w:pPr>
        <w:spacing w:line="360" w:lineRule="auto"/>
        <w:rPr>
          <w:rFonts w:ascii="新宋体" w:eastAsia="新宋体" w:hAnsi="新宋体"/>
        </w:rPr>
      </w:pPr>
      <w:r>
        <w:rPr>
          <w:rFonts w:ascii="新宋体" w:eastAsia="新宋体" w:hAnsi="新宋体"/>
          <w:szCs w:val="21"/>
        </w:rPr>
        <w:t>28.4</w:t>
      </w:r>
      <w:r>
        <w:rPr>
          <w:rFonts w:ascii="新宋体" w:eastAsia="新宋体" w:hAnsi="新宋体" w:hint="eastAsia"/>
        </w:rPr>
        <w:t>投标人代表及有关人员在开标记录上签字确认。</w:t>
      </w:r>
    </w:p>
    <w:p w:rsidR="006F631A" w:rsidRDefault="00D32ACD">
      <w:pPr>
        <w:spacing w:line="360" w:lineRule="auto"/>
        <w:rPr>
          <w:rFonts w:ascii="新宋体" w:eastAsia="新宋体" w:hAnsi="新宋体"/>
        </w:rPr>
      </w:pPr>
      <w:r>
        <w:rPr>
          <w:rFonts w:ascii="新宋体" w:eastAsia="新宋体" w:hAnsi="新宋体"/>
          <w:szCs w:val="21"/>
        </w:rPr>
        <w:t>28.5</w:t>
      </w:r>
      <w:r>
        <w:rPr>
          <w:rFonts w:ascii="新宋体" w:eastAsia="新宋体" w:hAnsi="新宋体" w:hint="eastAsia"/>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6F631A" w:rsidRDefault="006F631A">
      <w:pPr>
        <w:spacing w:line="360" w:lineRule="auto"/>
      </w:pPr>
    </w:p>
    <w:p w:rsidR="006F631A" w:rsidRDefault="00D32ACD">
      <w:pPr>
        <w:widowControl/>
        <w:spacing w:after="100" w:afterAutospacing="1"/>
        <w:ind w:firstLineChars="200" w:firstLine="560"/>
        <w:jc w:val="center"/>
        <w:rPr>
          <w:rFonts w:ascii="华文中宋" w:eastAsia="华文中宋" w:hAnsi="华文中宋"/>
          <w:kern w:val="0"/>
          <w:sz w:val="28"/>
          <w:szCs w:val="28"/>
        </w:rPr>
      </w:pPr>
      <w:r>
        <w:rPr>
          <w:rFonts w:ascii="华文中宋" w:eastAsia="华文中宋" w:hAnsi="华文中宋" w:hint="eastAsia"/>
          <w:kern w:val="0"/>
          <w:sz w:val="28"/>
          <w:szCs w:val="28"/>
        </w:rPr>
        <w:lastRenderedPageBreak/>
        <w:t>第六章 评标要求</w:t>
      </w:r>
    </w:p>
    <w:p w:rsidR="006F631A" w:rsidRDefault="00D32ACD">
      <w:pPr>
        <w:spacing w:line="360" w:lineRule="auto"/>
        <w:rPr>
          <w:rFonts w:ascii="新宋体" w:eastAsia="新宋体" w:hAnsi="新宋体"/>
          <w:szCs w:val="21"/>
        </w:rPr>
      </w:pPr>
      <w:r>
        <w:rPr>
          <w:rFonts w:ascii="新宋体" w:eastAsia="新宋体" w:hAnsi="新宋体" w:hint="eastAsia"/>
          <w:szCs w:val="21"/>
        </w:rPr>
        <w:t>29．评审委员会组成</w:t>
      </w:r>
    </w:p>
    <w:p w:rsidR="006F631A" w:rsidRDefault="00D32ACD">
      <w:pPr>
        <w:spacing w:line="360" w:lineRule="auto"/>
        <w:rPr>
          <w:rFonts w:ascii="新宋体" w:eastAsia="新宋体" w:hAnsi="新宋体"/>
          <w:szCs w:val="21"/>
        </w:rPr>
      </w:pPr>
      <w:r>
        <w:rPr>
          <w:rFonts w:ascii="新宋体" w:eastAsia="新宋体" w:hAnsi="新宋体" w:hint="eastAsia"/>
          <w:szCs w:val="21"/>
        </w:rPr>
        <w:t>29.1开标结束后召开评标会议，评审委员会由招标代理机构依法组建，负责评标活动。</w:t>
      </w:r>
    </w:p>
    <w:p w:rsidR="006F631A" w:rsidRDefault="00D32ACD">
      <w:pPr>
        <w:spacing w:line="360" w:lineRule="auto"/>
        <w:rPr>
          <w:rFonts w:ascii="新宋体" w:eastAsia="新宋体" w:hAnsi="新宋体"/>
          <w:szCs w:val="21"/>
        </w:rPr>
      </w:pPr>
      <w:r>
        <w:rPr>
          <w:rFonts w:ascii="新宋体" w:eastAsia="新宋体" w:hAnsi="新宋体"/>
          <w:szCs w:val="21"/>
        </w:rPr>
        <w:t>评审委员会由</w:t>
      </w:r>
      <w:r>
        <w:rPr>
          <w:rFonts w:ascii="新宋体" w:eastAsia="新宋体" w:hAnsi="新宋体" w:hint="eastAsia"/>
          <w:szCs w:val="21"/>
        </w:rPr>
        <w:t>采购人代表和</w:t>
      </w:r>
      <w:r>
        <w:rPr>
          <w:rFonts w:ascii="新宋体" w:eastAsia="新宋体" w:hAnsi="新宋体"/>
          <w:szCs w:val="21"/>
        </w:rPr>
        <w:t>评审专家组成，</w:t>
      </w:r>
      <w:r>
        <w:rPr>
          <w:rFonts w:ascii="新宋体" w:eastAsia="新宋体" w:hAnsi="新宋体" w:hint="eastAsia"/>
          <w:szCs w:val="21"/>
        </w:rPr>
        <w:t>成员</w:t>
      </w:r>
      <w:r>
        <w:rPr>
          <w:rFonts w:ascii="新宋体" w:eastAsia="新宋体" w:hAnsi="新宋体"/>
          <w:szCs w:val="21"/>
        </w:rPr>
        <w:t>人数为五人以上的单数</w:t>
      </w:r>
      <w:r>
        <w:rPr>
          <w:rFonts w:ascii="新宋体" w:eastAsia="新宋体" w:hAnsi="新宋体" w:hint="eastAsia"/>
          <w:szCs w:val="21"/>
        </w:rPr>
        <w:t>。评定分离项目</w:t>
      </w:r>
      <w:r>
        <w:rPr>
          <w:rFonts w:ascii="新宋体" w:eastAsia="新宋体" w:hAnsi="新宋体"/>
          <w:szCs w:val="21"/>
        </w:rPr>
        <w:t>评审专家</w:t>
      </w:r>
      <w:r>
        <w:rPr>
          <w:rFonts w:ascii="新宋体" w:eastAsia="新宋体" w:hAnsi="新宋体" w:hint="eastAsia"/>
          <w:szCs w:val="21"/>
        </w:rPr>
        <w:t>均</w:t>
      </w:r>
      <w:r>
        <w:rPr>
          <w:rFonts w:ascii="新宋体" w:eastAsia="新宋体" w:hAnsi="新宋体"/>
          <w:szCs w:val="21"/>
        </w:rPr>
        <w:t>由</w:t>
      </w:r>
      <w:r>
        <w:rPr>
          <w:rFonts w:ascii="新宋体" w:eastAsia="新宋体" w:hAnsi="新宋体" w:hint="eastAsia"/>
          <w:szCs w:val="21"/>
        </w:rPr>
        <w:t>评审专家组成。</w:t>
      </w:r>
      <w:r>
        <w:rPr>
          <w:rFonts w:ascii="新宋体" w:eastAsia="新宋体" w:hAnsi="新宋体" w:hint="eastAsia"/>
          <w:color w:val="FF0000"/>
          <w:szCs w:val="21"/>
        </w:rPr>
        <w:t>为保证评委人选的专业性，以及评标中的公平公正性，评审专家从深圳市财政局评标专家库中随机抽取。</w:t>
      </w:r>
      <w:r>
        <w:rPr>
          <w:rFonts w:ascii="新宋体" w:eastAsia="新宋体" w:hAnsi="新宋体" w:hint="eastAsia"/>
          <w:szCs w:val="21"/>
        </w:rPr>
        <w:t>采购人代表须持本单位签发的《评标授权书》参加评标。</w:t>
      </w:r>
    </w:p>
    <w:p w:rsidR="006F631A" w:rsidRDefault="00D32ACD">
      <w:pPr>
        <w:spacing w:line="360" w:lineRule="auto"/>
        <w:rPr>
          <w:rFonts w:ascii="新宋体" w:eastAsia="新宋体" w:hAnsi="新宋体"/>
          <w:b/>
          <w:szCs w:val="21"/>
        </w:rPr>
      </w:pPr>
      <w:r>
        <w:rPr>
          <w:rFonts w:ascii="新宋体" w:eastAsia="新宋体" w:hAnsi="新宋体" w:hint="eastAsia"/>
          <w:b/>
          <w:szCs w:val="21"/>
        </w:rPr>
        <w:t>注：《评标授权书》模板可以从“招标代理机构网站”（</w:t>
      </w:r>
      <w:r>
        <w:rPr>
          <w:rFonts w:ascii="新宋体" w:eastAsia="新宋体" w:hAnsi="新宋体"/>
          <w:b/>
          <w:szCs w:val="21"/>
        </w:rPr>
        <w:t>http://</w:t>
      </w:r>
      <w:r>
        <w:rPr>
          <w:rFonts w:ascii="新宋体" w:eastAsia="新宋体" w:hAnsi="新宋体" w:hint="eastAsia"/>
          <w:b/>
          <w:szCs w:val="21"/>
        </w:rPr>
        <w:t xml:space="preserve"> cgzx.sz.gov.cn</w:t>
      </w:r>
      <w:r>
        <w:rPr>
          <w:rFonts w:ascii="新宋体" w:eastAsia="新宋体" w:hAnsi="新宋体"/>
          <w:b/>
          <w:szCs w:val="21"/>
        </w:rPr>
        <w:t>/</w:t>
      </w:r>
      <w:r>
        <w:rPr>
          <w:rFonts w:ascii="新宋体" w:eastAsia="新宋体" w:hAnsi="新宋体" w:hint="eastAsia"/>
          <w:b/>
          <w:szCs w:val="21"/>
        </w:rPr>
        <w:t>）采购人页面下“采购”环节“通用表格”处下载。</w:t>
      </w:r>
    </w:p>
    <w:p w:rsidR="006F631A" w:rsidRDefault="00D32ACD">
      <w:pPr>
        <w:spacing w:line="360" w:lineRule="auto"/>
        <w:rPr>
          <w:rFonts w:ascii="新宋体" w:eastAsia="新宋体" w:hAnsi="新宋体"/>
          <w:szCs w:val="21"/>
        </w:rPr>
      </w:pPr>
      <w:r>
        <w:rPr>
          <w:rFonts w:ascii="新宋体" w:eastAsia="新宋体" w:hAnsi="新宋体" w:hint="eastAsia"/>
          <w:szCs w:val="21"/>
        </w:rPr>
        <w:t>29.2评标定标应当遵循公平、公正、科学、择优的原则。</w:t>
      </w:r>
    </w:p>
    <w:p w:rsidR="006F631A" w:rsidRDefault="00D32ACD">
      <w:pPr>
        <w:spacing w:line="360" w:lineRule="auto"/>
        <w:rPr>
          <w:rFonts w:ascii="新宋体" w:eastAsia="新宋体" w:hAnsi="新宋体"/>
          <w:szCs w:val="21"/>
        </w:rPr>
      </w:pPr>
      <w:r>
        <w:rPr>
          <w:rFonts w:ascii="新宋体" w:eastAsia="新宋体" w:hAnsi="新宋体" w:hint="eastAsia"/>
          <w:szCs w:val="21"/>
        </w:rPr>
        <w:t>29.3评标活动依法进行，任何单位和个人不得非法干预评标过程和结果。</w:t>
      </w:r>
    </w:p>
    <w:p w:rsidR="006F631A" w:rsidRDefault="00D32ACD">
      <w:pPr>
        <w:spacing w:line="360" w:lineRule="auto"/>
        <w:rPr>
          <w:rFonts w:ascii="新宋体" w:eastAsia="新宋体" w:hAnsi="新宋体"/>
          <w:szCs w:val="21"/>
        </w:rPr>
      </w:pPr>
      <w:r>
        <w:rPr>
          <w:rFonts w:ascii="新宋体" w:eastAsia="新宋体" w:hAnsi="新宋体" w:hint="eastAsia"/>
          <w:szCs w:val="21"/>
        </w:rPr>
        <w:t>29.4评标过程中不允许违背评标程序或采用招标文件未载明的评标方法或评标因素进行评标。</w:t>
      </w:r>
    </w:p>
    <w:p w:rsidR="006F631A" w:rsidRDefault="00D32ACD">
      <w:pPr>
        <w:spacing w:line="360" w:lineRule="auto"/>
        <w:rPr>
          <w:rFonts w:ascii="新宋体" w:eastAsia="新宋体" w:hAnsi="新宋体"/>
          <w:bCs/>
          <w:szCs w:val="21"/>
        </w:rPr>
      </w:pPr>
      <w:r>
        <w:rPr>
          <w:rFonts w:ascii="新宋体" w:eastAsia="新宋体" w:hAnsi="新宋体" w:hint="eastAsia"/>
          <w:bCs/>
          <w:szCs w:val="21"/>
        </w:rPr>
        <w:t>29.5 开标后，直到签订合同为止，凡属于对投标文件的审查、澄清、评价和比较的有关资料以及中标候选人的推荐情况、与评标有关的其他任何情况均严格保密（</w:t>
      </w:r>
      <w:r>
        <w:rPr>
          <w:rFonts w:ascii="新宋体" w:eastAsia="新宋体" w:hAnsi="新宋体" w:hint="eastAsia"/>
          <w:szCs w:val="21"/>
        </w:rPr>
        <w:t>信息公开的内容除外</w:t>
      </w:r>
      <w:r>
        <w:rPr>
          <w:rFonts w:ascii="新宋体" w:eastAsia="新宋体" w:hAnsi="新宋体" w:hint="eastAsia"/>
          <w:bCs/>
          <w:szCs w:val="21"/>
        </w:rPr>
        <w:t>）。</w:t>
      </w:r>
    </w:p>
    <w:p w:rsidR="006F631A" w:rsidRDefault="00D32ACD">
      <w:pPr>
        <w:spacing w:line="360" w:lineRule="auto"/>
        <w:rPr>
          <w:rFonts w:ascii="新宋体" w:eastAsia="新宋体" w:hAnsi="新宋体"/>
          <w:szCs w:val="21"/>
        </w:rPr>
      </w:pPr>
      <w:r>
        <w:rPr>
          <w:rFonts w:ascii="新宋体" w:eastAsia="新宋体" w:hAnsi="新宋体" w:hint="eastAsia"/>
          <w:szCs w:val="21"/>
        </w:rPr>
        <w:t>30．向评审委员会提供的资料</w:t>
      </w:r>
    </w:p>
    <w:p w:rsidR="006F631A" w:rsidRDefault="00D32ACD">
      <w:pPr>
        <w:spacing w:line="360" w:lineRule="auto"/>
        <w:rPr>
          <w:rFonts w:ascii="新宋体" w:eastAsia="新宋体" w:hAnsi="新宋体"/>
          <w:szCs w:val="21"/>
        </w:rPr>
      </w:pPr>
      <w:r>
        <w:rPr>
          <w:rFonts w:ascii="新宋体" w:eastAsia="新宋体" w:hAnsi="新宋体" w:hint="eastAsia"/>
          <w:szCs w:val="21"/>
        </w:rPr>
        <w:t>30.1公开发布的招标文件，包括图纸、服务清单、答疑文件等；</w:t>
      </w:r>
    </w:p>
    <w:p w:rsidR="006F631A" w:rsidRDefault="00D32ACD">
      <w:pPr>
        <w:spacing w:line="360" w:lineRule="auto"/>
        <w:rPr>
          <w:rFonts w:ascii="新宋体" w:eastAsia="新宋体" w:hAnsi="新宋体"/>
          <w:szCs w:val="21"/>
        </w:rPr>
      </w:pPr>
      <w:r>
        <w:rPr>
          <w:rFonts w:ascii="新宋体" w:eastAsia="新宋体" w:hAnsi="新宋体" w:hint="eastAsia"/>
          <w:szCs w:val="21"/>
        </w:rPr>
        <w:t>30.2其他评标必须的资料。</w:t>
      </w:r>
    </w:p>
    <w:p w:rsidR="006F631A" w:rsidRDefault="00D32ACD">
      <w:pPr>
        <w:spacing w:line="360" w:lineRule="auto"/>
        <w:rPr>
          <w:rFonts w:ascii="新宋体" w:eastAsia="新宋体" w:hAnsi="新宋体"/>
          <w:color w:val="FF0000"/>
          <w:szCs w:val="21"/>
        </w:rPr>
      </w:pPr>
      <w:r>
        <w:rPr>
          <w:rFonts w:ascii="新宋体" w:eastAsia="新宋体" w:hAnsi="新宋体" w:hint="eastAsia"/>
          <w:color w:val="FF0000"/>
          <w:szCs w:val="21"/>
        </w:rPr>
        <w:t>30.3评审委员会应当认真研究招标文件，至少应了解熟悉以下内容：</w:t>
      </w:r>
    </w:p>
    <w:p w:rsidR="006F631A" w:rsidRDefault="00D32ACD">
      <w:pPr>
        <w:spacing w:line="360" w:lineRule="auto"/>
        <w:rPr>
          <w:rFonts w:ascii="新宋体" w:eastAsia="新宋体" w:hAnsi="新宋体"/>
          <w:color w:val="FF0000"/>
          <w:szCs w:val="21"/>
        </w:rPr>
      </w:pPr>
      <w:r>
        <w:rPr>
          <w:rFonts w:ascii="新宋体" w:eastAsia="新宋体" w:hAnsi="新宋体" w:hint="eastAsia"/>
          <w:color w:val="FF0000"/>
          <w:szCs w:val="21"/>
        </w:rPr>
        <w:t>（1）招标的目的；</w:t>
      </w:r>
    </w:p>
    <w:p w:rsidR="006F631A" w:rsidRDefault="00D32ACD">
      <w:pPr>
        <w:spacing w:line="360" w:lineRule="auto"/>
        <w:rPr>
          <w:rFonts w:ascii="新宋体" w:eastAsia="新宋体" w:hAnsi="新宋体"/>
          <w:color w:val="FF0000"/>
          <w:szCs w:val="21"/>
        </w:rPr>
      </w:pPr>
      <w:r>
        <w:rPr>
          <w:rFonts w:ascii="新宋体" w:eastAsia="新宋体" w:hAnsi="新宋体" w:hint="eastAsia"/>
          <w:color w:val="FF0000"/>
          <w:szCs w:val="21"/>
        </w:rPr>
        <w:t>（2）招标项目需求的范围和性质；</w:t>
      </w:r>
    </w:p>
    <w:p w:rsidR="006F631A" w:rsidRDefault="00D32ACD">
      <w:pPr>
        <w:spacing w:line="360" w:lineRule="auto"/>
        <w:rPr>
          <w:rFonts w:ascii="新宋体" w:eastAsia="新宋体" w:hAnsi="新宋体"/>
          <w:color w:val="FF0000"/>
          <w:szCs w:val="21"/>
        </w:rPr>
      </w:pPr>
      <w:r>
        <w:rPr>
          <w:rFonts w:ascii="新宋体" w:eastAsia="新宋体" w:hAnsi="新宋体" w:hint="eastAsia"/>
          <w:color w:val="FF0000"/>
          <w:szCs w:val="21"/>
        </w:rPr>
        <w:t>（3）招标文件规定的投标人的资格、财政预算限额、商务条款；</w:t>
      </w:r>
    </w:p>
    <w:p w:rsidR="006F631A" w:rsidRDefault="00D32ACD">
      <w:pPr>
        <w:spacing w:line="360" w:lineRule="auto"/>
        <w:rPr>
          <w:rFonts w:ascii="新宋体" w:eastAsia="新宋体" w:hAnsi="新宋体"/>
          <w:color w:val="FF0000"/>
          <w:szCs w:val="21"/>
        </w:rPr>
      </w:pPr>
      <w:r>
        <w:rPr>
          <w:rFonts w:ascii="新宋体" w:eastAsia="新宋体" w:hAnsi="新宋体" w:hint="eastAsia"/>
          <w:color w:val="FF0000"/>
          <w:szCs w:val="21"/>
        </w:rPr>
        <w:t>（4）招标文件规定的评标程序、评标方法和评标因素；</w:t>
      </w:r>
    </w:p>
    <w:p w:rsidR="006F631A" w:rsidRDefault="00D32ACD">
      <w:pPr>
        <w:spacing w:line="360" w:lineRule="auto"/>
        <w:rPr>
          <w:rFonts w:ascii="新宋体" w:eastAsia="新宋体" w:hAnsi="新宋体"/>
          <w:szCs w:val="21"/>
        </w:rPr>
      </w:pPr>
      <w:r>
        <w:rPr>
          <w:rFonts w:ascii="新宋体" w:eastAsia="新宋体" w:hAnsi="新宋体" w:hint="eastAsia"/>
          <w:color w:val="FF0000"/>
          <w:szCs w:val="21"/>
        </w:rPr>
        <w:t>（5）招标文件所列示的资格性审查表及符合性审查表。</w:t>
      </w:r>
    </w:p>
    <w:p w:rsidR="006F631A" w:rsidRDefault="00D32ACD">
      <w:pPr>
        <w:spacing w:line="360" w:lineRule="auto"/>
        <w:rPr>
          <w:rFonts w:ascii="新宋体" w:eastAsia="新宋体" w:hAnsi="新宋体"/>
          <w:szCs w:val="21"/>
        </w:rPr>
      </w:pPr>
      <w:r>
        <w:rPr>
          <w:rFonts w:ascii="新宋体" w:eastAsia="新宋体" w:hAnsi="新宋体" w:hint="eastAsia"/>
          <w:szCs w:val="21"/>
        </w:rPr>
        <w:t>31．独立评标</w:t>
      </w:r>
    </w:p>
    <w:p w:rsidR="006F631A" w:rsidRDefault="00D32ACD">
      <w:pPr>
        <w:spacing w:line="360" w:lineRule="auto"/>
        <w:rPr>
          <w:rFonts w:ascii="新宋体" w:eastAsia="新宋体" w:hAnsi="新宋体"/>
          <w:bCs/>
          <w:szCs w:val="21"/>
        </w:rPr>
      </w:pPr>
      <w:r>
        <w:rPr>
          <w:rFonts w:ascii="新宋体" w:eastAsia="新宋体" w:hAnsi="新宋体" w:hint="eastAsia"/>
          <w:bCs/>
          <w:szCs w:val="21"/>
        </w:rPr>
        <w:t>30.1</w:t>
      </w:r>
      <w:r>
        <w:rPr>
          <w:rFonts w:ascii="新宋体" w:eastAsia="新宋体" w:hAnsi="新宋体" w:hint="eastAsia"/>
          <w:szCs w:val="21"/>
        </w:rPr>
        <w:t>评审委员会</w:t>
      </w:r>
      <w:r>
        <w:rPr>
          <w:rFonts w:ascii="新宋体" w:eastAsia="新宋体" w:hAnsi="新宋体" w:hint="eastAsia"/>
          <w:bCs/>
          <w:szCs w:val="21"/>
        </w:rPr>
        <w:t>成员的评标活动应当独立进行，并应遵循投标文件初审、澄清有关问题、比较与评价、确定中标供应商、编写评标报告的工作程序。</w:t>
      </w:r>
    </w:p>
    <w:p w:rsidR="006F631A" w:rsidRDefault="006F631A">
      <w:pPr>
        <w:spacing w:line="360" w:lineRule="auto"/>
      </w:pPr>
    </w:p>
    <w:p w:rsidR="006F631A" w:rsidRDefault="00D32ACD">
      <w:pPr>
        <w:widowControl/>
        <w:spacing w:after="100" w:afterAutospacing="1"/>
        <w:ind w:firstLineChars="200" w:firstLine="560"/>
        <w:jc w:val="center"/>
        <w:rPr>
          <w:rFonts w:ascii="华文中宋" w:eastAsia="华文中宋" w:hAnsi="华文中宋"/>
          <w:kern w:val="0"/>
          <w:sz w:val="28"/>
          <w:szCs w:val="28"/>
        </w:rPr>
      </w:pPr>
      <w:r>
        <w:rPr>
          <w:rFonts w:ascii="华文中宋" w:eastAsia="华文中宋" w:hAnsi="华文中宋" w:hint="eastAsia"/>
          <w:kern w:val="0"/>
          <w:sz w:val="28"/>
          <w:szCs w:val="28"/>
        </w:rPr>
        <w:t>第七章 评标程序及评标方法</w:t>
      </w:r>
    </w:p>
    <w:p w:rsidR="006F631A" w:rsidRDefault="00D32ACD">
      <w:pPr>
        <w:spacing w:line="360" w:lineRule="auto"/>
        <w:rPr>
          <w:rFonts w:ascii="新宋体" w:eastAsia="新宋体" w:hAnsi="新宋体"/>
          <w:szCs w:val="21"/>
        </w:rPr>
      </w:pPr>
      <w:r>
        <w:rPr>
          <w:rFonts w:ascii="新宋体" w:eastAsia="新宋体" w:hAnsi="新宋体" w:hint="eastAsia"/>
          <w:szCs w:val="21"/>
        </w:rPr>
        <w:t>32．投标文件初审</w:t>
      </w:r>
    </w:p>
    <w:p w:rsidR="006F631A" w:rsidRDefault="00D32ACD">
      <w:pPr>
        <w:spacing w:line="360" w:lineRule="auto"/>
        <w:rPr>
          <w:rFonts w:ascii="新宋体" w:eastAsia="新宋体" w:hAnsi="新宋体"/>
          <w:szCs w:val="21"/>
        </w:rPr>
      </w:pPr>
      <w:r>
        <w:rPr>
          <w:rFonts w:ascii="新宋体" w:eastAsia="新宋体" w:hAnsi="新宋体" w:hint="eastAsia"/>
          <w:szCs w:val="21"/>
        </w:rPr>
        <w:t>32.1投标文件初审包括资格性审查和符合性审查。资格性审查：依据法律法规和招标文件的规定，对投标文件中的资格证明等进行审查，以确定投标供应商是否具备投标资格。符合性审查：依据招标文件的规定，对投标文件的有效性、完整性和对招标文件的响应程度进行审查，以确定是否满足符合性审查的要求。</w:t>
      </w:r>
    </w:p>
    <w:p w:rsidR="006F631A" w:rsidRDefault="00D32ACD">
      <w:pPr>
        <w:spacing w:line="360" w:lineRule="auto"/>
        <w:rPr>
          <w:rFonts w:ascii="新宋体" w:eastAsia="新宋体" w:hAnsi="新宋体"/>
          <w:b/>
          <w:szCs w:val="21"/>
        </w:rPr>
      </w:pPr>
      <w:r>
        <w:rPr>
          <w:rFonts w:ascii="新宋体" w:eastAsia="新宋体" w:hAnsi="新宋体" w:hint="eastAsia"/>
          <w:szCs w:val="21"/>
        </w:rPr>
        <w:t xml:space="preserve">32.2 </w:t>
      </w:r>
      <w:r>
        <w:rPr>
          <w:rFonts w:ascii="新宋体" w:eastAsia="新宋体" w:hAnsi="新宋体" w:hint="eastAsia"/>
          <w:b/>
          <w:szCs w:val="21"/>
        </w:rPr>
        <w:t>投标文件初审内容请详见《资格性审查表》和《符合性审查表》部分。投标人若有一条审查不</w:t>
      </w:r>
      <w:r>
        <w:rPr>
          <w:rFonts w:ascii="新宋体" w:eastAsia="新宋体" w:hAnsi="新宋体" w:hint="eastAsia"/>
          <w:b/>
          <w:szCs w:val="21"/>
        </w:rPr>
        <w:lastRenderedPageBreak/>
        <w:t>通过则按投标无效处理。评审委员会对投标单位打√为通过审查，打×为未通过审查。</w:t>
      </w:r>
    </w:p>
    <w:p w:rsidR="006F631A" w:rsidRDefault="00D32ACD">
      <w:pPr>
        <w:spacing w:line="360" w:lineRule="auto"/>
        <w:rPr>
          <w:rFonts w:ascii="新宋体" w:eastAsia="新宋体" w:hAnsi="新宋体"/>
          <w:b/>
          <w:szCs w:val="21"/>
        </w:rPr>
      </w:pPr>
      <w:r>
        <w:rPr>
          <w:rFonts w:ascii="新宋体" w:eastAsia="新宋体" w:hAnsi="新宋体" w:hint="eastAsia"/>
          <w:b/>
          <w:szCs w:val="21"/>
        </w:rPr>
        <w:t>32.3 投标文件初审中关于供应</w:t>
      </w:r>
      <w:proofErr w:type="gramStart"/>
      <w:r>
        <w:rPr>
          <w:rFonts w:ascii="新宋体" w:eastAsia="新宋体" w:hAnsi="新宋体" w:hint="eastAsia"/>
          <w:b/>
          <w:szCs w:val="21"/>
        </w:rPr>
        <w:t>商家数</w:t>
      </w:r>
      <w:proofErr w:type="gramEnd"/>
      <w:r>
        <w:rPr>
          <w:rFonts w:ascii="新宋体" w:eastAsia="新宋体" w:hAnsi="新宋体" w:hint="eastAsia"/>
          <w:b/>
          <w:szCs w:val="21"/>
        </w:rPr>
        <w:t>的计算:</w:t>
      </w:r>
    </w:p>
    <w:p w:rsidR="006F631A" w:rsidRDefault="00D32ACD">
      <w:pPr>
        <w:spacing w:line="360" w:lineRule="auto"/>
        <w:rPr>
          <w:rFonts w:ascii="新宋体" w:eastAsia="新宋体" w:hAnsi="新宋体"/>
          <w:b/>
          <w:szCs w:val="21"/>
        </w:rPr>
      </w:pPr>
      <w:r>
        <w:rPr>
          <w:rFonts w:ascii="新宋体" w:eastAsia="新宋体" w:hAnsi="新宋体" w:hint="eastAsia"/>
          <w:b/>
          <w:szCs w:val="21"/>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rsidR="006F631A" w:rsidRDefault="00D32ACD">
      <w:pPr>
        <w:spacing w:line="360" w:lineRule="auto"/>
        <w:rPr>
          <w:rFonts w:ascii="新宋体" w:eastAsia="新宋体" w:hAnsi="新宋体"/>
          <w:b/>
          <w:szCs w:val="21"/>
        </w:rPr>
      </w:pPr>
      <w:r>
        <w:rPr>
          <w:rFonts w:ascii="新宋体" w:eastAsia="新宋体" w:hAnsi="新宋体" w:hint="eastAsia"/>
          <w:b/>
          <w:szCs w:val="21"/>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rsidR="006F631A" w:rsidRDefault="00D32ACD">
      <w:pPr>
        <w:spacing w:line="360" w:lineRule="auto"/>
        <w:rPr>
          <w:rFonts w:ascii="新宋体" w:eastAsia="新宋体" w:hAnsi="新宋体"/>
          <w:b/>
          <w:szCs w:val="21"/>
        </w:rPr>
      </w:pPr>
      <w:r>
        <w:rPr>
          <w:rFonts w:ascii="新宋体" w:eastAsia="新宋体" w:hAnsi="新宋体" w:hint="eastAsia"/>
          <w:b/>
          <w:szCs w:val="21"/>
        </w:rPr>
        <w:t>32.3.3非单一产品采购项目，采购人应当根据采购项目技术构成、产品价格比重等合理确定核心产品，并在招标文件中载明。多家投标人提供的核心产品品牌相同的，按前两款规定处理。</w:t>
      </w:r>
    </w:p>
    <w:p w:rsidR="006F631A" w:rsidRDefault="00D32ACD">
      <w:pPr>
        <w:spacing w:line="360" w:lineRule="auto"/>
        <w:rPr>
          <w:rFonts w:ascii="新宋体" w:eastAsia="新宋体" w:hAnsi="新宋体"/>
          <w:b/>
          <w:color w:val="FF0000"/>
          <w:szCs w:val="21"/>
        </w:rPr>
      </w:pPr>
      <w:r>
        <w:rPr>
          <w:rFonts w:ascii="新宋体" w:eastAsia="新宋体" w:hAnsi="新宋体" w:hint="eastAsia"/>
          <w:b/>
          <w:color w:val="FF0000"/>
          <w:szCs w:val="21"/>
        </w:rPr>
        <w:t>32.4投标人投标文件作无效处理的情形，具体包括但不限于以下：</w:t>
      </w:r>
    </w:p>
    <w:p w:rsidR="006F631A" w:rsidRDefault="00D32ACD">
      <w:pPr>
        <w:spacing w:line="360" w:lineRule="auto"/>
        <w:rPr>
          <w:rFonts w:ascii="新宋体" w:eastAsia="新宋体" w:hAnsi="新宋体"/>
          <w:szCs w:val="21"/>
        </w:rPr>
      </w:pPr>
      <w:r>
        <w:rPr>
          <w:rFonts w:ascii="新宋体" w:eastAsia="新宋体" w:hAnsi="新宋体" w:hint="eastAsia"/>
          <w:szCs w:val="21"/>
        </w:rPr>
        <w:t>32.4.1不同投标人的投标文件由同一单位或者同一个人编制，或者由同一个人分阶段参与编制；</w:t>
      </w:r>
    </w:p>
    <w:p w:rsidR="006F631A" w:rsidRDefault="00D32ACD">
      <w:pPr>
        <w:spacing w:line="360" w:lineRule="auto"/>
        <w:rPr>
          <w:rFonts w:ascii="新宋体" w:eastAsia="新宋体" w:hAnsi="新宋体"/>
          <w:szCs w:val="21"/>
        </w:rPr>
      </w:pPr>
      <w:r>
        <w:rPr>
          <w:rFonts w:ascii="新宋体" w:eastAsia="新宋体" w:hAnsi="新宋体"/>
          <w:szCs w:val="21"/>
        </w:rPr>
        <w:t>32.4.</w:t>
      </w:r>
      <w:r>
        <w:rPr>
          <w:rFonts w:ascii="新宋体" w:eastAsia="新宋体" w:hAnsi="新宋体" w:hint="eastAsia"/>
          <w:szCs w:val="21"/>
        </w:rPr>
        <w:t>2不同投标人委托同一单位或者个人办理投标事宜；</w:t>
      </w:r>
    </w:p>
    <w:p w:rsidR="006F631A" w:rsidRDefault="00D32ACD">
      <w:pPr>
        <w:spacing w:line="360" w:lineRule="auto"/>
        <w:rPr>
          <w:rFonts w:ascii="新宋体" w:eastAsia="新宋体" w:hAnsi="新宋体"/>
          <w:szCs w:val="21"/>
        </w:rPr>
      </w:pPr>
      <w:r>
        <w:rPr>
          <w:rFonts w:ascii="新宋体" w:eastAsia="新宋体" w:hAnsi="新宋体" w:hint="eastAsia"/>
          <w:szCs w:val="21"/>
        </w:rPr>
        <w:t>32.4.3不同投标人的投标文件载明的项目管理成员或者联系人员为同一人；</w:t>
      </w:r>
    </w:p>
    <w:p w:rsidR="006F631A" w:rsidRDefault="00D32ACD">
      <w:pPr>
        <w:spacing w:line="360" w:lineRule="auto"/>
        <w:rPr>
          <w:rFonts w:ascii="新宋体" w:eastAsia="新宋体" w:hAnsi="新宋体"/>
          <w:szCs w:val="21"/>
        </w:rPr>
      </w:pPr>
      <w:r>
        <w:rPr>
          <w:rFonts w:ascii="新宋体" w:eastAsia="新宋体" w:hAnsi="新宋体" w:hint="eastAsia"/>
          <w:szCs w:val="21"/>
        </w:rPr>
        <w:t>32.4.4不同投标人的投标文件异常一致或者投标报价呈规律性差异；</w:t>
      </w:r>
    </w:p>
    <w:p w:rsidR="006F631A" w:rsidRDefault="00D32ACD">
      <w:pPr>
        <w:spacing w:line="360" w:lineRule="auto"/>
        <w:rPr>
          <w:rFonts w:ascii="新宋体" w:eastAsia="新宋体" w:hAnsi="新宋体"/>
          <w:color w:val="FF0000"/>
          <w:szCs w:val="21"/>
        </w:rPr>
      </w:pPr>
      <w:r>
        <w:rPr>
          <w:rFonts w:ascii="新宋体" w:eastAsia="新宋体" w:hAnsi="新宋体" w:hint="eastAsia"/>
          <w:color w:val="FF0000"/>
          <w:szCs w:val="21"/>
        </w:rPr>
        <w:t>32.4.5</w:t>
      </w:r>
      <w:r>
        <w:rPr>
          <w:rFonts w:ascii="新宋体" w:eastAsia="新宋体" w:hAnsi="新宋体"/>
          <w:color w:val="FF0000"/>
          <w:szCs w:val="21"/>
        </w:rPr>
        <w:t>不同投标供应商的投标文件或部分投标文件相互混装</w:t>
      </w:r>
      <w:r>
        <w:rPr>
          <w:rFonts w:ascii="新宋体" w:eastAsia="新宋体" w:hAnsi="新宋体" w:hint="eastAsia"/>
          <w:color w:val="FF0000"/>
          <w:szCs w:val="21"/>
        </w:rPr>
        <w:t>；</w:t>
      </w:r>
    </w:p>
    <w:p w:rsidR="006F631A" w:rsidRDefault="00D32ACD">
      <w:pPr>
        <w:spacing w:line="360" w:lineRule="auto"/>
        <w:rPr>
          <w:rFonts w:ascii="新宋体" w:eastAsia="新宋体" w:hAnsi="新宋体"/>
          <w:szCs w:val="21"/>
        </w:rPr>
      </w:pPr>
      <w:r>
        <w:rPr>
          <w:rFonts w:ascii="新宋体" w:eastAsia="新宋体" w:hAnsi="新宋体" w:hint="eastAsia"/>
          <w:szCs w:val="21"/>
        </w:rPr>
        <w:t>32.4.6投标供应商之间相互约定给予未中标的供应商利益补偿；</w:t>
      </w:r>
    </w:p>
    <w:p w:rsidR="006F631A" w:rsidRDefault="00D32ACD">
      <w:pPr>
        <w:spacing w:line="360" w:lineRule="auto"/>
        <w:rPr>
          <w:rFonts w:ascii="新宋体" w:eastAsia="新宋体" w:hAnsi="新宋体"/>
          <w:szCs w:val="21"/>
        </w:rPr>
      </w:pPr>
      <w:r>
        <w:rPr>
          <w:rFonts w:ascii="新宋体" w:eastAsia="新宋体" w:hAnsi="新宋体" w:hint="eastAsia"/>
          <w:szCs w:val="21"/>
        </w:rPr>
        <w:t>32.4.7不同投标供应商的法定代表人、主要经营负责人、项目投标授权代表人、项目负责人、主要技术人员为同一人、属同一单位或者同一单位缴纳社会保险；</w:t>
      </w:r>
    </w:p>
    <w:p w:rsidR="006F631A" w:rsidRDefault="00D32ACD">
      <w:pPr>
        <w:spacing w:line="360" w:lineRule="auto"/>
        <w:rPr>
          <w:rFonts w:ascii="新宋体" w:eastAsia="新宋体" w:hAnsi="新宋体"/>
          <w:szCs w:val="21"/>
        </w:rPr>
      </w:pPr>
      <w:r>
        <w:rPr>
          <w:rFonts w:ascii="新宋体" w:eastAsia="新宋体" w:hAnsi="新宋体" w:hint="eastAsia"/>
          <w:szCs w:val="21"/>
        </w:rPr>
        <w:t>32.4.8不同投标供应商的投标文件内容存在非正常一致；</w:t>
      </w:r>
    </w:p>
    <w:p w:rsidR="006F631A" w:rsidRDefault="00D32ACD">
      <w:pPr>
        <w:spacing w:line="360" w:lineRule="auto"/>
        <w:rPr>
          <w:rFonts w:ascii="新宋体" w:eastAsia="新宋体" w:hAnsi="新宋体"/>
          <w:szCs w:val="21"/>
        </w:rPr>
      </w:pPr>
      <w:r>
        <w:rPr>
          <w:rFonts w:ascii="新宋体" w:eastAsia="新宋体" w:hAnsi="新宋体" w:hint="eastAsia"/>
          <w:szCs w:val="21"/>
        </w:rPr>
        <w:t>32.4.9在同一单位工作人员为两家以上（含两家）供应商进行同一项投标活动；</w:t>
      </w:r>
    </w:p>
    <w:p w:rsidR="006F631A" w:rsidRDefault="00D32ACD">
      <w:pPr>
        <w:spacing w:line="360" w:lineRule="auto"/>
        <w:rPr>
          <w:rFonts w:ascii="新宋体" w:eastAsia="新宋体" w:hAnsi="新宋体"/>
          <w:szCs w:val="21"/>
        </w:rPr>
      </w:pPr>
      <w:r>
        <w:rPr>
          <w:rFonts w:ascii="新宋体" w:eastAsia="新宋体" w:hAnsi="新宋体" w:hint="eastAsia"/>
          <w:szCs w:val="21"/>
        </w:rPr>
        <w:t>32.4.10主管部门依照法律、法规认定的其他情形。</w:t>
      </w:r>
    </w:p>
    <w:p w:rsidR="006F631A" w:rsidRDefault="00D32ACD">
      <w:pPr>
        <w:spacing w:line="360" w:lineRule="auto"/>
        <w:rPr>
          <w:rFonts w:ascii="新宋体" w:eastAsia="新宋体" w:hAnsi="新宋体"/>
          <w:szCs w:val="21"/>
        </w:rPr>
      </w:pPr>
      <w:r>
        <w:rPr>
          <w:rFonts w:ascii="新宋体" w:eastAsia="新宋体" w:hAnsi="新宋体" w:hint="eastAsia"/>
          <w:szCs w:val="21"/>
        </w:rPr>
        <w:t>32.5对不属于《资格性审查表》和《符合性审查表》所列的其他情形，除专用条款另有规定和32.4条款所列情形外，不得作为投标无效的理由。</w:t>
      </w:r>
    </w:p>
    <w:p w:rsidR="006F631A" w:rsidRDefault="00D32ACD">
      <w:pPr>
        <w:spacing w:line="360" w:lineRule="auto"/>
        <w:rPr>
          <w:rFonts w:ascii="新宋体" w:eastAsia="新宋体" w:hAnsi="新宋体"/>
          <w:szCs w:val="21"/>
        </w:rPr>
      </w:pPr>
      <w:r>
        <w:rPr>
          <w:rFonts w:ascii="新宋体" w:eastAsia="新宋体" w:hAnsi="新宋体" w:hint="eastAsia"/>
          <w:szCs w:val="21"/>
        </w:rPr>
        <w:t>33．澄清有关问题</w:t>
      </w:r>
    </w:p>
    <w:p w:rsidR="006F631A" w:rsidRDefault="00D32ACD">
      <w:pPr>
        <w:spacing w:line="360" w:lineRule="auto"/>
        <w:rPr>
          <w:rFonts w:ascii="新宋体" w:eastAsia="新宋体" w:hAnsi="新宋体"/>
          <w:szCs w:val="21"/>
        </w:rPr>
      </w:pPr>
      <w:r>
        <w:rPr>
          <w:rFonts w:ascii="新宋体" w:eastAsia="新宋体" w:hAnsi="新宋体" w:hint="eastAsia"/>
          <w:szCs w:val="21"/>
        </w:rPr>
        <w:t>对于投标文件中含义不明确、同类问题表述不一致或者有明显文字和计算错误的内容，评审委员会应当以书面形式要求投标人</w:t>
      </w:r>
      <w:proofErr w:type="gramStart"/>
      <w:r>
        <w:rPr>
          <w:rFonts w:ascii="新宋体" w:eastAsia="新宋体" w:hAnsi="新宋体" w:hint="eastAsia"/>
          <w:szCs w:val="21"/>
        </w:rPr>
        <w:t>作出</w:t>
      </w:r>
      <w:proofErr w:type="gramEnd"/>
      <w:r>
        <w:rPr>
          <w:rFonts w:ascii="新宋体" w:eastAsia="新宋体" w:hAnsi="新宋体" w:hint="eastAsia"/>
          <w:szCs w:val="21"/>
        </w:rPr>
        <w:t>必要的澄清、说明或者补正。</w:t>
      </w:r>
    </w:p>
    <w:p w:rsidR="006F631A" w:rsidRDefault="00D32ACD">
      <w:pPr>
        <w:spacing w:line="360" w:lineRule="auto"/>
        <w:rPr>
          <w:rFonts w:ascii="新宋体" w:eastAsia="新宋体" w:hAnsi="新宋体"/>
          <w:szCs w:val="21"/>
        </w:rPr>
      </w:pPr>
      <w:r>
        <w:rPr>
          <w:rFonts w:ascii="新宋体" w:eastAsia="新宋体" w:hAnsi="新宋体" w:hint="eastAsia"/>
          <w:szCs w:val="21"/>
        </w:rPr>
        <w:t xml:space="preserve">　　投标人的澄清、说明或者补正应当采用书面形式，并加盖公章，或者由法定代表人或其授权的代表签字。投标人的澄清、说明或者补正不得超出投标文件的范围或者改变投标文件的实质性内容。</w:t>
      </w:r>
    </w:p>
    <w:p w:rsidR="006F631A" w:rsidRDefault="00D32ACD">
      <w:pPr>
        <w:spacing w:line="360" w:lineRule="auto"/>
        <w:rPr>
          <w:rFonts w:ascii="新宋体" w:eastAsia="新宋体" w:hAnsi="新宋体"/>
          <w:szCs w:val="21"/>
        </w:rPr>
      </w:pPr>
      <w:r>
        <w:rPr>
          <w:rFonts w:ascii="新宋体" w:eastAsia="新宋体" w:hAnsi="新宋体" w:hint="eastAsia"/>
          <w:szCs w:val="21"/>
        </w:rPr>
        <w:t>根据本通用条款第34条，凡属于评审委员会在评审中发现的算术错误进行核实的修改不在此列。</w:t>
      </w:r>
    </w:p>
    <w:p w:rsidR="006F631A" w:rsidRDefault="00D32ACD">
      <w:pPr>
        <w:spacing w:line="360" w:lineRule="auto"/>
        <w:rPr>
          <w:rFonts w:ascii="新宋体" w:eastAsia="新宋体" w:hAnsi="新宋体"/>
          <w:szCs w:val="21"/>
        </w:rPr>
      </w:pPr>
      <w:bookmarkStart w:id="22" w:name="_Toc73517673"/>
      <w:bookmarkStart w:id="23" w:name="_Toc73518151"/>
      <w:bookmarkStart w:id="24" w:name="_Toc73521581"/>
      <w:bookmarkStart w:id="25" w:name="_Toc73521669"/>
      <w:bookmarkStart w:id="26" w:name="_Toc100052400"/>
      <w:r>
        <w:rPr>
          <w:rFonts w:ascii="新宋体" w:eastAsia="新宋体" w:hAnsi="新宋体" w:hint="eastAsia"/>
          <w:szCs w:val="21"/>
        </w:rPr>
        <w:t>34．错误的修正</w:t>
      </w:r>
      <w:bookmarkEnd w:id="22"/>
      <w:bookmarkEnd w:id="23"/>
      <w:bookmarkEnd w:id="24"/>
      <w:bookmarkEnd w:id="25"/>
      <w:bookmarkEnd w:id="26"/>
    </w:p>
    <w:p w:rsidR="006F631A" w:rsidRDefault="00D32ACD">
      <w:pPr>
        <w:spacing w:line="360" w:lineRule="auto"/>
        <w:rPr>
          <w:rFonts w:ascii="新宋体" w:eastAsia="新宋体" w:hAnsi="新宋体"/>
          <w:szCs w:val="21"/>
        </w:rPr>
      </w:pPr>
      <w:r>
        <w:rPr>
          <w:rFonts w:ascii="新宋体" w:eastAsia="新宋体" w:hAnsi="新宋体" w:hint="eastAsia"/>
          <w:szCs w:val="21"/>
        </w:rPr>
        <w:lastRenderedPageBreak/>
        <w:t>投标文件报价出现前后不一致的，除专用条款另有规定外，按照下列规定修正：</w:t>
      </w:r>
    </w:p>
    <w:p w:rsidR="006F631A" w:rsidRDefault="00D32ACD">
      <w:pPr>
        <w:spacing w:line="360" w:lineRule="auto"/>
        <w:rPr>
          <w:rFonts w:ascii="新宋体" w:eastAsia="新宋体" w:hAnsi="新宋体"/>
          <w:szCs w:val="21"/>
        </w:rPr>
      </w:pPr>
      <w:r>
        <w:rPr>
          <w:rFonts w:ascii="新宋体" w:eastAsia="新宋体" w:hAnsi="新宋体" w:hint="eastAsia"/>
          <w:szCs w:val="21"/>
        </w:rPr>
        <w:t>34.1投标文件中开标一览表内容与投标文件中相应内容不一致的，以开标一览表为准；</w:t>
      </w:r>
    </w:p>
    <w:p w:rsidR="006F631A" w:rsidRDefault="00D32ACD">
      <w:pPr>
        <w:spacing w:line="360" w:lineRule="auto"/>
        <w:rPr>
          <w:rFonts w:ascii="新宋体" w:eastAsia="新宋体" w:hAnsi="新宋体"/>
          <w:szCs w:val="21"/>
        </w:rPr>
      </w:pPr>
      <w:r>
        <w:rPr>
          <w:rFonts w:ascii="新宋体" w:eastAsia="新宋体" w:hAnsi="新宋体" w:hint="eastAsia"/>
          <w:szCs w:val="21"/>
        </w:rPr>
        <w:t>34.2大写金额和小写金额不一致的，以大写金额为准；</w:t>
      </w:r>
    </w:p>
    <w:p w:rsidR="006F631A" w:rsidRDefault="00D32ACD">
      <w:pPr>
        <w:spacing w:line="360" w:lineRule="auto"/>
        <w:rPr>
          <w:rFonts w:ascii="新宋体" w:eastAsia="新宋体" w:hAnsi="新宋体"/>
          <w:szCs w:val="21"/>
        </w:rPr>
      </w:pPr>
      <w:r>
        <w:rPr>
          <w:rFonts w:ascii="新宋体" w:eastAsia="新宋体" w:hAnsi="新宋体" w:hint="eastAsia"/>
          <w:szCs w:val="21"/>
        </w:rPr>
        <w:t>34.3单价金额小数点或者百分比有明显错位，以开标一览表的总价为准，并修改单价；</w:t>
      </w:r>
    </w:p>
    <w:p w:rsidR="006F631A" w:rsidRDefault="00D32ACD">
      <w:pPr>
        <w:spacing w:line="360" w:lineRule="auto"/>
        <w:rPr>
          <w:rFonts w:ascii="新宋体" w:eastAsia="新宋体" w:hAnsi="新宋体"/>
          <w:szCs w:val="21"/>
        </w:rPr>
      </w:pPr>
      <w:r>
        <w:rPr>
          <w:rFonts w:ascii="新宋体" w:eastAsia="新宋体" w:hAnsi="新宋体" w:hint="eastAsia"/>
          <w:szCs w:val="21"/>
        </w:rPr>
        <w:t>34.4总价金额与按单价汇总金额不一致的，以单价金额计算结果为准。</w:t>
      </w:r>
    </w:p>
    <w:p w:rsidR="006F631A" w:rsidRDefault="00D32ACD">
      <w:pPr>
        <w:spacing w:line="360" w:lineRule="auto"/>
        <w:rPr>
          <w:rFonts w:ascii="新宋体" w:eastAsia="新宋体" w:hAnsi="新宋体"/>
          <w:szCs w:val="21"/>
        </w:rPr>
      </w:pPr>
      <w:r>
        <w:rPr>
          <w:rFonts w:ascii="新宋体" w:eastAsia="新宋体" w:hAnsi="新宋体" w:hint="eastAsia"/>
          <w:szCs w:val="21"/>
        </w:rPr>
        <w:t>34.5同时出现两种以上不一致的，按照前款规定的顺序修正。修正后的报价按照本通用条款33条的规定，经投标人确认后产生约束力，投标人不确认的，其投标无效。</w:t>
      </w:r>
    </w:p>
    <w:p w:rsidR="006F631A" w:rsidRDefault="00D32ACD">
      <w:pPr>
        <w:spacing w:line="360" w:lineRule="auto"/>
        <w:rPr>
          <w:rFonts w:ascii="新宋体" w:eastAsia="新宋体" w:hAnsi="新宋体"/>
          <w:szCs w:val="21"/>
        </w:rPr>
      </w:pPr>
      <w:r>
        <w:rPr>
          <w:rFonts w:ascii="新宋体" w:eastAsia="新宋体" w:hAnsi="新宋体" w:hint="eastAsia"/>
          <w:szCs w:val="21"/>
        </w:rPr>
        <w:t>35．投标文件的比较与评价</w:t>
      </w:r>
    </w:p>
    <w:p w:rsidR="006F631A" w:rsidRDefault="00D32ACD">
      <w:pPr>
        <w:spacing w:line="360" w:lineRule="auto"/>
        <w:rPr>
          <w:rFonts w:ascii="新宋体" w:eastAsia="新宋体" w:hAnsi="新宋体"/>
          <w:szCs w:val="21"/>
        </w:rPr>
      </w:pPr>
      <w:r>
        <w:rPr>
          <w:rFonts w:ascii="新宋体" w:eastAsia="新宋体" w:hAnsi="新宋体" w:hint="eastAsia"/>
          <w:szCs w:val="21"/>
        </w:rPr>
        <w:t>评审委员会将按照《深圳经济特区政府采购条例》、《深圳经济特区政府采购条例实施细则》及《深圳市政府采购评审委员会）和评标方法暂行规定》，参照相关法律、法规、规定，仅对通过资格性审查和符合性审查的投标文件进行综合比较与评价。</w:t>
      </w:r>
    </w:p>
    <w:p w:rsidR="006F631A" w:rsidRDefault="00D32ACD">
      <w:pPr>
        <w:spacing w:line="360" w:lineRule="auto"/>
        <w:rPr>
          <w:rFonts w:ascii="新宋体" w:eastAsia="新宋体" w:hAnsi="新宋体"/>
          <w:color w:val="FF0000"/>
          <w:szCs w:val="21"/>
        </w:rPr>
      </w:pPr>
      <w:r>
        <w:rPr>
          <w:rFonts w:ascii="新宋体" w:eastAsia="新宋体" w:hAnsi="新宋体" w:hint="eastAsia"/>
          <w:color w:val="FF0000"/>
          <w:szCs w:val="21"/>
        </w:rPr>
        <w:t>评审委员会成员对需要共同认定的事项存在争议的，应当按照少数服从多数的原则</w:t>
      </w:r>
      <w:proofErr w:type="gramStart"/>
      <w:r>
        <w:rPr>
          <w:rFonts w:ascii="新宋体" w:eastAsia="新宋体" w:hAnsi="新宋体" w:hint="eastAsia"/>
          <w:color w:val="FF0000"/>
          <w:szCs w:val="21"/>
        </w:rPr>
        <w:t>作出</w:t>
      </w:r>
      <w:proofErr w:type="gramEnd"/>
      <w:r>
        <w:rPr>
          <w:rFonts w:ascii="新宋体" w:eastAsia="新宋体" w:hAnsi="新宋体" w:hint="eastAsia"/>
          <w:color w:val="FF0000"/>
          <w:szCs w:val="21"/>
        </w:rPr>
        <w:t>结论。持不同意见的评审委员会成员应当在评标报告上签署不同意见及理由，否则视为同意评标报告。</w:t>
      </w:r>
    </w:p>
    <w:p w:rsidR="006F631A" w:rsidRDefault="00D32ACD">
      <w:pPr>
        <w:spacing w:line="360" w:lineRule="auto"/>
        <w:rPr>
          <w:rFonts w:ascii="新宋体" w:eastAsia="新宋体" w:hAnsi="新宋体"/>
          <w:szCs w:val="21"/>
        </w:rPr>
      </w:pPr>
      <w:r>
        <w:rPr>
          <w:rFonts w:ascii="新宋体" w:eastAsia="新宋体" w:hAnsi="新宋体" w:hint="eastAsia"/>
          <w:szCs w:val="21"/>
        </w:rPr>
        <w:t>36. 实地考察、演示或设备测试</w:t>
      </w:r>
    </w:p>
    <w:p w:rsidR="006F631A" w:rsidRDefault="00D32ACD">
      <w:pPr>
        <w:spacing w:line="360" w:lineRule="auto"/>
        <w:rPr>
          <w:rFonts w:ascii="新宋体" w:eastAsia="新宋体" w:hAnsi="新宋体"/>
          <w:szCs w:val="21"/>
        </w:rPr>
      </w:pPr>
      <w:r>
        <w:rPr>
          <w:rFonts w:ascii="新宋体" w:eastAsia="新宋体" w:hAnsi="新宋体" w:hint="eastAsia"/>
          <w:szCs w:val="21"/>
        </w:rPr>
        <w:t>36.1在招标过程中，评审委员会有权决定是否对本项目投标人进行现场勘察或实地考察或检验有关证明材料的原件。投标人应随时做好接受检查的准备。</w:t>
      </w:r>
    </w:p>
    <w:p w:rsidR="006F631A" w:rsidRDefault="00D32ACD">
      <w:pPr>
        <w:spacing w:line="360" w:lineRule="auto"/>
        <w:rPr>
          <w:rFonts w:ascii="新宋体" w:eastAsia="新宋体" w:hAnsi="新宋体"/>
          <w:szCs w:val="21"/>
        </w:rPr>
      </w:pPr>
      <w:r>
        <w:rPr>
          <w:rFonts w:ascii="新宋体" w:eastAsia="新宋体" w:hAnsi="新宋体" w:hint="eastAsia"/>
          <w:szCs w:val="21"/>
        </w:rPr>
        <w:t>36.2若招标文件要求进行现场演示或设备测试的，投标人应做好相应准备。</w:t>
      </w:r>
    </w:p>
    <w:p w:rsidR="006F631A" w:rsidRDefault="00D32ACD">
      <w:pPr>
        <w:spacing w:line="360" w:lineRule="auto"/>
        <w:rPr>
          <w:rFonts w:ascii="新宋体" w:eastAsia="新宋体" w:hAnsi="新宋体"/>
          <w:szCs w:val="21"/>
        </w:rPr>
      </w:pPr>
      <w:r>
        <w:rPr>
          <w:rFonts w:ascii="新宋体" w:eastAsia="新宋体" w:hAnsi="新宋体" w:hint="eastAsia"/>
          <w:szCs w:val="21"/>
        </w:rPr>
        <w:t>37．评标方法</w:t>
      </w:r>
    </w:p>
    <w:p w:rsidR="006F631A" w:rsidRDefault="00D32ACD">
      <w:pPr>
        <w:spacing w:line="360" w:lineRule="auto"/>
        <w:rPr>
          <w:rFonts w:ascii="新宋体" w:eastAsia="新宋体" w:hAnsi="新宋体"/>
          <w:b/>
          <w:bCs/>
          <w:szCs w:val="21"/>
        </w:rPr>
      </w:pPr>
      <w:r>
        <w:rPr>
          <w:rFonts w:ascii="新宋体" w:eastAsia="新宋体" w:hAnsi="新宋体" w:hint="eastAsia"/>
          <w:b/>
          <w:bCs/>
          <w:szCs w:val="21"/>
        </w:rPr>
        <w:t>37.1最低价法</w:t>
      </w:r>
    </w:p>
    <w:p w:rsidR="006F631A" w:rsidRDefault="00D32ACD">
      <w:pPr>
        <w:spacing w:line="360" w:lineRule="auto"/>
        <w:rPr>
          <w:rFonts w:ascii="新宋体" w:eastAsia="新宋体" w:hAnsi="新宋体"/>
          <w:szCs w:val="21"/>
        </w:rPr>
      </w:pPr>
      <w:r>
        <w:rPr>
          <w:rFonts w:ascii="新宋体" w:eastAsia="新宋体" w:hAnsi="新宋体"/>
          <w:szCs w:val="21"/>
        </w:rPr>
        <w:t>最低评标价法，是指投标文件满足招标文件全部实质性要求，且投标报价最低的投标人为中标候选人的评标方法（</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rsidR="006F631A" w:rsidRDefault="00D32ACD">
      <w:pPr>
        <w:spacing w:line="360" w:lineRule="auto"/>
        <w:rPr>
          <w:rFonts w:ascii="新宋体" w:eastAsia="新宋体" w:hAnsi="新宋体"/>
          <w:b/>
          <w:bCs/>
          <w:szCs w:val="21"/>
        </w:rPr>
      </w:pPr>
      <w:r>
        <w:rPr>
          <w:rFonts w:ascii="新宋体" w:eastAsia="新宋体" w:hAnsi="新宋体" w:hint="eastAsia"/>
          <w:b/>
          <w:bCs/>
          <w:szCs w:val="21"/>
        </w:rPr>
        <w:t>37.1.2综合评分法</w:t>
      </w:r>
    </w:p>
    <w:p w:rsidR="006F631A" w:rsidRDefault="00D32ACD">
      <w:pPr>
        <w:spacing w:line="360" w:lineRule="auto"/>
        <w:rPr>
          <w:rFonts w:ascii="新宋体" w:eastAsia="新宋体" w:hAnsi="新宋体"/>
          <w:szCs w:val="21"/>
        </w:rPr>
      </w:pPr>
      <w:r>
        <w:rPr>
          <w:rFonts w:ascii="新宋体" w:eastAsia="新宋体" w:hAnsi="新宋体"/>
          <w:szCs w:val="21"/>
        </w:rPr>
        <w:t>综合评分法，是指投标文件满足招标文件全部实质性要求，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评审因素的量化指标评审得分最高的投标人为中标候选人的评标方法（</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rsidR="006F631A" w:rsidRDefault="00D32ACD">
      <w:pPr>
        <w:spacing w:line="360" w:lineRule="auto"/>
        <w:rPr>
          <w:rFonts w:ascii="新宋体" w:eastAsia="新宋体" w:hAnsi="新宋体"/>
          <w:b/>
          <w:bCs/>
          <w:szCs w:val="21"/>
        </w:rPr>
      </w:pPr>
      <w:r>
        <w:rPr>
          <w:rFonts w:ascii="新宋体" w:eastAsia="新宋体" w:hAnsi="新宋体" w:hint="eastAsia"/>
          <w:b/>
          <w:bCs/>
          <w:szCs w:val="21"/>
        </w:rPr>
        <w:t>37.1.3定性评审法</w:t>
      </w:r>
    </w:p>
    <w:p w:rsidR="006F631A" w:rsidRDefault="00D32ACD">
      <w:pPr>
        <w:spacing w:line="360" w:lineRule="auto"/>
        <w:rPr>
          <w:rFonts w:ascii="新宋体" w:eastAsia="新宋体" w:hAnsi="新宋体"/>
          <w:bCs/>
          <w:szCs w:val="21"/>
        </w:rPr>
      </w:pPr>
      <w:r>
        <w:rPr>
          <w:rFonts w:ascii="新宋体" w:eastAsia="新宋体" w:hAnsi="新宋体"/>
          <w:szCs w:val="21"/>
        </w:rPr>
        <w:t>定性评审法</w:t>
      </w:r>
      <w:r>
        <w:rPr>
          <w:rFonts w:ascii="新宋体" w:eastAsia="新宋体" w:hAnsi="新宋体" w:hint="eastAsia"/>
          <w:szCs w:val="21"/>
        </w:rPr>
        <w:t>，是指</w:t>
      </w:r>
      <w:r>
        <w:rPr>
          <w:rFonts w:ascii="新宋体" w:eastAsia="新宋体" w:hAnsi="新宋体"/>
          <w:szCs w:val="21"/>
        </w:rPr>
        <w:t>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proofErr w:type="gramStart"/>
      <w:r>
        <w:rPr>
          <w:rFonts w:ascii="新宋体" w:eastAsia="新宋体" w:hAnsi="新宋体"/>
          <w:szCs w:val="21"/>
        </w:rPr>
        <w:t>废标或者</w:t>
      </w:r>
      <w:proofErr w:type="gramEnd"/>
      <w:r>
        <w:rPr>
          <w:rFonts w:ascii="新宋体" w:eastAsia="新宋体" w:hAnsi="新宋体"/>
          <w:szCs w:val="21"/>
        </w:rPr>
        <w:t>无效标的投标人，均推荐为候选中标供应商。</w:t>
      </w:r>
    </w:p>
    <w:p w:rsidR="006F631A" w:rsidRDefault="00D32ACD">
      <w:pPr>
        <w:spacing w:line="360" w:lineRule="auto"/>
        <w:rPr>
          <w:rFonts w:ascii="新宋体" w:eastAsia="新宋体" w:hAnsi="新宋体"/>
          <w:b/>
          <w:bCs/>
          <w:szCs w:val="21"/>
        </w:rPr>
      </w:pPr>
      <w:r>
        <w:rPr>
          <w:rFonts w:ascii="新宋体" w:eastAsia="新宋体" w:hAnsi="新宋体" w:hint="eastAsia"/>
          <w:b/>
          <w:bCs/>
          <w:szCs w:val="21"/>
        </w:rPr>
        <w:t>37.2 本项目采用的评标方法见本项目招标文件第一册“专用条款”的相关内容。</w:t>
      </w:r>
    </w:p>
    <w:p w:rsidR="006F631A" w:rsidRDefault="00D32ACD">
      <w:pPr>
        <w:spacing w:line="360" w:lineRule="auto"/>
        <w:rPr>
          <w:rFonts w:ascii="新宋体" w:eastAsia="新宋体" w:hAnsi="新宋体"/>
          <w:b/>
          <w:bCs/>
          <w:szCs w:val="21"/>
        </w:rPr>
      </w:pPr>
      <w:r>
        <w:rPr>
          <w:rFonts w:ascii="新宋体" w:eastAsia="新宋体" w:hAnsi="新宋体" w:hint="eastAsia"/>
          <w:b/>
          <w:bCs/>
          <w:szCs w:val="21"/>
        </w:rPr>
        <w:t>37.3重新评审的情形</w:t>
      </w:r>
    </w:p>
    <w:p w:rsidR="006F631A" w:rsidRDefault="00D32ACD">
      <w:pPr>
        <w:spacing w:line="360" w:lineRule="auto"/>
        <w:rPr>
          <w:rFonts w:ascii="新宋体" w:eastAsia="新宋体" w:hAnsi="新宋体"/>
          <w:b/>
          <w:bCs/>
          <w:szCs w:val="21"/>
        </w:rPr>
      </w:pPr>
      <w:r>
        <w:rPr>
          <w:rFonts w:ascii="新宋体" w:eastAsia="新宋体" w:hAnsi="新宋体" w:hint="eastAsia"/>
          <w:szCs w:val="21"/>
        </w:rPr>
        <w:t>评标结果汇总完成后，除下列情形外，任何人不得修改评标结果：</w:t>
      </w:r>
    </w:p>
    <w:p w:rsidR="006F631A" w:rsidRDefault="00D32ACD">
      <w:pPr>
        <w:spacing w:line="360" w:lineRule="auto"/>
        <w:rPr>
          <w:rFonts w:ascii="新宋体" w:eastAsia="新宋体" w:hAnsi="新宋体"/>
          <w:szCs w:val="21"/>
        </w:rPr>
      </w:pPr>
      <w:r>
        <w:rPr>
          <w:rFonts w:ascii="新宋体" w:eastAsia="新宋体" w:hAnsi="新宋体" w:hint="eastAsia"/>
          <w:szCs w:val="21"/>
        </w:rPr>
        <w:lastRenderedPageBreak/>
        <w:t>37.3.1分值汇总计算错误的；</w:t>
      </w:r>
    </w:p>
    <w:p w:rsidR="006F631A" w:rsidRDefault="00D32ACD">
      <w:pPr>
        <w:spacing w:line="360" w:lineRule="auto"/>
        <w:rPr>
          <w:rFonts w:ascii="新宋体" w:eastAsia="新宋体" w:hAnsi="新宋体"/>
          <w:szCs w:val="21"/>
        </w:rPr>
      </w:pPr>
      <w:r>
        <w:rPr>
          <w:rFonts w:ascii="新宋体" w:eastAsia="新宋体" w:hAnsi="新宋体" w:hint="eastAsia"/>
          <w:szCs w:val="21"/>
        </w:rPr>
        <w:t>37.3.2分项评分超出评分标准范围的；</w:t>
      </w:r>
    </w:p>
    <w:p w:rsidR="006F631A" w:rsidRDefault="00D32ACD">
      <w:pPr>
        <w:spacing w:line="360" w:lineRule="auto"/>
        <w:rPr>
          <w:rFonts w:ascii="新宋体" w:eastAsia="新宋体" w:hAnsi="新宋体"/>
          <w:szCs w:val="21"/>
        </w:rPr>
      </w:pPr>
      <w:r>
        <w:rPr>
          <w:rFonts w:ascii="新宋体" w:eastAsia="新宋体" w:hAnsi="新宋体" w:hint="eastAsia"/>
          <w:szCs w:val="21"/>
        </w:rPr>
        <w:t>37.3.3评审委员会成员对客观评审因素评分不一致的；</w:t>
      </w:r>
    </w:p>
    <w:p w:rsidR="006F631A" w:rsidRDefault="00D32ACD">
      <w:pPr>
        <w:spacing w:line="360" w:lineRule="auto"/>
        <w:rPr>
          <w:rFonts w:ascii="新宋体" w:eastAsia="新宋体" w:hAnsi="新宋体"/>
          <w:szCs w:val="21"/>
        </w:rPr>
      </w:pPr>
      <w:r>
        <w:rPr>
          <w:rFonts w:ascii="新宋体" w:eastAsia="新宋体" w:hAnsi="新宋体" w:hint="eastAsia"/>
          <w:szCs w:val="21"/>
        </w:rPr>
        <w:t>37.3.4经评审委员会认定评分畸高、</w:t>
      </w:r>
      <w:proofErr w:type="gramStart"/>
      <w:r>
        <w:rPr>
          <w:rFonts w:ascii="新宋体" w:eastAsia="新宋体" w:hAnsi="新宋体" w:hint="eastAsia"/>
          <w:szCs w:val="21"/>
        </w:rPr>
        <w:t>畸</w:t>
      </w:r>
      <w:proofErr w:type="gramEnd"/>
      <w:r>
        <w:rPr>
          <w:rFonts w:ascii="新宋体" w:eastAsia="新宋体" w:hAnsi="新宋体" w:hint="eastAsia"/>
          <w:szCs w:val="21"/>
        </w:rPr>
        <w:t>低的。</w:t>
      </w:r>
    </w:p>
    <w:p w:rsidR="006F631A" w:rsidRDefault="00D32ACD">
      <w:pPr>
        <w:spacing w:line="360" w:lineRule="auto"/>
        <w:rPr>
          <w:rFonts w:ascii="新宋体" w:eastAsia="新宋体" w:hAnsi="新宋体"/>
          <w:szCs w:val="21"/>
        </w:rPr>
      </w:pPr>
      <w:r>
        <w:rPr>
          <w:rFonts w:ascii="新宋体" w:eastAsia="新宋体" w:hAnsi="新宋体" w:hint="eastAsia"/>
          <w:szCs w:val="21"/>
        </w:rPr>
        <w:t>评标报告签署前，经复核发现存在以上情形之一的，评审委员会应当当场修改评标结果，并在评标报告中记载；评标报告签署后，采购人或者采购代理机构发现存在以上情形之一的，应当组织原评审委员会进行重新评审，重新评审改变评标结果的，书面报告本级财政部门。</w:t>
      </w:r>
    </w:p>
    <w:p w:rsidR="006F631A" w:rsidRDefault="00D32ACD">
      <w:pPr>
        <w:spacing w:line="360" w:lineRule="auto"/>
        <w:rPr>
          <w:rFonts w:ascii="新宋体" w:eastAsia="新宋体" w:hAnsi="新宋体"/>
          <w:szCs w:val="21"/>
        </w:rPr>
      </w:pPr>
      <w:r>
        <w:rPr>
          <w:rFonts w:ascii="新宋体" w:eastAsia="新宋体" w:hAnsi="新宋体" w:hint="eastAsia"/>
          <w:szCs w:val="21"/>
        </w:rPr>
        <w:t>投标人对本条第一款情形提出质疑的，采购人或者采购代理机构可以组织原评审委员会进行重新评审，重新评审改变评标结果的，应当书面报告本级财政部门。</w:t>
      </w:r>
    </w:p>
    <w:p w:rsidR="006F631A" w:rsidRDefault="00D32ACD">
      <w:pPr>
        <w:spacing w:line="360" w:lineRule="auto"/>
        <w:rPr>
          <w:rFonts w:ascii="新宋体" w:eastAsia="新宋体" w:hAnsi="新宋体"/>
          <w:b/>
          <w:bCs/>
          <w:szCs w:val="21"/>
        </w:rPr>
      </w:pPr>
      <w:r>
        <w:rPr>
          <w:rFonts w:ascii="新宋体" w:eastAsia="新宋体" w:hAnsi="新宋体" w:hint="eastAsia"/>
          <w:b/>
          <w:bCs/>
          <w:szCs w:val="21"/>
        </w:rPr>
        <w:t xml:space="preserve"> 37.4重新组建评审委员会的情形</w:t>
      </w:r>
    </w:p>
    <w:p w:rsidR="006F631A" w:rsidRDefault="00D32ACD">
      <w:pPr>
        <w:spacing w:line="360" w:lineRule="auto"/>
        <w:rPr>
          <w:rFonts w:ascii="新宋体" w:eastAsia="新宋体" w:hAnsi="新宋体"/>
          <w:szCs w:val="21"/>
        </w:rPr>
      </w:pPr>
      <w:r>
        <w:rPr>
          <w:rFonts w:ascii="新宋体" w:eastAsia="新宋体" w:hAnsi="新宋体" w:hint="eastAsia"/>
          <w:szCs w:val="21"/>
        </w:rPr>
        <w:t>评审委员会或者其成员存在下列情形导致评标结果无效的，重新组建评审委员会进行评标，并书面报告本级财政部门：</w:t>
      </w:r>
    </w:p>
    <w:p w:rsidR="006F631A" w:rsidRDefault="00D32ACD">
      <w:pPr>
        <w:spacing w:line="360" w:lineRule="auto"/>
        <w:rPr>
          <w:rFonts w:ascii="新宋体" w:eastAsia="新宋体" w:hAnsi="新宋体"/>
          <w:szCs w:val="21"/>
        </w:rPr>
      </w:pPr>
      <w:r>
        <w:rPr>
          <w:rFonts w:ascii="新宋体" w:eastAsia="新宋体" w:hAnsi="新宋体" w:hint="eastAsia"/>
          <w:szCs w:val="21"/>
        </w:rPr>
        <w:t>37.4.1评审委员会组成不符合《政府采购货物和服务招标投标管理办法》规定的；</w:t>
      </w:r>
    </w:p>
    <w:p w:rsidR="006F631A" w:rsidRDefault="00D32ACD">
      <w:pPr>
        <w:spacing w:line="360" w:lineRule="auto"/>
        <w:rPr>
          <w:rFonts w:ascii="新宋体" w:eastAsia="新宋体" w:hAnsi="新宋体"/>
          <w:szCs w:val="21"/>
        </w:rPr>
      </w:pPr>
      <w:r>
        <w:rPr>
          <w:rFonts w:ascii="新宋体" w:eastAsia="新宋体" w:hAnsi="新宋体" w:hint="eastAsia"/>
          <w:szCs w:val="21"/>
        </w:rPr>
        <w:t>37.4.2有《政府采购货物和服务招标投标管理办法》第六十二条第一至五项情形的；</w:t>
      </w:r>
    </w:p>
    <w:p w:rsidR="006F631A" w:rsidRDefault="00D32ACD">
      <w:pPr>
        <w:spacing w:line="360" w:lineRule="auto"/>
        <w:rPr>
          <w:rFonts w:ascii="新宋体" w:eastAsia="新宋体" w:hAnsi="新宋体"/>
          <w:szCs w:val="21"/>
        </w:rPr>
      </w:pPr>
      <w:r>
        <w:rPr>
          <w:rFonts w:ascii="新宋体" w:eastAsia="新宋体" w:hAnsi="新宋体" w:hint="eastAsia"/>
          <w:szCs w:val="21"/>
        </w:rPr>
        <w:t>37.4.3评审委员会及其成员独立评标受到非法干预的；</w:t>
      </w:r>
    </w:p>
    <w:p w:rsidR="006F631A" w:rsidRDefault="00D32ACD">
      <w:pPr>
        <w:spacing w:line="360" w:lineRule="auto"/>
        <w:rPr>
          <w:rFonts w:ascii="新宋体" w:eastAsia="新宋体" w:hAnsi="新宋体"/>
          <w:szCs w:val="21"/>
        </w:rPr>
      </w:pPr>
      <w:r>
        <w:rPr>
          <w:rFonts w:ascii="新宋体" w:eastAsia="新宋体" w:hAnsi="新宋体" w:hint="eastAsia"/>
          <w:szCs w:val="21"/>
        </w:rPr>
        <w:t>37.4.4有政府采购法实施条例第七十五条规定的违法行为的。</w:t>
      </w:r>
    </w:p>
    <w:p w:rsidR="006F631A" w:rsidRDefault="00D32ACD">
      <w:pPr>
        <w:spacing w:line="360" w:lineRule="auto"/>
        <w:rPr>
          <w:rFonts w:ascii="新宋体" w:eastAsia="新宋体" w:hAnsi="新宋体"/>
          <w:szCs w:val="21"/>
        </w:rPr>
      </w:pPr>
      <w:r>
        <w:rPr>
          <w:rFonts w:ascii="新宋体" w:eastAsia="新宋体" w:hAnsi="新宋体" w:hint="eastAsia"/>
          <w:szCs w:val="21"/>
        </w:rPr>
        <w:t>有违法违规行为的原评审委员会成员不得参加重新组建的评审委员会。</w:t>
      </w:r>
    </w:p>
    <w:p w:rsidR="006F631A" w:rsidRDefault="006F631A">
      <w:pPr>
        <w:spacing w:line="360" w:lineRule="auto"/>
        <w:rPr>
          <w:rFonts w:ascii="新宋体" w:eastAsia="新宋体" w:hAnsi="新宋体"/>
          <w:szCs w:val="21"/>
        </w:rPr>
      </w:pPr>
    </w:p>
    <w:p w:rsidR="006F631A" w:rsidRDefault="00D32ACD">
      <w:pPr>
        <w:widowControl/>
        <w:spacing w:after="100" w:afterAutospacing="1"/>
        <w:ind w:firstLineChars="200" w:firstLine="560"/>
        <w:jc w:val="center"/>
        <w:rPr>
          <w:rFonts w:ascii="华文中宋" w:eastAsia="华文中宋" w:hAnsi="华文中宋"/>
          <w:kern w:val="0"/>
          <w:sz w:val="28"/>
          <w:szCs w:val="28"/>
        </w:rPr>
      </w:pPr>
      <w:r>
        <w:rPr>
          <w:rFonts w:ascii="华文中宋" w:eastAsia="华文中宋" w:hAnsi="华文中宋" w:hint="eastAsia"/>
          <w:kern w:val="0"/>
          <w:sz w:val="28"/>
          <w:szCs w:val="28"/>
        </w:rPr>
        <w:t>第八章 定标及公示</w:t>
      </w:r>
    </w:p>
    <w:p w:rsidR="006F631A" w:rsidRDefault="00D32ACD">
      <w:pPr>
        <w:spacing w:line="360" w:lineRule="auto"/>
        <w:rPr>
          <w:rFonts w:ascii="新宋体" w:eastAsia="新宋体" w:hAnsi="新宋体"/>
          <w:szCs w:val="21"/>
        </w:rPr>
      </w:pPr>
      <w:r>
        <w:rPr>
          <w:rFonts w:ascii="新宋体" w:eastAsia="新宋体" w:hAnsi="新宋体" w:hint="eastAsia"/>
          <w:szCs w:val="21"/>
        </w:rPr>
        <w:t>38．定标方法</w:t>
      </w:r>
    </w:p>
    <w:p w:rsidR="006F631A" w:rsidRDefault="00D32ACD">
      <w:pPr>
        <w:spacing w:line="360" w:lineRule="auto"/>
        <w:rPr>
          <w:rFonts w:ascii="新宋体" w:eastAsia="新宋体" w:hAnsi="新宋体"/>
          <w:szCs w:val="21"/>
        </w:rPr>
      </w:pPr>
      <w:r>
        <w:rPr>
          <w:rFonts w:ascii="新宋体" w:eastAsia="新宋体" w:hAnsi="新宋体" w:hint="eastAsia"/>
          <w:szCs w:val="21"/>
        </w:rPr>
        <w:t>38.1非评定分离项目定标方法</w:t>
      </w:r>
    </w:p>
    <w:p w:rsidR="006F631A" w:rsidRDefault="00D32ACD">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1.1评审委员会依据本项目招标文件所约定的评标方法进行评审和比较，向招标代理机构提交书面评标报告，并根据评标方法比较评价结果从优</w:t>
      </w:r>
      <w:proofErr w:type="gramStart"/>
      <w:r>
        <w:rPr>
          <w:rFonts w:ascii="新宋体" w:eastAsia="新宋体" w:hAnsi="新宋体" w:hint="eastAsia"/>
          <w:szCs w:val="21"/>
        </w:rPr>
        <w:t>到劣进行</w:t>
      </w:r>
      <w:proofErr w:type="gramEnd"/>
      <w:r>
        <w:rPr>
          <w:rFonts w:ascii="新宋体" w:eastAsia="新宋体" w:hAnsi="新宋体" w:hint="eastAsia"/>
          <w:szCs w:val="21"/>
        </w:rPr>
        <w:t>排序，并推荐中标候选人或确定中标供应商。</w:t>
      </w:r>
    </w:p>
    <w:p w:rsidR="006F631A" w:rsidRDefault="00D32ACD">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1.2</w:t>
      </w:r>
      <w:r>
        <w:rPr>
          <w:rFonts w:ascii="新宋体" w:eastAsia="新宋体" w:hAnsi="新宋体"/>
          <w:szCs w:val="21"/>
        </w:rPr>
        <w:t>采用最低评标价法的，评标结果按投标报价由低到高顺序排列。投标报价相同的并列。投标文件满足招标文件全部实质性要求且投标报价最低的投标人为排名第一的中标候选人（</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rsidR="006F631A" w:rsidRDefault="00D32ACD">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1.3</w:t>
      </w:r>
      <w:r>
        <w:rPr>
          <w:rFonts w:ascii="新宋体" w:eastAsia="新宋体" w:hAnsi="新宋体"/>
          <w:szCs w:val="21"/>
        </w:rPr>
        <w:t>采用综合评分法的，评标结果按评审后得分由高到低顺序排列。得分相同的，按投标报价由低到高顺序排列。得分且投标报价相同的并列。投标文件满足招标文件全部实质性要求，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评审因素的量化指标评审得分最高的投标人为排名第一的中标候选人（</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rsidR="006F631A" w:rsidRDefault="00D32ACD">
      <w:pPr>
        <w:spacing w:line="360" w:lineRule="auto"/>
        <w:rPr>
          <w:rFonts w:ascii="新宋体" w:eastAsia="新宋体" w:hAnsi="新宋体"/>
          <w:szCs w:val="21"/>
        </w:rPr>
      </w:pPr>
      <w:r>
        <w:rPr>
          <w:rFonts w:ascii="新宋体" w:eastAsia="新宋体" w:hAnsi="新宋体" w:hint="eastAsia"/>
          <w:szCs w:val="21"/>
        </w:rPr>
        <w:t>出现</w:t>
      </w:r>
      <w:r>
        <w:rPr>
          <w:rFonts w:ascii="新宋体" w:eastAsia="新宋体" w:hAnsi="新宋体"/>
          <w:szCs w:val="21"/>
        </w:rPr>
        <w:t>得分且投标报价相同的并列</w:t>
      </w:r>
      <w:r>
        <w:rPr>
          <w:rFonts w:ascii="新宋体" w:eastAsia="新宋体" w:hAnsi="新宋体" w:hint="eastAsia"/>
          <w:szCs w:val="21"/>
        </w:rPr>
        <w:t>情况时，采取随机抽取的方式确定，具体操作办法及流程由评审委员会确定。</w:t>
      </w:r>
    </w:p>
    <w:p w:rsidR="006F631A" w:rsidRDefault="00D32ACD">
      <w:pPr>
        <w:spacing w:line="360" w:lineRule="auto"/>
        <w:rPr>
          <w:rFonts w:ascii="新宋体" w:eastAsia="新宋体" w:hAnsi="新宋体"/>
          <w:color w:val="FF0000"/>
          <w:szCs w:val="21"/>
        </w:rPr>
      </w:pPr>
      <w:r>
        <w:rPr>
          <w:rFonts w:ascii="新宋体" w:eastAsia="新宋体" w:hAnsi="新宋体" w:hint="eastAsia"/>
          <w:color w:val="FF0000"/>
          <w:szCs w:val="21"/>
        </w:rPr>
        <w:lastRenderedPageBreak/>
        <w:t>38.2评定分离项目定标方法</w:t>
      </w:r>
    </w:p>
    <w:p w:rsidR="006F631A" w:rsidRDefault="00D32ACD">
      <w:pPr>
        <w:spacing w:line="360" w:lineRule="auto"/>
        <w:rPr>
          <w:rFonts w:ascii="新宋体" w:eastAsia="新宋体" w:hAnsi="新宋体"/>
          <w:szCs w:val="21"/>
        </w:rPr>
      </w:pPr>
      <w:r>
        <w:rPr>
          <w:rFonts w:ascii="新宋体" w:eastAsia="新宋体" w:hAnsi="新宋体" w:hint="eastAsia"/>
          <w:szCs w:val="21"/>
        </w:rPr>
        <w:t>38.2.1根据《深圳经济特区政府采购条例实施细则》等有关规定，本项目采用评标和定标分离办法，即评审委员会按照本项目规定的评审方法对投标文件进行评审、推荐候选中标供应商并出具书面评审报告，由采购人根据评审委员会出具的评审报告和推荐的候选中标供应商确定中标供应商。具体所采用的评审方法和定标方法（定标规则）详见招标文件第一册关键信息的内容。</w:t>
      </w:r>
    </w:p>
    <w:p w:rsidR="006F631A" w:rsidRDefault="00D32ACD">
      <w:pPr>
        <w:spacing w:line="360" w:lineRule="auto"/>
        <w:rPr>
          <w:rFonts w:ascii="新宋体" w:eastAsia="新宋体" w:hAnsi="新宋体"/>
          <w:szCs w:val="21"/>
        </w:rPr>
      </w:pPr>
      <w:r>
        <w:rPr>
          <w:rFonts w:ascii="新宋体" w:eastAsia="新宋体" w:hAnsi="新宋体" w:hint="eastAsia"/>
          <w:szCs w:val="21"/>
        </w:rPr>
        <w:t>38.2.2采用“综合评分法”或“最低价法”评审方法的项目，评审委员会按照评审结果，依照招标文件第一册关键信息的内容推荐相应数量的候选中标供应商。</w:t>
      </w:r>
      <w:r>
        <w:rPr>
          <w:rFonts w:ascii="新宋体" w:eastAsia="新宋体" w:hAnsi="新宋体" w:hint="eastAsia"/>
          <w:color w:val="FF0000"/>
          <w:szCs w:val="21"/>
        </w:rPr>
        <w:t>采用“定性评审法”评审方法的项目，所有递交投标文件不被判定为无效标的投标人，均推荐为候选中标供应商。</w:t>
      </w:r>
    </w:p>
    <w:p w:rsidR="006F631A" w:rsidRDefault="00D32ACD">
      <w:pPr>
        <w:spacing w:line="360" w:lineRule="auto"/>
        <w:rPr>
          <w:rFonts w:ascii="新宋体" w:eastAsia="新宋体" w:hAnsi="新宋体"/>
          <w:szCs w:val="21"/>
        </w:rPr>
      </w:pPr>
      <w:r>
        <w:rPr>
          <w:rFonts w:ascii="新宋体" w:eastAsia="新宋体" w:hAnsi="新宋体" w:hint="eastAsia"/>
          <w:szCs w:val="21"/>
        </w:rPr>
        <w:t>38.2.3采购人应当按照以下方法确定中标供应商：</w:t>
      </w:r>
    </w:p>
    <w:p w:rsidR="006F631A" w:rsidRDefault="00D32ACD">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2.3.1自定法。自定法是指采购人组织定标委员会，由定标委员会在候选中标供应商中确定中标供应商。</w:t>
      </w:r>
    </w:p>
    <w:p w:rsidR="006F631A" w:rsidRDefault="00D32ACD">
      <w:pPr>
        <w:spacing w:line="360" w:lineRule="auto"/>
        <w:rPr>
          <w:rFonts w:ascii="新宋体" w:eastAsia="新宋体" w:hAnsi="新宋体"/>
          <w:szCs w:val="21"/>
        </w:rPr>
      </w:pPr>
      <w:r>
        <w:rPr>
          <w:rFonts w:ascii="新宋体" w:eastAsia="新宋体" w:hAnsi="新宋体" w:hint="eastAsia"/>
          <w:szCs w:val="21"/>
        </w:rPr>
        <w:t>操作程序：</w:t>
      </w:r>
    </w:p>
    <w:p w:rsidR="006F631A" w:rsidRDefault="00D32ACD">
      <w:pPr>
        <w:spacing w:line="360" w:lineRule="auto"/>
        <w:rPr>
          <w:rFonts w:ascii="新宋体" w:eastAsia="新宋体" w:hAnsi="新宋体"/>
          <w:szCs w:val="21"/>
        </w:rPr>
      </w:pPr>
      <w:r>
        <w:rPr>
          <w:rFonts w:ascii="新宋体" w:eastAsia="新宋体" w:hAnsi="新宋体" w:hint="eastAsia"/>
          <w:szCs w:val="21"/>
        </w:rPr>
        <w:t>①招标代理机构自评审结束之日起2个工作日内通过系统将评审报告送交采购人。</w:t>
      </w:r>
    </w:p>
    <w:p w:rsidR="006F631A" w:rsidRDefault="00D32ACD">
      <w:pPr>
        <w:spacing w:line="360" w:lineRule="auto"/>
        <w:rPr>
          <w:rFonts w:ascii="新宋体" w:eastAsia="新宋体" w:hAnsi="新宋体"/>
          <w:color w:val="FF0000"/>
          <w:szCs w:val="21"/>
        </w:rPr>
      </w:pPr>
      <w:r>
        <w:rPr>
          <w:rFonts w:ascii="新宋体" w:eastAsia="新宋体" w:hAnsi="新宋体" w:hint="eastAsia"/>
          <w:szCs w:val="21"/>
        </w:rPr>
        <w:t>②采购人应当自收到评审报告之日起3个工作日内，组成定标委员会，召开定标会并确定中标供应商（中标供应商的具体数量由采购人在项目申报时确定并在招标文件中体现）。</w:t>
      </w:r>
      <w:r>
        <w:rPr>
          <w:rFonts w:ascii="新宋体" w:eastAsia="新宋体" w:hAnsi="新宋体" w:hint="eastAsia"/>
          <w:color w:val="FF0000"/>
          <w:szCs w:val="21"/>
        </w:rPr>
        <w:t>应当提交采购人领导班子集体研究, 按照“少数服从多数，且多数人数超过班子成员半数方可有效”的原则进行决策。</w:t>
      </w:r>
    </w:p>
    <w:p w:rsidR="006F631A" w:rsidRDefault="00D32ACD">
      <w:pPr>
        <w:spacing w:line="360" w:lineRule="auto"/>
        <w:ind w:firstLineChars="200" w:firstLine="420"/>
        <w:rPr>
          <w:rFonts w:ascii="新宋体" w:eastAsia="新宋体" w:hAnsi="新宋体"/>
          <w:szCs w:val="21"/>
        </w:rPr>
      </w:pPr>
      <w:r>
        <w:rPr>
          <w:rFonts w:ascii="新宋体" w:eastAsia="新宋体" w:hAnsi="新宋体" w:hint="eastAsia"/>
          <w:szCs w:val="21"/>
        </w:rPr>
        <w:t>中标供应商的确定流程：网上具体操作时，在结束辅助评标后，招标代理机构工作人员上传候选中标供应商的投标文件并录入候选中标供应商的中标信息，完成上述操作后</w:t>
      </w:r>
      <w:proofErr w:type="gramStart"/>
      <w:r>
        <w:rPr>
          <w:rFonts w:ascii="新宋体" w:eastAsia="新宋体" w:hAnsi="新宋体" w:hint="eastAsia"/>
          <w:szCs w:val="21"/>
        </w:rPr>
        <w:t>后</w:t>
      </w:r>
      <w:proofErr w:type="gramEnd"/>
      <w:r>
        <w:rPr>
          <w:rFonts w:ascii="新宋体" w:eastAsia="新宋体" w:hAnsi="新宋体" w:hint="eastAsia"/>
          <w:szCs w:val="21"/>
        </w:rPr>
        <w:t>进入“采购人录入定标结果”的环节；采购人在“采购人录入定标结果”中可以实时的查看候选中标供应商、投标报价、投标文件，同时查看和打印综合得分表、评审报告、候选中标供应商评价表，以单选框的方式，在显示候选中标供应商名称和投标报价的列表中，由采购人根据定标结果选择中标供应商。</w:t>
      </w:r>
    </w:p>
    <w:p w:rsidR="006F631A" w:rsidRDefault="00D32ACD">
      <w:pPr>
        <w:spacing w:line="360" w:lineRule="auto"/>
        <w:rPr>
          <w:rFonts w:ascii="新宋体" w:eastAsia="新宋体" w:hAnsi="新宋体"/>
          <w:szCs w:val="21"/>
        </w:rPr>
      </w:pPr>
      <w:r>
        <w:rPr>
          <w:rFonts w:ascii="新宋体" w:eastAsia="新宋体" w:hAnsi="新宋体" w:hint="eastAsia"/>
          <w:szCs w:val="21"/>
        </w:rPr>
        <w:t>③采购人应当自定标会召开后的3个工作日内，将定标书面记录、定标报告在采购人内部网站或者内部办公区域公示，公示日期不少于3个工作日。公示内容包括定标委员会候选人员名单、正式成员名单、定标程序、定标环节及定标结果等内容。</w:t>
      </w:r>
    </w:p>
    <w:p w:rsidR="006F631A" w:rsidRDefault="00D32ACD">
      <w:pPr>
        <w:spacing w:line="360" w:lineRule="auto"/>
        <w:rPr>
          <w:rFonts w:ascii="新宋体" w:eastAsia="新宋体" w:hAnsi="新宋体"/>
          <w:szCs w:val="21"/>
        </w:rPr>
      </w:pPr>
      <w:r>
        <w:rPr>
          <w:rFonts w:ascii="新宋体" w:eastAsia="新宋体" w:hAnsi="新宋体" w:hint="eastAsia"/>
          <w:szCs w:val="21"/>
        </w:rPr>
        <w:t>④采购人应当在公示结束后3个工作日内，将定标报告送招标代理机构备案。定标报告包括但不限于定标委员会候选人员名单、正式成员名单、定标委员会的产生过程、定标程序及定标结果等内容。</w:t>
      </w:r>
    </w:p>
    <w:p w:rsidR="006F631A" w:rsidRDefault="00D32ACD">
      <w:pPr>
        <w:spacing w:line="360" w:lineRule="auto"/>
        <w:rPr>
          <w:rFonts w:ascii="新宋体" w:eastAsia="新宋体" w:hAnsi="新宋体"/>
          <w:szCs w:val="21"/>
        </w:rPr>
      </w:pPr>
      <w:r>
        <w:rPr>
          <w:rFonts w:ascii="新宋体" w:eastAsia="新宋体" w:hAnsi="新宋体" w:hint="eastAsia"/>
          <w:szCs w:val="21"/>
        </w:rPr>
        <w:t>⑤采购人逾期不确定的，招标代理机构将报主管部门处理，处理期间不计入采购期间。</w:t>
      </w:r>
    </w:p>
    <w:p w:rsidR="006F631A" w:rsidRDefault="00D32ACD">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2.3.2抽签法。抽签法是指候选中标供应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后，由采购人委托招标代理机构按照随机抽签的方式在候选中标供应商中确定中标供应商。抽签方式分为网上抽签和网下抽签两种。</w:t>
      </w:r>
    </w:p>
    <w:p w:rsidR="006F631A" w:rsidRDefault="00D32ACD">
      <w:pPr>
        <w:spacing w:line="360" w:lineRule="auto"/>
        <w:rPr>
          <w:rFonts w:ascii="新宋体" w:eastAsia="新宋体" w:hAnsi="新宋体"/>
          <w:szCs w:val="21"/>
        </w:rPr>
      </w:pPr>
      <w:r>
        <w:rPr>
          <w:rFonts w:ascii="新宋体" w:eastAsia="新宋体" w:hAnsi="新宋体" w:hint="eastAsia"/>
          <w:szCs w:val="21"/>
        </w:rPr>
        <w:t>网上抽签操作程序：①在结束辅助评标后，进入随机抽签的环节（相应功能点为“采购人定标结果抽签”）；②以包组为单位，由采购人在候选中标供应商中随机抽取中标供应商（中标供应商的具体数量由采购人在项目申报时确定并在招标文件中体现）；③采购人网上抽签结束，点击确认后，直接进入“起草采购结果公示”环节。</w:t>
      </w:r>
    </w:p>
    <w:p w:rsidR="006F631A" w:rsidRDefault="00D32ACD">
      <w:pPr>
        <w:spacing w:line="360" w:lineRule="auto"/>
        <w:rPr>
          <w:rFonts w:ascii="新宋体" w:eastAsia="新宋体" w:hAnsi="新宋体"/>
          <w:szCs w:val="21"/>
        </w:rPr>
      </w:pPr>
      <w:r>
        <w:rPr>
          <w:rFonts w:ascii="新宋体" w:eastAsia="新宋体" w:hAnsi="新宋体" w:hint="eastAsia"/>
          <w:szCs w:val="21"/>
        </w:rPr>
        <w:t>网下抽签操作程序：①候选中标供应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后，由采购人委托招标代理机构评审结束的当日，组织</w:t>
      </w:r>
      <w:r>
        <w:rPr>
          <w:rFonts w:ascii="新宋体" w:eastAsia="新宋体" w:hAnsi="新宋体" w:hint="eastAsia"/>
          <w:szCs w:val="21"/>
        </w:rPr>
        <w:lastRenderedPageBreak/>
        <w:t>抽签小组随机抽取中标供应商（中标供应商的具体数量由采购人在项目申报时确定并在招标文件中体现）。②抽签小组原则上由采购人授权代表和项目评审组织人组成，项目评审组织人指招标代理机构工作人员。③抽签采用网下组织实施，过程要求全程录音录像。④抽取流程。a、编号。抽签小组按候选中标供应商投标时间先后确定抽签编号，如A公司投标时间最早，则抽签编号为1，以此类推。b、抽签。按抽签编号的数量放入相应数量及编号的号码球，抽签小组成员随机抽取1个号码球。c、定签。按抽中的号码球编号与事先确定的抽签编号确定中标供应商。填写《抽签表》。d、确认结果。抽签小组成员签字确认抽签结果。填写《抽签结果确认书》。招标代理机构工作人员根据网下抽签的结果直接录入中标供应商信息。</w:t>
      </w:r>
    </w:p>
    <w:p w:rsidR="006F631A" w:rsidRDefault="00D32ACD">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w:t>
      </w:r>
      <w:r>
        <w:rPr>
          <w:rFonts w:ascii="新宋体" w:eastAsia="新宋体" w:hAnsi="新宋体"/>
          <w:szCs w:val="21"/>
        </w:rPr>
        <w:t>3</w:t>
      </w:r>
      <w:r>
        <w:rPr>
          <w:rFonts w:ascii="新宋体" w:eastAsia="新宋体" w:hAnsi="新宋体" w:hint="eastAsia"/>
          <w:szCs w:val="21"/>
        </w:rPr>
        <w:t>.3竞价法。竞价法是指候选中标供应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后，由采购人委托招标代理机构组织候选中标供应商进行二次竞价，最终报价最低的为中标供应商。</w:t>
      </w:r>
    </w:p>
    <w:p w:rsidR="006F631A" w:rsidRDefault="00D32ACD">
      <w:pPr>
        <w:spacing w:line="360" w:lineRule="auto"/>
        <w:rPr>
          <w:rFonts w:ascii="新宋体" w:eastAsia="新宋体" w:hAnsi="新宋体"/>
          <w:szCs w:val="21"/>
        </w:rPr>
      </w:pPr>
      <w:r>
        <w:rPr>
          <w:rFonts w:ascii="新宋体" w:eastAsia="新宋体" w:hAnsi="新宋体" w:hint="eastAsia"/>
          <w:szCs w:val="21"/>
        </w:rPr>
        <w:t>备注（竞价法）：①候选中标供应商竞价的价格不得高于其投标文件中的报价。②二次竞价的价格为投标总价，采购计划条目对应的分项报价按最终报价与原投标报价下浮比例统一下调。③中标供应商的具体数量由采购人在项目申报时确定并在招标文件中体现。</w:t>
      </w:r>
    </w:p>
    <w:p w:rsidR="006F631A" w:rsidRDefault="00D32ACD">
      <w:pPr>
        <w:spacing w:line="360" w:lineRule="auto"/>
        <w:rPr>
          <w:rFonts w:ascii="新宋体" w:eastAsia="新宋体" w:hAnsi="新宋体"/>
          <w:szCs w:val="21"/>
        </w:rPr>
      </w:pPr>
      <w:r>
        <w:rPr>
          <w:rFonts w:ascii="新宋体" w:eastAsia="新宋体" w:hAnsi="新宋体" w:hint="eastAsia"/>
          <w:szCs w:val="21"/>
        </w:rPr>
        <w:t>说明：采购人及投标供应商应按照上述方法提前做好相关准备。</w:t>
      </w:r>
    </w:p>
    <w:p w:rsidR="006F631A" w:rsidRDefault="00D32ACD">
      <w:pPr>
        <w:spacing w:line="360" w:lineRule="auto"/>
        <w:rPr>
          <w:rFonts w:ascii="新宋体" w:eastAsia="新宋体" w:hAnsi="新宋体"/>
          <w:szCs w:val="21"/>
        </w:rPr>
      </w:pPr>
      <w:r>
        <w:rPr>
          <w:rFonts w:ascii="新宋体" w:eastAsia="新宋体" w:hAnsi="新宋体" w:hint="eastAsia"/>
          <w:szCs w:val="21"/>
        </w:rPr>
        <w:t>38.3专用条款另有规定的，按专用条款相关要求定标。</w:t>
      </w:r>
    </w:p>
    <w:p w:rsidR="006F631A" w:rsidRDefault="00D32ACD">
      <w:pPr>
        <w:spacing w:line="360" w:lineRule="auto"/>
        <w:rPr>
          <w:rFonts w:ascii="新宋体" w:eastAsia="新宋体" w:hAnsi="新宋体"/>
          <w:szCs w:val="21"/>
        </w:rPr>
      </w:pPr>
      <w:r>
        <w:rPr>
          <w:rFonts w:ascii="新宋体" w:eastAsia="新宋体" w:hAnsi="新宋体" w:hint="eastAsia"/>
          <w:szCs w:val="21"/>
        </w:rPr>
        <w:t>39．编写评标报告</w:t>
      </w:r>
    </w:p>
    <w:p w:rsidR="006F631A" w:rsidRDefault="00D32ACD">
      <w:pPr>
        <w:spacing w:line="360" w:lineRule="auto"/>
        <w:rPr>
          <w:rFonts w:ascii="新宋体" w:eastAsia="新宋体" w:hAnsi="新宋体"/>
          <w:szCs w:val="21"/>
        </w:rPr>
      </w:pPr>
      <w:r>
        <w:rPr>
          <w:rFonts w:ascii="新宋体" w:eastAsia="新宋体" w:hAnsi="新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w:t>
      </w:r>
      <w:proofErr w:type="gramStart"/>
      <w:r>
        <w:rPr>
          <w:rFonts w:ascii="新宋体" w:eastAsia="新宋体" w:hAnsi="新宋体" w:hint="eastAsia"/>
          <w:szCs w:val="21"/>
        </w:rPr>
        <w:t>作出</w:t>
      </w:r>
      <w:proofErr w:type="gramEnd"/>
      <w:r>
        <w:rPr>
          <w:rFonts w:ascii="新宋体" w:eastAsia="新宋体" w:hAnsi="新宋体" w:hint="eastAsia"/>
          <w:szCs w:val="21"/>
        </w:rPr>
        <w:t>书面说明并记录存档。</w:t>
      </w:r>
    </w:p>
    <w:p w:rsidR="006F631A" w:rsidRDefault="00D32ACD">
      <w:pPr>
        <w:spacing w:line="360" w:lineRule="auto"/>
        <w:rPr>
          <w:rFonts w:ascii="新宋体" w:eastAsia="新宋体" w:hAnsi="新宋体"/>
          <w:szCs w:val="21"/>
        </w:rPr>
      </w:pPr>
      <w:r>
        <w:rPr>
          <w:rFonts w:ascii="新宋体" w:eastAsia="新宋体" w:hAnsi="新宋体" w:hint="eastAsia"/>
          <w:szCs w:val="21"/>
        </w:rPr>
        <w:t>40．中标公告</w:t>
      </w:r>
    </w:p>
    <w:p w:rsidR="006F631A" w:rsidRDefault="00D32ACD">
      <w:pPr>
        <w:spacing w:line="360" w:lineRule="auto"/>
        <w:rPr>
          <w:rFonts w:ascii="新宋体" w:eastAsia="新宋体" w:hAnsi="新宋体"/>
          <w:szCs w:val="21"/>
        </w:rPr>
      </w:pPr>
      <w:r>
        <w:rPr>
          <w:rFonts w:ascii="新宋体" w:eastAsia="新宋体" w:hAnsi="新宋体" w:hint="eastAsia"/>
          <w:szCs w:val="21"/>
        </w:rPr>
        <w:t>40.1为体现“公开、公平、公正”的原则，评标结束后，招标代理机构将在</w:t>
      </w:r>
      <w:r>
        <w:rPr>
          <w:rFonts w:ascii="新宋体" w:eastAsia="新宋体" w:hAnsi="新宋体" w:hint="eastAsia"/>
          <w:color w:val="FF0000"/>
          <w:szCs w:val="21"/>
        </w:rPr>
        <w:t>“深圳市瑞凝信招标咨询有限公司网”（</w:t>
      </w:r>
      <w:r>
        <w:rPr>
          <w:color w:val="FF0000"/>
        </w:rPr>
        <w:t>http://www.realsino.cn/</w:t>
      </w:r>
      <w:r>
        <w:rPr>
          <w:rFonts w:ascii="新宋体" w:eastAsia="新宋体" w:hAnsi="新宋体" w:hint="eastAsia"/>
          <w:color w:val="FF0000"/>
          <w:szCs w:val="21"/>
        </w:rPr>
        <w:t>）</w:t>
      </w:r>
      <w:r>
        <w:rPr>
          <w:rFonts w:ascii="新宋体" w:eastAsia="新宋体" w:hAnsi="新宋体" w:hint="eastAsia"/>
          <w:szCs w:val="21"/>
        </w:rPr>
        <w:t>上发布中标结果公告。供应商如对评标结果有异议，</w:t>
      </w:r>
      <w:r>
        <w:rPr>
          <w:rFonts w:ascii="新宋体" w:eastAsia="新宋体" w:hAnsi="新宋体"/>
          <w:szCs w:val="21"/>
        </w:rPr>
        <w:t>可在发布公示日期起五个工作日内向</w:t>
      </w:r>
      <w:r>
        <w:rPr>
          <w:rFonts w:ascii="新宋体" w:eastAsia="新宋体" w:hAnsi="新宋体" w:hint="eastAsia"/>
          <w:szCs w:val="21"/>
        </w:rPr>
        <w:t>招标代理机构</w:t>
      </w:r>
      <w:r>
        <w:rPr>
          <w:rFonts w:ascii="新宋体" w:eastAsia="新宋体" w:hAnsi="新宋体"/>
          <w:szCs w:val="21"/>
        </w:rPr>
        <w:t>提出。</w:t>
      </w:r>
      <w:r>
        <w:rPr>
          <w:rFonts w:ascii="新宋体" w:eastAsia="新宋体" w:hAnsi="新宋体" w:hint="eastAsia"/>
          <w:szCs w:val="21"/>
        </w:rPr>
        <w:t>若在公示期内未提出质疑，则视为认同该评标结果。</w:t>
      </w:r>
    </w:p>
    <w:p w:rsidR="006F631A" w:rsidRDefault="00D32ACD">
      <w:pPr>
        <w:spacing w:line="360" w:lineRule="auto"/>
        <w:rPr>
          <w:rFonts w:ascii="新宋体" w:eastAsia="新宋体" w:hAnsi="新宋体"/>
          <w:szCs w:val="21"/>
        </w:rPr>
      </w:pPr>
      <w:r>
        <w:rPr>
          <w:rFonts w:ascii="新宋体" w:eastAsia="新宋体" w:hAnsi="新宋体" w:hint="eastAsia"/>
          <w:szCs w:val="21"/>
        </w:rPr>
        <w:t>40.2质疑投诉人应保证质疑投诉内容的真实性和可靠性，并承担相应的法律责任。</w:t>
      </w:r>
    </w:p>
    <w:p w:rsidR="006F631A" w:rsidRDefault="00D32ACD">
      <w:pPr>
        <w:spacing w:line="360" w:lineRule="auto"/>
        <w:rPr>
          <w:rFonts w:ascii="新宋体" w:eastAsia="新宋体" w:hAnsi="新宋体"/>
          <w:szCs w:val="21"/>
        </w:rPr>
      </w:pPr>
      <w:r>
        <w:rPr>
          <w:rFonts w:ascii="新宋体" w:eastAsia="新宋体" w:hAnsi="新宋体" w:hint="eastAsia"/>
          <w:szCs w:val="21"/>
        </w:rPr>
        <w:t>41．中标通知书</w:t>
      </w:r>
    </w:p>
    <w:p w:rsidR="006F631A" w:rsidRDefault="00D32ACD">
      <w:pPr>
        <w:spacing w:line="360" w:lineRule="auto"/>
        <w:rPr>
          <w:rFonts w:ascii="新宋体" w:eastAsia="新宋体" w:hAnsi="新宋体"/>
          <w:szCs w:val="21"/>
        </w:rPr>
      </w:pPr>
      <w:r>
        <w:rPr>
          <w:rFonts w:ascii="新宋体" w:eastAsia="新宋体" w:hAnsi="新宋体" w:hint="eastAsia"/>
          <w:szCs w:val="21"/>
        </w:rPr>
        <w:t>41</w:t>
      </w:r>
      <w:r>
        <w:rPr>
          <w:rFonts w:ascii="新宋体" w:eastAsia="新宋体" w:hAnsi="新宋体"/>
          <w:szCs w:val="21"/>
        </w:rPr>
        <w:t>.</w:t>
      </w:r>
      <w:r>
        <w:rPr>
          <w:rFonts w:ascii="新宋体" w:eastAsia="新宋体" w:hAnsi="新宋体" w:hint="eastAsia"/>
          <w:szCs w:val="21"/>
        </w:rPr>
        <w:t>1中标公告公布以后,公示期内无有效质疑投诉,采购代理机构发出中标通知书，中标通知书对采购人和中标人具有同等法律效力。中标通知书发出后，中标人无正当理由不得放弃中标，中标通知书是合同的重要组成部分。</w:t>
      </w:r>
    </w:p>
    <w:p w:rsidR="006F631A" w:rsidRDefault="00D32ACD">
      <w:pPr>
        <w:spacing w:line="360" w:lineRule="auto"/>
        <w:rPr>
          <w:rFonts w:ascii="新宋体" w:eastAsia="新宋体" w:hAnsi="新宋体"/>
          <w:szCs w:val="21"/>
        </w:rPr>
      </w:pPr>
      <w:r>
        <w:rPr>
          <w:rFonts w:ascii="新宋体" w:eastAsia="新宋体" w:hAnsi="新宋体" w:hint="eastAsia"/>
          <w:szCs w:val="21"/>
        </w:rPr>
        <w:t>41</w:t>
      </w:r>
      <w:r>
        <w:rPr>
          <w:rFonts w:ascii="新宋体" w:eastAsia="新宋体" w:hAnsi="新宋体"/>
          <w:szCs w:val="21"/>
        </w:rPr>
        <w:t xml:space="preserve">.2 </w:t>
      </w:r>
      <w:r>
        <w:rPr>
          <w:rFonts w:ascii="新宋体" w:eastAsia="新宋体" w:hAnsi="新宋体" w:hint="eastAsia"/>
          <w:szCs w:val="21"/>
        </w:rPr>
        <w:t>因质疑投诉或其它原因导致项目结果变更或采购终止的，招标代理机构有权吊销中标通知书或终止采购合同。</w:t>
      </w:r>
    </w:p>
    <w:p w:rsidR="006F631A" w:rsidRDefault="00D32ACD">
      <w:pPr>
        <w:spacing w:line="360" w:lineRule="auto"/>
        <w:rPr>
          <w:rFonts w:ascii="新宋体" w:eastAsia="新宋体" w:hAnsi="新宋体"/>
          <w:szCs w:val="21"/>
        </w:rPr>
      </w:pPr>
      <w:r>
        <w:rPr>
          <w:rFonts w:ascii="新宋体" w:eastAsia="新宋体" w:hAnsi="新宋体" w:hint="eastAsia"/>
          <w:color w:val="FF0000"/>
          <w:szCs w:val="21"/>
        </w:rPr>
        <w:t>41.3招标代理服务费：中标人须向招标代理机构按如下标准和规定缴纳中标服务费</w:t>
      </w:r>
    </w:p>
    <w:p w:rsidR="006F631A" w:rsidRDefault="00D32ACD">
      <w:pPr>
        <w:spacing w:line="360" w:lineRule="auto"/>
        <w:rPr>
          <w:rFonts w:ascii="新宋体" w:eastAsia="新宋体" w:hAnsi="新宋体"/>
          <w:szCs w:val="21"/>
        </w:rPr>
      </w:pPr>
      <w:r>
        <w:rPr>
          <w:rFonts w:ascii="新宋体" w:eastAsia="新宋体" w:hAnsi="新宋体"/>
          <w:szCs w:val="21"/>
        </w:rPr>
        <w:t>41.3.1</w:t>
      </w:r>
      <w:r>
        <w:rPr>
          <w:rFonts w:ascii="新宋体" w:eastAsia="新宋体" w:hAnsi="新宋体" w:hint="eastAsia"/>
          <w:szCs w:val="21"/>
        </w:rPr>
        <w:t>以中标金额作为中标服务费的计算基数。中标服务费收费采用差额定率累进法计算方式，按</w:t>
      </w:r>
      <w:r>
        <w:rPr>
          <w:rFonts w:ascii="新宋体" w:eastAsia="新宋体" w:hAnsi="新宋体" w:hint="eastAsia"/>
          <w:szCs w:val="21"/>
        </w:rPr>
        <w:lastRenderedPageBreak/>
        <w:t>计价格[2002]1980号及</w:t>
      </w:r>
      <w:proofErr w:type="gramStart"/>
      <w:r>
        <w:rPr>
          <w:rFonts w:ascii="新宋体" w:eastAsia="新宋体" w:hAnsi="新宋体" w:hint="eastAsia"/>
          <w:szCs w:val="21"/>
        </w:rPr>
        <w:t>发改价格</w:t>
      </w:r>
      <w:proofErr w:type="gramEnd"/>
      <w:r>
        <w:rPr>
          <w:rFonts w:ascii="新宋体" w:eastAsia="新宋体" w:hAnsi="新宋体" w:hint="eastAsia"/>
          <w:szCs w:val="21"/>
        </w:rPr>
        <w:t>2011 534 号文规定的计算；</w:t>
      </w:r>
    </w:p>
    <w:p w:rsidR="006F631A" w:rsidRDefault="00D32ACD">
      <w:pPr>
        <w:spacing w:line="360" w:lineRule="auto"/>
        <w:rPr>
          <w:rFonts w:ascii="新宋体" w:eastAsia="新宋体" w:hAnsi="新宋体"/>
          <w:szCs w:val="21"/>
        </w:rPr>
      </w:pPr>
      <w:r>
        <w:rPr>
          <w:rFonts w:ascii="新宋体" w:eastAsia="新宋体" w:hAnsi="新宋体"/>
          <w:szCs w:val="21"/>
        </w:rPr>
        <w:t>41.3.</w:t>
      </w:r>
      <w:r>
        <w:rPr>
          <w:rFonts w:ascii="新宋体" w:eastAsia="新宋体" w:hAnsi="新宋体" w:hint="eastAsia"/>
          <w:szCs w:val="21"/>
        </w:rPr>
        <w:t>2中标服务费的缴纳形式：向招标代理机构直接缴纳，可用支票、电汇等付款方式；</w:t>
      </w:r>
    </w:p>
    <w:p w:rsidR="006F631A" w:rsidRDefault="006F631A">
      <w:pPr>
        <w:spacing w:line="360" w:lineRule="auto"/>
      </w:pPr>
    </w:p>
    <w:p w:rsidR="006F631A" w:rsidRDefault="00D32ACD">
      <w:pPr>
        <w:widowControl/>
        <w:spacing w:after="100" w:afterAutospacing="1"/>
        <w:ind w:firstLineChars="200" w:firstLine="560"/>
        <w:jc w:val="center"/>
        <w:rPr>
          <w:rFonts w:ascii="华文中宋" w:eastAsia="华文中宋" w:hAnsi="华文中宋"/>
          <w:kern w:val="0"/>
          <w:sz w:val="28"/>
          <w:szCs w:val="28"/>
        </w:rPr>
      </w:pPr>
      <w:r>
        <w:rPr>
          <w:rFonts w:ascii="华文中宋" w:eastAsia="华文中宋" w:hAnsi="华文中宋" w:hint="eastAsia"/>
          <w:kern w:val="0"/>
          <w:sz w:val="28"/>
          <w:szCs w:val="28"/>
        </w:rPr>
        <w:t>第九章  公开招标失败的后续处理</w:t>
      </w:r>
    </w:p>
    <w:p w:rsidR="006F631A" w:rsidRDefault="00D32ACD">
      <w:pPr>
        <w:spacing w:line="360" w:lineRule="auto"/>
        <w:rPr>
          <w:rFonts w:ascii="新宋体" w:eastAsia="新宋体" w:hAnsi="新宋体"/>
          <w:szCs w:val="21"/>
        </w:rPr>
      </w:pPr>
      <w:r>
        <w:rPr>
          <w:rFonts w:ascii="新宋体" w:eastAsia="新宋体" w:hAnsi="新宋体" w:hint="eastAsia"/>
          <w:szCs w:val="21"/>
        </w:rPr>
        <w:t>42．公开招标失败的处理</w:t>
      </w:r>
    </w:p>
    <w:p w:rsidR="006F631A" w:rsidRDefault="00D32ACD">
      <w:pPr>
        <w:spacing w:line="360" w:lineRule="auto"/>
        <w:rPr>
          <w:rFonts w:ascii="新宋体" w:eastAsia="新宋体" w:hAnsi="新宋体"/>
          <w:szCs w:val="21"/>
        </w:rPr>
      </w:pPr>
      <w:r>
        <w:rPr>
          <w:rFonts w:ascii="新宋体" w:eastAsia="新宋体" w:hAnsi="新宋体" w:hint="eastAsia"/>
          <w:szCs w:val="21"/>
        </w:rPr>
        <w:t>42.1本项目公开招标过程中若由于投标截止后实际递交</w:t>
      </w:r>
      <w:r>
        <w:rPr>
          <w:rFonts w:ascii="新宋体" w:eastAsia="新宋体" w:hAnsi="新宋体"/>
          <w:szCs w:val="21"/>
        </w:rPr>
        <w:t>投标</w:t>
      </w:r>
      <w:r>
        <w:rPr>
          <w:rFonts w:ascii="新宋体" w:eastAsia="新宋体" w:hAnsi="新宋体" w:hint="eastAsia"/>
          <w:szCs w:val="21"/>
        </w:rPr>
        <w:t>文件的供应商数量不足、经评审委员会评审对招标文件作实质响应的供应商不足等原因造成公开招标失败，可由招标代理机构重新组织采购。</w:t>
      </w:r>
    </w:p>
    <w:p w:rsidR="006F631A" w:rsidRDefault="00D32ACD">
      <w:pPr>
        <w:spacing w:line="360" w:lineRule="auto"/>
        <w:rPr>
          <w:rFonts w:ascii="新宋体" w:eastAsia="新宋体" w:hAnsi="新宋体"/>
          <w:szCs w:val="21"/>
        </w:rPr>
      </w:pPr>
      <w:r>
        <w:rPr>
          <w:rFonts w:ascii="新宋体" w:eastAsia="新宋体" w:hAnsi="新宋体" w:hint="eastAsia"/>
          <w:szCs w:val="21"/>
        </w:rPr>
        <w:t>42.2对公开招标失败的项目，评审委员会在出具该项目招标失败结论的同时，提出重新采购组织形式的建议，以及进一步完善招标文件的资格、技术、商务要求的修改建议。</w:t>
      </w:r>
    </w:p>
    <w:p w:rsidR="006F631A" w:rsidRDefault="00D32ACD">
      <w:pPr>
        <w:spacing w:line="360" w:lineRule="auto"/>
        <w:rPr>
          <w:rFonts w:ascii="新宋体" w:eastAsia="新宋体" w:hAnsi="新宋体"/>
          <w:szCs w:val="21"/>
        </w:rPr>
      </w:pPr>
      <w:r>
        <w:rPr>
          <w:rFonts w:ascii="新宋体" w:eastAsia="新宋体" w:hAnsi="新宋体" w:hint="eastAsia"/>
          <w:szCs w:val="21"/>
        </w:rPr>
        <w:t>42.3重新组织采购有以下两种组织形式：</w:t>
      </w:r>
    </w:p>
    <w:p w:rsidR="006F631A" w:rsidRDefault="00D32ACD">
      <w:pPr>
        <w:spacing w:line="360" w:lineRule="auto"/>
        <w:rPr>
          <w:rFonts w:ascii="新宋体" w:eastAsia="新宋体" w:hAnsi="新宋体"/>
          <w:szCs w:val="21"/>
        </w:rPr>
      </w:pPr>
      <w:r>
        <w:rPr>
          <w:rFonts w:ascii="新宋体" w:eastAsia="新宋体" w:hAnsi="新宋体" w:hint="eastAsia"/>
          <w:szCs w:val="21"/>
        </w:rPr>
        <w:t>（1）由招标代理机构重新组织公开招标；</w:t>
      </w:r>
    </w:p>
    <w:p w:rsidR="006F631A" w:rsidRDefault="00D32ACD">
      <w:pPr>
        <w:spacing w:line="360" w:lineRule="auto"/>
        <w:rPr>
          <w:rFonts w:ascii="新宋体" w:eastAsia="新宋体" w:hAnsi="新宋体"/>
          <w:szCs w:val="21"/>
        </w:rPr>
      </w:pPr>
      <w:r>
        <w:rPr>
          <w:rFonts w:ascii="新宋体" w:eastAsia="新宋体" w:hAnsi="新宋体" w:hint="eastAsia"/>
          <w:szCs w:val="21"/>
        </w:rPr>
        <w:t>（2）根据实际情况需要向政府采购监督管理部门提出非公开招标方式申请，经政府采购监督管理部门批准，公开招标失败采购项目可转为竞争性谈判或单一来源谈判方式采购。</w:t>
      </w:r>
    </w:p>
    <w:p w:rsidR="006F631A" w:rsidRDefault="00D32ACD">
      <w:pPr>
        <w:spacing w:line="360" w:lineRule="auto"/>
        <w:rPr>
          <w:rFonts w:ascii="新宋体" w:eastAsia="新宋体" w:hAnsi="新宋体"/>
          <w:szCs w:val="21"/>
        </w:rPr>
      </w:pPr>
      <w:r>
        <w:rPr>
          <w:rFonts w:ascii="新宋体" w:eastAsia="新宋体" w:hAnsi="新宋体" w:hint="eastAsia"/>
          <w:szCs w:val="21"/>
        </w:rPr>
        <w:t>42.4公开招标失败的采购项目重新组织公开招标，由招标代理机构重新按公开招标流程组织采购活动。</w:t>
      </w:r>
    </w:p>
    <w:p w:rsidR="006F631A" w:rsidRDefault="00D32ACD">
      <w:pPr>
        <w:spacing w:line="360" w:lineRule="auto"/>
        <w:rPr>
          <w:rFonts w:ascii="新宋体" w:eastAsia="新宋体" w:hAnsi="新宋体"/>
          <w:szCs w:val="21"/>
        </w:rPr>
      </w:pPr>
      <w:r>
        <w:rPr>
          <w:rFonts w:ascii="新宋体" w:eastAsia="新宋体" w:hAnsi="新宋体" w:hint="eastAsia"/>
          <w:szCs w:val="21"/>
        </w:rPr>
        <w:t>42.5公开招标失败的采购项目经政府采购监督管理部门批准转为竞争性谈判或单一来源谈判方式采购的，按规定要求组织政府采购工作。</w:t>
      </w:r>
    </w:p>
    <w:p w:rsidR="006F631A" w:rsidRDefault="006F631A">
      <w:pPr>
        <w:spacing w:line="360" w:lineRule="auto"/>
      </w:pPr>
    </w:p>
    <w:p w:rsidR="006F631A" w:rsidRDefault="00D32ACD">
      <w:pPr>
        <w:widowControl/>
        <w:spacing w:after="100" w:afterAutospacing="1"/>
        <w:ind w:firstLineChars="200" w:firstLine="560"/>
        <w:jc w:val="center"/>
        <w:rPr>
          <w:rFonts w:ascii="华文中宋" w:eastAsia="华文中宋" w:hAnsi="华文中宋"/>
          <w:kern w:val="0"/>
          <w:sz w:val="28"/>
          <w:szCs w:val="28"/>
        </w:rPr>
      </w:pPr>
      <w:r>
        <w:rPr>
          <w:rFonts w:ascii="华文中宋" w:eastAsia="华文中宋" w:hAnsi="华文中宋" w:hint="eastAsia"/>
          <w:kern w:val="0"/>
          <w:sz w:val="28"/>
          <w:szCs w:val="28"/>
        </w:rPr>
        <w:t>第十章  合同的授予与备案</w:t>
      </w:r>
    </w:p>
    <w:p w:rsidR="006F631A" w:rsidRDefault="00D32ACD">
      <w:pPr>
        <w:spacing w:line="360" w:lineRule="auto"/>
        <w:rPr>
          <w:rFonts w:ascii="新宋体" w:eastAsia="新宋体" w:hAnsi="新宋体"/>
          <w:szCs w:val="21"/>
        </w:rPr>
      </w:pPr>
      <w:bookmarkStart w:id="27" w:name="_Toc73517679"/>
      <w:bookmarkStart w:id="28" w:name="_Toc73518157"/>
      <w:bookmarkStart w:id="29" w:name="_Toc73521586"/>
      <w:bookmarkStart w:id="30" w:name="_Toc73521674"/>
      <w:bookmarkStart w:id="31" w:name="_Toc100052408"/>
      <w:r>
        <w:rPr>
          <w:rFonts w:ascii="新宋体" w:eastAsia="新宋体" w:hAnsi="新宋体" w:hint="eastAsia"/>
          <w:szCs w:val="21"/>
        </w:rPr>
        <w:t>43．合同授予标准</w:t>
      </w:r>
      <w:bookmarkEnd w:id="27"/>
      <w:bookmarkEnd w:id="28"/>
      <w:bookmarkEnd w:id="29"/>
      <w:bookmarkEnd w:id="30"/>
      <w:bookmarkEnd w:id="31"/>
    </w:p>
    <w:p w:rsidR="006F631A" w:rsidRDefault="00D32ACD">
      <w:pPr>
        <w:spacing w:line="360" w:lineRule="auto"/>
        <w:rPr>
          <w:rFonts w:ascii="新宋体" w:eastAsia="新宋体" w:hAnsi="新宋体"/>
          <w:szCs w:val="21"/>
        </w:rPr>
      </w:pPr>
      <w:r>
        <w:rPr>
          <w:rFonts w:ascii="新宋体" w:eastAsia="新宋体" w:hAnsi="新宋体" w:hint="eastAsia"/>
          <w:szCs w:val="21"/>
        </w:rPr>
        <w:t>本项目的合同将授予按本招标文件规定评审确定的中标人。</w:t>
      </w:r>
    </w:p>
    <w:p w:rsidR="006F631A" w:rsidRDefault="00D32ACD">
      <w:pPr>
        <w:spacing w:line="360" w:lineRule="auto"/>
        <w:rPr>
          <w:rFonts w:ascii="新宋体" w:eastAsia="新宋体" w:hAnsi="新宋体"/>
          <w:szCs w:val="21"/>
        </w:rPr>
      </w:pPr>
      <w:bookmarkStart w:id="32" w:name="_Toc73517680"/>
      <w:bookmarkStart w:id="33" w:name="_Toc73518158"/>
      <w:bookmarkStart w:id="34" w:name="_Toc73521587"/>
      <w:bookmarkStart w:id="35" w:name="_Toc73521675"/>
      <w:bookmarkStart w:id="36" w:name="_Toc100052409"/>
      <w:r>
        <w:rPr>
          <w:rFonts w:ascii="新宋体" w:eastAsia="新宋体" w:hAnsi="新宋体" w:hint="eastAsia"/>
          <w:szCs w:val="21"/>
        </w:rPr>
        <w:t>44．</w:t>
      </w:r>
      <w:bookmarkEnd w:id="32"/>
      <w:bookmarkEnd w:id="33"/>
      <w:bookmarkEnd w:id="34"/>
      <w:bookmarkEnd w:id="35"/>
      <w:bookmarkEnd w:id="36"/>
      <w:r>
        <w:rPr>
          <w:rFonts w:ascii="新宋体" w:eastAsia="新宋体" w:hAnsi="新宋体" w:hint="eastAsia"/>
          <w:szCs w:val="21"/>
        </w:rPr>
        <w:t>接受和拒绝</w:t>
      </w:r>
      <w:proofErr w:type="gramStart"/>
      <w:r>
        <w:rPr>
          <w:rFonts w:ascii="新宋体" w:eastAsia="新宋体" w:hAnsi="新宋体" w:hint="eastAsia"/>
          <w:szCs w:val="21"/>
        </w:rPr>
        <w:t>任何或</w:t>
      </w:r>
      <w:proofErr w:type="gramEnd"/>
      <w:r>
        <w:rPr>
          <w:rFonts w:ascii="新宋体" w:eastAsia="新宋体" w:hAnsi="新宋体" w:hint="eastAsia"/>
          <w:szCs w:val="21"/>
        </w:rPr>
        <w:t>所有投标的权力</w:t>
      </w:r>
    </w:p>
    <w:p w:rsidR="006F631A" w:rsidRDefault="00D32ACD">
      <w:pPr>
        <w:spacing w:line="360" w:lineRule="auto"/>
        <w:rPr>
          <w:rFonts w:ascii="新宋体" w:eastAsia="新宋体" w:hAnsi="新宋体"/>
          <w:szCs w:val="21"/>
        </w:rPr>
      </w:pPr>
      <w:r>
        <w:rPr>
          <w:rFonts w:ascii="新宋体" w:eastAsia="新宋体" w:hAnsi="新宋体" w:hint="eastAsia"/>
          <w:szCs w:val="21"/>
        </w:rPr>
        <w:t>招标代理机构和采购人保留在投标之前任何时候接受或拒绝任何投标或所有投标，以及宣布招标无效的权力，对受影响的投标人不承担任何责任，也无义务向受影响的投标人解释采取这一行动的理由。</w:t>
      </w:r>
    </w:p>
    <w:p w:rsidR="006F631A" w:rsidRDefault="00D32ACD">
      <w:pPr>
        <w:spacing w:line="360" w:lineRule="auto"/>
        <w:rPr>
          <w:rFonts w:ascii="新宋体" w:eastAsia="新宋体" w:hAnsi="新宋体"/>
          <w:szCs w:val="21"/>
        </w:rPr>
      </w:pPr>
      <w:bookmarkStart w:id="37" w:name="_Toc73517682"/>
      <w:bookmarkStart w:id="38" w:name="_Toc73518160"/>
      <w:bookmarkStart w:id="39" w:name="_Toc73521589"/>
      <w:bookmarkStart w:id="40" w:name="_Toc73521677"/>
      <w:bookmarkStart w:id="41" w:name="_Toc100052410"/>
      <w:r>
        <w:rPr>
          <w:rFonts w:ascii="新宋体" w:eastAsia="新宋体" w:hAnsi="新宋体" w:hint="eastAsia"/>
          <w:szCs w:val="21"/>
        </w:rPr>
        <w:t>45．合同协议书的签订</w:t>
      </w:r>
      <w:bookmarkEnd w:id="37"/>
      <w:bookmarkEnd w:id="38"/>
      <w:bookmarkEnd w:id="39"/>
      <w:bookmarkEnd w:id="40"/>
      <w:bookmarkEnd w:id="41"/>
    </w:p>
    <w:p w:rsidR="006F631A" w:rsidRDefault="00D32ACD">
      <w:pPr>
        <w:spacing w:line="360" w:lineRule="auto"/>
        <w:rPr>
          <w:rFonts w:ascii="新宋体" w:eastAsia="新宋体" w:hAnsi="新宋体"/>
          <w:color w:val="FF0000"/>
          <w:szCs w:val="21"/>
        </w:rPr>
      </w:pPr>
      <w:r>
        <w:rPr>
          <w:rFonts w:ascii="新宋体" w:eastAsia="新宋体" w:hAnsi="新宋体" w:hint="eastAsia"/>
          <w:color w:val="FF0000"/>
          <w:szCs w:val="21"/>
        </w:rPr>
        <w:t>45.1中标人将于中标通知书发出之日起十个工作日内，按照采购文件（招标文件和投标文件等）内容与采购人签订政府采购合同；合同的实质性内容应当符合招标文件的规定；</w:t>
      </w:r>
    </w:p>
    <w:p w:rsidR="006F631A" w:rsidRDefault="00D32ACD">
      <w:pPr>
        <w:spacing w:line="360" w:lineRule="auto"/>
        <w:rPr>
          <w:rFonts w:ascii="新宋体" w:eastAsia="新宋体" w:hAnsi="新宋体"/>
          <w:szCs w:val="21"/>
        </w:rPr>
      </w:pPr>
      <w:r>
        <w:rPr>
          <w:rFonts w:ascii="新宋体" w:eastAsia="新宋体" w:hAnsi="新宋体" w:hint="eastAsia"/>
          <w:szCs w:val="21"/>
        </w:rPr>
        <w:t>45.2中标人如不按本通用条款第45</w:t>
      </w:r>
      <w:r>
        <w:rPr>
          <w:rFonts w:ascii="新宋体" w:eastAsia="新宋体" w:hAnsi="新宋体"/>
          <w:szCs w:val="21"/>
        </w:rPr>
        <w:t>.1</w:t>
      </w:r>
      <w:r>
        <w:rPr>
          <w:rFonts w:ascii="新宋体" w:eastAsia="新宋体" w:hAnsi="新宋体" w:hint="eastAsia"/>
          <w:szCs w:val="21"/>
        </w:rPr>
        <w:t>款的规定与采购人签订合同，</w:t>
      </w:r>
      <w:r>
        <w:rPr>
          <w:rFonts w:ascii="新宋体" w:eastAsia="新宋体" w:hAnsi="新宋体"/>
          <w:szCs w:val="21"/>
        </w:rPr>
        <w:t>情节严重的，并由主管部门记入供应商诚信档案，予以通报</w:t>
      </w:r>
      <w:r>
        <w:rPr>
          <w:rFonts w:ascii="新宋体" w:eastAsia="新宋体" w:hAnsi="新宋体" w:hint="eastAsia"/>
          <w:szCs w:val="21"/>
        </w:rPr>
        <w:t>；</w:t>
      </w:r>
    </w:p>
    <w:p w:rsidR="006F631A" w:rsidRDefault="00D32ACD">
      <w:pPr>
        <w:spacing w:line="360" w:lineRule="auto"/>
        <w:rPr>
          <w:rFonts w:ascii="新宋体" w:eastAsia="新宋体" w:hAnsi="新宋体"/>
          <w:szCs w:val="21"/>
        </w:rPr>
      </w:pPr>
      <w:r>
        <w:rPr>
          <w:rFonts w:ascii="新宋体" w:eastAsia="新宋体" w:hAnsi="新宋体" w:hint="eastAsia"/>
          <w:szCs w:val="21"/>
        </w:rPr>
        <w:t>45.3中标人应当按照合同约定履行义务，完成中标项目，不得将中标项目转让（转包）给他人。</w:t>
      </w:r>
    </w:p>
    <w:p w:rsidR="006F631A" w:rsidRDefault="00D32ACD">
      <w:pPr>
        <w:spacing w:line="360" w:lineRule="auto"/>
        <w:rPr>
          <w:rFonts w:ascii="新宋体" w:eastAsia="新宋体" w:hAnsi="新宋体"/>
          <w:szCs w:val="21"/>
        </w:rPr>
      </w:pPr>
      <w:bookmarkStart w:id="42" w:name="_Toc73517683"/>
      <w:bookmarkStart w:id="43" w:name="_Toc73518161"/>
      <w:bookmarkStart w:id="44" w:name="_Toc73521590"/>
      <w:bookmarkStart w:id="45" w:name="_Toc73521678"/>
      <w:bookmarkStart w:id="46" w:name="_Toc100052411"/>
      <w:r>
        <w:rPr>
          <w:rFonts w:ascii="新宋体" w:eastAsia="新宋体" w:hAnsi="新宋体" w:hint="eastAsia"/>
          <w:szCs w:val="21"/>
        </w:rPr>
        <w:t>46．履约担保</w:t>
      </w:r>
      <w:bookmarkEnd w:id="42"/>
      <w:bookmarkEnd w:id="43"/>
      <w:bookmarkEnd w:id="44"/>
      <w:bookmarkEnd w:id="45"/>
      <w:bookmarkEnd w:id="46"/>
    </w:p>
    <w:p w:rsidR="006F631A" w:rsidRDefault="00D32ACD">
      <w:pPr>
        <w:spacing w:line="360" w:lineRule="auto"/>
        <w:rPr>
          <w:rFonts w:ascii="新宋体" w:eastAsia="新宋体" w:hAnsi="新宋体"/>
          <w:szCs w:val="21"/>
        </w:rPr>
      </w:pPr>
      <w:r>
        <w:rPr>
          <w:rFonts w:ascii="新宋体" w:eastAsia="新宋体" w:hAnsi="新宋体" w:hint="eastAsia"/>
          <w:szCs w:val="21"/>
        </w:rPr>
        <w:lastRenderedPageBreak/>
        <w:t>46.1在签订项目合同的同时，中标人应按“对通用条款的补充内容”中规定的金额向采购人提交履约保证金；</w:t>
      </w:r>
    </w:p>
    <w:p w:rsidR="006F631A" w:rsidRDefault="00D32ACD">
      <w:pPr>
        <w:spacing w:line="360" w:lineRule="auto"/>
        <w:rPr>
          <w:rFonts w:ascii="新宋体" w:eastAsia="新宋体" w:hAnsi="新宋体"/>
          <w:szCs w:val="21"/>
        </w:rPr>
      </w:pPr>
      <w:r>
        <w:rPr>
          <w:rFonts w:ascii="新宋体" w:eastAsia="新宋体" w:hAnsi="新宋体" w:hint="eastAsia"/>
          <w:szCs w:val="21"/>
        </w:rPr>
        <w:t>46.2如果中标人不能按“对通用条款的补充内容”中规定的金额向采购人提交履约保证金，采购人将有充分的理由通过政府采购监督管理部门废除中标，给采购人造成的损失应当予以赔偿；</w:t>
      </w:r>
    </w:p>
    <w:p w:rsidR="006F631A" w:rsidRDefault="00D32ACD">
      <w:pPr>
        <w:spacing w:line="360" w:lineRule="auto"/>
        <w:rPr>
          <w:rFonts w:ascii="新宋体" w:eastAsia="新宋体" w:hAnsi="新宋体"/>
          <w:szCs w:val="21"/>
        </w:rPr>
      </w:pPr>
      <w:r>
        <w:rPr>
          <w:rFonts w:ascii="新宋体" w:eastAsia="新宋体" w:hAnsi="新宋体" w:hint="eastAsia"/>
          <w:szCs w:val="21"/>
        </w:rPr>
        <w:t>46</w:t>
      </w:r>
      <w:r>
        <w:rPr>
          <w:rFonts w:ascii="新宋体" w:eastAsia="新宋体" w:hAnsi="新宋体"/>
          <w:szCs w:val="21"/>
        </w:rPr>
        <w:t>.</w:t>
      </w:r>
      <w:r>
        <w:rPr>
          <w:rFonts w:ascii="新宋体" w:eastAsia="新宋体" w:hAnsi="新宋体" w:hint="eastAsia"/>
          <w:szCs w:val="21"/>
        </w:rPr>
        <w:t>3项目服务期满之后,经验收合格后，采购人在七日内办理解除履约担保手续。</w:t>
      </w:r>
    </w:p>
    <w:p w:rsidR="006F631A" w:rsidRDefault="00D32ACD">
      <w:pPr>
        <w:spacing w:line="360" w:lineRule="auto"/>
        <w:rPr>
          <w:rFonts w:ascii="新宋体" w:eastAsia="新宋体" w:hAnsi="新宋体"/>
          <w:szCs w:val="21"/>
        </w:rPr>
      </w:pPr>
      <w:r>
        <w:rPr>
          <w:rFonts w:ascii="新宋体" w:eastAsia="新宋体" w:hAnsi="新宋体" w:hint="eastAsia"/>
          <w:szCs w:val="21"/>
        </w:rPr>
        <w:t>47. 合同的备案</w:t>
      </w:r>
    </w:p>
    <w:p w:rsidR="006F631A" w:rsidRDefault="00D32ACD">
      <w:pPr>
        <w:spacing w:line="360" w:lineRule="auto"/>
        <w:rPr>
          <w:rFonts w:ascii="新宋体" w:eastAsia="新宋体" w:hAnsi="新宋体"/>
          <w:szCs w:val="21"/>
        </w:rPr>
      </w:pPr>
      <w:r>
        <w:rPr>
          <w:rFonts w:ascii="新宋体" w:eastAsia="新宋体" w:hAnsi="新宋体" w:hint="eastAsia"/>
          <w:szCs w:val="21"/>
        </w:rPr>
        <w:t>采购人与中标人应于合同签订之日起十日内，由采购人或委托中标人将采购合同副本抄送招标代理机构备案。</w:t>
      </w:r>
    </w:p>
    <w:p w:rsidR="006F631A" w:rsidRDefault="00D32ACD">
      <w:pPr>
        <w:spacing w:line="360" w:lineRule="auto"/>
        <w:rPr>
          <w:rFonts w:ascii="新宋体" w:eastAsia="新宋体" w:hAnsi="新宋体"/>
          <w:szCs w:val="21"/>
        </w:rPr>
      </w:pPr>
      <w:r>
        <w:rPr>
          <w:rFonts w:ascii="新宋体" w:eastAsia="新宋体" w:hAnsi="新宋体" w:hint="eastAsia"/>
          <w:szCs w:val="21"/>
        </w:rPr>
        <w:t>48. 合同的变更</w:t>
      </w:r>
    </w:p>
    <w:p w:rsidR="006F631A" w:rsidRDefault="00D32ACD">
      <w:pPr>
        <w:spacing w:line="360" w:lineRule="auto"/>
        <w:rPr>
          <w:rFonts w:ascii="新宋体" w:eastAsia="新宋体" w:hAnsi="新宋体"/>
          <w:szCs w:val="21"/>
        </w:rPr>
      </w:pPr>
      <w:r>
        <w:rPr>
          <w:rFonts w:ascii="新宋体" w:eastAsia="新宋体" w:hAnsi="新宋体" w:hint="eastAsia"/>
          <w:szCs w:val="21"/>
        </w:rPr>
        <w:t>合同变更事宜按《深圳市财政局 深圳市政府采购中心关于进一步加强市本级政府采购合同备案管理工作的通知》（</w:t>
      </w:r>
      <w:proofErr w:type="gramStart"/>
      <w:r>
        <w:rPr>
          <w:rFonts w:ascii="新宋体" w:eastAsia="新宋体" w:hAnsi="新宋体" w:hint="eastAsia"/>
          <w:szCs w:val="21"/>
        </w:rPr>
        <w:t>深财购〔2019〕</w:t>
      </w:r>
      <w:proofErr w:type="gramEnd"/>
      <w:r>
        <w:rPr>
          <w:rFonts w:ascii="新宋体" w:eastAsia="新宋体" w:hAnsi="新宋体" w:hint="eastAsia"/>
          <w:szCs w:val="21"/>
        </w:rPr>
        <w:t>43号）相关规定执行。</w:t>
      </w:r>
    </w:p>
    <w:p w:rsidR="006F631A" w:rsidRDefault="00D32ACD">
      <w:pPr>
        <w:spacing w:line="360" w:lineRule="auto"/>
        <w:rPr>
          <w:rFonts w:ascii="新宋体" w:eastAsia="新宋体" w:hAnsi="新宋体"/>
          <w:szCs w:val="21"/>
        </w:rPr>
      </w:pPr>
      <w:r>
        <w:rPr>
          <w:rFonts w:ascii="新宋体" w:eastAsia="新宋体" w:hAnsi="新宋体" w:hint="eastAsia"/>
          <w:szCs w:val="21"/>
        </w:rPr>
        <w:t>49. 履约抽检及情况的反馈</w:t>
      </w:r>
    </w:p>
    <w:p w:rsidR="006F631A" w:rsidRDefault="00D32ACD">
      <w:pPr>
        <w:spacing w:line="360" w:lineRule="auto"/>
        <w:rPr>
          <w:rFonts w:ascii="新宋体" w:eastAsia="新宋体" w:hAnsi="新宋体"/>
          <w:szCs w:val="21"/>
        </w:rPr>
      </w:pPr>
      <w:r>
        <w:rPr>
          <w:rFonts w:ascii="新宋体" w:eastAsia="新宋体" w:hAnsi="新宋体" w:hint="eastAsia"/>
          <w:szCs w:val="21"/>
        </w:rPr>
        <w:t>49.1供应商必须诚信履约，采购人必须对采购项目实施组织履约验收。必要时，深圳市政府采购中心将对采购项目进行履约抽检评价。如未按合同履约，将按《深圳经济特区政府采购条例》第五十七条有关规定、《深圳市政府采购供应商诚信管理暂行办法》及其操作细则进行处理。</w:t>
      </w:r>
    </w:p>
    <w:p w:rsidR="006F631A" w:rsidRDefault="00D32ACD">
      <w:pPr>
        <w:spacing w:line="360" w:lineRule="auto"/>
        <w:rPr>
          <w:rFonts w:ascii="新宋体" w:eastAsia="新宋体" w:hAnsi="新宋体"/>
          <w:szCs w:val="21"/>
        </w:rPr>
      </w:pPr>
      <w:r>
        <w:rPr>
          <w:rFonts w:ascii="新宋体" w:eastAsia="新宋体" w:hAnsi="新宋体" w:hint="eastAsia"/>
          <w:szCs w:val="21"/>
        </w:rPr>
        <w:t>49.2</w:t>
      </w:r>
      <w:r>
        <w:rPr>
          <w:rFonts w:ascii="新宋体" w:eastAsia="新宋体" w:hAnsi="新宋体"/>
          <w:szCs w:val="21"/>
        </w:rPr>
        <w:t>采购人和供应商应当在采购合同履行完毕三十日之内将政府采购合同履行情况和相关政府采购建议等反馈至招标代理机构。</w:t>
      </w:r>
    </w:p>
    <w:p w:rsidR="006F631A" w:rsidRDefault="00D32ACD">
      <w:pPr>
        <w:spacing w:line="360" w:lineRule="auto"/>
        <w:rPr>
          <w:rFonts w:ascii="新宋体" w:eastAsia="新宋体" w:hAnsi="新宋体"/>
          <w:szCs w:val="21"/>
        </w:rPr>
      </w:pPr>
      <w:r>
        <w:rPr>
          <w:rFonts w:ascii="新宋体" w:eastAsia="新宋体" w:hAnsi="新宋体" w:hint="eastAsia"/>
          <w:szCs w:val="21"/>
        </w:rPr>
        <w:t>50. 宣传</w:t>
      </w:r>
    </w:p>
    <w:p w:rsidR="006F631A" w:rsidRDefault="00D32ACD">
      <w:pPr>
        <w:spacing w:line="360" w:lineRule="auto"/>
        <w:rPr>
          <w:rFonts w:ascii="新宋体" w:eastAsia="新宋体" w:hAnsi="新宋体"/>
          <w:szCs w:val="21"/>
        </w:rPr>
      </w:pPr>
      <w:r>
        <w:rPr>
          <w:rFonts w:ascii="新宋体" w:eastAsia="新宋体" w:hAnsi="新宋体" w:hint="eastAsia"/>
          <w:szCs w:val="21"/>
        </w:rPr>
        <w:t>凡与政府采购活动有关的宣传或广告，若当中提及政府采购，</w:t>
      </w:r>
      <w:r>
        <w:rPr>
          <w:rFonts w:ascii="新宋体" w:eastAsia="新宋体" w:hAnsi="新宋体"/>
          <w:szCs w:val="21"/>
        </w:rPr>
        <w:t>必须事先将具体对外宣传方案报市</w:t>
      </w:r>
      <w:proofErr w:type="gramStart"/>
      <w:r>
        <w:rPr>
          <w:rFonts w:ascii="新宋体" w:eastAsia="新宋体" w:hAnsi="新宋体"/>
          <w:szCs w:val="21"/>
        </w:rPr>
        <w:t>财政委</w:t>
      </w:r>
      <w:proofErr w:type="gramEnd"/>
      <w:r>
        <w:rPr>
          <w:rFonts w:ascii="新宋体" w:eastAsia="新宋体" w:hAnsi="新宋体"/>
          <w:szCs w:val="21"/>
        </w:rPr>
        <w:t>和招标代理机构，并征得其同意。对外市场宣传包括但不限于以下形式：</w:t>
      </w:r>
    </w:p>
    <w:p w:rsidR="006F631A" w:rsidRDefault="00D32ACD">
      <w:pPr>
        <w:spacing w:line="360" w:lineRule="auto"/>
        <w:rPr>
          <w:rFonts w:ascii="新宋体" w:eastAsia="新宋体" w:hAnsi="新宋体"/>
          <w:szCs w:val="21"/>
        </w:rPr>
      </w:pPr>
      <w:r>
        <w:rPr>
          <w:rFonts w:ascii="新宋体" w:eastAsia="新宋体" w:hAnsi="新宋体"/>
          <w:szCs w:val="21"/>
        </w:rPr>
        <w:t>a.名片、宣传册、广告标语等；</w:t>
      </w:r>
    </w:p>
    <w:p w:rsidR="006F631A" w:rsidRDefault="00D32ACD">
      <w:pPr>
        <w:spacing w:line="360" w:lineRule="auto"/>
        <w:rPr>
          <w:rFonts w:ascii="新宋体" w:eastAsia="新宋体" w:hAnsi="新宋体"/>
          <w:szCs w:val="21"/>
        </w:rPr>
      </w:pPr>
      <w:r>
        <w:rPr>
          <w:rFonts w:ascii="新宋体" w:eastAsia="新宋体" w:hAnsi="新宋体"/>
          <w:szCs w:val="21"/>
        </w:rPr>
        <w:t>b.案例介绍、推广等；</w:t>
      </w:r>
    </w:p>
    <w:p w:rsidR="006F631A" w:rsidRDefault="00D32ACD">
      <w:pPr>
        <w:spacing w:line="360" w:lineRule="auto"/>
        <w:rPr>
          <w:rFonts w:ascii="新宋体" w:eastAsia="新宋体" w:hAnsi="新宋体"/>
          <w:szCs w:val="21"/>
        </w:rPr>
      </w:pPr>
      <w:r>
        <w:rPr>
          <w:rFonts w:ascii="新宋体" w:eastAsia="新宋体" w:hAnsi="新宋体" w:hint="eastAsia"/>
          <w:szCs w:val="21"/>
        </w:rPr>
        <w:t>c.工作</w:t>
      </w:r>
      <w:r>
        <w:rPr>
          <w:rFonts w:ascii="新宋体" w:eastAsia="新宋体" w:hAnsi="新宋体"/>
          <w:szCs w:val="21"/>
        </w:rPr>
        <w:t>人员向其他消费群体宣传。</w:t>
      </w:r>
    </w:p>
    <w:p w:rsidR="006F631A" w:rsidRDefault="00D32ACD">
      <w:pPr>
        <w:spacing w:line="360" w:lineRule="auto"/>
        <w:rPr>
          <w:rFonts w:ascii="新宋体" w:eastAsia="新宋体" w:hAnsi="新宋体"/>
          <w:szCs w:val="21"/>
        </w:rPr>
      </w:pPr>
      <w:r>
        <w:rPr>
          <w:rFonts w:ascii="新宋体" w:eastAsia="新宋体" w:hAnsi="新宋体" w:hint="eastAsia"/>
          <w:szCs w:val="21"/>
        </w:rPr>
        <w:t>51. 供应</w:t>
      </w:r>
      <w:proofErr w:type="gramStart"/>
      <w:r>
        <w:rPr>
          <w:rFonts w:ascii="新宋体" w:eastAsia="新宋体" w:hAnsi="新宋体" w:hint="eastAsia"/>
          <w:szCs w:val="21"/>
        </w:rPr>
        <w:t>商违法</w:t>
      </w:r>
      <w:proofErr w:type="gramEnd"/>
      <w:r>
        <w:rPr>
          <w:rFonts w:ascii="新宋体" w:eastAsia="新宋体" w:hAnsi="新宋体" w:hint="eastAsia"/>
          <w:szCs w:val="21"/>
        </w:rPr>
        <w:t>责任</w:t>
      </w:r>
    </w:p>
    <w:p w:rsidR="006F631A" w:rsidRDefault="00D32ACD">
      <w:pPr>
        <w:spacing w:line="360" w:lineRule="auto"/>
        <w:rPr>
          <w:rFonts w:ascii="新宋体" w:eastAsia="新宋体" w:hAnsi="新宋体"/>
          <w:szCs w:val="21"/>
        </w:rPr>
      </w:pPr>
      <w:r>
        <w:rPr>
          <w:rFonts w:ascii="新宋体" w:eastAsia="新宋体" w:hAnsi="新宋体" w:hint="eastAsia"/>
          <w:szCs w:val="21"/>
        </w:rPr>
        <w:t>《深圳经济特区政府采购条例》第五十七条 供应商在政府采购中，有下列行为之一的，一至三年内禁止其参与本市政府采购，并由主管部门记入供应商诚信档案，处以采购金额千分之十以上千</w:t>
      </w:r>
      <w:proofErr w:type="gramStart"/>
      <w:r>
        <w:rPr>
          <w:rFonts w:ascii="新宋体" w:eastAsia="新宋体" w:hAnsi="新宋体" w:hint="eastAsia"/>
          <w:szCs w:val="21"/>
        </w:rPr>
        <w:t>分之二十</w:t>
      </w:r>
      <w:proofErr w:type="gramEnd"/>
      <w:r>
        <w:rPr>
          <w:rFonts w:ascii="新宋体" w:eastAsia="新宋体" w:hAnsi="新宋体" w:hint="eastAsia"/>
          <w:szCs w:val="21"/>
        </w:rPr>
        <w:t>以下的罚款；情节严重的，取消其参与本市政府采购资格，处以采购金额千分之二十以上千</w:t>
      </w:r>
      <w:proofErr w:type="gramStart"/>
      <w:r>
        <w:rPr>
          <w:rFonts w:ascii="新宋体" w:eastAsia="新宋体" w:hAnsi="新宋体" w:hint="eastAsia"/>
          <w:szCs w:val="21"/>
        </w:rPr>
        <w:t>分之三十</w:t>
      </w:r>
      <w:proofErr w:type="gramEnd"/>
      <w:r>
        <w:rPr>
          <w:rFonts w:ascii="新宋体" w:eastAsia="新宋体" w:hAnsi="新宋体" w:hint="eastAsia"/>
          <w:szCs w:val="21"/>
        </w:rPr>
        <w:t>以下的罚款，并由市场监管部门依法吊销其营业执照；给他人造成损失的，依法承担赔偿责任；构成犯罪的，依法追究刑事责任：</w:t>
      </w:r>
    </w:p>
    <w:p w:rsidR="006F631A" w:rsidRDefault="00D32ACD">
      <w:pPr>
        <w:spacing w:line="360" w:lineRule="auto"/>
        <w:rPr>
          <w:rFonts w:ascii="新宋体" w:eastAsia="新宋体" w:hAnsi="新宋体"/>
          <w:szCs w:val="21"/>
        </w:rPr>
      </w:pPr>
      <w:r>
        <w:rPr>
          <w:rFonts w:ascii="新宋体" w:eastAsia="新宋体" w:hAnsi="新宋体" w:hint="eastAsia"/>
          <w:szCs w:val="21"/>
        </w:rPr>
        <w:t>（1）在采购活动中应当回避而未回避的；</w:t>
      </w:r>
    </w:p>
    <w:p w:rsidR="006F631A" w:rsidRDefault="00D32ACD">
      <w:pPr>
        <w:spacing w:line="360" w:lineRule="auto"/>
        <w:rPr>
          <w:rFonts w:ascii="新宋体" w:eastAsia="新宋体" w:hAnsi="新宋体"/>
          <w:szCs w:val="21"/>
        </w:rPr>
      </w:pPr>
      <w:r>
        <w:rPr>
          <w:rFonts w:ascii="新宋体" w:eastAsia="新宋体" w:hAnsi="新宋体" w:hint="eastAsia"/>
          <w:szCs w:val="21"/>
        </w:rPr>
        <w:t>（2）未按本条例规定签订、履行采购合同，造成严重后果的；</w:t>
      </w:r>
    </w:p>
    <w:p w:rsidR="006F631A" w:rsidRDefault="00D32ACD">
      <w:pPr>
        <w:spacing w:line="360" w:lineRule="auto"/>
        <w:rPr>
          <w:rFonts w:ascii="新宋体" w:eastAsia="新宋体" w:hAnsi="新宋体"/>
          <w:szCs w:val="21"/>
        </w:rPr>
      </w:pPr>
      <w:r>
        <w:rPr>
          <w:rFonts w:ascii="新宋体" w:eastAsia="新宋体" w:hAnsi="新宋体" w:hint="eastAsia"/>
          <w:szCs w:val="21"/>
        </w:rPr>
        <w:t>（3）隐瞒真实情况，提供虚假资料的；</w:t>
      </w:r>
    </w:p>
    <w:p w:rsidR="006F631A" w:rsidRDefault="00D32ACD">
      <w:pPr>
        <w:spacing w:line="360" w:lineRule="auto"/>
        <w:rPr>
          <w:rFonts w:ascii="新宋体" w:eastAsia="新宋体" w:hAnsi="新宋体"/>
          <w:szCs w:val="21"/>
        </w:rPr>
      </w:pPr>
      <w:r>
        <w:rPr>
          <w:rFonts w:ascii="新宋体" w:eastAsia="新宋体" w:hAnsi="新宋体" w:hint="eastAsia"/>
          <w:szCs w:val="21"/>
        </w:rPr>
        <w:t>（4）以非法手段排斥其他供应商参与竞争的；</w:t>
      </w:r>
    </w:p>
    <w:p w:rsidR="006F631A" w:rsidRDefault="00D32ACD">
      <w:pPr>
        <w:spacing w:line="360" w:lineRule="auto"/>
        <w:rPr>
          <w:rFonts w:ascii="新宋体" w:eastAsia="新宋体" w:hAnsi="新宋体"/>
          <w:szCs w:val="21"/>
        </w:rPr>
      </w:pPr>
      <w:r>
        <w:rPr>
          <w:rFonts w:ascii="新宋体" w:eastAsia="新宋体" w:hAnsi="新宋体" w:hint="eastAsia"/>
          <w:szCs w:val="21"/>
        </w:rPr>
        <w:t>（5）与其他采购参加人串通投标的；</w:t>
      </w:r>
    </w:p>
    <w:p w:rsidR="006F631A" w:rsidRDefault="00D32ACD">
      <w:pPr>
        <w:spacing w:line="360" w:lineRule="auto"/>
        <w:rPr>
          <w:rFonts w:ascii="新宋体" w:eastAsia="新宋体" w:hAnsi="新宋体"/>
          <w:szCs w:val="21"/>
        </w:rPr>
      </w:pPr>
      <w:r>
        <w:rPr>
          <w:rFonts w:ascii="新宋体" w:eastAsia="新宋体" w:hAnsi="新宋体" w:hint="eastAsia"/>
          <w:szCs w:val="21"/>
        </w:rPr>
        <w:lastRenderedPageBreak/>
        <w:t>（6）恶意投诉的；</w:t>
      </w:r>
    </w:p>
    <w:p w:rsidR="006F631A" w:rsidRDefault="00D32ACD">
      <w:pPr>
        <w:spacing w:line="360" w:lineRule="auto"/>
        <w:rPr>
          <w:rFonts w:ascii="新宋体" w:eastAsia="新宋体" w:hAnsi="新宋体"/>
          <w:szCs w:val="21"/>
        </w:rPr>
      </w:pPr>
      <w:r>
        <w:rPr>
          <w:rFonts w:ascii="新宋体" w:eastAsia="新宋体" w:hAnsi="新宋体" w:hint="eastAsia"/>
          <w:szCs w:val="21"/>
        </w:rPr>
        <w:t>（7）向采购项目相关人行贿或者提供其他不当利益的；</w:t>
      </w:r>
    </w:p>
    <w:p w:rsidR="006F631A" w:rsidRDefault="00D32ACD">
      <w:pPr>
        <w:spacing w:line="360" w:lineRule="auto"/>
        <w:rPr>
          <w:rFonts w:ascii="新宋体" w:eastAsia="新宋体" w:hAnsi="新宋体"/>
          <w:szCs w:val="21"/>
        </w:rPr>
      </w:pPr>
      <w:r>
        <w:rPr>
          <w:rFonts w:ascii="新宋体" w:eastAsia="新宋体" w:hAnsi="新宋体" w:hint="eastAsia"/>
          <w:szCs w:val="21"/>
        </w:rPr>
        <w:t>（8）阻碍、抗拒主管部门监督检查的；</w:t>
      </w:r>
    </w:p>
    <w:p w:rsidR="006F631A" w:rsidRDefault="00D32ACD">
      <w:pPr>
        <w:spacing w:line="360" w:lineRule="auto"/>
        <w:rPr>
          <w:rFonts w:ascii="新宋体" w:eastAsia="新宋体" w:hAnsi="新宋体"/>
          <w:szCs w:val="21"/>
        </w:rPr>
      </w:pPr>
      <w:r>
        <w:rPr>
          <w:rFonts w:ascii="新宋体" w:eastAsia="新宋体" w:hAnsi="新宋体" w:hint="eastAsia"/>
          <w:szCs w:val="21"/>
        </w:rPr>
        <w:t>（9）其他违反本条例规定的行为。</w:t>
      </w:r>
    </w:p>
    <w:p w:rsidR="006F631A" w:rsidRDefault="006F631A">
      <w:pPr>
        <w:spacing w:line="360" w:lineRule="auto"/>
        <w:rPr>
          <w:rFonts w:ascii="新宋体" w:eastAsia="新宋体" w:hAnsi="新宋体"/>
          <w:szCs w:val="21"/>
        </w:rPr>
      </w:pPr>
    </w:p>
    <w:p w:rsidR="006F631A" w:rsidRDefault="00D32ACD">
      <w:pPr>
        <w:widowControl/>
        <w:spacing w:after="100" w:afterAutospacing="1"/>
        <w:ind w:firstLineChars="200" w:firstLine="560"/>
        <w:jc w:val="center"/>
        <w:rPr>
          <w:rFonts w:ascii="华文中宋" w:eastAsia="华文中宋" w:hAnsi="华文中宋"/>
          <w:kern w:val="0"/>
          <w:sz w:val="28"/>
          <w:szCs w:val="28"/>
        </w:rPr>
      </w:pPr>
      <w:r>
        <w:rPr>
          <w:rFonts w:ascii="华文中宋" w:eastAsia="华文中宋" w:hAnsi="华文中宋" w:hint="eastAsia"/>
          <w:kern w:val="0"/>
          <w:sz w:val="28"/>
          <w:szCs w:val="28"/>
        </w:rPr>
        <w:t>第十一章  质疑处理</w:t>
      </w:r>
    </w:p>
    <w:p w:rsidR="006F631A" w:rsidRDefault="00D32ACD">
      <w:pPr>
        <w:spacing w:line="360" w:lineRule="auto"/>
        <w:rPr>
          <w:rFonts w:ascii="新宋体" w:eastAsia="新宋体" w:hAnsi="新宋体"/>
          <w:szCs w:val="21"/>
        </w:rPr>
      </w:pPr>
      <w:r>
        <w:rPr>
          <w:rFonts w:ascii="新宋体" w:eastAsia="新宋体" w:hAnsi="新宋体" w:hint="eastAsia"/>
          <w:szCs w:val="21"/>
        </w:rPr>
        <w:t>52.质疑提出与答复</w:t>
      </w:r>
    </w:p>
    <w:p w:rsidR="006F631A" w:rsidRDefault="00D32ACD">
      <w:pPr>
        <w:spacing w:line="360" w:lineRule="auto"/>
        <w:rPr>
          <w:rFonts w:ascii="新宋体" w:eastAsia="新宋体" w:hAnsi="新宋体"/>
          <w:szCs w:val="21"/>
        </w:rPr>
      </w:pPr>
      <w:r>
        <w:rPr>
          <w:rFonts w:ascii="新宋体" w:eastAsia="新宋体" w:hAnsi="新宋体" w:hint="eastAsia"/>
          <w:szCs w:val="21"/>
        </w:rPr>
        <w:t>52.1提出质疑</w:t>
      </w:r>
    </w:p>
    <w:p w:rsidR="006F631A" w:rsidRDefault="00D32ACD">
      <w:pPr>
        <w:spacing w:line="360" w:lineRule="auto"/>
        <w:ind w:firstLine="432"/>
        <w:rPr>
          <w:rFonts w:ascii="新宋体" w:eastAsia="新宋体" w:hAnsi="新宋体"/>
          <w:szCs w:val="21"/>
        </w:rPr>
      </w:pPr>
      <w:r>
        <w:rPr>
          <w:rFonts w:ascii="新宋体" w:eastAsia="新宋体" w:hAnsi="新宋体" w:hint="eastAsia"/>
          <w:szCs w:val="21"/>
        </w:rPr>
        <w:t>参与政府采购活动的供应商认为自己的权益在采购活动中受到损害的，应当自知道或者应当知道其权益受到损害之日起七个工作日内向采购人、招标代理机构以书面形式提出质疑。</w:t>
      </w:r>
    </w:p>
    <w:p w:rsidR="006F631A" w:rsidRDefault="00D32ACD">
      <w:pPr>
        <w:spacing w:line="360" w:lineRule="auto"/>
        <w:rPr>
          <w:rFonts w:ascii="新宋体" w:eastAsia="新宋体" w:hAnsi="新宋体"/>
          <w:szCs w:val="21"/>
        </w:rPr>
      </w:pPr>
      <w:r>
        <w:rPr>
          <w:rFonts w:ascii="新宋体" w:eastAsia="新宋体" w:hAnsi="新宋体" w:hint="eastAsia"/>
          <w:szCs w:val="21"/>
        </w:rPr>
        <w:t>52.2</w:t>
      </w:r>
      <w:r>
        <w:rPr>
          <w:rFonts w:ascii="新宋体" w:eastAsia="新宋体" w:hAnsi="新宋体"/>
          <w:szCs w:val="21"/>
        </w:rPr>
        <w:t>法律依据</w:t>
      </w:r>
    </w:p>
    <w:p w:rsidR="006F631A" w:rsidRDefault="00D32ACD">
      <w:pPr>
        <w:spacing w:line="360" w:lineRule="auto"/>
        <w:ind w:firstLine="432"/>
        <w:rPr>
          <w:rFonts w:ascii="新宋体" w:eastAsia="新宋体" w:hAnsi="新宋体"/>
          <w:szCs w:val="21"/>
        </w:rPr>
      </w:pPr>
      <w:r>
        <w:rPr>
          <w:rFonts w:ascii="新宋体" w:eastAsia="新宋体" w:hAnsi="新宋体" w:hint="eastAsia"/>
          <w:szCs w:val="21"/>
        </w:rPr>
        <w:t>《中华人民共和国政府采购法》、《中华人民共和国政府采购法实施条例》、</w:t>
      </w:r>
      <w:r>
        <w:rPr>
          <w:rFonts w:ascii="新宋体" w:eastAsia="新宋体" w:hAnsi="新宋体"/>
          <w:szCs w:val="21"/>
        </w:rPr>
        <w:t>《</w:t>
      </w:r>
      <w:r>
        <w:rPr>
          <w:rFonts w:ascii="新宋体" w:eastAsia="新宋体" w:hAnsi="新宋体" w:hint="eastAsia"/>
          <w:szCs w:val="21"/>
        </w:rPr>
        <w:t>深圳经济特区政府采购</w:t>
      </w:r>
      <w:r>
        <w:rPr>
          <w:rFonts w:ascii="新宋体" w:eastAsia="新宋体" w:hAnsi="新宋体"/>
          <w:szCs w:val="21"/>
        </w:rPr>
        <w:t>条例</w:t>
      </w:r>
      <w:r>
        <w:rPr>
          <w:rFonts w:ascii="新宋体" w:eastAsia="新宋体" w:hAnsi="新宋体" w:hint="eastAsia"/>
          <w:szCs w:val="21"/>
        </w:rPr>
        <w:t>》、《深圳经济特区政府采购条例实施细则》、《政府采购质疑和投诉办法》（财政部令第94号）和其他有关法律法规规定。</w:t>
      </w:r>
    </w:p>
    <w:p w:rsidR="006F631A" w:rsidRDefault="00D32ACD">
      <w:pPr>
        <w:spacing w:line="360" w:lineRule="auto"/>
        <w:rPr>
          <w:rFonts w:ascii="新宋体" w:eastAsia="新宋体" w:hAnsi="新宋体"/>
          <w:szCs w:val="21"/>
        </w:rPr>
      </w:pPr>
      <w:r>
        <w:rPr>
          <w:rFonts w:ascii="新宋体" w:eastAsia="新宋体" w:hAnsi="新宋体" w:hint="eastAsia"/>
          <w:szCs w:val="21"/>
        </w:rPr>
        <w:t>52.3质疑条件</w:t>
      </w:r>
    </w:p>
    <w:p w:rsidR="006F631A" w:rsidRDefault="00D32ACD">
      <w:pPr>
        <w:spacing w:line="360" w:lineRule="auto"/>
        <w:rPr>
          <w:rFonts w:ascii="新宋体" w:eastAsia="新宋体" w:hAnsi="新宋体"/>
          <w:szCs w:val="21"/>
        </w:rPr>
      </w:pPr>
      <w:r>
        <w:rPr>
          <w:rFonts w:ascii="新宋体" w:eastAsia="新宋体" w:hAnsi="新宋体" w:hint="eastAsia"/>
          <w:szCs w:val="21"/>
        </w:rPr>
        <w:t>52.3.1提出质疑的供应商应当是参与所质疑项目采购活动的供应商；</w:t>
      </w:r>
    </w:p>
    <w:p w:rsidR="006F631A" w:rsidRDefault="00D32ACD">
      <w:pPr>
        <w:spacing w:line="360" w:lineRule="auto"/>
        <w:rPr>
          <w:rFonts w:ascii="新宋体" w:eastAsia="新宋体" w:hAnsi="新宋体"/>
          <w:szCs w:val="21"/>
        </w:rPr>
      </w:pPr>
      <w:r>
        <w:rPr>
          <w:rFonts w:ascii="新宋体" w:eastAsia="新宋体" w:hAnsi="新宋体" w:hint="eastAsia"/>
          <w:szCs w:val="21"/>
        </w:rPr>
        <w:t>52.3.2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rsidR="006F631A" w:rsidRDefault="00D32ACD">
      <w:pPr>
        <w:spacing w:line="360" w:lineRule="auto"/>
        <w:rPr>
          <w:rFonts w:ascii="新宋体" w:eastAsia="新宋体" w:hAnsi="新宋体"/>
          <w:szCs w:val="21"/>
        </w:rPr>
      </w:pPr>
      <w:r>
        <w:rPr>
          <w:rFonts w:ascii="新宋体" w:eastAsia="新宋体" w:hAnsi="新宋体" w:hint="eastAsia"/>
          <w:szCs w:val="21"/>
        </w:rPr>
        <w:t>52.3.3应提交书面质疑函，质疑</w:t>
      </w:r>
      <w:proofErr w:type="gramStart"/>
      <w:r>
        <w:rPr>
          <w:rFonts w:ascii="新宋体" w:eastAsia="新宋体" w:hAnsi="新宋体" w:hint="eastAsia"/>
          <w:szCs w:val="21"/>
        </w:rPr>
        <w:t>函应当</w:t>
      </w:r>
      <w:proofErr w:type="gramEnd"/>
      <w:r>
        <w:rPr>
          <w:rFonts w:ascii="新宋体" w:eastAsia="新宋体" w:hAnsi="新宋体" w:hint="eastAsia"/>
          <w:szCs w:val="21"/>
        </w:rPr>
        <w:t>包括以下内容：（1）具体、明确的质疑事项和与质疑事项相关的请求；（2）合理的事实和依据；（3）必要的证明材料和法律依据。注：质疑函范本可在招标代理机构网站下载。</w:t>
      </w:r>
    </w:p>
    <w:p w:rsidR="006F631A" w:rsidRDefault="00D32ACD">
      <w:pPr>
        <w:spacing w:line="360" w:lineRule="auto"/>
        <w:rPr>
          <w:rFonts w:ascii="新宋体" w:eastAsia="新宋体" w:hAnsi="新宋体"/>
          <w:szCs w:val="21"/>
        </w:rPr>
      </w:pPr>
      <w:r>
        <w:rPr>
          <w:rFonts w:ascii="新宋体" w:eastAsia="新宋体" w:hAnsi="新宋体" w:hint="eastAsia"/>
          <w:szCs w:val="21"/>
        </w:rPr>
        <w:t>52.4提交</w:t>
      </w:r>
      <w:r>
        <w:rPr>
          <w:rFonts w:ascii="新宋体" w:eastAsia="新宋体" w:hAnsi="新宋体"/>
          <w:szCs w:val="21"/>
        </w:rPr>
        <w:t>材料</w:t>
      </w:r>
    </w:p>
    <w:p w:rsidR="006F631A" w:rsidRDefault="00D32ACD">
      <w:pPr>
        <w:spacing w:line="360" w:lineRule="auto"/>
        <w:ind w:firstLine="432"/>
        <w:rPr>
          <w:rFonts w:ascii="新宋体" w:eastAsia="新宋体" w:hAnsi="新宋体"/>
          <w:szCs w:val="21"/>
        </w:rPr>
      </w:pPr>
      <w:r>
        <w:rPr>
          <w:rFonts w:ascii="新宋体" w:eastAsia="新宋体" w:hAnsi="新宋体" w:hint="eastAsia"/>
          <w:szCs w:val="21"/>
        </w:rPr>
        <w:t>质疑函、营业执照复印件、法定代表人证明。如委托代理人提交的，还需提交授权委托书及代理人身份证明。</w:t>
      </w:r>
    </w:p>
    <w:p w:rsidR="006F631A" w:rsidRDefault="00D32ACD">
      <w:pPr>
        <w:spacing w:line="360" w:lineRule="auto"/>
        <w:rPr>
          <w:rFonts w:ascii="新宋体" w:eastAsia="新宋体" w:hAnsi="新宋体"/>
          <w:szCs w:val="21"/>
        </w:rPr>
      </w:pPr>
      <w:r>
        <w:rPr>
          <w:rFonts w:ascii="新宋体" w:eastAsia="新宋体" w:hAnsi="新宋体" w:hint="eastAsia"/>
          <w:szCs w:val="21"/>
        </w:rPr>
        <w:t>52.5收文部门</w:t>
      </w:r>
    </w:p>
    <w:p w:rsidR="006F631A" w:rsidRDefault="00D32ACD">
      <w:pPr>
        <w:spacing w:line="360" w:lineRule="auto"/>
        <w:ind w:firstLineChars="202" w:firstLine="424"/>
        <w:rPr>
          <w:rFonts w:ascii="新宋体" w:eastAsia="新宋体" w:hAnsi="新宋体"/>
          <w:szCs w:val="21"/>
        </w:rPr>
      </w:pPr>
      <w:r>
        <w:rPr>
          <w:rFonts w:ascii="新宋体" w:eastAsia="新宋体" w:hAnsi="新宋体" w:hint="eastAsia"/>
          <w:szCs w:val="21"/>
        </w:rPr>
        <w:t>招标代理机构地址：深圳市福田区天安数码</w:t>
      </w:r>
      <w:proofErr w:type="gramStart"/>
      <w:r>
        <w:rPr>
          <w:rFonts w:ascii="新宋体" w:eastAsia="新宋体" w:hAnsi="新宋体" w:hint="eastAsia"/>
          <w:szCs w:val="21"/>
        </w:rPr>
        <w:t>城创新</w:t>
      </w:r>
      <w:proofErr w:type="gramEnd"/>
      <w:r>
        <w:rPr>
          <w:rFonts w:ascii="新宋体" w:eastAsia="新宋体" w:hAnsi="新宋体" w:hint="eastAsia"/>
          <w:szCs w:val="21"/>
        </w:rPr>
        <w:t>科技广场一期B座1210室。</w:t>
      </w:r>
    </w:p>
    <w:p w:rsidR="006F631A" w:rsidRDefault="00D32ACD">
      <w:pPr>
        <w:spacing w:line="360" w:lineRule="auto"/>
        <w:rPr>
          <w:rFonts w:ascii="新宋体" w:eastAsia="新宋体" w:hAnsi="新宋体"/>
          <w:szCs w:val="21"/>
        </w:rPr>
      </w:pPr>
      <w:r>
        <w:rPr>
          <w:rFonts w:ascii="新宋体" w:eastAsia="新宋体" w:hAnsi="新宋体" w:hint="eastAsia"/>
          <w:szCs w:val="21"/>
        </w:rPr>
        <w:t>52.6收文办理</w:t>
      </w:r>
      <w:r>
        <w:rPr>
          <w:rFonts w:ascii="新宋体" w:eastAsia="新宋体" w:hAnsi="新宋体"/>
          <w:szCs w:val="21"/>
        </w:rPr>
        <w:t>程序</w:t>
      </w:r>
    </w:p>
    <w:p w:rsidR="006F631A" w:rsidRDefault="00D32ACD">
      <w:pPr>
        <w:spacing w:line="360" w:lineRule="auto"/>
        <w:rPr>
          <w:rFonts w:ascii="新宋体" w:eastAsia="新宋体" w:hAnsi="新宋体"/>
          <w:szCs w:val="21"/>
        </w:rPr>
      </w:pPr>
      <w:r>
        <w:rPr>
          <w:rFonts w:ascii="新宋体" w:eastAsia="新宋体" w:hAnsi="新宋体" w:hint="eastAsia"/>
          <w:szCs w:val="21"/>
        </w:rPr>
        <w:t>52.6.1供应商提交的质疑材料符合质疑条件的办理收文，出具收文回执；</w:t>
      </w:r>
    </w:p>
    <w:p w:rsidR="006F631A" w:rsidRDefault="00D32ACD">
      <w:pPr>
        <w:spacing w:line="360" w:lineRule="auto"/>
        <w:rPr>
          <w:rFonts w:ascii="新宋体" w:eastAsia="新宋体" w:hAnsi="新宋体"/>
          <w:szCs w:val="21"/>
        </w:rPr>
      </w:pPr>
      <w:r>
        <w:rPr>
          <w:rFonts w:ascii="新宋体" w:eastAsia="新宋体" w:hAnsi="新宋体" w:hint="eastAsia"/>
          <w:szCs w:val="21"/>
        </w:rPr>
        <w:t>52.6.2供应商提交的质疑材料不符合质疑条件的，视情况处理：（1）质疑主体、时限不符合的，不予收文；（2）质疑函内容、提交人身份证明不符合的，开具补正告知书，供应商可在质疑期内补正后重新提交。</w:t>
      </w:r>
    </w:p>
    <w:p w:rsidR="006F631A" w:rsidRDefault="00D32ACD">
      <w:pPr>
        <w:spacing w:line="360" w:lineRule="auto"/>
        <w:rPr>
          <w:rFonts w:ascii="新宋体" w:eastAsia="新宋体" w:hAnsi="新宋体"/>
          <w:szCs w:val="21"/>
        </w:rPr>
      </w:pPr>
      <w:r>
        <w:rPr>
          <w:rFonts w:ascii="新宋体" w:eastAsia="新宋体" w:hAnsi="新宋体" w:hint="eastAsia"/>
          <w:szCs w:val="21"/>
        </w:rPr>
        <w:lastRenderedPageBreak/>
        <w:t>52.7质疑答复时限</w:t>
      </w:r>
    </w:p>
    <w:p w:rsidR="006F631A" w:rsidRDefault="00D32ACD">
      <w:pPr>
        <w:spacing w:line="360" w:lineRule="auto"/>
        <w:ind w:firstLine="420"/>
        <w:rPr>
          <w:rFonts w:ascii="新宋体" w:eastAsia="新宋体" w:hAnsi="新宋体"/>
          <w:color w:val="FF0000"/>
          <w:szCs w:val="21"/>
        </w:rPr>
      </w:pPr>
      <w:r>
        <w:rPr>
          <w:rFonts w:ascii="新宋体" w:eastAsia="新宋体" w:hAnsi="新宋体" w:hint="eastAsia"/>
          <w:color w:val="FF0000"/>
          <w:szCs w:val="21"/>
        </w:rPr>
        <w:t>自收文之日起七个工作日内。</w:t>
      </w:r>
    </w:p>
    <w:p w:rsidR="006F631A" w:rsidRDefault="00D32ACD">
      <w:pPr>
        <w:spacing w:line="360" w:lineRule="auto"/>
        <w:rPr>
          <w:rFonts w:ascii="新宋体" w:eastAsia="新宋体" w:hAnsi="新宋体"/>
          <w:szCs w:val="21"/>
        </w:rPr>
      </w:pPr>
      <w:r>
        <w:rPr>
          <w:rFonts w:ascii="新宋体" w:eastAsia="新宋体" w:hAnsi="新宋体" w:hint="eastAsia"/>
          <w:szCs w:val="21"/>
        </w:rPr>
        <w:t>52.8投诉</w:t>
      </w:r>
    </w:p>
    <w:p w:rsidR="006F631A" w:rsidRDefault="00D32ACD">
      <w:pPr>
        <w:spacing w:line="360" w:lineRule="auto"/>
        <w:rPr>
          <w:rFonts w:ascii="新宋体" w:eastAsia="新宋体" w:hAnsi="新宋体"/>
          <w:szCs w:val="21"/>
        </w:rPr>
      </w:pPr>
      <w:r>
        <w:rPr>
          <w:rFonts w:ascii="新宋体" w:eastAsia="新宋体" w:hAnsi="新宋体" w:hint="eastAsia"/>
          <w:szCs w:val="21"/>
        </w:rPr>
        <w:t xml:space="preserve">    对质疑答复不满意或者未在规定时间内答复的，提出质疑的供应商可以在答复期满后15个工作日内向深圳市财政局投诉。</w:t>
      </w:r>
    </w:p>
    <w:p w:rsidR="006F631A" w:rsidRDefault="00D32ACD">
      <w:pPr>
        <w:spacing w:line="360" w:lineRule="auto"/>
        <w:rPr>
          <w:rFonts w:ascii="新宋体" w:eastAsia="新宋体" w:hAnsi="新宋体"/>
          <w:szCs w:val="21"/>
        </w:rPr>
      </w:pPr>
      <w:r>
        <w:rPr>
          <w:rFonts w:ascii="新宋体" w:eastAsia="新宋体" w:hAnsi="新宋体" w:hint="eastAsia"/>
          <w:szCs w:val="21"/>
        </w:rPr>
        <w:t>53. 质疑后续处理</w:t>
      </w:r>
    </w:p>
    <w:p w:rsidR="006F631A" w:rsidRDefault="00D32ACD">
      <w:pPr>
        <w:spacing w:line="360" w:lineRule="auto"/>
        <w:rPr>
          <w:rFonts w:ascii="新宋体" w:eastAsia="新宋体" w:hAnsi="新宋体"/>
          <w:szCs w:val="21"/>
        </w:rPr>
      </w:pPr>
      <w:r>
        <w:rPr>
          <w:rFonts w:ascii="新宋体" w:eastAsia="新宋体" w:hAnsi="新宋体" w:hint="eastAsia"/>
          <w:szCs w:val="21"/>
        </w:rPr>
        <w:t>53.1供应商质疑不成立，或者成立但未对中标、成交结果构成影响的，继续开展采购活动。</w:t>
      </w:r>
    </w:p>
    <w:p w:rsidR="006F631A" w:rsidRDefault="00D32ACD">
      <w:pPr>
        <w:spacing w:line="360" w:lineRule="auto"/>
        <w:rPr>
          <w:rFonts w:ascii="新宋体" w:eastAsia="新宋体" w:hAnsi="新宋体"/>
          <w:szCs w:val="21"/>
        </w:rPr>
      </w:pPr>
      <w:r>
        <w:rPr>
          <w:rFonts w:ascii="新宋体" w:eastAsia="新宋体" w:hAnsi="新宋体" w:hint="eastAsia"/>
          <w:szCs w:val="21"/>
        </w:rPr>
        <w:t>53.2供应商质疑成立且影响或者可能影响中标、成交结果的，按照下列情况处理：</w:t>
      </w:r>
    </w:p>
    <w:p w:rsidR="006F631A" w:rsidRDefault="00D32ACD">
      <w:pPr>
        <w:spacing w:line="360" w:lineRule="auto"/>
        <w:rPr>
          <w:rFonts w:ascii="新宋体" w:eastAsia="新宋体" w:hAnsi="新宋体"/>
          <w:szCs w:val="21"/>
        </w:rPr>
      </w:pPr>
      <w:r>
        <w:rPr>
          <w:rFonts w:ascii="新宋体" w:eastAsia="新宋体" w:hAnsi="新宋体" w:hint="eastAsia"/>
          <w:szCs w:val="21"/>
        </w:rPr>
        <w:t>（1）对采购文件提出的质疑，依法通过澄清或者修改可以继续开展采购活动的，澄清或者修改采购文件后继续开展采购活动；否则应当修改采购文件后重新开展采购活动。</w:t>
      </w:r>
    </w:p>
    <w:p w:rsidR="006F631A" w:rsidRDefault="00D32ACD">
      <w:pPr>
        <w:spacing w:line="360" w:lineRule="auto"/>
        <w:rPr>
          <w:rFonts w:ascii="新宋体" w:eastAsia="新宋体" w:hAnsi="新宋体"/>
          <w:szCs w:val="21"/>
        </w:rPr>
      </w:pPr>
      <w:r>
        <w:rPr>
          <w:rFonts w:ascii="新宋体" w:eastAsia="新宋体" w:hAnsi="新宋体" w:hint="eastAsia"/>
          <w:szCs w:val="21"/>
        </w:rPr>
        <w:t>（2）对采购过程、中标或者成交结果提出的质疑，如果合格供应</w:t>
      </w:r>
      <w:proofErr w:type="gramStart"/>
      <w:r>
        <w:rPr>
          <w:rFonts w:ascii="新宋体" w:eastAsia="新宋体" w:hAnsi="新宋体" w:hint="eastAsia"/>
          <w:szCs w:val="21"/>
        </w:rPr>
        <w:t>商符合</w:t>
      </w:r>
      <w:proofErr w:type="gramEnd"/>
      <w:r>
        <w:rPr>
          <w:rFonts w:ascii="新宋体" w:eastAsia="新宋体" w:hAnsi="新宋体" w:hint="eastAsia"/>
          <w:szCs w:val="21"/>
        </w:rPr>
        <w:t>法定数量，依法从合格的中标或者成交候选人中另行确定中标、成交供应商；如果合格供应商不符合法定数量，应当重新开展采购活动。</w:t>
      </w:r>
    </w:p>
    <w:p w:rsidR="006F631A" w:rsidRDefault="006F631A">
      <w:pPr>
        <w:spacing w:line="360" w:lineRule="auto"/>
        <w:rPr>
          <w:sz w:val="24"/>
        </w:rPr>
      </w:pPr>
    </w:p>
    <w:p w:rsidR="006F631A" w:rsidRDefault="006F631A">
      <w:pPr>
        <w:rPr>
          <w:rFonts w:ascii="宋体" w:hAnsi="宋体"/>
          <w:szCs w:val="21"/>
        </w:rPr>
      </w:pPr>
    </w:p>
    <w:p w:rsidR="006F631A" w:rsidRDefault="006F631A">
      <w:pPr>
        <w:spacing w:line="360" w:lineRule="auto"/>
        <w:rPr>
          <w:rFonts w:ascii="新宋体" w:eastAsia="新宋体" w:hAnsi="新宋体"/>
          <w:szCs w:val="21"/>
        </w:rPr>
      </w:pPr>
    </w:p>
    <w:p w:rsidR="006F631A" w:rsidRDefault="006F631A">
      <w:pPr>
        <w:jc w:val="center"/>
        <w:rPr>
          <w:rFonts w:ascii="宋体" w:hAnsi="宋体"/>
          <w:szCs w:val="21"/>
        </w:rPr>
      </w:pPr>
    </w:p>
    <w:sectPr w:rsidR="006F631A">
      <w:footerReference w:type="even" r:id="rId12"/>
      <w:footerReference w:type="default" r:id="rId13"/>
      <w:headerReference w:type="first" r:id="rId14"/>
      <w:pgSz w:w="11907" w:h="16840"/>
      <w:pgMar w:top="1418" w:right="1418" w:bottom="1418" w:left="1418"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7556" w:rsidRDefault="00D32ACD">
      <w:r>
        <w:separator/>
      </w:r>
    </w:p>
  </w:endnote>
  <w:endnote w:type="continuationSeparator" w:id="0">
    <w:p w:rsidR="00007556" w:rsidRDefault="00D32A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Arial (W1)">
    <w:altName w:val="Arial"/>
    <w:charset w:val="00"/>
    <w:family w:val="swiss"/>
    <w:pitch w:val="default"/>
    <w:sig w:usb0="00000000" w:usb1="00000000" w:usb2="00000009" w:usb3="00000000" w:csb0="000001FF" w:csb1="00000000"/>
  </w:font>
  <w:font w:name="Cambria">
    <w:panose1 w:val="02040503050406030204"/>
    <w:charset w:val="00"/>
    <w:family w:val="roman"/>
    <w:pitch w:val="variable"/>
    <w:sig w:usb0="E00006FF" w:usb1="420024FF" w:usb2="02000000" w:usb3="00000000" w:csb0="0000019F" w:csb1="00000000"/>
  </w:font>
  <w:font w:name="ˎ̥">
    <w:altName w:val="Times New Roman"/>
    <w:charset w:val="00"/>
    <w:family w:val="roman"/>
    <w:pitch w:val="default"/>
    <w:sig w:usb0="00000000" w:usb1="00000000" w:usb2="00000000" w:usb3="00000000" w:csb0="00040001" w:csb1="00000000"/>
  </w:font>
  <w:font w:name="??">
    <w:altName w:val="Times New Roman"/>
    <w:charset w:val="01"/>
    <w:family w:val="auto"/>
    <w:pitch w:val="default"/>
    <w:sig w:usb0="00000000" w:usb1="00000000" w:usb2="00000000" w:usb3="00000000" w:csb0="00040001" w:csb1="00000000"/>
  </w:font>
  <w:font w:name="汉仪细等线简">
    <w:altName w:val="宋体"/>
    <w:charset w:val="86"/>
    <w:family w:val="modern"/>
    <w:pitch w:val="default"/>
    <w:sig w:usb0="00000000" w:usb1="00000000" w:usb2="00000012" w:usb3="00000000" w:csb0="00040000" w:csb1="00000000"/>
  </w:font>
  <w:font w:name="H Yb 2gj">
    <w:altName w:val="黑体"/>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等线">
    <w:altName w:val="微软雅黑"/>
    <w:panose1 w:val="02010600030101010101"/>
    <w:charset w:val="86"/>
    <w:family w:val="auto"/>
    <w:pitch w:val="variable"/>
    <w:sig w:usb0="A00002BF" w:usb1="38CF7CFA" w:usb2="00000016" w:usb3="00000000" w:csb0="0004000F" w:csb1="00000000"/>
  </w:font>
  <w:font w:name="新宋体">
    <w:panose1 w:val="02010609030101010101"/>
    <w:charset w:val="86"/>
    <w:family w:val="modern"/>
    <w:pitch w:val="fixed"/>
    <w:sig w:usb0="0000028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631A" w:rsidRDefault="00D32ACD">
    <w:pPr>
      <w:pStyle w:val="af0"/>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rsidR="006F631A" w:rsidRDefault="006F631A">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631A" w:rsidRDefault="00D32ACD">
    <w:pPr>
      <w:pStyle w:val="af0"/>
      <w:framePr w:wrap="around" w:vAnchor="text" w:hAnchor="margin" w:xAlign="center" w:y="1"/>
      <w:rPr>
        <w:rStyle w:val="af8"/>
      </w:rPr>
    </w:pPr>
    <w:r>
      <w:t xml:space="preserve">- </w:t>
    </w:r>
    <w:r>
      <w:fldChar w:fldCharType="begin"/>
    </w:r>
    <w:r>
      <w:instrText xml:space="preserve"> PAGE </w:instrText>
    </w:r>
    <w:r>
      <w:fldChar w:fldCharType="separate"/>
    </w:r>
    <w:r w:rsidR="00815820">
      <w:rPr>
        <w:noProof/>
      </w:rPr>
      <w:t>10</w:t>
    </w:r>
    <w:r>
      <w:fldChar w:fldCharType="end"/>
    </w:r>
    <w:r>
      <w:t xml:space="preserve"> -</w:t>
    </w:r>
  </w:p>
  <w:p w:rsidR="006F631A" w:rsidRDefault="006F631A">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7556" w:rsidRDefault="00D32ACD">
      <w:r>
        <w:separator/>
      </w:r>
    </w:p>
  </w:footnote>
  <w:footnote w:type="continuationSeparator" w:id="0">
    <w:p w:rsidR="00007556" w:rsidRDefault="00D32A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631A" w:rsidRDefault="006F631A">
    <w:pPr>
      <w:pStyle w:val="af1"/>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nsid w:val="00000003"/>
    <w:multiLevelType w:val="multilevel"/>
    <w:tmpl w:val="00000003"/>
    <w:lvl w:ilvl="0">
      <w:start w:val="1"/>
      <w:numFmt w:val="decimal"/>
      <w:lvlText w:val="（%1）"/>
      <w:lvlJc w:val="left"/>
      <w:pPr>
        <w:ind w:left="720" w:hanging="72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
    <w:nsid w:val="0000000E"/>
    <w:multiLevelType w:val="multilevel"/>
    <w:tmpl w:val="0000000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0000016"/>
    <w:multiLevelType w:val="multilevel"/>
    <w:tmpl w:val="00000016"/>
    <w:lvl w:ilvl="0">
      <w:start w:val="1"/>
      <w:numFmt w:val="decimal"/>
      <w:lvlText w:val="%1)"/>
      <w:lvlJc w:val="left"/>
      <w:pPr>
        <w:ind w:left="360" w:hanging="360"/>
      </w:pPr>
      <w:rPr>
        <w:rFonts w:hint="default"/>
      </w:r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2503483"/>
    <w:multiLevelType w:val="multilevel"/>
    <w:tmpl w:val="12503483"/>
    <w:lvl w:ilvl="0">
      <w:start w:val="1"/>
      <w:numFmt w:val="bullet"/>
      <w:pStyle w:val="a0"/>
      <w:lvlText w:val=""/>
      <w:lvlJc w:val="left"/>
      <w:pPr>
        <w:tabs>
          <w:tab w:val="left" w:pos="420"/>
        </w:tabs>
        <w:ind w:left="420" w:hanging="420"/>
      </w:pPr>
      <w:rPr>
        <w:rFonts w:ascii="Wingdings" w:hAnsi="Wingdings" w:hint="default"/>
      </w:rPr>
    </w:lvl>
    <w:lvl w:ilvl="1">
      <w:start w:val="1"/>
      <w:numFmt w:val="bullet"/>
      <w:pStyle w:val="a1"/>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6">
    <w:nsid w:val="160D20D0"/>
    <w:multiLevelType w:val="multilevel"/>
    <w:tmpl w:val="160D20D0"/>
    <w:lvl w:ilvl="0">
      <w:start w:val="1"/>
      <w:numFmt w:val="bullet"/>
      <w:pStyle w:val="RFItextfrom3rdLevel"/>
      <w:lvlText w:val=""/>
      <w:lvlJc w:val="left"/>
      <w:pPr>
        <w:tabs>
          <w:tab w:val="left" w:pos="840"/>
        </w:tabs>
        <w:ind w:left="840" w:hanging="420"/>
      </w:pPr>
      <w:rPr>
        <w:rFonts w:ascii="Wingdings" w:hAnsi="Wingdings" w:hint="default"/>
      </w:rPr>
    </w:lvl>
    <w:lvl w:ilvl="1">
      <w:start w:val="1"/>
      <w:numFmt w:val="bullet"/>
      <w:pStyle w:val="a2"/>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7">
    <w:nsid w:val="2F395B7B"/>
    <w:multiLevelType w:val="multilevel"/>
    <w:tmpl w:val="2F395B7B"/>
    <w:lvl w:ilvl="0">
      <w:start w:val="1"/>
      <w:numFmt w:val="bullet"/>
      <w:pStyle w:val="1"/>
      <w:lvlText w:val=""/>
      <w:lvlJc w:val="left"/>
      <w:pPr>
        <w:tabs>
          <w:tab w:val="left" w:pos="360"/>
        </w:tabs>
        <w:ind w:left="360" w:hanging="360"/>
      </w:pPr>
      <w:rPr>
        <w:rFonts w:ascii="Symbol" w:hAnsi="Symbol" w:hint="default"/>
      </w:rPr>
    </w:lvl>
    <w:lvl w:ilvl="1">
      <w:start w:val="1"/>
      <w:numFmt w:val="bullet"/>
      <w:lvlText w:val=""/>
      <w:lvlJc w:val="left"/>
      <w:pPr>
        <w:tabs>
          <w:tab w:val="left" w:pos="1140"/>
        </w:tabs>
        <w:ind w:left="1140" w:hanging="42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8">
    <w:nsid w:val="5CBB37F4"/>
    <w:multiLevelType w:val="multilevel"/>
    <w:tmpl w:val="5CBB37F4"/>
    <w:lvl w:ilvl="0">
      <w:start w:val="1"/>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7AEF7716"/>
    <w:multiLevelType w:val="multilevel"/>
    <w:tmpl w:val="7AEF7716"/>
    <w:lvl w:ilvl="0">
      <w:start w:val="1"/>
      <w:numFmt w:val="chineseCountingThousand"/>
      <w:pStyle w:val="3"/>
      <w:lvlText w:val="%1"/>
      <w:lvlJc w:val="left"/>
      <w:pPr>
        <w:tabs>
          <w:tab w:val="left" w:pos="1290"/>
        </w:tabs>
        <w:ind w:left="630" w:hanging="420"/>
      </w:pPr>
      <w:rPr>
        <w:rFonts w:hint="eastAsia"/>
        <w:sz w:val="32"/>
        <w:szCs w:val="32"/>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0"/>
  </w:num>
  <w:num w:numId="3">
    <w:abstractNumId w:val="6"/>
  </w:num>
  <w:num w:numId="4">
    <w:abstractNumId w:val="5"/>
  </w:num>
  <w:num w:numId="5">
    <w:abstractNumId w:val="9"/>
  </w:num>
  <w:num w:numId="6">
    <w:abstractNumId w:val="7"/>
  </w:num>
  <w:num w:numId="7">
    <w:abstractNumId w:val="2"/>
    <w:lvlOverride w:ilvl="0">
      <w:startOverride w:val="1"/>
    </w:lvlOverride>
  </w:num>
  <w:num w:numId="8">
    <w:abstractNumId w:val="3"/>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683"/>
    <w:rsid w:val="00000AD9"/>
    <w:rsid w:val="000016CF"/>
    <w:rsid w:val="00004061"/>
    <w:rsid w:val="000043C0"/>
    <w:rsid w:val="000050CA"/>
    <w:rsid w:val="000051C6"/>
    <w:rsid w:val="00005215"/>
    <w:rsid w:val="00005A10"/>
    <w:rsid w:val="00005D3D"/>
    <w:rsid w:val="00006F7B"/>
    <w:rsid w:val="00007355"/>
    <w:rsid w:val="00007556"/>
    <w:rsid w:val="00007951"/>
    <w:rsid w:val="00010063"/>
    <w:rsid w:val="00010102"/>
    <w:rsid w:val="00010E98"/>
    <w:rsid w:val="00011EA6"/>
    <w:rsid w:val="00012B21"/>
    <w:rsid w:val="0001300F"/>
    <w:rsid w:val="00013262"/>
    <w:rsid w:val="0001480D"/>
    <w:rsid w:val="00014A5C"/>
    <w:rsid w:val="00015388"/>
    <w:rsid w:val="00016D97"/>
    <w:rsid w:val="0001716B"/>
    <w:rsid w:val="00017F81"/>
    <w:rsid w:val="00020691"/>
    <w:rsid w:val="000211EA"/>
    <w:rsid w:val="000234B2"/>
    <w:rsid w:val="00025AE4"/>
    <w:rsid w:val="0002684B"/>
    <w:rsid w:val="00027645"/>
    <w:rsid w:val="00027DAC"/>
    <w:rsid w:val="000300AE"/>
    <w:rsid w:val="000300EE"/>
    <w:rsid w:val="000302B6"/>
    <w:rsid w:val="0003106D"/>
    <w:rsid w:val="00031700"/>
    <w:rsid w:val="00031F6E"/>
    <w:rsid w:val="0003277F"/>
    <w:rsid w:val="00032948"/>
    <w:rsid w:val="00032B0A"/>
    <w:rsid w:val="0003315D"/>
    <w:rsid w:val="00033DE7"/>
    <w:rsid w:val="0003541F"/>
    <w:rsid w:val="00036A2B"/>
    <w:rsid w:val="000377D2"/>
    <w:rsid w:val="00040D3C"/>
    <w:rsid w:val="00042C84"/>
    <w:rsid w:val="00043739"/>
    <w:rsid w:val="00043A89"/>
    <w:rsid w:val="00045739"/>
    <w:rsid w:val="00046D30"/>
    <w:rsid w:val="000510B6"/>
    <w:rsid w:val="00051133"/>
    <w:rsid w:val="00051F3F"/>
    <w:rsid w:val="000521D8"/>
    <w:rsid w:val="00052BC1"/>
    <w:rsid w:val="000538F0"/>
    <w:rsid w:val="00053A89"/>
    <w:rsid w:val="00054D1F"/>
    <w:rsid w:val="0005582B"/>
    <w:rsid w:val="00056247"/>
    <w:rsid w:val="00056292"/>
    <w:rsid w:val="00056C11"/>
    <w:rsid w:val="00057302"/>
    <w:rsid w:val="00057332"/>
    <w:rsid w:val="0005785A"/>
    <w:rsid w:val="00057D00"/>
    <w:rsid w:val="0006267A"/>
    <w:rsid w:val="0006335B"/>
    <w:rsid w:val="00063C25"/>
    <w:rsid w:val="00064892"/>
    <w:rsid w:val="00066026"/>
    <w:rsid w:val="0006660A"/>
    <w:rsid w:val="0006670C"/>
    <w:rsid w:val="00067960"/>
    <w:rsid w:val="0007003A"/>
    <w:rsid w:val="00070210"/>
    <w:rsid w:val="000707BF"/>
    <w:rsid w:val="0007277D"/>
    <w:rsid w:val="000734CD"/>
    <w:rsid w:val="00074403"/>
    <w:rsid w:val="00074CF0"/>
    <w:rsid w:val="000750DC"/>
    <w:rsid w:val="0007583C"/>
    <w:rsid w:val="00076057"/>
    <w:rsid w:val="000770EC"/>
    <w:rsid w:val="00081E95"/>
    <w:rsid w:val="00082667"/>
    <w:rsid w:val="00082AD2"/>
    <w:rsid w:val="00083DC6"/>
    <w:rsid w:val="00084857"/>
    <w:rsid w:val="00084F26"/>
    <w:rsid w:val="000850AF"/>
    <w:rsid w:val="000852EB"/>
    <w:rsid w:val="000869D8"/>
    <w:rsid w:val="00086CA6"/>
    <w:rsid w:val="00090213"/>
    <w:rsid w:val="00091189"/>
    <w:rsid w:val="00092FC7"/>
    <w:rsid w:val="00093133"/>
    <w:rsid w:val="0009395E"/>
    <w:rsid w:val="00094603"/>
    <w:rsid w:val="000954D5"/>
    <w:rsid w:val="00095723"/>
    <w:rsid w:val="0009618D"/>
    <w:rsid w:val="000962B1"/>
    <w:rsid w:val="0009709B"/>
    <w:rsid w:val="000975E3"/>
    <w:rsid w:val="00097DDA"/>
    <w:rsid w:val="000A1DD1"/>
    <w:rsid w:val="000A21A5"/>
    <w:rsid w:val="000A3908"/>
    <w:rsid w:val="000A4C29"/>
    <w:rsid w:val="000A5EA4"/>
    <w:rsid w:val="000A6E2B"/>
    <w:rsid w:val="000A79D3"/>
    <w:rsid w:val="000B05E2"/>
    <w:rsid w:val="000B0C99"/>
    <w:rsid w:val="000B2213"/>
    <w:rsid w:val="000B2568"/>
    <w:rsid w:val="000B41BB"/>
    <w:rsid w:val="000B5120"/>
    <w:rsid w:val="000B5357"/>
    <w:rsid w:val="000B5853"/>
    <w:rsid w:val="000B597F"/>
    <w:rsid w:val="000B5E2B"/>
    <w:rsid w:val="000B634D"/>
    <w:rsid w:val="000B7465"/>
    <w:rsid w:val="000C14CB"/>
    <w:rsid w:val="000C18BC"/>
    <w:rsid w:val="000C1EE4"/>
    <w:rsid w:val="000C1FF9"/>
    <w:rsid w:val="000C21C4"/>
    <w:rsid w:val="000C4151"/>
    <w:rsid w:val="000C4425"/>
    <w:rsid w:val="000C4B12"/>
    <w:rsid w:val="000C5FA7"/>
    <w:rsid w:val="000C7E71"/>
    <w:rsid w:val="000D14D1"/>
    <w:rsid w:val="000D16AA"/>
    <w:rsid w:val="000D1A7D"/>
    <w:rsid w:val="000D2309"/>
    <w:rsid w:val="000D2CCA"/>
    <w:rsid w:val="000D3380"/>
    <w:rsid w:val="000D366B"/>
    <w:rsid w:val="000D38F9"/>
    <w:rsid w:val="000D5D6B"/>
    <w:rsid w:val="000D62C8"/>
    <w:rsid w:val="000D748A"/>
    <w:rsid w:val="000D7A20"/>
    <w:rsid w:val="000E161C"/>
    <w:rsid w:val="000E266E"/>
    <w:rsid w:val="000E2B61"/>
    <w:rsid w:val="000E3700"/>
    <w:rsid w:val="000E470B"/>
    <w:rsid w:val="000E4DE8"/>
    <w:rsid w:val="000E50F5"/>
    <w:rsid w:val="000E5E99"/>
    <w:rsid w:val="000E73D9"/>
    <w:rsid w:val="000F0C3B"/>
    <w:rsid w:val="000F0E9F"/>
    <w:rsid w:val="000F1540"/>
    <w:rsid w:val="000F2065"/>
    <w:rsid w:val="000F2A88"/>
    <w:rsid w:val="000F2C23"/>
    <w:rsid w:val="000F2D1B"/>
    <w:rsid w:val="000F3658"/>
    <w:rsid w:val="000F3B37"/>
    <w:rsid w:val="000F3F12"/>
    <w:rsid w:val="000F4478"/>
    <w:rsid w:val="000F565B"/>
    <w:rsid w:val="000F5C6C"/>
    <w:rsid w:val="000F5F3F"/>
    <w:rsid w:val="000F7484"/>
    <w:rsid w:val="00100570"/>
    <w:rsid w:val="00100E20"/>
    <w:rsid w:val="0010184B"/>
    <w:rsid w:val="00101CE5"/>
    <w:rsid w:val="00101DD0"/>
    <w:rsid w:val="00102555"/>
    <w:rsid w:val="001029C0"/>
    <w:rsid w:val="00102B4B"/>
    <w:rsid w:val="00103AB9"/>
    <w:rsid w:val="00103E80"/>
    <w:rsid w:val="00107187"/>
    <w:rsid w:val="00107272"/>
    <w:rsid w:val="00107D54"/>
    <w:rsid w:val="00110B62"/>
    <w:rsid w:val="00111581"/>
    <w:rsid w:val="00111CEB"/>
    <w:rsid w:val="00111F8F"/>
    <w:rsid w:val="0011245C"/>
    <w:rsid w:val="00112899"/>
    <w:rsid w:val="0011500F"/>
    <w:rsid w:val="00115A55"/>
    <w:rsid w:val="0011665D"/>
    <w:rsid w:val="00116A51"/>
    <w:rsid w:val="00116AAC"/>
    <w:rsid w:val="0011754F"/>
    <w:rsid w:val="00117D55"/>
    <w:rsid w:val="001204B2"/>
    <w:rsid w:val="001212EF"/>
    <w:rsid w:val="001217DC"/>
    <w:rsid w:val="00121F81"/>
    <w:rsid w:val="0012203F"/>
    <w:rsid w:val="00123CC6"/>
    <w:rsid w:val="00125689"/>
    <w:rsid w:val="00125C8A"/>
    <w:rsid w:val="00126008"/>
    <w:rsid w:val="001261FC"/>
    <w:rsid w:val="00126CD7"/>
    <w:rsid w:val="001306FE"/>
    <w:rsid w:val="00130827"/>
    <w:rsid w:val="001308A2"/>
    <w:rsid w:val="00131140"/>
    <w:rsid w:val="00131F40"/>
    <w:rsid w:val="00132FD3"/>
    <w:rsid w:val="00133A61"/>
    <w:rsid w:val="001362BD"/>
    <w:rsid w:val="0013673A"/>
    <w:rsid w:val="00137F86"/>
    <w:rsid w:val="001410EB"/>
    <w:rsid w:val="00141B41"/>
    <w:rsid w:val="0014310A"/>
    <w:rsid w:val="00143554"/>
    <w:rsid w:val="00143653"/>
    <w:rsid w:val="00143934"/>
    <w:rsid w:val="00143B3A"/>
    <w:rsid w:val="00143E43"/>
    <w:rsid w:val="00143FFC"/>
    <w:rsid w:val="00146ABB"/>
    <w:rsid w:val="00147338"/>
    <w:rsid w:val="00147A48"/>
    <w:rsid w:val="00150143"/>
    <w:rsid w:val="001509AB"/>
    <w:rsid w:val="00152E91"/>
    <w:rsid w:val="00152EC4"/>
    <w:rsid w:val="001533AA"/>
    <w:rsid w:val="00153C18"/>
    <w:rsid w:val="0015460B"/>
    <w:rsid w:val="001566E7"/>
    <w:rsid w:val="00156CA9"/>
    <w:rsid w:val="00157465"/>
    <w:rsid w:val="0015771E"/>
    <w:rsid w:val="00157E23"/>
    <w:rsid w:val="00157FC3"/>
    <w:rsid w:val="00160ACE"/>
    <w:rsid w:val="00161C4F"/>
    <w:rsid w:val="00161C84"/>
    <w:rsid w:val="00161F2A"/>
    <w:rsid w:val="00161FDF"/>
    <w:rsid w:val="001626BD"/>
    <w:rsid w:val="00162C33"/>
    <w:rsid w:val="0016340E"/>
    <w:rsid w:val="001645C4"/>
    <w:rsid w:val="00164E23"/>
    <w:rsid w:val="0016595F"/>
    <w:rsid w:val="00166A2C"/>
    <w:rsid w:val="00166BF2"/>
    <w:rsid w:val="00166CC3"/>
    <w:rsid w:val="0017022A"/>
    <w:rsid w:val="00170A9E"/>
    <w:rsid w:val="0017121A"/>
    <w:rsid w:val="00171401"/>
    <w:rsid w:val="00171777"/>
    <w:rsid w:val="001719FB"/>
    <w:rsid w:val="0017270B"/>
    <w:rsid w:val="00172B65"/>
    <w:rsid w:val="00172EF5"/>
    <w:rsid w:val="001732E1"/>
    <w:rsid w:val="00175189"/>
    <w:rsid w:val="0017613E"/>
    <w:rsid w:val="00177167"/>
    <w:rsid w:val="00177F97"/>
    <w:rsid w:val="00181A71"/>
    <w:rsid w:val="0018261B"/>
    <w:rsid w:val="001834A7"/>
    <w:rsid w:val="0018373B"/>
    <w:rsid w:val="00183B40"/>
    <w:rsid w:val="00183C79"/>
    <w:rsid w:val="00183C8B"/>
    <w:rsid w:val="00183E75"/>
    <w:rsid w:val="001845CF"/>
    <w:rsid w:val="001865BB"/>
    <w:rsid w:val="00187518"/>
    <w:rsid w:val="00187743"/>
    <w:rsid w:val="0019096C"/>
    <w:rsid w:val="00191EA7"/>
    <w:rsid w:val="00192164"/>
    <w:rsid w:val="00192D0E"/>
    <w:rsid w:val="00193EB7"/>
    <w:rsid w:val="00194C98"/>
    <w:rsid w:val="00194FB7"/>
    <w:rsid w:val="00196B4E"/>
    <w:rsid w:val="001975A1"/>
    <w:rsid w:val="001A027A"/>
    <w:rsid w:val="001A08E4"/>
    <w:rsid w:val="001A0D2C"/>
    <w:rsid w:val="001A12B5"/>
    <w:rsid w:val="001A174B"/>
    <w:rsid w:val="001A1C72"/>
    <w:rsid w:val="001A3980"/>
    <w:rsid w:val="001A422B"/>
    <w:rsid w:val="001A440A"/>
    <w:rsid w:val="001A47C6"/>
    <w:rsid w:val="001A4A55"/>
    <w:rsid w:val="001A5C6F"/>
    <w:rsid w:val="001A6965"/>
    <w:rsid w:val="001A6A4F"/>
    <w:rsid w:val="001A76B7"/>
    <w:rsid w:val="001B015C"/>
    <w:rsid w:val="001B1339"/>
    <w:rsid w:val="001B1B58"/>
    <w:rsid w:val="001B1F55"/>
    <w:rsid w:val="001B2049"/>
    <w:rsid w:val="001B2934"/>
    <w:rsid w:val="001B4A37"/>
    <w:rsid w:val="001B59CE"/>
    <w:rsid w:val="001B6FAD"/>
    <w:rsid w:val="001C04B2"/>
    <w:rsid w:val="001C0BC8"/>
    <w:rsid w:val="001C1FDE"/>
    <w:rsid w:val="001C2063"/>
    <w:rsid w:val="001C21E1"/>
    <w:rsid w:val="001C3426"/>
    <w:rsid w:val="001C4768"/>
    <w:rsid w:val="001C5839"/>
    <w:rsid w:val="001C6AF6"/>
    <w:rsid w:val="001C7129"/>
    <w:rsid w:val="001C77E1"/>
    <w:rsid w:val="001C7ADA"/>
    <w:rsid w:val="001D121D"/>
    <w:rsid w:val="001D3543"/>
    <w:rsid w:val="001D3B85"/>
    <w:rsid w:val="001D3DF1"/>
    <w:rsid w:val="001D4151"/>
    <w:rsid w:val="001D501B"/>
    <w:rsid w:val="001D58E5"/>
    <w:rsid w:val="001D5EAE"/>
    <w:rsid w:val="001E0FAB"/>
    <w:rsid w:val="001E2502"/>
    <w:rsid w:val="001E292F"/>
    <w:rsid w:val="001E351C"/>
    <w:rsid w:val="001E474D"/>
    <w:rsid w:val="001E5194"/>
    <w:rsid w:val="001E5A81"/>
    <w:rsid w:val="001E62FB"/>
    <w:rsid w:val="001E6A0B"/>
    <w:rsid w:val="001E6B23"/>
    <w:rsid w:val="001E77DA"/>
    <w:rsid w:val="001E7A2F"/>
    <w:rsid w:val="001E7AB0"/>
    <w:rsid w:val="001E7DD0"/>
    <w:rsid w:val="001F0349"/>
    <w:rsid w:val="001F077B"/>
    <w:rsid w:val="001F0B74"/>
    <w:rsid w:val="001F2648"/>
    <w:rsid w:val="001F41B9"/>
    <w:rsid w:val="001F4BE8"/>
    <w:rsid w:val="001F4EB8"/>
    <w:rsid w:val="001F560A"/>
    <w:rsid w:val="001F6318"/>
    <w:rsid w:val="001F65B1"/>
    <w:rsid w:val="001F6B83"/>
    <w:rsid w:val="001F6F6A"/>
    <w:rsid w:val="001F7595"/>
    <w:rsid w:val="001F7FE7"/>
    <w:rsid w:val="002000B8"/>
    <w:rsid w:val="00200B4C"/>
    <w:rsid w:val="00203267"/>
    <w:rsid w:val="00203897"/>
    <w:rsid w:val="0020391D"/>
    <w:rsid w:val="00205F9C"/>
    <w:rsid w:val="002060F7"/>
    <w:rsid w:val="00207BC6"/>
    <w:rsid w:val="00210771"/>
    <w:rsid w:val="00211885"/>
    <w:rsid w:val="00212ADF"/>
    <w:rsid w:val="00212B9E"/>
    <w:rsid w:val="002134CF"/>
    <w:rsid w:val="00213A60"/>
    <w:rsid w:val="0021429B"/>
    <w:rsid w:val="00214D3F"/>
    <w:rsid w:val="00215699"/>
    <w:rsid w:val="002159DE"/>
    <w:rsid w:val="00215E99"/>
    <w:rsid w:val="0021667D"/>
    <w:rsid w:val="002166A1"/>
    <w:rsid w:val="002166A6"/>
    <w:rsid w:val="00216BB6"/>
    <w:rsid w:val="0022048B"/>
    <w:rsid w:val="0022175C"/>
    <w:rsid w:val="00222261"/>
    <w:rsid w:val="00223AB6"/>
    <w:rsid w:val="00223AC8"/>
    <w:rsid w:val="00223C96"/>
    <w:rsid w:val="00224852"/>
    <w:rsid w:val="0022634D"/>
    <w:rsid w:val="00226437"/>
    <w:rsid w:val="00227512"/>
    <w:rsid w:val="0022766E"/>
    <w:rsid w:val="002278D5"/>
    <w:rsid w:val="00227C13"/>
    <w:rsid w:val="00227D49"/>
    <w:rsid w:val="00227FC7"/>
    <w:rsid w:val="00230F66"/>
    <w:rsid w:val="00233A54"/>
    <w:rsid w:val="00234440"/>
    <w:rsid w:val="002344AF"/>
    <w:rsid w:val="002347C9"/>
    <w:rsid w:val="00235A73"/>
    <w:rsid w:val="00236329"/>
    <w:rsid w:val="00236E72"/>
    <w:rsid w:val="002411BD"/>
    <w:rsid w:val="00244711"/>
    <w:rsid w:val="00244AE4"/>
    <w:rsid w:val="00245EBE"/>
    <w:rsid w:val="002472C1"/>
    <w:rsid w:val="002473F4"/>
    <w:rsid w:val="00250600"/>
    <w:rsid w:val="002506E1"/>
    <w:rsid w:val="00250F42"/>
    <w:rsid w:val="00252934"/>
    <w:rsid w:val="00252EB0"/>
    <w:rsid w:val="00252EBA"/>
    <w:rsid w:val="0025361A"/>
    <w:rsid w:val="002544D5"/>
    <w:rsid w:val="002545EF"/>
    <w:rsid w:val="00254B44"/>
    <w:rsid w:val="00254E99"/>
    <w:rsid w:val="00255B9B"/>
    <w:rsid w:val="00256596"/>
    <w:rsid w:val="0026027A"/>
    <w:rsid w:val="00260533"/>
    <w:rsid w:val="002605CE"/>
    <w:rsid w:val="00261367"/>
    <w:rsid w:val="00261A54"/>
    <w:rsid w:val="00261C21"/>
    <w:rsid w:val="00261D37"/>
    <w:rsid w:val="00262D6B"/>
    <w:rsid w:val="00262ED0"/>
    <w:rsid w:val="00263607"/>
    <w:rsid w:val="002638EE"/>
    <w:rsid w:val="00264965"/>
    <w:rsid w:val="002656E1"/>
    <w:rsid w:val="00265CFF"/>
    <w:rsid w:val="0026638C"/>
    <w:rsid w:val="002707B8"/>
    <w:rsid w:val="00270A38"/>
    <w:rsid w:val="00270B4E"/>
    <w:rsid w:val="00271500"/>
    <w:rsid w:val="00272E57"/>
    <w:rsid w:val="002734A9"/>
    <w:rsid w:val="00274663"/>
    <w:rsid w:val="00275641"/>
    <w:rsid w:val="0027569A"/>
    <w:rsid w:val="002767D9"/>
    <w:rsid w:val="00276BB7"/>
    <w:rsid w:val="00280F4B"/>
    <w:rsid w:val="002821E9"/>
    <w:rsid w:val="002827D2"/>
    <w:rsid w:val="00283488"/>
    <w:rsid w:val="002835B7"/>
    <w:rsid w:val="0028361E"/>
    <w:rsid w:val="00284B7C"/>
    <w:rsid w:val="00284C1F"/>
    <w:rsid w:val="002851AF"/>
    <w:rsid w:val="00286129"/>
    <w:rsid w:val="0028787B"/>
    <w:rsid w:val="00287E1B"/>
    <w:rsid w:val="00290263"/>
    <w:rsid w:val="002908A7"/>
    <w:rsid w:val="00291768"/>
    <w:rsid w:val="00291796"/>
    <w:rsid w:val="00292C52"/>
    <w:rsid w:val="00292F66"/>
    <w:rsid w:val="0029315D"/>
    <w:rsid w:val="00293A33"/>
    <w:rsid w:val="0029449E"/>
    <w:rsid w:val="0029488D"/>
    <w:rsid w:val="002951FD"/>
    <w:rsid w:val="0029530C"/>
    <w:rsid w:val="00296020"/>
    <w:rsid w:val="0029693F"/>
    <w:rsid w:val="002969C6"/>
    <w:rsid w:val="00296F46"/>
    <w:rsid w:val="00296F8A"/>
    <w:rsid w:val="00297AD1"/>
    <w:rsid w:val="00297CCD"/>
    <w:rsid w:val="002A11CE"/>
    <w:rsid w:val="002A13E2"/>
    <w:rsid w:val="002A180F"/>
    <w:rsid w:val="002A199B"/>
    <w:rsid w:val="002A1B36"/>
    <w:rsid w:val="002A37E6"/>
    <w:rsid w:val="002A409A"/>
    <w:rsid w:val="002A4BFA"/>
    <w:rsid w:val="002A4D7B"/>
    <w:rsid w:val="002A4DFC"/>
    <w:rsid w:val="002B18D6"/>
    <w:rsid w:val="002B1B98"/>
    <w:rsid w:val="002B22D4"/>
    <w:rsid w:val="002B3984"/>
    <w:rsid w:val="002B4595"/>
    <w:rsid w:val="002B4BF3"/>
    <w:rsid w:val="002B55C8"/>
    <w:rsid w:val="002B5E4B"/>
    <w:rsid w:val="002B660D"/>
    <w:rsid w:val="002B7969"/>
    <w:rsid w:val="002C0031"/>
    <w:rsid w:val="002C0485"/>
    <w:rsid w:val="002C0762"/>
    <w:rsid w:val="002C1397"/>
    <w:rsid w:val="002C257A"/>
    <w:rsid w:val="002C2BEC"/>
    <w:rsid w:val="002C30C0"/>
    <w:rsid w:val="002C4F4B"/>
    <w:rsid w:val="002C5447"/>
    <w:rsid w:val="002C6EC0"/>
    <w:rsid w:val="002C7A58"/>
    <w:rsid w:val="002D0356"/>
    <w:rsid w:val="002D07C0"/>
    <w:rsid w:val="002D0F98"/>
    <w:rsid w:val="002D1DFB"/>
    <w:rsid w:val="002D45BF"/>
    <w:rsid w:val="002D4A85"/>
    <w:rsid w:val="002D5410"/>
    <w:rsid w:val="002D6162"/>
    <w:rsid w:val="002D64DF"/>
    <w:rsid w:val="002D71EF"/>
    <w:rsid w:val="002E242E"/>
    <w:rsid w:val="002E2CED"/>
    <w:rsid w:val="002E2FEC"/>
    <w:rsid w:val="002E38DB"/>
    <w:rsid w:val="002E4AB1"/>
    <w:rsid w:val="002E4F8A"/>
    <w:rsid w:val="002E505D"/>
    <w:rsid w:val="002E6E83"/>
    <w:rsid w:val="002E73B8"/>
    <w:rsid w:val="002F0823"/>
    <w:rsid w:val="002F113B"/>
    <w:rsid w:val="002F1B70"/>
    <w:rsid w:val="002F2471"/>
    <w:rsid w:val="002F2B7A"/>
    <w:rsid w:val="002F3105"/>
    <w:rsid w:val="002F4864"/>
    <w:rsid w:val="002F5E6C"/>
    <w:rsid w:val="002F6DD7"/>
    <w:rsid w:val="002F72FF"/>
    <w:rsid w:val="002F7987"/>
    <w:rsid w:val="002F79D4"/>
    <w:rsid w:val="00300BF3"/>
    <w:rsid w:val="0030143F"/>
    <w:rsid w:val="00301BCD"/>
    <w:rsid w:val="00303ACF"/>
    <w:rsid w:val="0030463E"/>
    <w:rsid w:val="003047AB"/>
    <w:rsid w:val="00304ED6"/>
    <w:rsid w:val="00306D5D"/>
    <w:rsid w:val="00306FF4"/>
    <w:rsid w:val="003074C6"/>
    <w:rsid w:val="003101D7"/>
    <w:rsid w:val="0031060A"/>
    <w:rsid w:val="00310EE1"/>
    <w:rsid w:val="003122B0"/>
    <w:rsid w:val="00312390"/>
    <w:rsid w:val="00312FB0"/>
    <w:rsid w:val="003138EB"/>
    <w:rsid w:val="00315880"/>
    <w:rsid w:val="00315A06"/>
    <w:rsid w:val="0031678B"/>
    <w:rsid w:val="0031683C"/>
    <w:rsid w:val="00317146"/>
    <w:rsid w:val="003176EA"/>
    <w:rsid w:val="00317D36"/>
    <w:rsid w:val="00321473"/>
    <w:rsid w:val="003225FB"/>
    <w:rsid w:val="00323A7C"/>
    <w:rsid w:val="00323BE9"/>
    <w:rsid w:val="00323C32"/>
    <w:rsid w:val="00323CC7"/>
    <w:rsid w:val="003241C6"/>
    <w:rsid w:val="003242A8"/>
    <w:rsid w:val="00324A1D"/>
    <w:rsid w:val="00324C55"/>
    <w:rsid w:val="003250B4"/>
    <w:rsid w:val="00325742"/>
    <w:rsid w:val="0032631C"/>
    <w:rsid w:val="00327AB3"/>
    <w:rsid w:val="00327F9E"/>
    <w:rsid w:val="00330527"/>
    <w:rsid w:val="003318A6"/>
    <w:rsid w:val="003321A8"/>
    <w:rsid w:val="00332EB1"/>
    <w:rsid w:val="003331B0"/>
    <w:rsid w:val="003331BB"/>
    <w:rsid w:val="00333E63"/>
    <w:rsid w:val="00334044"/>
    <w:rsid w:val="0033497C"/>
    <w:rsid w:val="00335188"/>
    <w:rsid w:val="00335234"/>
    <w:rsid w:val="003373B8"/>
    <w:rsid w:val="00340E7C"/>
    <w:rsid w:val="003413F4"/>
    <w:rsid w:val="00342DC1"/>
    <w:rsid w:val="00342EF7"/>
    <w:rsid w:val="003432B6"/>
    <w:rsid w:val="00343F41"/>
    <w:rsid w:val="00344BF3"/>
    <w:rsid w:val="00345CC1"/>
    <w:rsid w:val="00345EA7"/>
    <w:rsid w:val="0034629D"/>
    <w:rsid w:val="0034652C"/>
    <w:rsid w:val="00346606"/>
    <w:rsid w:val="00346B62"/>
    <w:rsid w:val="00346E73"/>
    <w:rsid w:val="00350219"/>
    <w:rsid w:val="00350368"/>
    <w:rsid w:val="0035067B"/>
    <w:rsid w:val="00350B6E"/>
    <w:rsid w:val="00351A4A"/>
    <w:rsid w:val="00351D95"/>
    <w:rsid w:val="00351E32"/>
    <w:rsid w:val="00351FB4"/>
    <w:rsid w:val="00353860"/>
    <w:rsid w:val="00354CD9"/>
    <w:rsid w:val="003556C1"/>
    <w:rsid w:val="00355EEE"/>
    <w:rsid w:val="00360494"/>
    <w:rsid w:val="00360C00"/>
    <w:rsid w:val="00360E7E"/>
    <w:rsid w:val="00361935"/>
    <w:rsid w:val="003626AE"/>
    <w:rsid w:val="00362FBB"/>
    <w:rsid w:val="0036508D"/>
    <w:rsid w:val="003651C8"/>
    <w:rsid w:val="0036548D"/>
    <w:rsid w:val="00366321"/>
    <w:rsid w:val="003669F1"/>
    <w:rsid w:val="00366F10"/>
    <w:rsid w:val="003700A3"/>
    <w:rsid w:val="00370B40"/>
    <w:rsid w:val="00371C15"/>
    <w:rsid w:val="00372CDF"/>
    <w:rsid w:val="00373411"/>
    <w:rsid w:val="00373D40"/>
    <w:rsid w:val="003741F6"/>
    <w:rsid w:val="00374A29"/>
    <w:rsid w:val="00374FA4"/>
    <w:rsid w:val="003756C6"/>
    <w:rsid w:val="00376E35"/>
    <w:rsid w:val="003773E4"/>
    <w:rsid w:val="0037747F"/>
    <w:rsid w:val="00377F6C"/>
    <w:rsid w:val="00380094"/>
    <w:rsid w:val="00380256"/>
    <w:rsid w:val="0038165D"/>
    <w:rsid w:val="00383071"/>
    <w:rsid w:val="00383BBC"/>
    <w:rsid w:val="0038418D"/>
    <w:rsid w:val="00385444"/>
    <w:rsid w:val="00385717"/>
    <w:rsid w:val="00385F39"/>
    <w:rsid w:val="00386070"/>
    <w:rsid w:val="003900A5"/>
    <w:rsid w:val="00390941"/>
    <w:rsid w:val="003917AD"/>
    <w:rsid w:val="00391FAB"/>
    <w:rsid w:val="00392539"/>
    <w:rsid w:val="00392677"/>
    <w:rsid w:val="00393431"/>
    <w:rsid w:val="00393633"/>
    <w:rsid w:val="00393B41"/>
    <w:rsid w:val="003945E2"/>
    <w:rsid w:val="00394981"/>
    <w:rsid w:val="003953A8"/>
    <w:rsid w:val="003958E6"/>
    <w:rsid w:val="00395D76"/>
    <w:rsid w:val="00396F7B"/>
    <w:rsid w:val="00396FA3"/>
    <w:rsid w:val="00397077"/>
    <w:rsid w:val="0039788E"/>
    <w:rsid w:val="00397F0D"/>
    <w:rsid w:val="003A0DC3"/>
    <w:rsid w:val="003A1CF5"/>
    <w:rsid w:val="003A1EE6"/>
    <w:rsid w:val="003A2812"/>
    <w:rsid w:val="003A2D0C"/>
    <w:rsid w:val="003A3304"/>
    <w:rsid w:val="003A3551"/>
    <w:rsid w:val="003A38F0"/>
    <w:rsid w:val="003A443D"/>
    <w:rsid w:val="003A4708"/>
    <w:rsid w:val="003A4BAB"/>
    <w:rsid w:val="003A5E40"/>
    <w:rsid w:val="003A6A5A"/>
    <w:rsid w:val="003A72E9"/>
    <w:rsid w:val="003B06AD"/>
    <w:rsid w:val="003B06B9"/>
    <w:rsid w:val="003B175A"/>
    <w:rsid w:val="003B3231"/>
    <w:rsid w:val="003B357A"/>
    <w:rsid w:val="003B4714"/>
    <w:rsid w:val="003B499C"/>
    <w:rsid w:val="003B4CCD"/>
    <w:rsid w:val="003B53D4"/>
    <w:rsid w:val="003B57A6"/>
    <w:rsid w:val="003B7298"/>
    <w:rsid w:val="003C0FF8"/>
    <w:rsid w:val="003C43DA"/>
    <w:rsid w:val="003C4FD5"/>
    <w:rsid w:val="003C5585"/>
    <w:rsid w:val="003C57DD"/>
    <w:rsid w:val="003C582B"/>
    <w:rsid w:val="003C614D"/>
    <w:rsid w:val="003D063A"/>
    <w:rsid w:val="003D0AA0"/>
    <w:rsid w:val="003D152F"/>
    <w:rsid w:val="003D2333"/>
    <w:rsid w:val="003D2374"/>
    <w:rsid w:val="003D3241"/>
    <w:rsid w:val="003D4804"/>
    <w:rsid w:val="003D5413"/>
    <w:rsid w:val="003D73E4"/>
    <w:rsid w:val="003D7685"/>
    <w:rsid w:val="003D7E9A"/>
    <w:rsid w:val="003E0366"/>
    <w:rsid w:val="003E100C"/>
    <w:rsid w:val="003E1678"/>
    <w:rsid w:val="003E2FFE"/>
    <w:rsid w:val="003E37AA"/>
    <w:rsid w:val="003E37BB"/>
    <w:rsid w:val="003E3871"/>
    <w:rsid w:val="003E411A"/>
    <w:rsid w:val="003E4310"/>
    <w:rsid w:val="003E47DE"/>
    <w:rsid w:val="003E4FFA"/>
    <w:rsid w:val="003E5258"/>
    <w:rsid w:val="003E6E11"/>
    <w:rsid w:val="003E7BA8"/>
    <w:rsid w:val="003F0536"/>
    <w:rsid w:val="003F10D3"/>
    <w:rsid w:val="003F1548"/>
    <w:rsid w:val="003F2584"/>
    <w:rsid w:val="003F25CF"/>
    <w:rsid w:val="003F2B3D"/>
    <w:rsid w:val="003F2EDF"/>
    <w:rsid w:val="003F3105"/>
    <w:rsid w:val="003F3BBA"/>
    <w:rsid w:val="003F3C44"/>
    <w:rsid w:val="003F4172"/>
    <w:rsid w:val="003F4249"/>
    <w:rsid w:val="003F4E3B"/>
    <w:rsid w:val="003F5086"/>
    <w:rsid w:val="003F5108"/>
    <w:rsid w:val="003F5D2C"/>
    <w:rsid w:val="003F64BC"/>
    <w:rsid w:val="003F6CAF"/>
    <w:rsid w:val="003F7502"/>
    <w:rsid w:val="003F7679"/>
    <w:rsid w:val="00400C13"/>
    <w:rsid w:val="00401A86"/>
    <w:rsid w:val="00401E65"/>
    <w:rsid w:val="00402311"/>
    <w:rsid w:val="0040239F"/>
    <w:rsid w:val="00402C97"/>
    <w:rsid w:val="0040322E"/>
    <w:rsid w:val="00403364"/>
    <w:rsid w:val="0040415C"/>
    <w:rsid w:val="00404AA4"/>
    <w:rsid w:val="00404C61"/>
    <w:rsid w:val="004050C9"/>
    <w:rsid w:val="004051F0"/>
    <w:rsid w:val="00405C58"/>
    <w:rsid w:val="00406314"/>
    <w:rsid w:val="00406376"/>
    <w:rsid w:val="004063C0"/>
    <w:rsid w:val="00406896"/>
    <w:rsid w:val="00411B37"/>
    <w:rsid w:val="004125ED"/>
    <w:rsid w:val="00412B4D"/>
    <w:rsid w:val="00413023"/>
    <w:rsid w:val="00413B39"/>
    <w:rsid w:val="0041450E"/>
    <w:rsid w:val="0041456E"/>
    <w:rsid w:val="00415370"/>
    <w:rsid w:val="00415781"/>
    <w:rsid w:val="00416485"/>
    <w:rsid w:val="00416F40"/>
    <w:rsid w:val="00417769"/>
    <w:rsid w:val="00417F0D"/>
    <w:rsid w:val="00421795"/>
    <w:rsid w:val="00421EF2"/>
    <w:rsid w:val="00422668"/>
    <w:rsid w:val="004252CD"/>
    <w:rsid w:val="0042602D"/>
    <w:rsid w:val="00427004"/>
    <w:rsid w:val="0042772E"/>
    <w:rsid w:val="00430CF3"/>
    <w:rsid w:val="00431AC1"/>
    <w:rsid w:val="00431DE1"/>
    <w:rsid w:val="00431F65"/>
    <w:rsid w:val="004329C9"/>
    <w:rsid w:val="00432CD5"/>
    <w:rsid w:val="00433CDB"/>
    <w:rsid w:val="00435D29"/>
    <w:rsid w:val="00435E5A"/>
    <w:rsid w:val="004363FA"/>
    <w:rsid w:val="004364CC"/>
    <w:rsid w:val="00436829"/>
    <w:rsid w:val="00437141"/>
    <w:rsid w:val="004405B0"/>
    <w:rsid w:val="00441905"/>
    <w:rsid w:val="00441FF9"/>
    <w:rsid w:val="0044382F"/>
    <w:rsid w:val="00443B96"/>
    <w:rsid w:val="00443E1D"/>
    <w:rsid w:val="004442EB"/>
    <w:rsid w:val="00444FA3"/>
    <w:rsid w:val="00446553"/>
    <w:rsid w:val="004466DA"/>
    <w:rsid w:val="00446A92"/>
    <w:rsid w:val="00446CEB"/>
    <w:rsid w:val="00447664"/>
    <w:rsid w:val="004501B4"/>
    <w:rsid w:val="0045082F"/>
    <w:rsid w:val="00450C00"/>
    <w:rsid w:val="0045135E"/>
    <w:rsid w:val="004522E5"/>
    <w:rsid w:val="00452434"/>
    <w:rsid w:val="00452C53"/>
    <w:rsid w:val="004539C7"/>
    <w:rsid w:val="00454185"/>
    <w:rsid w:val="00454597"/>
    <w:rsid w:val="004548E6"/>
    <w:rsid w:val="0045543A"/>
    <w:rsid w:val="00455880"/>
    <w:rsid w:val="00455D1D"/>
    <w:rsid w:val="004561F9"/>
    <w:rsid w:val="0045637C"/>
    <w:rsid w:val="004569A3"/>
    <w:rsid w:val="00456A7F"/>
    <w:rsid w:val="004578ED"/>
    <w:rsid w:val="004611B6"/>
    <w:rsid w:val="00461997"/>
    <w:rsid w:val="00463F8B"/>
    <w:rsid w:val="004649AD"/>
    <w:rsid w:val="004650E7"/>
    <w:rsid w:val="0046687B"/>
    <w:rsid w:val="004674FB"/>
    <w:rsid w:val="00470418"/>
    <w:rsid w:val="004704DA"/>
    <w:rsid w:val="004704EA"/>
    <w:rsid w:val="0047071D"/>
    <w:rsid w:val="004727C4"/>
    <w:rsid w:val="00472810"/>
    <w:rsid w:val="00473579"/>
    <w:rsid w:val="00474E5A"/>
    <w:rsid w:val="0047558F"/>
    <w:rsid w:val="00475FD5"/>
    <w:rsid w:val="0047611B"/>
    <w:rsid w:val="00476339"/>
    <w:rsid w:val="0047770B"/>
    <w:rsid w:val="00477AFC"/>
    <w:rsid w:val="004812F4"/>
    <w:rsid w:val="0048231B"/>
    <w:rsid w:val="00482BD9"/>
    <w:rsid w:val="004838D4"/>
    <w:rsid w:val="004845AC"/>
    <w:rsid w:val="00484C31"/>
    <w:rsid w:val="004852A0"/>
    <w:rsid w:val="00485E3C"/>
    <w:rsid w:val="00486F09"/>
    <w:rsid w:val="004877FB"/>
    <w:rsid w:val="004906DB"/>
    <w:rsid w:val="00490C0F"/>
    <w:rsid w:val="00491FF2"/>
    <w:rsid w:val="004925EE"/>
    <w:rsid w:val="00492735"/>
    <w:rsid w:val="004945E8"/>
    <w:rsid w:val="00494FC9"/>
    <w:rsid w:val="00495228"/>
    <w:rsid w:val="004956E8"/>
    <w:rsid w:val="004963B6"/>
    <w:rsid w:val="00497252"/>
    <w:rsid w:val="004A1808"/>
    <w:rsid w:val="004A2013"/>
    <w:rsid w:val="004A201B"/>
    <w:rsid w:val="004A2B7A"/>
    <w:rsid w:val="004A2C01"/>
    <w:rsid w:val="004A3EB3"/>
    <w:rsid w:val="004A4377"/>
    <w:rsid w:val="004A4A51"/>
    <w:rsid w:val="004A57EB"/>
    <w:rsid w:val="004A5824"/>
    <w:rsid w:val="004A59D3"/>
    <w:rsid w:val="004A6D7C"/>
    <w:rsid w:val="004A6F11"/>
    <w:rsid w:val="004A74DD"/>
    <w:rsid w:val="004B00D1"/>
    <w:rsid w:val="004B0B57"/>
    <w:rsid w:val="004B1CAB"/>
    <w:rsid w:val="004B2FF9"/>
    <w:rsid w:val="004B3506"/>
    <w:rsid w:val="004B36ED"/>
    <w:rsid w:val="004B40DB"/>
    <w:rsid w:val="004B4EF6"/>
    <w:rsid w:val="004B612E"/>
    <w:rsid w:val="004B623B"/>
    <w:rsid w:val="004B6554"/>
    <w:rsid w:val="004B6B22"/>
    <w:rsid w:val="004B6C50"/>
    <w:rsid w:val="004C0DA0"/>
    <w:rsid w:val="004C38BA"/>
    <w:rsid w:val="004C3E02"/>
    <w:rsid w:val="004C422D"/>
    <w:rsid w:val="004C4662"/>
    <w:rsid w:val="004C4CEB"/>
    <w:rsid w:val="004C5CBA"/>
    <w:rsid w:val="004C6C09"/>
    <w:rsid w:val="004C6EA3"/>
    <w:rsid w:val="004C7C1E"/>
    <w:rsid w:val="004D000F"/>
    <w:rsid w:val="004D055D"/>
    <w:rsid w:val="004D1240"/>
    <w:rsid w:val="004D133B"/>
    <w:rsid w:val="004D49EE"/>
    <w:rsid w:val="004D4AE0"/>
    <w:rsid w:val="004D4C0B"/>
    <w:rsid w:val="004D6042"/>
    <w:rsid w:val="004D62C0"/>
    <w:rsid w:val="004D69FC"/>
    <w:rsid w:val="004D722C"/>
    <w:rsid w:val="004D77BD"/>
    <w:rsid w:val="004D77DE"/>
    <w:rsid w:val="004D7BF4"/>
    <w:rsid w:val="004D7C92"/>
    <w:rsid w:val="004D7F72"/>
    <w:rsid w:val="004E0CB3"/>
    <w:rsid w:val="004E295C"/>
    <w:rsid w:val="004E38B2"/>
    <w:rsid w:val="004E3936"/>
    <w:rsid w:val="004E4277"/>
    <w:rsid w:val="004E490B"/>
    <w:rsid w:val="004E57F7"/>
    <w:rsid w:val="004E5D9C"/>
    <w:rsid w:val="004E5F9E"/>
    <w:rsid w:val="004E6707"/>
    <w:rsid w:val="004E6B8E"/>
    <w:rsid w:val="004F0543"/>
    <w:rsid w:val="004F126D"/>
    <w:rsid w:val="004F2385"/>
    <w:rsid w:val="004F3A97"/>
    <w:rsid w:val="004F486D"/>
    <w:rsid w:val="004F5591"/>
    <w:rsid w:val="004F5D14"/>
    <w:rsid w:val="004F68DC"/>
    <w:rsid w:val="004F7FAD"/>
    <w:rsid w:val="00500122"/>
    <w:rsid w:val="00500F7A"/>
    <w:rsid w:val="005012AD"/>
    <w:rsid w:val="005016E5"/>
    <w:rsid w:val="00501A56"/>
    <w:rsid w:val="00502317"/>
    <w:rsid w:val="005027BB"/>
    <w:rsid w:val="00503415"/>
    <w:rsid w:val="005037E1"/>
    <w:rsid w:val="00503B5C"/>
    <w:rsid w:val="0050456A"/>
    <w:rsid w:val="00505EA9"/>
    <w:rsid w:val="005068E1"/>
    <w:rsid w:val="005077C5"/>
    <w:rsid w:val="0051168A"/>
    <w:rsid w:val="005117D2"/>
    <w:rsid w:val="005118A6"/>
    <w:rsid w:val="005122F4"/>
    <w:rsid w:val="0051292D"/>
    <w:rsid w:val="0051405F"/>
    <w:rsid w:val="0051444F"/>
    <w:rsid w:val="005156A6"/>
    <w:rsid w:val="00516393"/>
    <w:rsid w:val="005179A5"/>
    <w:rsid w:val="00520B4F"/>
    <w:rsid w:val="00524AD7"/>
    <w:rsid w:val="005254FD"/>
    <w:rsid w:val="005268A9"/>
    <w:rsid w:val="0052720F"/>
    <w:rsid w:val="00527421"/>
    <w:rsid w:val="005275C4"/>
    <w:rsid w:val="00527D36"/>
    <w:rsid w:val="00531076"/>
    <w:rsid w:val="00531D28"/>
    <w:rsid w:val="005328A8"/>
    <w:rsid w:val="0053316D"/>
    <w:rsid w:val="00533920"/>
    <w:rsid w:val="00534F16"/>
    <w:rsid w:val="00535141"/>
    <w:rsid w:val="00535324"/>
    <w:rsid w:val="005363B4"/>
    <w:rsid w:val="0053712D"/>
    <w:rsid w:val="00537DA5"/>
    <w:rsid w:val="005403F4"/>
    <w:rsid w:val="00541136"/>
    <w:rsid w:val="00541C39"/>
    <w:rsid w:val="0054216F"/>
    <w:rsid w:val="00542F18"/>
    <w:rsid w:val="00544853"/>
    <w:rsid w:val="00544CA5"/>
    <w:rsid w:val="005450E2"/>
    <w:rsid w:val="00545B19"/>
    <w:rsid w:val="005470DD"/>
    <w:rsid w:val="005476CE"/>
    <w:rsid w:val="0055035F"/>
    <w:rsid w:val="005507FD"/>
    <w:rsid w:val="005511C0"/>
    <w:rsid w:val="0055232C"/>
    <w:rsid w:val="0055278E"/>
    <w:rsid w:val="00553C8A"/>
    <w:rsid w:val="00555488"/>
    <w:rsid w:val="0055549A"/>
    <w:rsid w:val="00555B18"/>
    <w:rsid w:val="00555C9C"/>
    <w:rsid w:val="0055641F"/>
    <w:rsid w:val="00556A4D"/>
    <w:rsid w:val="00556B00"/>
    <w:rsid w:val="00557319"/>
    <w:rsid w:val="0055764E"/>
    <w:rsid w:val="00560528"/>
    <w:rsid w:val="00561923"/>
    <w:rsid w:val="005622F8"/>
    <w:rsid w:val="00562BFE"/>
    <w:rsid w:val="0056310A"/>
    <w:rsid w:val="00563236"/>
    <w:rsid w:val="0056336F"/>
    <w:rsid w:val="00565AF7"/>
    <w:rsid w:val="00567813"/>
    <w:rsid w:val="00571020"/>
    <w:rsid w:val="0057189C"/>
    <w:rsid w:val="00571BD2"/>
    <w:rsid w:val="00571CD7"/>
    <w:rsid w:val="00571D59"/>
    <w:rsid w:val="00572E3E"/>
    <w:rsid w:val="0057420B"/>
    <w:rsid w:val="005756C1"/>
    <w:rsid w:val="0057593B"/>
    <w:rsid w:val="0057799B"/>
    <w:rsid w:val="00580280"/>
    <w:rsid w:val="00580B9E"/>
    <w:rsid w:val="0058135A"/>
    <w:rsid w:val="00583358"/>
    <w:rsid w:val="005839BF"/>
    <w:rsid w:val="00584058"/>
    <w:rsid w:val="005844A5"/>
    <w:rsid w:val="005846B4"/>
    <w:rsid w:val="005850E5"/>
    <w:rsid w:val="005851E0"/>
    <w:rsid w:val="00585571"/>
    <w:rsid w:val="005856F9"/>
    <w:rsid w:val="00585B91"/>
    <w:rsid w:val="00586BF1"/>
    <w:rsid w:val="00587DC4"/>
    <w:rsid w:val="005903E4"/>
    <w:rsid w:val="005907D5"/>
    <w:rsid w:val="005913EE"/>
    <w:rsid w:val="00592461"/>
    <w:rsid w:val="00592F2B"/>
    <w:rsid w:val="005950D6"/>
    <w:rsid w:val="0059519C"/>
    <w:rsid w:val="00595524"/>
    <w:rsid w:val="00597221"/>
    <w:rsid w:val="005974F3"/>
    <w:rsid w:val="0059751C"/>
    <w:rsid w:val="00597919"/>
    <w:rsid w:val="005A0A5B"/>
    <w:rsid w:val="005A0B9F"/>
    <w:rsid w:val="005A0EFC"/>
    <w:rsid w:val="005A286E"/>
    <w:rsid w:val="005A28BD"/>
    <w:rsid w:val="005A3DC0"/>
    <w:rsid w:val="005A44E7"/>
    <w:rsid w:val="005A5337"/>
    <w:rsid w:val="005A5D8E"/>
    <w:rsid w:val="005A63D8"/>
    <w:rsid w:val="005A6CC1"/>
    <w:rsid w:val="005A7C14"/>
    <w:rsid w:val="005A7DBE"/>
    <w:rsid w:val="005A7E1A"/>
    <w:rsid w:val="005B0476"/>
    <w:rsid w:val="005B1482"/>
    <w:rsid w:val="005B152C"/>
    <w:rsid w:val="005B1C64"/>
    <w:rsid w:val="005B1DE8"/>
    <w:rsid w:val="005B2590"/>
    <w:rsid w:val="005B2807"/>
    <w:rsid w:val="005B3606"/>
    <w:rsid w:val="005B3E08"/>
    <w:rsid w:val="005B49B6"/>
    <w:rsid w:val="005B56EE"/>
    <w:rsid w:val="005B672C"/>
    <w:rsid w:val="005B747D"/>
    <w:rsid w:val="005B7733"/>
    <w:rsid w:val="005B7A22"/>
    <w:rsid w:val="005C0127"/>
    <w:rsid w:val="005C0602"/>
    <w:rsid w:val="005C0D5D"/>
    <w:rsid w:val="005C191A"/>
    <w:rsid w:val="005C2AA9"/>
    <w:rsid w:val="005C330D"/>
    <w:rsid w:val="005C40C7"/>
    <w:rsid w:val="005C4114"/>
    <w:rsid w:val="005C4EFF"/>
    <w:rsid w:val="005C4F43"/>
    <w:rsid w:val="005D0B55"/>
    <w:rsid w:val="005D356C"/>
    <w:rsid w:val="005D4A04"/>
    <w:rsid w:val="005D4CF7"/>
    <w:rsid w:val="005D5347"/>
    <w:rsid w:val="005D5CC5"/>
    <w:rsid w:val="005D5FE6"/>
    <w:rsid w:val="005D61EA"/>
    <w:rsid w:val="005D787B"/>
    <w:rsid w:val="005E031D"/>
    <w:rsid w:val="005E03AC"/>
    <w:rsid w:val="005E04B5"/>
    <w:rsid w:val="005E0D5C"/>
    <w:rsid w:val="005E12BE"/>
    <w:rsid w:val="005E2C81"/>
    <w:rsid w:val="005E4D3C"/>
    <w:rsid w:val="005E7158"/>
    <w:rsid w:val="005E7ECB"/>
    <w:rsid w:val="005E7F63"/>
    <w:rsid w:val="005F0C00"/>
    <w:rsid w:val="005F1037"/>
    <w:rsid w:val="005F2BF8"/>
    <w:rsid w:val="005F2EA8"/>
    <w:rsid w:val="005F5D1D"/>
    <w:rsid w:val="005F60C9"/>
    <w:rsid w:val="005F64C6"/>
    <w:rsid w:val="006008F1"/>
    <w:rsid w:val="00601714"/>
    <w:rsid w:val="00601735"/>
    <w:rsid w:val="00602BD2"/>
    <w:rsid w:val="00604980"/>
    <w:rsid w:val="0060587C"/>
    <w:rsid w:val="0060614D"/>
    <w:rsid w:val="00606DC8"/>
    <w:rsid w:val="00610871"/>
    <w:rsid w:val="00610E48"/>
    <w:rsid w:val="0061160D"/>
    <w:rsid w:val="0061286C"/>
    <w:rsid w:val="00612E83"/>
    <w:rsid w:val="00613C47"/>
    <w:rsid w:val="00615086"/>
    <w:rsid w:val="00616201"/>
    <w:rsid w:val="00616225"/>
    <w:rsid w:val="00616917"/>
    <w:rsid w:val="0061705E"/>
    <w:rsid w:val="00617A8B"/>
    <w:rsid w:val="00621904"/>
    <w:rsid w:val="00622248"/>
    <w:rsid w:val="00622FEA"/>
    <w:rsid w:val="00623CDF"/>
    <w:rsid w:val="00623DB1"/>
    <w:rsid w:val="006245F3"/>
    <w:rsid w:val="00624DBE"/>
    <w:rsid w:val="00625450"/>
    <w:rsid w:val="0062624F"/>
    <w:rsid w:val="006319CA"/>
    <w:rsid w:val="00632D91"/>
    <w:rsid w:val="00633B3E"/>
    <w:rsid w:val="00634B64"/>
    <w:rsid w:val="00634EC0"/>
    <w:rsid w:val="006351C3"/>
    <w:rsid w:val="0063627F"/>
    <w:rsid w:val="0063642A"/>
    <w:rsid w:val="006376C4"/>
    <w:rsid w:val="006403E7"/>
    <w:rsid w:val="00642D72"/>
    <w:rsid w:val="006443CB"/>
    <w:rsid w:val="006448B8"/>
    <w:rsid w:val="00644F80"/>
    <w:rsid w:val="00645874"/>
    <w:rsid w:val="006458E5"/>
    <w:rsid w:val="00650F81"/>
    <w:rsid w:val="00650FC7"/>
    <w:rsid w:val="00653C24"/>
    <w:rsid w:val="00653D68"/>
    <w:rsid w:val="00654275"/>
    <w:rsid w:val="0065446D"/>
    <w:rsid w:val="00654894"/>
    <w:rsid w:val="00656067"/>
    <w:rsid w:val="00660693"/>
    <w:rsid w:val="00660D86"/>
    <w:rsid w:val="006611D6"/>
    <w:rsid w:val="00661918"/>
    <w:rsid w:val="00662A5A"/>
    <w:rsid w:val="0066335C"/>
    <w:rsid w:val="006636D0"/>
    <w:rsid w:val="00663834"/>
    <w:rsid w:val="006647D7"/>
    <w:rsid w:val="00664F1B"/>
    <w:rsid w:val="006653D7"/>
    <w:rsid w:val="00665BFF"/>
    <w:rsid w:val="006665BA"/>
    <w:rsid w:val="00666A4F"/>
    <w:rsid w:val="00666B7F"/>
    <w:rsid w:val="00667477"/>
    <w:rsid w:val="006703D9"/>
    <w:rsid w:val="00670ADE"/>
    <w:rsid w:val="00672DFC"/>
    <w:rsid w:val="00672F5B"/>
    <w:rsid w:val="00673BD7"/>
    <w:rsid w:val="00673DEE"/>
    <w:rsid w:val="00674E69"/>
    <w:rsid w:val="00675A33"/>
    <w:rsid w:val="006763ED"/>
    <w:rsid w:val="00676433"/>
    <w:rsid w:val="0067738E"/>
    <w:rsid w:val="00677F23"/>
    <w:rsid w:val="00680936"/>
    <w:rsid w:val="00680BBE"/>
    <w:rsid w:val="00680D8C"/>
    <w:rsid w:val="00680D99"/>
    <w:rsid w:val="006821B2"/>
    <w:rsid w:val="00682725"/>
    <w:rsid w:val="00682A1B"/>
    <w:rsid w:val="00682D73"/>
    <w:rsid w:val="00682ED3"/>
    <w:rsid w:val="006846E8"/>
    <w:rsid w:val="00685EBD"/>
    <w:rsid w:val="0068605C"/>
    <w:rsid w:val="006861C3"/>
    <w:rsid w:val="00686AF3"/>
    <w:rsid w:val="00690F1F"/>
    <w:rsid w:val="006915BD"/>
    <w:rsid w:val="006922D0"/>
    <w:rsid w:val="00692582"/>
    <w:rsid w:val="00692592"/>
    <w:rsid w:val="00692A2F"/>
    <w:rsid w:val="0069322C"/>
    <w:rsid w:val="00693652"/>
    <w:rsid w:val="006939E7"/>
    <w:rsid w:val="00693D3E"/>
    <w:rsid w:val="006942F7"/>
    <w:rsid w:val="0069556B"/>
    <w:rsid w:val="006956FB"/>
    <w:rsid w:val="006A1093"/>
    <w:rsid w:val="006A1D3D"/>
    <w:rsid w:val="006A2150"/>
    <w:rsid w:val="006A2216"/>
    <w:rsid w:val="006A241D"/>
    <w:rsid w:val="006A3288"/>
    <w:rsid w:val="006A43E6"/>
    <w:rsid w:val="006A4A1D"/>
    <w:rsid w:val="006A4AEE"/>
    <w:rsid w:val="006A70BE"/>
    <w:rsid w:val="006A7934"/>
    <w:rsid w:val="006B0001"/>
    <w:rsid w:val="006B04AF"/>
    <w:rsid w:val="006B059F"/>
    <w:rsid w:val="006B0A56"/>
    <w:rsid w:val="006B2048"/>
    <w:rsid w:val="006B342E"/>
    <w:rsid w:val="006B3812"/>
    <w:rsid w:val="006B3B80"/>
    <w:rsid w:val="006B6F32"/>
    <w:rsid w:val="006B7130"/>
    <w:rsid w:val="006B73CC"/>
    <w:rsid w:val="006B7695"/>
    <w:rsid w:val="006C0176"/>
    <w:rsid w:val="006C2994"/>
    <w:rsid w:val="006C35EC"/>
    <w:rsid w:val="006C3B08"/>
    <w:rsid w:val="006C4150"/>
    <w:rsid w:val="006C4382"/>
    <w:rsid w:val="006C5683"/>
    <w:rsid w:val="006C5E33"/>
    <w:rsid w:val="006C5E48"/>
    <w:rsid w:val="006C6434"/>
    <w:rsid w:val="006C6984"/>
    <w:rsid w:val="006C6CD8"/>
    <w:rsid w:val="006C70BB"/>
    <w:rsid w:val="006C7EB1"/>
    <w:rsid w:val="006D013F"/>
    <w:rsid w:val="006D017F"/>
    <w:rsid w:val="006D08BD"/>
    <w:rsid w:val="006D0F8E"/>
    <w:rsid w:val="006D1416"/>
    <w:rsid w:val="006D1D3F"/>
    <w:rsid w:val="006D1E6D"/>
    <w:rsid w:val="006D22D6"/>
    <w:rsid w:val="006D253B"/>
    <w:rsid w:val="006D325A"/>
    <w:rsid w:val="006D375A"/>
    <w:rsid w:val="006D407B"/>
    <w:rsid w:val="006D4242"/>
    <w:rsid w:val="006D45F0"/>
    <w:rsid w:val="006D4C8F"/>
    <w:rsid w:val="006D52A0"/>
    <w:rsid w:val="006D57CB"/>
    <w:rsid w:val="006D5819"/>
    <w:rsid w:val="006D5E6F"/>
    <w:rsid w:val="006D693F"/>
    <w:rsid w:val="006D6CDD"/>
    <w:rsid w:val="006D7604"/>
    <w:rsid w:val="006D765E"/>
    <w:rsid w:val="006E0455"/>
    <w:rsid w:val="006E3289"/>
    <w:rsid w:val="006E4238"/>
    <w:rsid w:val="006E5F01"/>
    <w:rsid w:val="006E7404"/>
    <w:rsid w:val="006E7B97"/>
    <w:rsid w:val="006F1EA3"/>
    <w:rsid w:val="006F2627"/>
    <w:rsid w:val="006F2BF8"/>
    <w:rsid w:val="006F3568"/>
    <w:rsid w:val="006F40AD"/>
    <w:rsid w:val="006F4A5F"/>
    <w:rsid w:val="006F4D7B"/>
    <w:rsid w:val="006F631A"/>
    <w:rsid w:val="006F6360"/>
    <w:rsid w:val="006F6436"/>
    <w:rsid w:val="006F65C5"/>
    <w:rsid w:val="006F687A"/>
    <w:rsid w:val="006F68EF"/>
    <w:rsid w:val="006F6D38"/>
    <w:rsid w:val="006F6D4C"/>
    <w:rsid w:val="006F6E67"/>
    <w:rsid w:val="006F7157"/>
    <w:rsid w:val="006F78E0"/>
    <w:rsid w:val="00702B1B"/>
    <w:rsid w:val="00702ED6"/>
    <w:rsid w:val="007032B3"/>
    <w:rsid w:val="00704164"/>
    <w:rsid w:val="00706A58"/>
    <w:rsid w:val="00707517"/>
    <w:rsid w:val="007078ED"/>
    <w:rsid w:val="00710187"/>
    <w:rsid w:val="007110E1"/>
    <w:rsid w:val="00711B18"/>
    <w:rsid w:val="00711C70"/>
    <w:rsid w:val="00714394"/>
    <w:rsid w:val="00714ED6"/>
    <w:rsid w:val="00714FC9"/>
    <w:rsid w:val="007151B7"/>
    <w:rsid w:val="00715E8D"/>
    <w:rsid w:val="00716BB7"/>
    <w:rsid w:val="00716D8A"/>
    <w:rsid w:val="00721C26"/>
    <w:rsid w:val="00721F7E"/>
    <w:rsid w:val="00722E29"/>
    <w:rsid w:val="00723ECB"/>
    <w:rsid w:val="00724606"/>
    <w:rsid w:val="00724A36"/>
    <w:rsid w:val="00724A60"/>
    <w:rsid w:val="00724E85"/>
    <w:rsid w:val="00725113"/>
    <w:rsid w:val="0072525D"/>
    <w:rsid w:val="00725A26"/>
    <w:rsid w:val="00726E8A"/>
    <w:rsid w:val="00727047"/>
    <w:rsid w:val="00734510"/>
    <w:rsid w:val="00734887"/>
    <w:rsid w:val="007349E7"/>
    <w:rsid w:val="00734B82"/>
    <w:rsid w:val="007365B6"/>
    <w:rsid w:val="007373C8"/>
    <w:rsid w:val="007401E2"/>
    <w:rsid w:val="00740205"/>
    <w:rsid w:val="00740D67"/>
    <w:rsid w:val="007411E5"/>
    <w:rsid w:val="00741605"/>
    <w:rsid w:val="00742F72"/>
    <w:rsid w:val="007436F2"/>
    <w:rsid w:val="0074436D"/>
    <w:rsid w:val="007446DA"/>
    <w:rsid w:val="00746951"/>
    <w:rsid w:val="00746F65"/>
    <w:rsid w:val="007472C3"/>
    <w:rsid w:val="0074791E"/>
    <w:rsid w:val="0075028E"/>
    <w:rsid w:val="00750948"/>
    <w:rsid w:val="0075115D"/>
    <w:rsid w:val="00751A33"/>
    <w:rsid w:val="00751F77"/>
    <w:rsid w:val="00753890"/>
    <w:rsid w:val="007555DF"/>
    <w:rsid w:val="007569DC"/>
    <w:rsid w:val="0075711E"/>
    <w:rsid w:val="007579F2"/>
    <w:rsid w:val="007602CB"/>
    <w:rsid w:val="00761434"/>
    <w:rsid w:val="00761FD5"/>
    <w:rsid w:val="00762BB6"/>
    <w:rsid w:val="0076341D"/>
    <w:rsid w:val="0076446D"/>
    <w:rsid w:val="007647EF"/>
    <w:rsid w:val="0076542B"/>
    <w:rsid w:val="00765DD8"/>
    <w:rsid w:val="00766B33"/>
    <w:rsid w:val="00766D36"/>
    <w:rsid w:val="00767607"/>
    <w:rsid w:val="00767ACD"/>
    <w:rsid w:val="00767C0D"/>
    <w:rsid w:val="00767C75"/>
    <w:rsid w:val="00767E70"/>
    <w:rsid w:val="007705B5"/>
    <w:rsid w:val="0077270D"/>
    <w:rsid w:val="00773874"/>
    <w:rsid w:val="00775D3B"/>
    <w:rsid w:val="00775F4F"/>
    <w:rsid w:val="0077615A"/>
    <w:rsid w:val="00777483"/>
    <w:rsid w:val="007806A0"/>
    <w:rsid w:val="00782346"/>
    <w:rsid w:val="007828DB"/>
    <w:rsid w:val="007838CD"/>
    <w:rsid w:val="007840F3"/>
    <w:rsid w:val="00784EC7"/>
    <w:rsid w:val="00785491"/>
    <w:rsid w:val="007858C0"/>
    <w:rsid w:val="00785C4E"/>
    <w:rsid w:val="0078679A"/>
    <w:rsid w:val="007871FE"/>
    <w:rsid w:val="007902AD"/>
    <w:rsid w:val="007908ED"/>
    <w:rsid w:val="00790F74"/>
    <w:rsid w:val="00792288"/>
    <w:rsid w:val="00792447"/>
    <w:rsid w:val="007928C6"/>
    <w:rsid w:val="007951F4"/>
    <w:rsid w:val="0079694C"/>
    <w:rsid w:val="00797AF9"/>
    <w:rsid w:val="00797FBD"/>
    <w:rsid w:val="007A0187"/>
    <w:rsid w:val="007A19AC"/>
    <w:rsid w:val="007A2640"/>
    <w:rsid w:val="007A268F"/>
    <w:rsid w:val="007A2F99"/>
    <w:rsid w:val="007A4A53"/>
    <w:rsid w:val="007A4C93"/>
    <w:rsid w:val="007A4E17"/>
    <w:rsid w:val="007A6268"/>
    <w:rsid w:val="007A7D0A"/>
    <w:rsid w:val="007A7F6D"/>
    <w:rsid w:val="007B0799"/>
    <w:rsid w:val="007B0FBD"/>
    <w:rsid w:val="007B1BAF"/>
    <w:rsid w:val="007B1E61"/>
    <w:rsid w:val="007B2393"/>
    <w:rsid w:val="007B2FE8"/>
    <w:rsid w:val="007B35F7"/>
    <w:rsid w:val="007B4DD5"/>
    <w:rsid w:val="007B4F72"/>
    <w:rsid w:val="007B5148"/>
    <w:rsid w:val="007B5A16"/>
    <w:rsid w:val="007C03FE"/>
    <w:rsid w:val="007C0E04"/>
    <w:rsid w:val="007C17D3"/>
    <w:rsid w:val="007C1E98"/>
    <w:rsid w:val="007C1FA2"/>
    <w:rsid w:val="007C2827"/>
    <w:rsid w:val="007C3A26"/>
    <w:rsid w:val="007C4032"/>
    <w:rsid w:val="007C4CE1"/>
    <w:rsid w:val="007C537A"/>
    <w:rsid w:val="007C57D1"/>
    <w:rsid w:val="007C6B3E"/>
    <w:rsid w:val="007C6F13"/>
    <w:rsid w:val="007C7130"/>
    <w:rsid w:val="007C74E5"/>
    <w:rsid w:val="007C7DAB"/>
    <w:rsid w:val="007C7F57"/>
    <w:rsid w:val="007D0348"/>
    <w:rsid w:val="007D0E43"/>
    <w:rsid w:val="007D13E7"/>
    <w:rsid w:val="007D1E37"/>
    <w:rsid w:val="007D358B"/>
    <w:rsid w:val="007D4624"/>
    <w:rsid w:val="007D563E"/>
    <w:rsid w:val="007D5A49"/>
    <w:rsid w:val="007D5FC1"/>
    <w:rsid w:val="007D6E81"/>
    <w:rsid w:val="007D6EB6"/>
    <w:rsid w:val="007D715A"/>
    <w:rsid w:val="007D789C"/>
    <w:rsid w:val="007E0161"/>
    <w:rsid w:val="007E08DB"/>
    <w:rsid w:val="007E0B17"/>
    <w:rsid w:val="007E0D90"/>
    <w:rsid w:val="007E0E9E"/>
    <w:rsid w:val="007E0EE4"/>
    <w:rsid w:val="007E12DC"/>
    <w:rsid w:val="007E1760"/>
    <w:rsid w:val="007E21FB"/>
    <w:rsid w:val="007E3B9D"/>
    <w:rsid w:val="007E420B"/>
    <w:rsid w:val="007E46BC"/>
    <w:rsid w:val="007E4932"/>
    <w:rsid w:val="007E4CAD"/>
    <w:rsid w:val="007E502C"/>
    <w:rsid w:val="007E516A"/>
    <w:rsid w:val="007E5BD7"/>
    <w:rsid w:val="007E6761"/>
    <w:rsid w:val="007E75F0"/>
    <w:rsid w:val="007E7968"/>
    <w:rsid w:val="007E7992"/>
    <w:rsid w:val="007E79C4"/>
    <w:rsid w:val="007F013A"/>
    <w:rsid w:val="007F0730"/>
    <w:rsid w:val="007F1D54"/>
    <w:rsid w:val="007F2D90"/>
    <w:rsid w:val="007F3D9B"/>
    <w:rsid w:val="007F3F6F"/>
    <w:rsid w:val="007F48A9"/>
    <w:rsid w:val="007F4A1F"/>
    <w:rsid w:val="007F4E28"/>
    <w:rsid w:val="007F4E6E"/>
    <w:rsid w:val="007F4F82"/>
    <w:rsid w:val="007F6D96"/>
    <w:rsid w:val="007F7CFA"/>
    <w:rsid w:val="00801D7A"/>
    <w:rsid w:val="008020F2"/>
    <w:rsid w:val="00802462"/>
    <w:rsid w:val="008036FC"/>
    <w:rsid w:val="00803F74"/>
    <w:rsid w:val="00804653"/>
    <w:rsid w:val="00804C48"/>
    <w:rsid w:val="0080505A"/>
    <w:rsid w:val="00805478"/>
    <w:rsid w:val="00806639"/>
    <w:rsid w:val="00806A84"/>
    <w:rsid w:val="008071C2"/>
    <w:rsid w:val="008073A4"/>
    <w:rsid w:val="00807C6C"/>
    <w:rsid w:val="008115ED"/>
    <w:rsid w:val="00811A42"/>
    <w:rsid w:val="0081254B"/>
    <w:rsid w:val="0081340B"/>
    <w:rsid w:val="00813788"/>
    <w:rsid w:val="00813F40"/>
    <w:rsid w:val="00814FED"/>
    <w:rsid w:val="00815820"/>
    <w:rsid w:val="00815822"/>
    <w:rsid w:val="00815B93"/>
    <w:rsid w:val="00816585"/>
    <w:rsid w:val="00817364"/>
    <w:rsid w:val="00817BB4"/>
    <w:rsid w:val="00817E4F"/>
    <w:rsid w:val="00820F5B"/>
    <w:rsid w:val="00821021"/>
    <w:rsid w:val="008214BB"/>
    <w:rsid w:val="00821B58"/>
    <w:rsid w:val="008222FF"/>
    <w:rsid w:val="00822D4E"/>
    <w:rsid w:val="00822FBA"/>
    <w:rsid w:val="0082398C"/>
    <w:rsid w:val="00824FAD"/>
    <w:rsid w:val="00824FF1"/>
    <w:rsid w:val="00825196"/>
    <w:rsid w:val="00826F4C"/>
    <w:rsid w:val="00827ECD"/>
    <w:rsid w:val="00831573"/>
    <w:rsid w:val="00833C51"/>
    <w:rsid w:val="008349A6"/>
    <w:rsid w:val="00835271"/>
    <w:rsid w:val="00835679"/>
    <w:rsid w:val="008360DF"/>
    <w:rsid w:val="0083731C"/>
    <w:rsid w:val="008377DA"/>
    <w:rsid w:val="00837BD7"/>
    <w:rsid w:val="00840591"/>
    <w:rsid w:val="00841F21"/>
    <w:rsid w:val="00842991"/>
    <w:rsid w:val="008429B0"/>
    <w:rsid w:val="00843900"/>
    <w:rsid w:val="00844C5B"/>
    <w:rsid w:val="00845898"/>
    <w:rsid w:val="00845A15"/>
    <w:rsid w:val="0084632F"/>
    <w:rsid w:val="00852528"/>
    <w:rsid w:val="008541F1"/>
    <w:rsid w:val="008543F7"/>
    <w:rsid w:val="008545DC"/>
    <w:rsid w:val="00854A7E"/>
    <w:rsid w:val="00855209"/>
    <w:rsid w:val="00855B06"/>
    <w:rsid w:val="00856B95"/>
    <w:rsid w:val="00856D1A"/>
    <w:rsid w:val="00857D29"/>
    <w:rsid w:val="0086161C"/>
    <w:rsid w:val="00861818"/>
    <w:rsid w:val="0086225C"/>
    <w:rsid w:val="008629A8"/>
    <w:rsid w:val="00863225"/>
    <w:rsid w:val="00863ADA"/>
    <w:rsid w:val="00863FE7"/>
    <w:rsid w:val="00864BF6"/>
    <w:rsid w:val="00865BAA"/>
    <w:rsid w:val="008677CB"/>
    <w:rsid w:val="0087056E"/>
    <w:rsid w:val="00870CB6"/>
    <w:rsid w:val="00870DD7"/>
    <w:rsid w:val="008737AE"/>
    <w:rsid w:val="00873FEA"/>
    <w:rsid w:val="0087419B"/>
    <w:rsid w:val="00874592"/>
    <w:rsid w:val="008751C1"/>
    <w:rsid w:val="00876C1B"/>
    <w:rsid w:val="00876E70"/>
    <w:rsid w:val="008804E1"/>
    <w:rsid w:val="00880E30"/>
    <w:rsid w:val="008815B6"/>
    <w:rsid w:val="008818F6"/>
    <w:rsid w:val="00881D45"/>
    <w:rsid w:val="0088359F"/>
    <w:rsid w:val="0088398E"/>
    <w:rsid w:val="00885182"/>
    <w:rsid w:val="0088647E"/>
    <w:rsid w:val="00887E02"/>
    <w:rsid w:val="00890382"/>
    <w:rsid w:val="0089046A"/>
    <w:rsid w:val="00891106"/>
    <w:rsid w:val="00892833"/>
    <w:rsid w:val="00893479"/>
    <w:rsid w:val="0089375D"/>
    <w:rsid w:val="008943CB"/>
    <w:rsid w:val="008946B9"/>
    <w:rsid w:val="008960A2"/>
    <w:rsid w:val="00896198"/>
    <w:rsid w:val="008979BC"/>
    <w:rsid w:val="008A056E"/>
    <w:rsid w:val="008A0882"/>
    <w:rsid w:val="008A10C1"/>
    <w:rsid w:val="008A181A"/>
    <w:rsid w:val="008A1C47"/>
    <w:rsid w:val="008A2289"/>
    <w:rsid w:val="008A3766"/>
    <w:rsid w:val="008A4F66"/>
    <w:rsid w:val="008A5290"/>
    <w:rsid w:val="008A593A"/>
    <w:rsid w:val="008A6A60"/>
    <w:rsid w:val="008A6C5A"/>
    <w:rsid w:val="008A6CCA"/>
    <w:rsid w:val="008A7194"/>
    <w:rsid w:val="008B1B85"/>
    <w:rsid w:val="008B1B8C"/>
    <w:rsid w:val="008B25B1"/>
    <w:rsid w:val="008B2C59"/>
    <w:rsid w:val="008B2DF3"/>
    <w:rsid w:val="008B353B"/>
    <w:rsid w:val="008B376A"/>
    <w:rsid w:val="008B444E"/>
    <w:rsid w:val="008B569F"/>
    <w:rsid w:val="008B7220"/>
    <w:rsid w:val="008C0669"/>
    <w:rsid w:val="008C08A5"/>
    <w:rsid w:val="008C1DD7"/>
    <w:rsid w:val="008C26FA"/>
    <w:rsid w:val="008C36BB"/>
    <w:rsid w:val="008C4566"/>
    <w:rsid w:val="008C46B6"/>
    <w:rsid w:val="008C522A"/>
    <w:rsid w:val="008C5E71"/>
    <w:rsid w:val="008C64E3"/>
    <w:rsid w:val="008C6A8B"/>
    <w:rsid w:val="008C6D50"/>
    <w:rsid w:val="008C77F7"/>
    <w:rsid w:val="008D00EA"/>
    <w:rsid w:val="008D0D1E"/>
    <w:rsid w:val="008D1175"/>
    <w:rsid w:val="008D13C7"/>
    <w:rsid w:val="008D1627"/>
    <w:rsid w:val="008D1DA0"/>
    <w:rsid w:val="008D284E"/>
    <w:rsid w:val="008D29D0"/>
    <w:rsid w:val="008D4ED3"/>
    <w:rsid w:val="008D54BF"/>
    <w:rsid w:val="008D5DC6"/>
    <w:rsid w:val="008D6A11"/>
    <w:rsid w:val="008E0D4B"/>
    <w:rsid w:val="008E1A5C"/>
    <w:rsid w:val="008E1C27"/>
    <w:rsid w:val="008E1E54"/>
    <w:rsid w:val="008E2057"/>
    <w:rsid w:val="008E264D"/>
    <w:rsid w:val="008E31EC"/>
    <w:rsid w:val="008E3C88"/>
    <w:rsid w:val="008E4E17"/>
    <w:rsid w:val="008E5337"/>
    <w:rsid w:val="008E610D"/>
    <w:rsid w:val="008E6F8D"/>
    <w:rsid w:val="008E78F2"/>
    <w:rsid w:val="008E7B12"/>
    <w:rsid w:val="008F022C"/>
    <w:rsid w:val="008F2A60"/>
    <w:rsid w:val="008F310D"/>
    <w:rsid w:val="008F3888"/>
    <w:rsid w:val="008F3B22"/>
    <w:rsid w:val="008F43C7"/>
    <w:rsid w:val="008F4823"/>
    <w:rsid w:val="008F606D"/>
    <w:rsid w:val="008F6597"/>
    <w:rsid w:val="008F7150"/>
    <w:rsid w:val="008F71CC"/>
    <w:rsid w:val="008F721C"/>
    <w:rsid w:val="00900662"/>
    <w:rsid w:val="00901953"/>
    <w:rsid w:val="00901DF8"/>
    <w:rsid w:val="00902166"/>
    <w:rsid w:val="009040A1"/>
    <w:rsid w:val="0090473B"/>
    <w:rsid w:val="0090487F"/>
    <w:rsid w:val="00905282"/>
    <w:rsid w:val="00905908"/>
    <w:rsid w:val="00906C96"/>
    <w:rsid w:val="0090729C"/>
    <w:rsid w:val="009075A4"/>
    <w:rsid w:val="009101AF"/>
    <w:rsid w:val="00910400"/>
    <w:rsid w:val="00911808"/>
    <w:rsid w:val="009145FB"/>
    <w:rsid w:val="00915283"/>
    <w:rsid w:val="00915786"/>
    <w:rsid w:val="0091746C"/>
    <w:rsid w:val="00917D06"/>
    <w:rsid w:val="009207DB"/>
    <w:rsid w:val="00922024"/>
    <w:rsid w:val="00924853"/>
    <w:rsid w:val="009252E0"/>
    <w:rsid w:val="00925501"/>
    <w:rsid w:val="00926982"/>
    <w:rsid w:val="00926B5A"/>
    <w:rsid w:val="00926D4C"/>
    <w:rsid w:val="009270C4"/>
    <w:rsid w:val="009325F7"/>
    <w:rsid w:val="00932BCF"/>
    <w:rsid w:val="00933396"/>
    <w:rsid w:val="00933761"/>
    <w:rsid w:val="00934D73"/>
    <w:rsid w:val="00935042"/>
    <w:rsid w:val="00936CC6"/>
    <w:rsid w:val="0093740F"/>
    <w:rsid w:val="00937B4A"/>
    <w:rsid w:val="00937BE9"/>
    <w:rsid w:val="00937C1D"/>
    <w:rsid w:val="00940804"/>
    <w:rsid w:val="00940E9B"/>
    <w:rsid w:val="00940FC3"/>
    <w:rsid w:val="009410B3"/>
    <w:rsid w:val="0094131D"/>
    <w:rsid w:val="0094166C"/>
    <w:rsid w:val="00942120"/>
    <w:rsid w:val="009425F7"/>
    <w:rsid w:val="00943BC0"/>
    <w:rsid w:val="00944BF0"/>
    <w:rsid w:val="00946136"/>
    <w:rsid w:val="009466FC"/>
    <w:rsid w:val="00946CD9"/>
    <w:rsid w:val="00947046"/>
    <w:rsid w:val="00947A00"/>
    <w:rsid w:val="009505F4"/>
    <w:rsid w:val="00951216"/>
    <w:rsid w:val="0095279B"/>
    <w:rsid w:val="00954282"/>
    <w:rsid w:val="00954427"/>
    <w:rsid w:val="009564ED"/>
    <w:rsid w:val="00956CA2"/>
    <w:rsid w:val="009573AD"/>
    <w:rsid w:val="0096079B"/>
    <w:rsid w:val="00960CA9"/>
    <w:rsid w:val="0096218D"/>
    <w:rsid w:val="00964509"/>
    <w:rsid w:val="0096501B"/>
    <w:rsid w:val="0096662B"/>
    <w:rsid w:val="009666AF"/>
    <w:rsid w:val="00967180"/>
    <w:rsid w:val="0096797D"/>
    <w:rsid w:val="00967B7F"/>
    <w:rsid w:val="00970704"/>
    <w:rsid w:val="00970B65"/>
    <w:rsid w:val="00971127"/>
    <w:rsid w:val="0097119E"/>
    <w:rsid w:val="00971EB0"/>
    <w:rsid w:val="0097272C"/>
    <w:rsid w:val="009734B8"/>
    <w:rsid w:val="00973514"/>
    <w:rsid w:val="009741E7"/>
    <w:rsid w:val="00975C75"/>
    <w:rsid w:val="00977506"/>
    <w:rsid w:val="0098177A"/>
    <w:rsid w:val="00982633"/>
    <w:rsid w:val="00982D18"/>
    <w:rsid w:val="00983583"/>
    <w:rsid w:val="00983EFD"/>
    <w:rsid w:val="009855B0"/>
    <w:rsid w:val="009859A8"/>
    <w:rsid w:val="00985A7D"/>
    <w:rsid w:val="00986257"/>
    <w:rsid w:val="0098658A"/>
    <w:rsid w:val="00986861"/>
    <w:rsid w:val="00987CBC"/>
    <w:rsid w:val="00991EB0"/>
    <w:rsid w:val="0099212B"/>
    <w:rsid w:val="0099245F"/>
    <w:rsid w:val="009928FA"/>
    <w:rsid w:val="0099316F"/>
    <w:rsid w:val="00994B5F"/>
    <w:rsid w:val="00995768"/>
    <w:rsid w:val="00996326"/>
    <w:rsid w:val="00996B7D"/>
    <w:rsid w:val="00996F95"/>
    <w:rsid w:val="00997745"/>
    <w:rsid w:val="00997EA5"/>
    <w:rsid w:val="009A07D5"/>
    <w:rsid w:val="009A1FE7"/>
    <w:rsid w:val="009A2967"/>
    <w:rsid w:val="009A36B7"/>
    <w:rsid w:val="009A3720"/>
    <w:rsid w:val="009A42CF"/>
    <w:rsid w:val="009A44E8"/>
    <w:rsid w:val="009A4A49"/>
    <w:rsid w:val="009A581E"/>
    <w:rsid w:val="009A679E"/>
    <w:rsid w:val="009A7D5F"/>
    <w:rsid w:val="009B0460"/>
    <w:rsid w:val="009B1DA5"/>
    <w:rsid w:val="009B1E1D"/>
    <w:rsid w:val="009B2602"/>
    <w:rsid w:val="009B28FD"/>
    <w:rsid w:val="009B2AD6"/>
    <w:rsid w:val="009B3172"/>
    <w:rsid w:val="009B3858"/>
    <w:rsid w:val="009B4575"/>
    <w:rsid w:val="009B461D"/>
    <w:rsid w:val="009B5594"/>
    <w:rsid w:val="009B59ED"/>
    <w:rsid w:val="009B6EE8"/>
    <w:rsid w:val="009B729E"/>
    <w:rsid w:val="009B7498"/>
    <w:rsid w:val="009C0BFA"/>
    <w:rsid w:val="009C264B"/>
    <w:rsid w:val="009C34F1"/>
    <w:rsid w:val="009C381A"/>
    <w:rsid w:val="009C3B80"/>
    <w:rsid w:val="009C3D84"/>
    <w:rsid w:val="009C48C6"/>
    <w:rsid w:val="009C5D76"/>
    <w:rsid w:val="009C5DFB"/>
    <w:rsid w:val="009C5FDE"/>
    <w:rsid w:val="009C7B1D"/>
    <w:rsid w:val="009C7F10"/>
    <w:rsid w:val="009C7FF8"/>
    <w:rsid w:val="009D03F1"/>
    <w:rsid w:val="009D067D"/>
    <w:rsid w:val="009D07CE"/>
    <w:rsid w:val="009D0921"/>
    <w:rsid w:val="009D101B"/>
    <w:rsid w:val="009D118E"/>
    <w:rsid w:val="009D1CF4"/>
    <w:rsid w:val="009D2A26"/>
    <w:rsid w:val="009D380F"/>
    <w:rsid w:val="009D57A7"/>
    <w:rsid w:val="009D6546"/>
    <w:rsid w:val="009D65EE"/>
    <w:rsid w:val="009E0525"/>
    <w:rsid w:val="009E05A9"/>
    <w:rsid w:val="009E1370"/>
    <w:rsid w:val="009E20A6"/>
    <w:rsid w:val="009E233F"/>
    <w:rsid w:val="009E323A"/>
    <w:rsid w:val="009E328B"/>
    <w:rsid w:val="009E37B9"/>
    <w:rsid w:val="009E6122"/>
    <w:rsid w:val="009E6DD0"/>
    <w:rsid w:val="009E6DEE"/>
    <w:rsid w:val="009E6E87"/>
    <w:rsid w:val="009E700C"/>
    <w:rsid w:val="009F082A"/>
    <w:rsid w:val="009F0BD9"/>
    <w:rsid w:val="009F0C0E"/>
    <w:rsid w:val="009F12B4"/>
    <w:rsid w:val="009F33FA"/>
    <w:rsid w:val="009F347C"/>
    <w:rsid w:val="009F4D19"/>
    <w:rsid w:val="009F54D7"/>
    <w:rsid w:val="009F6619"/>
    <w:rsid w:val="009F68FF"/>
    <w:rsid w:val="009F768E"/>
    <w:rsid w:val="009F7F88"/>
    <w:rsid w:val="00A00E77"/>
    <w:rsid w:val="00A01A4C"/>
    <w:rsid w:val="00A01C1F"/>
    <w:rsid w:val="00A01C98"/>
    <w:rsid w:val="00A04B6F"/>
    <w:rsid w:val="00A054CB"/>
    <w:rsid w:val="00A05E8F"/>
    <w:rsid w:val="00A06A54"/>
    <w:rsid w:val="00A10423"/>
    <w:rsid w:val="00A10498"/>
    <w:rsid w:val="00A10A6F"/>
    <w:rsid w:val="00A118B4"/>
    <w:rsid w:val="00A129C6"/>
    <w:rsid w:val="00A14BDD"/>
    <w:rsid w:val="00A15A52"/>
    <w:rsid w:val="00A16698"/>
    <w:rsid w:val="00A1706F"/>
    <w:rsid w:val="00A1721D"/>
    <w:rsid w:val="00A17A42"/>
    <w:rsid w:val="00A17F01"/>
    <w:rsid w:val="00A20EDD"/>
    <w:rsid w:val="00A210DB"/>
    <w:rsid w:val="00A21667"/>
    <w:rsid w:val="00A220FB"/>
    <w:rsid w:val="00A223A5"/>
    <w:rsid w:val="00A244A1"/>
    <w:rsid w:val="00A24BC5"/>
    <w:rsid w:val="00A2504C"/>
    <w:rsid w:val="00A26E5D"/>
    <w:rsid w:val="00A276A6"/>
    <w:rsid w:val="00A276FF"/>
    <w:rsid w:val="00A30C82"/>
    <w:rsid w:val="00A31A01"/>
    <w:rsid w:val="00A32211"/>
    <w:rsid w:val="00A3287C"/>
    <w:rsid w:val="00A33758"/>
    <w:rsid w:val="00A33FDC"/>
    <w:rsid w:val="00A34114"/>
    <w:rsid w:val="00A34C81"/>
    <w:rsid w:val="00A34E19"/>
    <w:rsid w:val="00A34FF0"/>
    <w:rsid w:val="00A35165"/>
    <w:rsid w:val="00A355E4"/>
    <w:rsid w:val="00A35689"/>
    <w:rsid w:val="00A35BE0"/>
    <w:rsid w:val="00A35C90"/>
    <w:rsid w:val="00A362F9"/>
    <w:rsid w:val="00A36F35"/>
    <w:rsid w:val="00A373CC"/>
    <w:rsid w:val="00A3760C"/>
    <w:rsid w:val="00A37704"/>
    <w:rsid w:val="00A37E59"/>
    <w:rsid w:val="00A40108"/>
    <w:rsid w:val="00A40D0C"/>
    <w:rsid w:val="00A41302"/>
    <w:rsid w:val="00A4131A"/>
    <w:rsid w:val="00A41C59"/>
    <w:rsid w:val="00A427DA"/>
    <w:rsid w:val="00A4350C"/>
    <w:rsid w:val="00A43644"/>
    <w:rsid w:val="00A4383B"/>
    <w:rsid w:val="00A44BB6"/>
    <w:rsid w:val="00A45734"/>
    <w:rsid w:val="00A45B90"/>
    <w:rsid w:val="00A462F7"/>
    <w:rsid w:val="00A46659"/>
    <w:rsid w:val="00A46F1A"/>
    <w:rsid w:val="00A47029"/>
    <w:rsid w:val="00A477C3"/>
    <w:rsid w:val="00A50299"/>
    <w:rsid w:val="00A5067A"/>
    <w:rsid w:val="00A533D5"/>
    <w:rsid w:val="00A5510E"/>
    <w:rsid w:val="00A559F4"/>
    <w:rsid w:val="00A56308"/>
    <w:rsid w:val="00A56547"/>
    <w:rsid w:val="00A57079"/>
    <w:rsid w:val="00A570E0"/>
    <w:rsid w:val="00A60498"/>
    <w:rsid w:val="00A606A0"/>
    <w:rsid w:val="00A6077B"/>
    <w:rsid w:val="00A60A60"/>
    <w:rsid w:val="00A61263"/>
    <w:rsid w:val="00A614AD"/>
    <w:rsid w:val="00A61886"/>
    <w:rsid w:val="00A61E92"/>
    <w:rsid w:val="00A62757"/>
    <w:rsid w:val="00A639E0"/>
    <w:rsid w:val="00A63D89"/>
    <w:rsid w:val="00A64393"/>
    <w:rsid w:val="00A6526E"/>
    <w:rsid w:val="00A65DA4"/>
    <w:rsid w:val="00A66E04"/>
    <w:rsid w:val="00A67194"/>
    <w:rsid w:val="00A671B3"/>
    <w:rsid w:val="00A676F1"/>
    <w:rsid w:val="00A7040E"/>
    <w:rsid w:val="00A70D5A"/>
    <w:rsid w:val="00A734F2"/>
    <w:rsid w:val="00A73DEE"/>
    <w:rsid w:val="00A74678"/>
    <w:rsid w:val="00A75AEA"/>
    <w:rsid w:val="00A76063"/>
    <w:rsid w:val="00A767EB"/>
    <w:rsid w:val="00A771BF"/>
    <w:rsid w:val="00A77299"/>
    <w:rsid w:val="00A803C1"/>
    <w:rsid w:val="00A805F1"/>
    <w:rsid w:val="00A815B6"/>
    <w:rsid w:val="00A81953"/>
    <w:rsid w:val="00A8199B"/>
    <w:rsid w:val="00A81D1A"/>
    <w:rsid w:val="00A827C9"/>
    <w:rsid w:val="00A83BF3"/>
    <w:rsid w:val="00A85B31"/>
    <w:rsid w:val="00A861F3"/>
    <w:rsid w:val="00A86C48"/>
    <w:rsid w:val="00A90DB1"/>
    <w:rsid w:val="00A9147B"/>
    <w:rsid w:val="00A91BA8"/>
    <w:rsid w:val="00A91EF1"/>
    <w:rsid w:val="00A91EF2"/>
    <w:rsid w:val="00A9325C"/>
    <w:rsid w:val="00A93680"/>
    <w:rsid w:val="00A9430B"/>
    <w:rsid w:val="00A94483"/>
    <w:rsid w:val="00A94529"/>
    <w:rsid w:val="00A949A3"/>
    <w:rsid w:val="00A94C42"/>
    <w:rsid w:val="00A959CA"/>
    <w:rsid w:val="00A96FC6"/>
    <w:rsid w:val="00A97A16"/>
    <w:rsid w:val="00A97B61"/>
    <w:rsid w:val="00A97C2E"/>
    <w:rsid w:val="00A97CE3"/>
    <w:rsid w:val="00A97D21"/>
    <w:rsid w:val="00A97E0C"/>
    <w:rsid w:val="00AA01DA"/>
    <w:rsid w:val="00AA11BA"/>
    <w:rsid w:val="00AA182B"/>
    <w:rsid w:val="00AA2394"/>
    <w:rsid w:val="00AA2D62"/>
    <w:rsid w:val="00AA2E2C"/>
    <w:rsid w:val="00AA2E90"/>
    <w:rsid w:val="00AA3077"/>
    <w:rsid w:val="00AA375B"/>
    <w:rsid w:val="00AA38AF"/>
    <w:rsid w:val="00AA41DE"/>
    <w:rsid w:val="00AA450C"/>
    <w:rsid w:val="00AA4B62"/>
    <w:rsid w:val="00AA5EB3"/>
    <w:rsid w:val="00AA6916"/>
    <w:rsid w:val="00AB022F"/>
    <w:rsid w:val="00AB110E"/>
    <w:rsid w:val="00AB11CF"/>
    <w:rsid w:val="00AB1287"/>
    <w:rsid w:val="00AB1741"/>
    <w:rsid w:val="00AB1CE8"/>
    <w:rsid w:val="00AB4506"/>
    <w:rsid w:val="00AB5190"/>
    <w:rsid w:val="00AB5513"/>
    <w:rsid w:val="00AB6DFC"/>
    <w:rsid w:val="00AB7354"/>
    <w:rsid w:val="00AB75DD"/>
    <w:rsid w:val="00AB7C46"/>
    <w:rsid w:val="00AC071C"/>
    <w:rsid w:val="00AC16FC"/>
    <w:rsid w:val="00AC2076"/>
    <w:rsid w:val="00AC3637"/>
    <w:rsid w:val="00AC3D4F"/>
    <w:rsid w:val="00AC3DB7"/>
    <w:rsid w:val="00AC4699"/>
    <w:rsid w:val="00AC57CD"/>
    <w:rsid w:val="00AC59DF"/>
    <w:rsid w:val="00AC72C7"/>
    <w:rsid w:val="00AC7899"/>
    <w:rsid w:val="00AD13D6"/>
    <w:rsid w:val="00AD1F4A"/>
    <w:rsid w:val="00AD4087"/>
    <w:rsid w:val="00AD5BEE"/>
    <w:rsid w:val="00AD6466"/>
    <w:rsid w:val="00AD6A21"/>
    <w:rsid w:val="00AD6BE0"/>
    <w:rsid w:val="00AD752F"/>
    <w:rsid w:val="00AE0C8D"/>
    <w:rsid w:val="00AE0E2A"/>
    <w:rsid w:val="00AE1411"/>
    <w:rsid w:val="00AE2330"/>
    <w:rsid w:val="00AE27D6"/>
    <w:rsid w:val="00AE55BC"/>
    <w:rsid w:val="00AE5A99"/>
    <w:rsid w:val="00AE62E7"/>
    <w:rsid w:val="00AE686D"/>
    <w:rsid w:val="00AE6B27"/>
    <w:rsid w:val="00AF0DC0"/>
    <w:rsid w:val="00AF0F96"/>
    <w:rsid w:val="00AF17E4"/>
    <w:rsid w:val="00AF21D7"/>
    <w:rsid w:val="00AF28EB"/>
    <w:rsid w:val="00AF31BA"/>
    <w:rsid w:val="00AF36B6"/>
    <w:rsid w:val="00AF4803"/>
    <w:rsid w:val="00AF4D10"/>
    <w:rsid w:val="00AF58CB"/>
    <w:rsid w:val="00AF726F"/>
    <w:rsid w:val="00AF783F"/>
    <w:rsid w:val="00B00506"/>
    <w:rsid w:val="00B00673"/>
    <w:rsid w:val="00B00ED5"/>
    <w:rsid w:val="00B02315"/>
    <w:rsid w:val="00B02BF0"/>
    <w:rsid w:val="00B034DD"/>
    <w:rsid w:val="00B03AB4"/>
    <w:rsid w:val="00B04C3C"/>
    <w:rsid w:val="00B05B91"/>
    <w:rsid w:val="00B06ED4"/>
    <w:rsid w:val="00B077CC"/>
    <w:rsid w:val="00B07A28"/>
    <w:rsid w:val="00B1123F"/>
    <w:rsid w:val="00B13397"/>
    <w:rsid w:val="00B1400D"/>
    <w:rsid w:val="00B147C9"/>
    <w:rsid w:val="00B15BB2"/>
    <w:rsid w:val="00B16EBE"/>
    <w:rsid w:val="00B20655"/>
    <w:rsid w:val="00B21D0E"/>
    <w:rsid w:val="00B22C57"/>
    <w:rsid w:val="00B23C76"/>
    <w:rsid w:val="00B23EEE"/>
    <w:rsid w:val="00B249E2"/>
    <w:rsid w:val="00B25E1E"/>
    <w:rsid w:val="00B27298"/>
    <w:rsid w:val="00B27384"/>
    <w:rsid w:val="00B276E4"/>
    <w:rsid w:val="00B27A6D"/>
    <w:rsid w:val="00B309F9"/>
    <w:rsid w:val="00B30DAD"/>
    <w:rsid w:val="00B31782"/>
    <w:rsid w:val="00B36928"/>
    <w:rsid w:val="00B37293"/>
    <w:rsid w:val="00B4076A"/>
    <w:rsid w:val="00B40A40"/>
    <w:rsid w:val="00B413EB"/>
    <w:rsid w:val="00B42C20"/>
    <w:rsid w:val="00B42C2E"/>
    <w:rsid w:val="00B43AD9"/>
    <w:rsid w:val="00B443D5"/>
    <w:rsid w:val="00B44482"/>
    <w:rsid w:val="00B45012"/>
    <w:rsid w:val="00B450D9"/>
    <w:rsid w:val="00B45D36"/>
    <w:rsid w:val="00B46FF2"/>
    <w:rsid w:val="00B539EB"/>
    <w:rsid w:val="00B54B76"/>
    <w:rsid w:val="00B560E5"/>
    <w:rsid w:val="00B576E1"/>
    <w:rsid w:val="00B6088D"/>
    <w:rsid w:val="00B608F1"/>
    <w:rsid w:val="00B60F79"/>
    <w:rsid w:val="00B6252C"/>
    <w:rsid w:val="00B62653"/>
    <w:rsid w:val="00B62CBE"/>
    <w:rsid w:val="00B62EFD"/>
    <w:rsid w:val="00B63999"/>
    <w:rsid w:val="00B63B4A"/>
    <w:rsid w:val="00B63DA0"/>
    <w:rsid w:val="00B64F8D"/>
    <w:rsid w:val="00B6533C"/>
    <w:rsid w:val="00B6731A"/>
    <w:rsid w:val="00B673CA"/>
    <w:rsid w:val="00B701AC"/>
    <w:rsid w:val="00B70903"/>
    <w:rsid w:val="00B70930"/>
    <w:rsid w:val="00B7108D"/>
    <w:rsid w:val="00B7117A"/>
    <w:rsid w:val="00B713F0"/>
    <w:rsid w:val="00B71BD7"/>
    <w:rsid w:val="00B72053"/>
    <w:rsid w:val="00B73BDC"/>
    <w:rsid w:val="00B73D1E"/>
    <w:rsid w:val="00B74530"/>
    <w:rsid w:val="00B74E4D"/>
    <w:rsid w:val="00B75D3F"/>
    <w:rsid w:val="00B75D4C"/>
    <w:rsid w:val="00B76F2C"/>
    <w:rsid w:val="00B774EE"/>
    <w:rsid w:val="00B77723"/>
    <w:rsid w:val="00B77863"/>
    <w:rsid w:val="00B801AC"/>
    <w:rsid w:val="00B80447"/>
    <w:rsid w:val="00B815D3"/>
    <w:rsid w:val="00B8270D"/>
    <w:rsid w:val="00B82B33"/>
    <w:rsid w:val="00B8384C"/>
    <w:rsid w:val="00B84030"/>
    <w:rsid w:val="00B843A1"/>
    <w:rsid w:val="00B854BE"/>
    <w:rsid w:val="00B85704"/>
    <w:rsid w:val="00B8665E"/>
    <w:rsid w:val="00B868D6"/>
    <w:rsid w:val="00B86965"/>
    <w:rsid w:val="00B86D0A"/>
    <w:rsid w:val="00B8748B"/>
    <w:rsid w:val="00B87B3F"/>
    <w:rsid w:val="00B91818"/>
    <w:rsid w:val="00B922D6"/>
    <w:rsid w:val="00B93E18"/>
    <w:rsid w:val="00B93E2C"/>
    <w:rsid w:val="00B94BE5"/>
    <w:rsid w:val="00B96069"/>
    <w:rsid w:val="00B968F3"/>
    <w:rsid w:val="00B97F40"/>
    <w:rsid w:val="00BA0A76"/>
    <w:rsid w:val="00BA11A9"/>
    <w:rsid w:val="00BA30C2"/>
    <w:rsid w:val="00BA31C6"/>
    <w:rsid w:val="00BA4B0A"/>
    <w:rsid w:val="00BA699B"/>
    <w:rsid w:val="00BA76AB"/>
    <w:rsid w:val="00BB0225"/>
    <w:rsid w:val="00BB0423"/>
    <w:rsid w:val="00BB1D73"/>
    <w:rsid w:val="00BB2CE4"/>
    <w:rsid w:val="00BB4008"/>
    <w:rsid w:val="00BB42D2"/>
    <w:rsid w:val="00BB5449"/>
    <w:rsid w:val="00BB6ECF"/>
    <w:rsid w:val="00BB74B3"/>
    <w:rsid w:val="00BB777A"/>
    <w:rsid w:val="00BB7E0B"/>
    <w:rsid w:val="00BC06FE"/>
    <w:rsid w:val="00BC1765"/>
    <w:rsid w:val="00BC1FD6"/>
    <w:rsid w:val="00BC25D7"/>
    <w:rsid w:val="00BC320C"/>
    <w:rsid w:val="00BC4883"/>
    <w:rsid w:val="00BC5454"/>
    <w:rsid w:val="00BC5F7F"/>
    <w:rsid w:val="00BC74EE"/>
    <w:rsid w:val="00BC777E"/>
    <w:rsid w:val="00BC7E23"/>
    <w:rsid w:val="00BD1EB6"/>
    <w:rsid w:val="00BD219A"/>
    <w:rsid w:val="00BD2C42"/>
    <w:rsid w:val="00BD2EF9"/>
    <w:rsid w:val="00BD2F1D"/>
    <w:rsid w:val="00BD3997"/>
    <w:rsid w:val="00BD5D7E"/>
    <w:rsid w:val="00BD68BB"/>
    <w:rsid w:val="00BD6D9D"/>
    <w:rsid w:val="00BD6EF9"/>
    <w:rsid w:val="00BD754C"/>
    <w:rsid w:val="00BD78C6"/>
    <w:rsid w:val="00BD7F54"/>
    <w:rsid w:val="00BE01E1"/>
    <w:rsid w:val="00BE0849"/>
    <w:rsid w:val="00BE15DA"/>
    <w:rsid w:val="00BE19AD"/>
    <w:rsid w:val="00BE1B2F"/>
    <w:rsid w:val="00BE369C"/>
    <w:rsid w:val="00BE4FBC"/>
    <w:rsid w:val="00BE5A5B"/>
    <w:rsid w:val="00BE5B7C"/>
    <w:rsid w:val="00BE72FD"/>
    <w:rsid w:val="00BE733C"/>
    <w:rsid w:val="00BE73D4"/>
    <w:rsid w:val="00BE7AF2"/>
    <w:rsid w:val="00BF1EF8"/>
    <w:rsid w:val="00BF25A9"/>
    <w:rsid w:val="00BF2DE5"/>
    <w:rsid w:val="00BF486D"/>
    <w:rsid w:val="00BF4C49"/>
    <w:rsid w:val="00BF4D1A"/>
    <w:rsid w:val="00BF5168"/>
    <w:rsid w:val="00BF5A5B"/>
    <w:rsid w:val="00BF6338"/>
    <w:rsid w:val="00BF6D56"/>
    <w:rsid w:val="00C00D03"/>
    <w:rsid w:val="00C00D9C"/>
    <w:rsid w:val="00C01DFC"/>
    <w:rsid w:val="00C02513"/>
    <w:rsid w:val="00C0270E"/>
    <w:rsid w:val="00C0282B"/>
    <w:rsid w:val="00C047A4"/>
    <w:rsid w:val="00C05013"/>
    <w:rsid w:val="00C067E0"/>
    <w:rsid w:val="00C0773D"/>
    <w:rsid w:val="00C1025D"/>
    <w:rsid w:val="00C11733"/>
    <w:rsid w:val="00C12CC1"/>
    <w:rsid w:val="00C12D93"/>
    <w:rsid w:val="00C12EE2"/>
    <w:rsid w:val="00C13103"/>
    <w:rsid w:val="00C1312F"/>
    <w:rsid w:val="00C139DE"/>
    <w:rsid w:val="00C13B55"/>
    <w:rsid w:val="00C13CB8"/>
    <w:rsid w:val="00C14CD4"/>
    <w:rsid w:val="00C14FFA"/>
    <w:rsid w:val="00C151CE"/>
    <w:rsid w:val="00C15BBB"/>
    <w:rsid w:val="00C2092E"/>
    <w:rsid w:val="00C20F37"/>
    <w:rsid w:val="00C211AE"/>
    <w:rsid w:val="00C213FD"/>
    <w:rsid w:val="00C21C42"/>
    <w:rsid w:val="00C23520"/>
    <w:rsid w:val="00C23FE1"/>
    <w:rsid w:val="00C24AE3"/>
    <w:rsid w:val="00C25082"/>
    <w:rsid w:val="00C2570A"/>
    <w:rsid w:val="00C265D4"/>
    <w:rsid w:val="00C26DC6"/>
    <w:rsid w:val="00C27447"/>
    <w:rsid w:val="00C275FC"/>
    <w:rsid w:val="00C30615"/>
    <w:rsid w:val="00C30715"/>
    <w:rsid w:val="00C30D84"/>
    <w:rsid w:val="00C3131B"/>
    <w:rsid w:val="00C317A7"/>
    <w:rsid w:val="00C33383"/>
    <w:rsid w:val="00C33614"/>
    <w:rsid w:val="00C33AEC"/>
    <w:rsid w:val="00C35493"/>
    <w:rsid w:val="00C35C8E"/>
    <w:rsid w:val="00C361E9"/>
    <w:rsid w:val="00C3671E"/>
    <w:rsid w:val="00C36B1D"/>
    <w:rsid w:val="00C36DBF"/>
    <w:rsid w:val="00C3742C"/>
    <w:rsid w:val="00C410D2"/>
    <w:rsid w:val="00C41363"/>
    <w:rsid w:val="00C42209"/>
    <w:rsid w:val="00C429D5"/>
    <w:rsid w:val="00C42A78"/>
    <w:rsid w:val="00C437D6"/>
    <w:rsid w:val="00C45897"/>
    <w:rsid w:val="00C4601D"/>
    <w:rsid w:val="00C504EF"/>
    <w:rsid w:val="00C509D2"/>
    <w:rsid w:val="00C51CCA"/>
    <w:rsid w:val="00C52AA9"/>
    <w:rsid w:val="00C53131"/>
    <w:rsid w:val="00C54473"/>
    <w:rsid w:val="00C55945"/>
    <w:rsid w:val="00C55D94"/>
    <w:rsid w:val="00C55DCB"/>
    <w:rsid w:val="00C55FBB"/>
    <w:rsid w:val="00C57582"/>
    <w:rsid w:val="00C608EF"/>
    <w:rsid w:val="00C60E3A"/>
    <w:rsid w:val="00C60E9C"/>
    <w:rsid w:val="00C612BB"/>
    <w:rsid w:val="00C612BF"/>
    <w:rsid w:val="00C61338"/>
    <w:rsid w:val="00C6207E"/>
    <w:rsid w:val="00C6324D"/>
    <w:rsid w:val="00C64FAE"/>
    <w:rsid w:val="00C653CC"/>
    <w:rsid w:val="00C66344"/>
    <w:rsid w:val="00C66EDC"/>
    <w:rsid w:val="00C674F7"/>
    <w:rsid w:val="00C67D05"/>
    <w:rsid w:val="00C714EE"/>
    <w:rsid w:val="00C731E1"/>
    <w:rsid w:val="00C745D7"/>
    <w:rsid w:val="00C7702A"/>
    <w:rsid w:val="00C773C8"/>
    <w:rsid w:val="00C80A25"/>
    <w:rsid w:val="00C80E5E"/>
    <w:rsid w:val="00C82930"/>
    <w:rsid w:val="00C82C9E"/>
    <w:rsid w:val="00C841BF"/>
    <w:rsid w:val="00C8531E"/>
    <w:rsid w:val="00C85560"/>
    <w:rsid w:val="00C85A50"/>
    <w:rsid w:val="00C85B6C"/>
    <w:rsid w:val="00C85ECE"/>
    <w:rsid w:val="00C85F1C"/>
    <w:rsid w:val="00C86BFE"/>
    <w:rsid w:val="00C86D8A"/>
    <w:rsid w:val="00C86FF3"/>
    <w:rsid w:val="00C87E2F"/>
    <w:rsid w:val="00C900B0"/>
    <w:rsid w:val="00C9080B"/>
    <w:rsid w:val="00C90EA7"/>
    <w:rsid w:val="00C90EF9"/>
    <w:rsid w:val="00C9146C"/>
    <w:rsid w:val="00C9164E"/>
    <w:rsid w:val="00C92931"/>
    <w:rsid w:val="00C92949"/>
    <w:rsid w:val="00C9312F"/>
    <w:rsid w:val="00C93A97"/>
    <w:rsid w:val="00C94499"/>
    <w:rsid w:val="00C9491A"/>
    <w:rsid w:val="00C94BE9"/>
    <w:rsid w:val="00C95DD7"/>
    <w:rsid w:val="00C95ED6"/>
    <w:rsid w:val="00C965B2"/>
    <w:rsid w:val="00C96BBB"/>
    <w:rsid w:val="00CA04D5"/>
    <w:rsid w:val="00CA04D7"/>
    <w:rsid w:val="00CA1AC8"/>
    <w:rsid w:val="00CA1FB0"/>
    <w:rsid w:val="00CA24D1"/>
    <w:rsid w:val="00CA39CC"/>
    <w:rsid w:val="00CA403D"/>
    <w:rsid w:val="00CA4743"/>
    <w:rsid w:val="00CA4818"/>
    <w:rsid w:val="00CA57FE"/>
    <w:rsid w:val="00CA5FF6"/>
    <w:rsid w:val="00CA6F32"/>
    <w:rsid w:val="00CA735E"/>
    <w:rsid w:val="00CA7BEE"/>
    <w:rsid w:val="00CB01B1"/>
    <w:rsid w:val="00CB138F"/>
    <w:rsid w:val="00CB13CF"/>
    <w:rsid w:val="00CB13E0"/>
    <w:rsid w:val="00CB2343"/>
    <w:rsid w:val="00CB2F02"/>
    <w:rsid w:val="00CB44CC"/>
    <w:rsid w:val="00CB4506"/>
    <w:rsid w:val="00CB4522"/>
    <w:rsid w:val="00CB6A70"/>
    <w:rsid w:val="00CB76B8"/>
    <w:rsid w:val="00CB7703"/>
    <w:rsid w:val="00CB77EE"/>
    <w:rsid w:val="00CB783B"/>
    <w:rsid w:val="00CB79CB"/>
    <w:rsid w:val="00CB7AE2"/>
    <w:rsid w:val="00CC1C1E"/>
    <w:rsid w:val="00CC2611"/>
    <w:rsid w:val="00CC2803"/>
    <w:rsid w:val="00CC2813"/>
    <w:rsid w:val="00CC295E"/>
    <w:rsid w:val="00CC3548"/>
    <w:rsid w:val="00CC36D7"/>
    <w:rsid w:val="00CC48D6"/>
    <w:rsid w:val="00CC544C"/>
    <w:rsid w:val="00CC559E"/>
    <w:rsid w:val="00CC707F"/>
    <w:rsid w:val="00CC708A"/>
    <w:rsid w:val="00CC79CD"/>
    <w:rsid w:val="00CD0E5B"/>
    <w:rsid w:val="00CD1841"/>
    <w:rsid w:val="00CD1BF1"/>
    <w:rsid w:val="00CD27CD"/>
    <w:rsid w:val="00CD42CF"/>
    <w:rsid w:val="00CD4BF8"/>
    <w:rsid w:val="00CD52CD"/>
    <w:rsid w:val="00CD58F5"/>
    <w:rsid w:val="00CD644F"/>
    <w:rsid w:val="00CD6525"/>
    <w:rsid w:val="00CD652E"/>
    <w:rsid w:val="00CD68DD"/>
    <w:rsid w:val="00CD786B"/>
    <w:rsid w:val="00CD7B8B"/>
    <w:rsid w:val="00CE01F8"/>
    <w:rsid w:val="00CE08BB"/>
    <w:rsid w:val="00CE24B9"/>
    <w:rsid w:val="00CE2ADD"/>
    <w:rsid w:val="00CE2B04"/>
    <w:rsid w:val="00CE3E8B"/>
    <w:rsid w:val="00CE47DC"/>
    <w:rsid w:val="00CE5298"/>
    <w:rsid w:val="00CE5322"/>
    <w:rsid w:val="00CE58EB"/>
    <w:rsid w:val="00CE69E4"/>
    <w:rsid w:val="00CF0041"/>
    <w:rsid w:val="00CF02F9"/>
    <w:rsid w:val="00CF0D4B"/>
    <w:rsid w:val="00CF2605"/>
    <w:rsid w:val="00CF2804"/>
    <w:rsid w:val="00CF35B2"/>
    <w:rsid w:val="00CF38D4"/>
    <w:rsid w:val="00CF3D4C"/>
    <w:rsid w:val="00CF5C07"/>
    <w:rsid w:val="00CF5CFC"/>
    <w:rsid w:val="00D00AF5"/>
    <w:rsid w:val="00D00E75"/>
    <w:rsid w:val="00D01917"/>
    <w:rsid w:val="00D01EBC"/>
    <w:rsid w:val="00D03DE1"/>
    <w:rsid w:val="00D03EDD"/>
    <w:rsid w:val="00D03EEF"/>
    <w:rsid w:val="00D04F08"/>
    <w:rsid w:val="00D050BB"/>
    <w:rsid w:val="00D07087"/>
    <w:rsid w:val="00D07A1B"/>
    <w:rsid w:val="00D07E2A"/>
    <w:rsid w:val="00D07EA6"/>
    <w:rsid w:val="00D11666"/>
    <w:rsid w:val="00D11D07"/>
    <w:rsid w:val="00D124D3"/>
    <w:rsid w:val="00D138F2"/>
    <w:rsid w:val="00D1489F"/>
    <w:rsid w:val="00D1491B"/>
    <w:rsid w:val="00D159F8"/>
    <w:rsid w:val="00D15DD2"/>
    <w:rsid w:val="00D16E55"/>
    <w:rsid w:val="00D16ECF"/>
    <w:rsid w:val="00D17C04"/>
    <w:rsid w:val="00D17CFB"/>
    <w:rsid w:val="00D17E3E"/>
    <w:rsid w:val="00D2046D"/>
    <w:rsid w:val="00D21820"/>
    <w:rsid w:val="00D2255E"/>
    <w:rsid w:val="00D226B9"/>
    <w:rsid w:val="00D23437"/>
    <w:rsid w:val="00D2372E"/>
    <w:rsid w:val="00D2373E"/>
    <w:rsid w:val="00D239F4"/>
    <w:rsid w:val="00D2459A"/>
    <w:rsid w:val="00D248D9"/>
    <w:rsid w:val="00D24CD7"/>
    <w:rsid w:val="00D27131"/>
    <w:rsid w:val="00D31AD0"/>
    <w:rsid w:val="00D31B9E"/>
    <w:rsid w:val="00D31BBD"/>
    <w:rsid w:val="00D32ACD"/>
    <w:rsid w:val="00D34E83"/>
    <w:rsid w:val="00D35189"/>
    <w:rsid w:val="00D352D0"/>
    <w:rsid w:val="00D37354"/>
    <w:rsid w:val="00D404B1"/>
    <w:rsid w:val="00D40C33"/>
    <w:rsid w:val="00D4104F"/>
    <w:rsid w:val="00D4313E"/>
    <w:rsid w:val="00D43988"/>
    <w:rsid w:val="00D4707E"/>
    <w:rsid w:val="00D47238"/>
    <w:rsid w:val="00D4762C"/>
    <w:rsid w:val="00D47867"/>
    <w:rsid w:val="00D47EAF"/>
    <w:rsid w:val="00D50B2A"/>
    <w:rsid w:val="00D51517"/>
    <w:rsid w:val="00D52D7F"/>
    <w:rsid w:val="00D53034"/>
    <w:rsid w:val="00D53103"/>
    <w:rsid w:val="00D541A8"/>
    <w:rsid w:val="00D54F79"/>
    <w:rsid w:val="00D55A05"/>
    <w:rsid w:val="00D562A8"/>
    <w:rsid w:val="00D56D22"/>
    <w:rsid w:val="00D5724E"/>
    <w:rsid w:val="00D61A9F"/>
    <w:rsid w:val="00D61EDD"/>
    <w:rsid w:val="00D628AF"/>
    <w:rsid w:val="00D6294B"/>
    <w:rsid w:val="00D62A4A"/>
    <w:rsid w:val="00D654F8"/>
    <w:rsid w:val="00D66697"/>
    <w:rsid w:val="00D676B3"/>
    <w:rsid w:val="00D67707"/>
    <w:rsid w:val="00D6787A"/>
    <w:rsid w:val="00D67ACA"/>
    <w:rsid w:val="00D67F69"/>
    <w:rsid w:val="00D71103"/>
    <w:rsid w:val="00D71213"/>
    <w:rsid w:val="00D713E4"/>
    <w:rsid w:val="00D72FAD"/>
    <w:rsid w:val="00D7314F"/>
    <w:rsid w:val="00D73259"/>
    <w:rsid w:val="00D73AF1"/>
    <w:rsid w:val="00D73E64"/>
    <w:rsid w:val="00D74504"/>
    <w:rsid w:val="00D74639"/>
    <w:rsid w:val="00D74926"/>
    <w:rsid w:val="00D75449"/>
    <w:rsid w:val="00D770D5"/>
    <w:rsid w:val="00D809B7"/>
    <w:rsid w:val="00D812A9"/>
    <w:rsid w:val="00D813B0"/>
    <w:rsid w:val="00D8141C"/>
    <w:rsid w:val="00D81A57"/>
    <w:rsid w:val="00D82664"/>
    <w:rsid w:val="00D8269A"/>
    <w:rsid w:val="00D82962"/>
    <w:rsid w:val="00D82A4C"/>
    <w:rsid w:val="00D83A65"/>
    <w:rsid w:val="00D846CF"/>
    <w:rsid w:val="00D85683"/>
    <w:rsid w:val="00D86320"/>
    <w:rsid w:val="00D86D21"/>
    <w:rsid w:val="00D86D72"/>
    <w:rsid w:val="00D8772B"/>
    <w:rsid w:val="00D90114"/>
    <w:rsid w:val="00D90F8A"/>
    <w:rsid w:val="00D91621"/>
    <w:rsid w:val="00D9180B"/>
    <w:rsid w:val="00D925BC"/>
    <w:rsid w:val="00D94EB6"/>
    <w:rsid w:val="00D95111"/>
    <w:rsid w:val="00D954B6"/>
    <w:rsid w:val="00D9553A"/>
    <w:rsid w:val="00D958D2"/>
    <w:rsid w:val="00D95A4C"/>
    <w:rsid w:val="00D95B29"/>
    <w:rsid w:val="00D95C5C"/>
    <w:rsid w:val="00D9623F"/>
    <w:rsid w:val="00D964B0"/>
    <w:rsid w:val="00D96B91"/>
    <w:rsid w:val="00D9740F"/>
    <w:rsid w:val="00D97545"/>
    <w:rsid w:val="00D9770C"/>
    <w:rsid w:val="00D9787B"/>
    <w:rsid w:val="00D97BA1"/>
    <w:rsid w:val="00D97F28"/>
    <w:rsid w:val="00DA09FC"/>
    <w:rsid w:val="00DA28A7"/>
    <w:rsid w:val="00DA2BB0"/>
    <w:rsid w:val="00DA2FCA"/>
    <w:rsid w:val="00DA348E"/>
    <w:rsid w:val="00DA373A"/>
    <w:rsid w:val="00DA5162"/>
    <w:rsid w:val="00DA59D2"/>
    <w:rsid w:val="00DA5A9C"/>
    <w:rsid w:val="00DA5F60"/>
    <w:rsid w:val="00DA6E9D"/>
    <w:rsid w:val="00DA6FF3"/>
    <w:rsid w:val="00DA7CB5"/>
    <w:rsid w:val="00DB0655"/>
    <w:rsid w:val="00DB12FA"/>
    <w:rsid w:val="00DB1595"/>
    <w:rsid w:val="00DB297D"/>
    <w:rsid w:val="00DB2B7E"/>
    <w:rsid w:val="00DB2BA7"/>
    <w:rsid w:val="00DB2F6C"/>
    <w:rsid w:val="00DB31F1"/>
    <w:rsid w:val="00DB345D"/>
    <w:rsid w:val="00DB53A2"/>
    <w:rsid w:val="00DB5719"/>
    <w:rsid w:val="00DB624E"/>
    <w:rsid w:val="00DB7C6B"/>
    <w:rsid w:val="00DC02EA"/>
    <w:rsid w:val="00DC0860"/>
    <w:rsid w:val="00DC1309"/>
    <w:rsid w:val="00DC16F9"/>
    <w:rsid w:val="00DC1CA6"/>
    <w:rsid w:val="00DC20CF"/>
    <w:rsid w:val="00DC27E3"/>
    <w:rsid w:val="00DC3472"/>
    <w:rsid w:val="00DC4B44"/>
    <w:rsid w:val="00DC5C38"/>
    <w:rsid w:val="00DC5C39"/>
    <w:rsid w:val="00DC61A3"/>
    <w:rsid w:val="00DC6EB6"/>
    <w:rsid w:val="00DC7E69"/>
    <w:rsid w:val="00DD0467"/>
    <w:rsid w:val="00DD15EF"/>
    <w:rsid w:val="00DD1738"/>
    <w:rsid w:val="00DD190E"/>
    <w:rsid w:val="00DD3316"/>
    <w:rsid w:val="00DD3E02"/>
    <w:rsid w:val="00DD5654"/>
    <w:rsid w:val="00DD5E57"/>
    <w:rsid w:val="00DD60E3"/>
    <w:rsid w:val="00DD7F9B"/>
    <w:rsid w:val="00DE3385"/>
    <w:rsid w:val="00DE3CA1"/>
    <w:rsid w:val="00DE4007"/>
    <w:rsid w:val="00DE4638"/>
    <w:rsid w:val="00DE4651"/>
    <w:rsid w:val="00DE534A"/>
    <w:rsid w:val="00DE55FD"/>
    <w:rsid w:val="00DE7265"/>
    <w:rsid w:val="00DE7525"/>
    <w:rsid w:val="00DF2247"/>
    <w:rsid w:val="00DF2353"/>
    <w:rsid w:val="00DF3AB2"/>
    <w:rsid w:val="00DF5784"/>
    <w:rsid w:val="00DF58B8"/>
    <w:rsid w:val="00DF5FF8"/>
    <w:rsid w:val="00DF6EE5"/>
    <w:rsid w:val="00E0077B"/>
    <w:rsid w:val="00E00898"/>
    <w:rsid w:val="00E029E1"/>
    <w:rsid w:val="00E03634"/>
    <w:rsid w:val="00E050B6"/>
    <w:rsid w:val="00E0557E"/>
    <w:rsid w:val="00E05D14"/>
    <w:rsid w:val="00E05D60"/>
    <w:rsid w:val="00E0628E"/>
    <w:rsid w:val="00E06460"/>
    <w:rsid w:val="00E073CF"/>
    <w:rsid w:val="00E07997"/>
    <w:rsid w:val="00E07A6A"/>
    <w:rsid w:val="00E07EB8"/>
    <w:rsid w:val="00E10388"/>
    <w:rsid w:val="00E107B2"/>
    <w:rsid w:val="00E10EB1"/>
    <w:rsid w:val="00E114CF"/>
    <w:rsid w:val="00E115E0"/>
    <w:rsid w:val="00E1200C"/>
    <w:rsid w:val="00E120E4"/>
    <w:rsid w:val="00E121F3"/>
    <w:rsid w:val="00E12928"/>
    <w:rsid w:val="00E13636"/>
    <w:rsid w:val="00E13D02"/>
    <w:rsid w:val="00E149F4"/>
    <w:rsid w:val="00E17ECD"/>
    <w:rsid w:val="00E17F53"/>
    <w:rsid w:val="00E20354"/>
    <w:rsid w:val="00E207DB"/>
    <w:rsid w:val="00E21841"/>
    <w:rsid w:val="00E21F5A"/>
    <w:rsid w:val="00E24EC1"/>
    <w:rsid w:val="00E25124"/>
    <w:rsid w:val="00E261F8"/>
    <w:rsid w:val="00E26924"/>
    <w:rsid w:val="00E26E25"/>
    <w:rsid w:val="00E27DF3"/>
    <w:rsid w:val="00E3110A"/>
    <w:rsid w:val="00E319DC"/>
    <w:rsid w:val="00E324AD"/>
    <w:rsid w:val="00E3342D"/>
    <w:rsid w:val="00E33683"/>
    <w:rsid w:val="00E33734"/>
    <w:rsid w:val="00E34AA9"/>
    <w:rsid w:val="00E3544C"/>
    <w:rsid w:val="00E368F3"/>
    <w:rsid w:val="00E36A4F"/>
    <w:rsid w:val="00E37D5F"/>
    <w:rsid w:val="00E4125E"/>
    <w:rsid w:val="00E4239D"/>
    <w:rsid w:val="00E429A0"/>
    <w:rsid w:val="00E42D39"/>
    <w:rsid w:val="00E44CD4"/>
    <w:rsid w:val="00E44F1E"/>
    <w:rsid w:val="00E45B91"/>
    <w:rsid w:val="00E46804"/>
    <w:rsid w:val="00E46C57"/>
    <w:rsid w:val="00E47A7B"/>
    <w:rsid w:val="00E513EE"/>
    <w:rsid w:val="00E5176B"/>
    <w:rsid w:val="00E527C9"/>
    <w:rsid w:val="00E528BA"/>
    <w:rsid w:val="00E53497"/>
    <w:rsid w:val="00E534DF"/>
    <w:rsid w:val="00E55A50"/>
    <w:rsid w:val="00E565C2"/>
    <w:rsid w:val="00E56D70"/>
    <w:rsid w:val="00E56E1E"/>
    <w:rsid w:val="00E60269"/>
    <w:rsid w:val="00E60887"/>
    <w:rsid w:val="00E60C32"/>
    <w:rsid w:val="00E61582"/>
    <w:rsid w:val="00E61619"/>
    <w:rsid w:val="00E61E25"/>
    <w:rsid w:val="00E6272B"/>
    <w:rsid w:val="00E627F6"/>
    <w:rsid w:val="00E62CF0"/>
    <w:rsid w:val="00E62F1A"/>
    <w:rsid w:val="00E63F1D"/>
    <w:rsid w:val="00E63FA5"/>
    <w:rsid w:val="00E646D5"/>
    <w:rsid w:val="00E64EEE"/>
    <w:rsid w:val="00E66F49"/>
    <w:rsid w:val="00E67F4F"/>
    <w:rsid w:val="00E721A9"/>
    <w:rsid w:val="00E73549"/>
    <w:rsid w:val="00E74861"/>
    <w:rsid w:val="00E74EC9"/>
    <w:rsid w:val="00E75733"/>
    <w:rsid w:val="00E75A9D"/>
    <w:rsid w:val="00E76B19"/>
    <w:rsid w:val="00E77E93"/>
    <w:rsid w:val="00E80CF7"/>
    <w:rsid w:val="00E81B8E"/>
    <w:rsid w:val="00E81ED7"/>
    <w:rsid w:val="00E82FC0"/>
    <w:rsid w:val="00E8369B"/>
    <w:rsid w:val="00E8377F"/>
    <w:rsid w:val="00E83850"/>
    <w:rsid w:val="00E85244"/>
    <w:rsid w:val="00E86159"/>
    <w:rsid w:val="00E86741"/>
    <w:rsid w:val="00E87AE4"/>
    <w:rsid w:val="00E90C1F"/>
    <w:rsid w:val="00E9124A"/>
    <w:rsid w:val="00E917E4"/>
    <w:rsid w:val="00E9222C"/>
    <w:rsid w:val="00E92AA5"/>
    <w:rsid w:val="00E9558B"/>
    <w:rsid w:val="00E95D1B"/>
    <w:rsid w:val="00E9735C"/>
    <w:rsid w:val="00EA234B"/>
    <w:rsid w:val="00EA274B"/>
    <w:rsid w:val="00EA2EFA"/>
    <w:rsid w:val="00EA3184"/>
    <w:rsid w:val="00EA3732"/>
    <w:rsid w:val="00EA3CDD"/>
    <w:rsid w:val="00EA415C"/>
    <w:rsid w:val="00EA5028"/>
    <w:rsid w:val="00EA50D6"/>
    <w:rsid w:val="00EA5714"/>
    <w:rsid w:val="00EA60EF"/>
    <w:rsid w:val="00EA6A30"/>
    <w:rsid w:val="00EA6A41"/>
    <w:rsid w:val="00EA7662"/>
    <w:rsid w:val="00EA7CC3"/>
    <w:rsid w:val="00EB016F"/>
    <w:rsid w:val="00EB04F4"/>
    <w:rsid w:val="00EB2216"/>
    <w:rsid w:val="00EB27D1"/>
    <w:rsid w:val="00EB33F4"/>
    <w:rsid w:val="00EB3B9C"/>
    <w:rsid w:val="00EB3CFC"/>
    <w:rsid w:val="00EB4C04"/>
    <w:rsid w:val="00EB55AF"/>
    <w:rsid w:val="00EB57BD"/>
    <w:rsid w:val="00EB6502"/>
    <w:rsid w:val="00EB71CA"/>
    <w:rsid w:val="00EB7D9C"/>
    <w:rsid w:val="00EC1406"/>
    <w:rsid w:val="00EC1526"/>
    <w:rsid w:val="00EC23F3"/>
    <w:rsid w:val="00EC2613"/>
    <w:rsid w:val="00EC2677"/>
    <w:rsid w:val="00EC2AB5"/>
    <w:rsid w:val="00EC36F2"/>
    <w:rsid w:val="00EC4856"/>
    <w:rsid w:val="00EC4B79"/>
    <w:rsid w:val="00EC4F33"/>
    <w:rsid w:val="00EC7E82"/>
    <w:rsid w:val="00ED0B81"/>
    <w:rsid w:val="00ED166B"/>
    <w:rsid w:val="00ED1A64"/>
    <w:rsid w:val="00ED28DD"/>
    <w:rsid w:val="00ED2E31"/>
    <w:rsid w:val="00ED43A6"/>
    <w:rsid w:val="00ED69B3"/>
    <w:rsid w:val="00ED6FB9"/>
    <w:rsid w:val="00ED7371"/>
    <w:rsid w:val="00ED7E2F"/>
    <w:rsid w:val="00ED7EA8"/>
    <w:rsid w:val="00EE02A3"/>
    <w:rsid w:val="00EE0650"/>
    <w:rsid w:val="00EE1313"/>
    <w:rsid w:val="00EE1F82"/>
    <w:rsid w:val="00EE2126"/>
    <w:rsid w:val="00EE3363"/>
    <w:rsid w:val="00EE4C7E"/>
    <w:rsid w:val="00EE556D"/>
    <w:rsid w:val="00EE58F1"/>
    <w:rsid w:val="00EE6184"/>
    <w:rsid w:val="00EE641E"/>
    <w:rsid w:val="00EE7A2C"/>
    <w:rsid w:val="00EF09D3"/>
    <w:rsid w:val="00EF108A"/>
    <w:rsid w:val="00EF1240"/>
    <w:rsid w:val="00EF1F75"/>
    <w:rsid w:val="00EF2240"/>
    <w:rsid w:val="00EF3069"/>
    <w:rsid w:val="00EF31A5"/>
    <w:rsid w:val="00EF3EB5"/>
    <w:rsid w:val="00EF4939"/>
    <w:rsid w:val="00EF57B9"/>
    <w:rsid w:val="00EF57DF"/>
    <w:rsid w:val="00EF6556"/>
    <w:rsid w:val="00EF71DF"/>
    <w:rsid w:val="00F02BAD"/>
    <w:rsid w:val="00F0319D"/>
    <w:rsid w:val="00F07063"/>
    <w:rsid w:val="00F11635"/>
    <w:rsid w:val="00F12D86"/>
    <w:rsid w:val="00F131AA"/>
    <w:rsid w:val="00F131FD"/>
    <w:rsid w:val="00F1350B"/>
    <w:rsid w:val="00F13B05"/>
    <w:rsid w:val="00F13B5A"/>
    <w:rsid w:val="00F13EA5"/>
    <w:rsid w:val="00F13EED"/>
    <w:rsid w:val="00F15AF2"/>
    <w:rsid w:val="00F1673D"/>
    <w:rsid w:val="00F21290"/>
    <w:rsid w:val="00F220D3"/>
    <w:rsid w:val="00F2299F"/>
    <w:rsid w:val="00F231F0"/>
    <w:rsid w:val="00F24787"/>
    <w:rsid w:val="00F24D39"/>
    <w:rsid w:val="00F251E2"/>
    <w:rsid w:val="00F2586D"/>
    <w:rsid w:val="00F259A5"/>
    <w:rsid w:val="00F25EF1"/>
    <w:rsid w:val="00F263E5"/>
    <w:rsid w:val="00F301E0"/>
    <w:rsid w:val="00F307CC"/>
    <w:rsid w:val="00F309D2"/>
    <w:rsid w:val="00F30BBA"/>
    <w:rsid w:val="00F31630"/>
    <w:rsid w:val="00F31A8F"/>
    <w:rsid w:val="00F320C0"/>
    <w:rsid w:val="00F32D63"/>
    <w:rsid w:val="00F34012"/>
    <w:rsid w:val="00F343A3"/>
    <w:rsid w:val="00F34C99"/>
    <w:rsid w:val="00F3531A"/>
    <w:rsid w:val="00F36E97"/>
    <w:rsid w:val="00F40B88"/>
    <w:rsid w:val="00F4173F"/>
    <w:rsid w:val="00F41DB0"/>
    <w:rsid w:val="00F42D15"/>
    <w:rsid w:val="00F439BB"/>
    <w:rsid w:val="00F43CEB"/>
    <w:rsid w:val="00F449D7"/>
    <w:rsid w:val="00F461AE"/>
    <w:rsid w:val="00F467F9"/>
    <w:rsid w:val="00F5184D"/>
    <w:rsid w:val="00F51B88"/>
    <w:rsid w:val="00F51CB2"/>
    <w:rsid w:val="00F534D3"/>
    <w:rsid w:val="00F5421D"/>
    <w:rsid w:val="00F55022"/>
    <w:rsid w:val="00F55184"/>
    <w:rsid w:val="00F560C9"/>
    <w:rsid w:val="00F56A91"/>
    <w:rsid w:val="00F5704A"/>
    <w:rsid w:val="00F60DE0"/>
    <w:rsid w:val="00F60DF3"/>
    <w:rsid w:val="00F62057"/>
    <w:rsid w:val="00F6264B"/>
    <w:rsid w:val="00F6290C"/>
    <w:rsid w:val="00F64433"/>
    <w:rsid w:val="00F646C8"/>
    <w:rsid w:val="00F66721"/>
    <w:rsid w:val="00F6773C"/>
    <w:rsid w:val="00F67988"/>
    <w:rsid w:val="00F67C01"/>
    <w:rsid w:val="00F70909"/>
    <w:rsid w:val="00F7114B"/>
    <w:rsid w:val="00F714BE"/>
    <w:rsid w:val="00F721EF"/>
    <w:rsid w:val="00F72AC2"/>
    <w:rsid w:val="00F72F17"/>
    <w:rsid w:val="00F73923"/>
    <w:rsid w:val="00F74168"/>
    <w:rsid w:val="00F742F1"/>
    <w:rsid w:val="00F7470C"/>
    <w:rsid w:val="00F74942"/>
    <w:rsid w:val="00F76037"/>
    <w:rsid w:val="00F761E0"/>
    <w:rsid w:val="00F76832"/>
    <w:rsid w:val="00F76B53"/>
    <w:rsid w:val="00F7761D"/>
    <w:rsid w:val="00F77724"/>
    <w:rsid w:val="00F77839"/>
    <w:rsid w:val="00F77AF3"/>
    <w:rsid w:val="00F77CE6"/>
    <w:rsid w:val="00F77DD1"/>
    <w:rsid w:val="00F8023F"/>
    <w:rsid w:val="00F82021"/>
    <w:rsid w:val="00F82080"/>
    <w:rsid w:val="00F82A7B"/>
    <w:rsid w:val="00F8476C"/>
    <w:rsid w:val="00F850A1"/>
    <w:rsid w:val="00F855B8"/>
    <w:rsid w:val="00F85CBD"/>
    <w:rsid w:val="00F86B84"/>
    <w:rsid w:val="00F905B8"/>
    <w:rsid w:val="00F91164"/>
    <w:rsid w:val="00F91D47"/>
    <w:rsid w:val="00F92B0F"/>
    <w:rsid w:val="00F9354E"/>
    <w:rsid w:val="00F941FC"/>
    <w:rsid w:val="00F953EF"/>
    <w:rsid w:val="00F96D24"/>
    <w:rsid w:val="00F97093"/>
    <w:rsid w:val="00F97FF3"/>
    <w:rsid w:val="00FA0091"/>
    <w:rsid w:val="00FA0426"/>
    <w:rsid w:val="00FA1AA9"/>
    <w:rsid w:val="00FA2C8B"/>
    <w:rsid w:val="00FA2CE3"/>
    <w:rsid w:val="00FA3E0C"/>
    <w:rsid w:val="00FA4F9B"/>
    <w:rsid w:val="00FA4FBA"/>
    <w:rsid w:val="00FA5580"/>
    <w:rsid w:val="00FA655A"/>
    <w:rsid w:val="00FA69C3"/>
    <w:rsid w:val="00FA6AAC"/>
    <w:rsid w:val="00FA6CBC"/>
    <w:rsid w:val="00FA6D48"/>
    <w:rsid w:val="00FA7027"/>
    <w:rsid w:val="00FA7EC0"/>
    <w:rsid w:val="00FB071B"/>
    <w:rsid w:val="00FB1729"/>
    <w:rsid w:val="00FB30A2"/>
    <w:rsid w:val="00FB429B"/>
    <w:rsid w:val="00FC072E"/>
    <w:rsid w:val="00FC3497"/>
    <w:rsid w:val="00FC3BCE"/>
    <w:rsid w:val="00FC4323"/>
    <w:rsid w:val="00FC51AE"/>
    <w:rsid w:val="00FC550A"/>
    <w:rsid w:val="00FC551E"/>
    <w:rsid w:val="00FC5790"/>
    <w:rsid w:val="00FC6275"/>
    <w:rsid w:val="00FD039F"/>
    <w:rsid w:val="00FD053B"/>
    <w:rsid w:val="00FD0AF0"/>
    <w:rsid w:val="00FD1234"/>
    <w:rsid w:val="00FD18F3"/>
    <w:rsid w:val="00FD194F"/>
    <w:rsid w:val="00FD1995"/>
    <w:rsid w:val="00FD2333"/>
    <w:rsid w:val="00FD25E1"/>
    <w:rsid w:val="00FD31B5"/>
    <w:rsid w:val="00FD5688"/>
    <w:rsid w:val="00FD5725"/>
    <w:rsid w:val="00FD5E1C"/>
    <w:rsid w:val="00FD5F36"/>
    <w:rsid w:val="00FD7F6B"/>
    <w:rsid w:val="00FE0948"/>
    <w:rsid w:val="00FE0E33"/>
    <w:rsid w:val="00FE1880"/>
    <w:rsid w:val="00FE2B7B"/>
    <w:rsid w:val="00FE2DB7"/>
    <w:rsid w:val="00FE3256"/>
    <w:rsid w:val="00FE3F8E"/>
    <w:rsid w:val="00FE47ED"/>
    <w:rsid w:val="00FE5101"/>
    <w:rsid w:val="00FE61DC"/>
    <w:rsid w:val="00FE67D0"/>
    <w:rsid w:val="00FE689B"/>
    <w:rsid w:val="00FE79CE"/>
    <w:rsid w:val="00FF081E"/>
    <w:rsid w:val="00FF1406"/>
    <w:rsid w:val="00FF145C"/>
    <w:rsid w:val="00FF26EE"/>
    <w:rsid w:val="00FF28EC"/>
    <w:rsid w:val="00FF47A3"/>
    <w:rsid w:val="00FF4B3F"/>
    <w:rsid w:val="00FF4B43"/>
    <w:rsid w:val="00FF574F"/>
    <w:rsid w:val="00FF6146"/>
    <w:rsid w:val="00FF7956"/>
    <w:rsid w:val="03A07BEF"/>
    <w:rsid w:val="07744B57"/>
    <w:rsid w:val="615B3BA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lsdException w:name="toc 4" w:semiHidden="1" w:qFormat="1"/>
    <w:lsdException w:name="toc 5" w:semiHidden="1" w:qFormat="1"/>
    <w:lsdException w:name="toc 6" w:semiHidden="1"/>
    <w:lsdException w:name="toc 7" w:semiHidden="1"/>
    <w:lsdException w:name="toc 8" w:semiHidden="1" w:qFormat="1"/>
    <w:lsdException w:name="toc 9" w:semiHidden="1"/>
    <w:lsdException w:name="Normal Indent" w:qFormat="1"/>
    <w:lsdException w:name="footnote text" w:semiHidden="1" w:unhideWhenUsed="1"/>
    <w:lsdException w:name="annotation text" w:qFormat="1"/>
    <w:lsdException w:name="header" w:uiPriority="99"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Message Header" w:semiHidden="1" w:unhideWhenUsed="1"/>
    <w:lsdException w:name="Subtitle" w:qFormat="1"/>
    <w:lsdException w:name="Salutation" w:semiHidden="1" w:unhideWhenUsed="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3">
    <w:name w:val="Normal"/>
    <w:qFormat/>
    <w:pPr>
      <w:widowControl w:val="0"/>
      <w:jc w:val="both"/>
    </w:pPr>
    <w:rPr>
      <w:kern w:val="2"/>
      <w:sz w:val="21"/>
      <w:szCs w:val="24"/>
    </w:rPr>
  </w:style>
  <w:style w:type="paragraph" w:styleId="10">
    <w:name w:val="heading 1"/>
    <w:basedOn w:val="30"/>
    <w:next w:val="a3"/>
    <w:link w:val="1Char"/>
    <w:qFormat/>
    <w:pPr>
      <w:spacing w:before="340" w:after="330" w:line="360" w:lineRule="auto"/>
      <w:jc w:val="center"/>
      <w:outlineLvl w:val="0"/>
    </w:pPr>
    <w:rPr>
      <w:rFonts w:eastAsia="黑体"/>
      <w:kern w:val="44"/>
      <w:szCs w:val="44"/>
    </w:rPr>
  </w:style>
  <w:style w:type="paragraph" w:styleId="2">
    <w:name w:val="heading 2"/>
    <w:basedOn w:val="30"/>
    <w:next w:val="4"/>
    <w:link w:val="2Char"/>
    <w:qFormat/>
    <w:pPr>
      <w:adjustRightInd w:val="0"/>
      <w:jc w:val="center"/>
      <w:textAlignment w:val="baseline"/>
      <w:outlineLvl w:val="1"/>
    </w:pPr>
    <w:rPr>
      <w:kern w:val="0"/>
      <w:sz w:val="24"/>
      <w:szCs w:val="20"/>
    </w:rPr>
  </w:style>
  <w:style w:type="paragraph" w:styleId="30">
    <w:name w:val="heading 3"/>
    <w:basedOn w:val="4"/>
    <w:next w:val="a3"/>
    <w:link w:val="3Char1"/>
    <w:uiPriority w:val="9"/>
    <w:qFormat/>
    <w:pPr>
      <w:spacing w:before="260" w:after="260" w:line="240" w:lineRule="auto"/>
      <w:outlineLvl w:val="2"/>
    </w:pPr>
    <w:rPr>
      <w:rFonts w:ascii="宋体" w:eastAsia="宋体" w:hAnsi="宋体"/>
      <w:szCs w:val="32"/>
    </w:rPr>
  </w:style>
  <w:style w:type="paragraph" w:styleId="4">
    <w:name w:val="heading 4"/>
    <w:basedOn w:val="a3"/>
    <w:next w:val="a3"/>
    <w:link w:val="4Char"/>
    <w:uiPriority w:val="9"/>
    <w:qFormat/>
    <w:pPr>
      <w:keepNext/>
      <w:keepLines/>
      <w:spacing w:before="280" w:after="290" w:line="376" w:lineRule="auto"/>
      <w:outlineLvl w:val="3"/>
    </w:pPr>
    <w:rPr>
      <w:rFonts w:ascii="Arial" w:eastAsia="黑体" w:hAnsi="Arial"/>
      <w:b/>
      <w:bCs/>
      <w:sz w:val="28"/>
      <w:szCs w:val="28"/>
    </w:rPr>
  </w:style>
  <w:style w:type="paragraph" w:styleId="5">
    <w:name w:val="heading 5"/>
    <w:basedOn w:val="a3"/>
    <w:next w:val="a4"/>
    <w:link w:val="5Char"/>
    <w:qFormat/>
    <w:pPr>
      <w:keepNext/>
      <w:keepLines/>
      <w:spacing w:before="280" w:after="290" w:line="376" w:lineRule="auto"/>
      <w:outlineLvl w:val="4"/>
    </w:pPr>
    <w:rPr>
      <w:b/>
      <w:sz w:val="28"/>
      <w:szCs w:val="20"/>
    </w:rPr>
  </w:style>
  <w:style w:type="paragraph" w:styleId="6">
    <w:name w:val="heading 6"/>
    <w:basedOn w:val="a3"/>
    <w:next w:val="a4"/>
    <w:link w:val="6Char"/>
    <w:qFormat/>
    <w:pPr>
      <w:keepNext/>
      <w:keepLines/>
      <w:spacing w:before="240" w:after="64" w:line="320" w:lineRule="auto"/>
      <w:outlineLvl w:val="5"/>
    </w:pPr>
    <w:rPr>
      <w:rFonts w:ascii="Arial" w:eastAsia="黑体" w:hAnsi="Arial"/>
      <w:b/>
      <w:sz w:val="24"/>
      <w:szCs w:val="20"/>
    </w:rPr>
  </w:style>
  <w:style w:type="paragraph" w:styleId="7">
    <w:name w:val="heading 7"/>
    <w:basedOn w:val="a3"/>
    <w:next w:val="a4"/>
    <w:link w:val="7Char"/>
    <w:qFormat/>
    <w:pPr>
      <w:keepNext/>
      <w:keepLines/>
      <w:spacing w:before="240" w:after="64" w:line="320" w:lineRule="auto"/>
      <w:outlineLvl w:val="6"/>
    </w:pPr>
    <w:rPr>
      <w:b/>
      <w:sz w:val="24"/>
      <w:szCs w:val="20"/>
    </w:rPr>
  </w:style>
  <w:style w:type="paragraph" w:styleId="8">
    <w:name w:val="heading 8"/>
    <w:basedOn w:val="a3"/>
    <w:next w:val="a4"/>
    <w:link w:val="8Char"/>
    <w:qFormat/>
    <w:pPr>
      <w:keepNext/>
      <w:keepLines/>
      <w:spacing w:before="240" w:after="64" w:line="320" w:lineRule="auto"/>
      <w:outlineLvl w:val="7"/>
    </w:pPr>
    <w:rPr>
      <w:rFonts w:ascii="Arial" w:eastAsia="黑体" w:hAnsi="Arial"/>
      <w:sz w:val="24"/>
      <w:szCs w:val="20"/>
    </w:rPr>
  </w:style>
  <w:style w:type="paragraph" w:styleId="9">
    <w:name w:val="heading 9"/>
    <w:basedOn w:val="a3"/>
    <w:next w:val="a4"/>
    <w:link w:val="9Char"/>
    <w:qFormat/>
    <w:pPr>
      <w:keepNext/>
      <w:keepLines/>
      <w:spacing w:before="240" w:after="64" w:line="320" w:lineRule="auto"/>
      <w:outlineLvl w:val="8"/>
    </w:pPr>
    <w:rPr>
      <w:rFonts w:ascii="Arial" w:eastAsia="黑体" w:hAnsi="Arial"/>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Normal Indent"/>
    <w:basedOn w:val="a3"/>
    <w:link w:val="Char"/>
    <w:qFormat/>
    <w:pPr>
      <w:ind w:firstLine="420"/>
    </w:pPr>
    <w:rPr>
      <w:szCs w:val="20"/>
    </w:rPr>
  </w:style>
  <w:style w:type="paragraph" w:styleId="70">
    <w:name w:val="toc 7"/>
    <w:basedOn w:val="a3"/>
    <w:next w:val="a3"/>
    <w:semiHidden/>
    <w:pPr>
      <w:ind w:left="1260"/>
      <w:jc w:val="left"/>
    </w:pPr>
    <w:rPr>
      <w:szCs w:val="21"/>
    </w:rPr>
  </w:style>
  <w:style w:type="paragraph" w:styleId="a8">
    <w:name w:val="caption"/>
    <w:basedOn w:val="a3"/>
    <w:next w:val="a3"/>
    <w:qFormat/>
    <w:pPr>
      <w:widowControl/>
      <w:spacing w:line="360" w:lineRule="auto"/>
      <w:ind w:firstLineChars="920" w:firstLine="1940"/>
      <w:jc w:val="left"/>
    </w:pPr>
    <w:rPr>
      <w:rFonts w:ascii="宋体" w:hAnsi="宋体"/>
      <w:b/>
      <w:bCs/>
      <w:kern w:val="0"/>
      <w:sz w:val="20"/>
      <w:szCs w:val="20"/>
    </w:rPr>
  </w:style>
  <w:style w:type="paragraph" w:styleId="a">
    <w:name w:val="List Bullet"/>
    <w:basedOn w:val="a3"/>
    <w:qFormat/>
    <w:pPr>
      <w:numPr>
        <w:numId w:val="1"/>
      </w:numPr>
    </w:pPr>
    <w:rPr>
      <w:szCs w:val="20"/>
    </w:rPr>
  </w:style>
  <w:style w:type="paragraph" w:styleId="a9">
    <w:name w:val="Document Map"/>
    <w:basedOn w:val="a3"/>
    <w:semiHidden/>
    <w:qFormat/>
    <w:pPr>
      <w:shd w:val="clear" w:color="auto" w:fill="000080"/>
    </w:pPr>
  </w:style>
  <w:style w:type="paragraph" w:styleId="aa">
    <w:name w:val="annotation text"/>
    <w:basedOn w:val="a3"/>
    <w:link w:val="Char0"/>
    <w:qFormat/>
    <w:pPr>
      <w:autoSpaceDE w:val="0"/>
      <w:autoSpaceDN w:val="0"/>
      <w:adjustRightInd w:val="0"/>
      <w:jc w:val="left"/>
      <w:textAlignment w:val="baseline"/>
    </w:pPr>
    <w:rPr>
      <w:rFonts w:ascii="宋体"/>
      <w:kern w:val="0"/>
      <w:sz w:val="34"/>
      <w:szCs w:val="20"/>
    </w:rPr>
  </w:style>
  <w:style w:type="paragraph" w:styleId="31">
    <w:name w:val="Body Text 3"/>
    <w:basedOn w:val="a3"/>
    <w:link w:val="3Char"/>
    <w:qFormat/>
    <w:pPr>
      <w:spacing w:after="120"/>
    </w:pPr>
    <w:rPr>
      <w:sz w:val="16"/>
      <w:szCs w:val="16"/>
    </w:rPr>
  </w:style>
  <w:style w:type="paragraph" w:styleId="ab">
    <w:name w:val="Body Text"/>
    <w:basedOn w:val="a3"/>
    <w:link w:val="Char1"/>
    <w:qFormat/>
    <w:pPr>
      <w:spacing w:line="360" w:lineRule="auto"/>
    </w:pPr>
    <w:rPr>
      <w:b/>
      <w:bCs/>
      <w:sz w:val="24"/>
    </w:rPr>
  </w:style>
  <w:style w:type="paragraph" w:styleId="ac">
    <w:name w:val="Body Text Indent"/>
    <w:basedOn w:val="a3"/>
    <w:link w:val="Char2"/>
    <w:qFormat/>
    <w:pPr>
      <w:spacing w:line="360" w:lineRule="auto"/>
      <w:ind w:firstLineChars="200" w:firstLine="420"/>
    </w:pPr>
  </w:style>
  <w:style w:type="paragraph" w:styleId="50">
    <w:name w:val="toc 5"/>
    <w:basedOn w:val="a3"/>
    <w:next w:val="a3"/>
    <w:semiHidden/>
    <w:qFormat/>
    <w:pPr>
      <w:ind w:left="840"/>
      <w:jc w:val="left"/>
    </w:pPr>
    <w:rPr>
      <w:szCs w:val="21"/>
    </w:rPr>
  </w:style>
  <w:style w:type="paragraph" w:styleId="32">
    <w:name w:val="toc 3"/>
    <w:basedOn w:val="a3"/>
    <w:next w:val="a3"/>
    <w:semiHidden/>
    <w:pPr>
      <w:ind w:left="420"/>
      <w:jc w:val="left"/>
    </w:pPr>
    <w:rPr>
      <w:i/>
      <w:iCs/>
    </w:rPr>
  </w:style>
  <w:style w:type="paragraph" w:styleId="ad">
    <w:name w:val="Plain Text"/>
    <w:basedOn w:val="a3"/>
    <w:link w:val="Char3"/>
    <w:qFormat/>
    <w:rPr>
      <w:rFonts w:ascii="宋体" w:hAnsi="Courier New"/>
      <w:szCs w:val="20"/>
    </w:rPr>
  </w:style>
  <w:style w:type="paragraph" w:styleId="80">
    <w:name w:val="toc 8"/>
    <w:basedOn w:val="a3"/>
    <w:next w:val="a3"/>
    <w:semiHidden/>
    <w:qFormat/>
    <w:pPr>
      <w:ind w:left="1470"/>
      <w:jc w:val="left"/>
    </w:pPr>
    <w:rPr>
      <w:szCs w:val="21"/>
    </w:rPr>
  </w:style>
  <w:style w:type="paragraph" w:styleId="ae">
    <w:name w:val="Date"/>
    <w:basedOn w:val="a3"/>
    <w:next w:val="a3"/>
    <w:link w:val="Char4"/>
    <w:rPr>
      <w:rFonts w:ascii="宋体" w:hAnsi="Courier New"/>
      <w:sz w:val="32"/>
      <w:szCs w:val="20"/>
    </w:rPr>
  </w:style>
  <w:style w:type="paragraph" w:styleId="20">
    <w:name w:val="Body Text Indent 2"/>
    <w:basedOn w:val="a3"/>
    <w:link w:val="2Char0"/>
    <w:qFormat/>
    <w:pPr>
      <w:spacing w:beforeLines="50" w:afterLines="50" w:line="120" w:lineRule="auto"/>
      <w:ind w:firstLineChars="400" w:firstLine="840"/>
      <w:jc w:val="left"/>
    </w:pPr>
    <w:rPr>
      <w:rFonts w:ascii="宋体" w:hAnsi="宋体"/>
    </w:rPr>
  </w:style>
  <w:style w:type="paragraph" w:styleId="af">
    <w:name w:val="Balloon Text"/>
    <w:basedOn w:val="a3"/>
    <w:link w:val="Char5"/>
    <w:semiHidden/>
    <w:qFormat/>
    <w:rPr>
      <w:sz w:val="18"/>
      <w:szCs w:val="18"/>
    </w:rPr>
  </w:style>
  <w:style w:type="paragraph" w:styleId="af0">
    <w:name w:val="footer"/>
    <w:basedOn w:val="a3"/>
    <w:link w:val="Char6"/>
    <w:uiPriority w:val="99"/>
    <w:qFormat/>
    <w:pPr>
      <w:tabs>
        <w:tab w:val="center" w:pos="4153"/>
        <w:tab w:val="right" w:pos="8306"/>
      </w:tabs>
      <w:snapToGrid w:val="0"/>
      <w:jc w:val="left"/>
    </w:pPr>
    <w:rPr>
      <w:sz w:val="18"/>
      <w:szCs w:val="18"/>
    </w:rPr>
  </w:style>
  <w:style w:type="paragraph" w:styleId="af1">
    <w:name w:val="header"/>
    <w:basedOn w:val="a3"/>
    <w:link w:val="Char7"/>
    <w:uiPriority w:val="99"/>
    <w:qFormat/>
    <w:pPr>
      <w:pBdr>
        <w:bottom w:val="single" w:sz="6" w:space="1" w:color="auto"/>
      </w:pBdr>
      <w:tabs>
        <w:tab w:val="center" w:pos="4153"/>
        <w:tab w:val="right" w:pos="8306"/>
      </w:tabs>
      <w:snapToGrid w:val="0"/>
      <w:jc w:val="center"/>
    </w:pPr>
    <w:rPr>
      <w:sz w:val="18"/>
      <w:szCs w:val="18"/>
    </w:rPr>
  </w:style>
  <w:style w:type="paragraph" w:styleId="11">
    <w:name w:val="toc 1"/>
    <w:basedOn w:val="a3"/>
    <w:next w:val="a3"/>
    <w:semiHidden/>
    <w:qFormat/>
    <w:pPr>
      <w:spacing w:before="120" w:after="120"/>
      <w:jc w:val="left"/>
    </w:pPr>
    <w:rPr>
      <w:b/>
      <w:bCs/>
      <w:caps/>
    </w:rPr>
  </w:style>
  <w:style w:type="paragraph" w:styleId="40">
    <w:name w:val="toc 4"/>
    <w:basedOn w:val="a3"/>
    <w:next w:val="a3"/>
    <w:semiHidden/>
    <w:qFormat/>
    <w:pPr>
      <w:ind w:left="630"/>
      <w:jc w:val="left"/>
    </w:pPr>
    <w:rPr>
      <w:szCs w:val="21"/>
    </w:rPr>
  </w:style>
  <w:style w:type="paragraph" w:styleId="60">
    <w:name w:val="toc 6"/>
    <w:basedOn w:val="a3"/>
    <w:next w:val="a3"/>
    <w:semiHidden/>
    <w:pPr>
      <w:ind w:left="1050"/>
      <w:jc w:val="left"/>
    </w:pPr>
    <w:rPr>
      <w:szCs w:val="21"/>
    </w:rPr>
  </w:style>
  <w:style w:type="paragraph" w:styleId="33">
    <w:name w:val="Body Text Indent 3"/>
    <w:basedOn w:val="a3"/>
    <w:link w:val="3Char0"/>
    <w:qFormat/>
    <w:pPr>
      <w:spacing w:line="360" w:lineRule="auto"/>
      <w:ind w:firstLineChars="200" w:firstLine="482"/>
    </w:pPr>
    <w:rPr>
      <w:rFonts w:ascii="宋体"/>
      <w:b/>
      <w:bCs/>
      <w:sz w:val="24"/>
    </w:rPr>
  </w:style>
  <w:style w:type="paragraph" w:styleId="21">
    <w:name w:val="toc 2"/>
    <w:basedOn w:val="a3"/>
    <w:next w:val="a3"/>
    <w:semiHidden/>
    <w:qFormat/>
    <w:pPr>
      <w:tabs>
        <w:tab w:val="right" w:leader="dot" w:pos="8296"/>
      </w:tabs>
      <w:ind w:left="210"/>
      <w:jc w:val="left"/>
    </w:pPr>
    <w:rPr>
      <w:smallCaps/>
    </w:rPr>
  </w:style>
  <w:style w:type="paragraph" w:styleId="90">
    <w:name w:val="toc 9"/>
    <w:basedOn w:val="a3"/>
    <w:next w:val="a3"/>
    <w:semiHidden/>
    <w:pPr>
      <w:ind w:left="1680"/>
      <w:jc w:val="left"/>
    </w:pPr>
    <w:rPr>
      <w:szCs w:val="21"/>
    </w:rPr>
  </w:style>
  <w:style w:type="paragraph" w:styleId="22">
    <w:name w:val="Body Text 2"/>
    <w:basedOn w:val="a3"/>
    <w:link w:val="2Char1"/>
    <w:qFormat/>
    <w:pPr>
      <w:spacing w:line="360" w:lineRule="auto"/>
    </w:pPr>
    <w:rPr>
      <w:sz w:val="24"/>
    </w:rPr>
  </w:style>
  <w:style w:type="paragraph" w:styleId="HTML">
    <w:name w:val="HTML Preformatted"/>
    <w:basedOn w:val="a3"/>
    <w:link w:val="HTMLChar"/>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olor w:val="000000"/>
      <w:kern w:val="0"/>
      <w:sz w:val="20"/>
      <w:szCs w:val="20"/>
    </w:rPr>
  </w:style>
  <w:style w:type="paragraph" w:styleId="af2">
    <w:name w:val="Normal (Web)"/>
    <w:basedOn w:val="a3"/>
    <w:link w:val="Char8"/>
    <w:uiPriority w:val="99"/>
    <w:qFormat/>
    <w:rPr>
      <w:sz w:val="24"/>
    </w:rPr>
  </w:style>
  <w:style w:type="paragraph" w:styleId="12">
    <w:name w:val="index 1"/>
    <w:basedOn w:val="a3"/>
    <w:next w:val="a3"/>
    <w:semiHidden/>
    <w:qFormat/>
    <w:pPr>
      <w:tabs>
        <w:tab w:val="left" w:pos="3360"/>
      </w:tabs>
      <w:spacing w:line="520" w:lineRule="exact"/>
      <w:ind w:leftChars="50" w:left="419" w:hangingChars="131" w:hanging="314"/>
      <w:jc w:val="center"/>
      <w:outlineLvl w:val="3"/>
    </w:pPr>
    <w:rPr>
      <w:rFonts w:ascii="宋体" w:hAnsi="宋体"/>
      <w:sz w:val="24"/>
    </w:rPr>
  </w:style>
  <w:style w:type="paragraph" w:styleId="af3">
    <w:name w:val="Title"/>
    <w:basedOn w:val="a3"/>
    <w:link w:val="Char9"/>
    <w:qFormat/>
    <w:pPr>
      <w:spacing w:before="240" w:after="60"/>
      <w:jc w:val="center"/>
      <w:outlineLvl w:val="0"/>
    </w:pPr>
    <w:rPr>
      <w:rFonts w:ascii="Arial" w:eastAsia="隶书" w:hAnsi="Arial" w:cs="Arial"/>
      <w:b/>
      <w:bCs/>
      <w:sz w:val="32"/>
      <w:szCs w:val="32"/>
    </w:rPr>
  </w:style>
  <w:style w:type="paragraph" w:styleId="af4">
    <w:name w:val="annotation subject"/>
    <w:basedOn w:val="aa"/>
    <w:next w:val="aa"/>
    <w:link w:val="Chara"/>
    <w:qFormat/>
    <w:pPr>
      <w:autoSpaceDE/>
      <w:autoSpaceDN/>
      <w:adjustRightInd/>
      <w:textAlignment w:val="auto"/>
    </w:pPr>
    <w:rPr>
      <w:rFonts w:ascii="Times New Roman"/>
      <w:b/>
      <w:bCs/>
      <w:kern w:val="2"/>
      <w:sz w:val="21"/>
      <w:szCs w:val="24"/>
    </w:rPr>
  </w:style>
  <w:style w:type="paragraph" w:styleId="af5">
    <w:name w:val="Body Text First Indent"/>
    <w:basedOn w:val="ab"/>
    <w:link w:val="Charb"/>
    <w:qFormat/>
    <w:pPr>
      <w:spacing w:after="120" w:line="240" w:lineRule="auto"/>
      <w:ind w:firstLineChars="100" w:firstLine="420"/>
    </w:pPr>
    <w:rPr>
      <w:sz w:val="21"/>
    </w:rPr>
  </w:style>
  <w:style w:type="table" w:styleId="af6">
    <w:name w:val="Table Grid"/>
    <w:basedOn w:val="a6"/>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qFormat/>
    <w:rPr>
      <w:b/>
      <w:bCs/>
    </w:rPr>
  </w:style>
  <w:style w:type="character" w:styleId="af8">
    <w:name w:val="page number"/>
    <w:basedOn w:val="a5"/>
    <w:qFormat/>
  </w:style>
  <w:style w:type="character" w:styleId="af9">
    <w:name w:val="FollowedHyperlink"/>
    <w:qFormat/>
    <w:rPr>
      <w:color w:val="800080"/>
      <w:u w:val="single"/>
    </w:rPr>
  </w:style>
  <w:style w:type="character" w:styleId="afa">
    <w:name w:val="Hyperlink"/>
    <w:qFormat/>
    <w:rPr>
      <w:color w:val="0000FF"/>
      <w:u w:val="single"/>
    </w:rPr>
  </w:style>
  <w:style w:type="character" w:styleId="afb">
    <w:name w:val="annotation reference"/>
    <w:basedOn w:val="a5"/>
    <w:qFormat/>
    <w:rPr>
      <w:sz w:val="21"/>
      <w:szCs w:val="21"/>
    </w:rPr>
  </w:style>
  <w:style w:type="character" w:customStyle="1" w:styleId="4Char">
    <w:name w:val="标题 4 Char"/>
    <w:link w:val="4"/>
    <w:uiPriority w:val="9"/>
    <w:qFormat/>
    <w:rPr>
      <w:rFonts w:ascii="Arial" w:eastAsia="黑体" w:hAnsi="Arial"/>
      <w:b/>
      <w:bCs/>
      <w:kern w:val="2"/>
      <w:sz w:val="28"/>
      <w:szCs w:val="28"/>
      <w:lang w:val="en-US" w:eastAsia="zh-CN" w:bidi="ar-SA"/>
    </w:rPr>
  </w:style>
  <w:style w:type="paragraph" w:customStyle="1" w:styleId="Charc">
    <w:name w:val="Char"/>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0"/>
    <w:qFormat/>
    <w:rPr>
      <w:rFonts w:ascii="宋体" w:eastAsia="宋体" w:hAnsi="宋体"/>
      <w:b/>
      <w:bCs/>
      <w:kern w:val="2"/>
      <w:sz w:val="28"/>
      <w:szCs w:val="32"/>
      <w:lang w:val="en-US" w:eastAsia="zh-CN" w:bidi="ar-SA"/>
    </w:rPr>
  </w:style>
  <w:style w:type="character" w:customStyle="1" w:styleId="1Char">
    <w:name w:val="标题 1 Char"/>
    <w:link w:val="10"/>
    <w:qFormat/>
    <w:rPr>
      <w:rFonts w:ascii="宋体" w:eastAsia="黑体" w:hAnsi="宋体"/>
      <w:b/>
      <w:bCs/>
      <w:kern w:val="44"/>
      <w:sz w:val="28"/>
      <w:szCs w:val="44"/>
      <w:lang w:val="en-US" w:eastAsia="zh-CN" w:bidi="ar-SA"/>
    </w:rPr>
  </w:style>
  <w:style w:type="character" w:customStyle="1" w:styleId="Char">
    <w:name w:val="正文缩进 Char"/>
    <w:link w:val="a4"/>
    <w:qFormat/>
    <w:rPr>
      <w:rFonts w:eastAsia="宋体"/>
      <w:kern w:val="2"/>
      <w:sz w:val="21"/>
      <w:lang w:val="en-US" w:eastAsia="zh-CN" w:bidi="ar-SA"/>
    </w:rPr>
  </w:style>
  <w:style w:type="character" w:customStyle="1" w:styleId="3Char2">
    <w:name w:val="标题 3 Char"/>
    <w:uiPriority w:val="9"/>
    <w:qFormat/>
    <w:rPr>
      <w:rFonts w:ascii="黑体" w:eastAsia="黑体"/>
      <w:bCs/>
      <w:sz w:val="30"/>
    </w:rPr>
  </w:style>
  <w:style w:type="paragraph" w:customStyle="1" w:styleId="41">
    <w:name w:val="样式41"/>
    <w:basedOn w:val="a3"/>
    <w:qFormat/>
    <w:pPr>
      <w:numPr>
        <w:numId w:val="2"/>
      </w:numPr>
      <w:tabs>
        <w:tab w:val="left" w:pos="945"/>
      </w:tabs>
      <w:spacing w:line="360" w:lineRule="auto"/>
    </w:pPr>
    <w:rPr>
      <w:b/>
      <w:color w:val="000000"/>
      <w:sz w:val="24"/>
      <w:szCs w:val="20"/>
    </w:rPr>
  </w:style>
  <w:style w:type="paragraph" w:customStyle="1" w:styleId="afc">
    <w:name w:val="图"/>
    <w:basedOn w:val="a3"/>
    <w:qFormat/>
    <w:pPr>
      <w:keepNext/>
      <w:adjustRightInd w:val="0"/>
      <w:snapToGrid w:val="0"/>
      <w:spacing w:before="60" w:after="60" w:line="300" w:lineRule="auto"/>
      <w:jc w:val="center"/>
    </w:pPr>
    <w:rPr>
      <w:spacing w:val="20"/>
      <w:kern w:val="0"/>
      <w:sz w:val="24"/>
      <w:szCs w:val="20"/>
    </w:rPr>
  </w:style>
  <w:style w:type="paragraph" w:customStyle="1" w:styleId="afd">
    <w:name w:val="文档正文"/>
    <w:basedOn w:val="a3"/>
    <w:qFormat/>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3"/>
    <w:qFormat/>
    <w:pPr>
      <w:suppressAutoHyphens/>
      <w:autoSpaceDE w:val="0"/>
      <w:spacing w:after="120"/>
      <w:jc w:val="left"/>
    </w:pPr>
    <w:rPr>
      <w:rFonts w:ascii="Helvetica" w:hAnsi="Helvetica"/>
      <w:kern w:val="1"/>
      <w:sz w:val="20"/>
      <w:szCs w:val="20"/>
    </w:rPr>
  </w:style>
  <w:style w:type="paragraph" w:customStyle="1" w:styleId="afe">
    <w:name w:val="自定义正文"/>
    <w:basedOn w:val="a3"/>
    <w:qFormat/>
    <w:pPr>
      <w:spacing w:afterLines="50"/>
      <w:ind w:leftChars="600" w:left="600"/>
    </w:pPr>
  </w:style>
  <w:style w:type="paragraph" w:customStyle="1" w:styleId="CharCharCharCharChar">
    <w:name w:val="Char Char Char Char Char"/>
    <w:basedOn w:val="a3"/>
    <w:qFormat/>
    <w:rPr>
      <w:rFonts w:ascii="Tahoma" w:hAnsi="Tahoma"/>
      <w:sz w:val="24"/>
      <w:szCs w:val="20"/>
    </w:rPr>
  </w:style>
  <w:style w:type="paragraph" w:customStyle="1" w:styleId="13">
    <w:name w:val="小标题 1"/>
    <w:basedOn w:val="a3"/>
    <w:qFormat/>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3"/>
    <w:qFormat/>
    <w:rPr>
      <w:rFonts w:ascii="Tahoma" w:hAnsi="Tahoma"/>
      <w:sz w:val="24"/>
      <w:szCs w:val="20"/>
    </w:rPr>
  </w:style>
  <w:style w:type="paragraph" w:customStyle="1" w:styleId="aff">
    <w:name w:val="È±Ê¡ÎÄ±¾"/>
    <w:basedOn w:val="a3"/>
    <w:qFormat/>
    <w:pPr>
      <w:widowControl/>
      <w:overflowPunct w:val="0"/>
      <w:autoSpaceDE w:val="0"/>
      <w:autoSpaceDN w:val="0"/>
      <w:adjustRightInd w:val="0"/>
      <w:jc w:val="left"/>
      <w:textAlignment w:val="baseline"/>
    </w:pPr>
    <w:rPr>
      <w:kern w:val="0"/>
      <w:sz w:val="24"/>
      <w:szCs w:val="20"/>
    </w:rPr>
  </w:style>
  <w:style w:type="character" w:customStyle="1" w:styleId="2Char">
    <w:name w:val="标题 2 Char"/>
    <w:link w:val="2"/>
    <w:qFormat/>
    <w:rPr>
      <w:rFonts w:ascii="宋体" w:eastAsia="宋体" w:hAnsi="宋体"/>
      <w:b/>
      <w:bCs/>
      <w:sz w:val="24"/>
      <w:lang w:val="en-US" w:eastAsia="zh-CN" w:bidi="ar-SA"/>
    </w:rPr>
  </w:style>
  <w:style w:type="paragraph" w:customStyle="1" w:styleId="CharCharCharCharCharChar1Char">
    <w:name w:val="Char Char Char Char Char Char1 Char"/>
    <w:basedOn w:val="a3"/>
    <w:qFormat/>
    <w:pPr>
      <w:widowControl/>
      <w:spacing w:after="160" w:line="240" w:lineRule="exact"/>
      <w:jc w:val="left"/>
    </w:pPr>
    <w:rPr>
      <w:rFonts w:ascii="Verdana" w:hAnsi="Verdana"/>
      <w:kern w:val="0"/>
      <w:szCs w:val="20"/>
      <w:lang w:eastAsia="en-US"/>
    </w:rPr>
  </w:style>
  <w:style w:type="paragraph" w:styleId="aff0">
    <w:name w:val="List Paragraph"/>
    <w:basedOn w:val="a3"/>
    <w:link w:val="Chard"/>
    <w:qFormat/>
    <w:pPr>
      <w:ind w:firstLineChars="200" w:firstLine="420"/>
    </w:pPr>
    <w:rPr>
      <w:rFonts w:ascii="Calibri" w:hAnsi="Calibri"/>
      <w:szCs w:val="22"/>
    </w:rPr>
  </w:style>
  <w:style w:type="paragraph" w:customStyle="1" w:styleId="USE1">
    <w:name w:val="USE 1"/>
    <w:basedOn w:val="a3"/>
    <w:pPr>
      <w:spacing w:line="200" w:lineRule="atLeast"/>
      <w:jc w:val="left"/>
    </w:pPr>
    <w:rPr>
      <w:rFonts w:ascii="宋体" w:hAnsi="宋体"/>
      <w:b/>
      <w:sz w:val="24"/>
      <w:szCs w:val="28"/>
    </w:rPr>
  </w:style>
  <w:style w:type="paragraph" w:customStyle="1" w:styleId="RFItextfrom3rdLevel">
    <w:name w:val="RFI text from 3rd Level"/>
    <w:basedOn w:val="a3"/>
    <w:qFormat/>
    <w:pPr>
      <w:widowControl/>
      <w:numPr>
        <w:numId w:val="3"/>
      </w:numPr>
      <w:tabs>
        <w:tab w:val="clear" w:pos="840"/>
        <w:tab w:val="left" w:pos="1080"/>
      </w:tabs>
      <w:spacing w:beforeLines="50" w:line="360" w:lineRule="auto"/>
      <w:ind w:left="0" w:firstLine="0"/>
    </w:pPr>
    <w:rPr>
      <w:rFonts w:ascii="Arial (W1)" w:hAnsi="Arial (W1)"/>
      <w:bCs/>
      <w:kern w:val="0"/>
      <w:sz w:val="24"/>
      <w:lang w:val="en-GB"/>
    </w:rPr>
  </w:style>
  <w:style w:type="paragraph" w:customStyle="1" w:styleId="a2">
    <w:name w:val="正文文字缩进项目"/>
    <w:basedOn w:val="ac"/>
    <w:qFormat/>
    <w:pPr>
      <w:numPr>
        <w:ilvl w:val="1"/>
        <w:numId w:val="3"/>
      </w:numPr>
      <w:tabs>
        <w:tab w:val="clear" w:pos="1260"/>
        <w:tab w:val="left"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pPr>
      <w:adjustRightInd/>
      <w:spacing w:before="0" w:after="0"/>
      <w:jc w:val="both"/>
      <w:textAlignment w:val="auto"/>
    </w:pPr>
    <w:rPr>
      <w:rFonts w:ascii="Cambria" w:hAnsi="Cambria" w:cs="宋体"/>
      <w:kern w:val="2"/>
      <w:sz w:val="32"/>
    </w:rPr>
  </w:style>
  <w:style w:type="character" w:customStyle="1" w:styleId="H4Char2">
    <w:name w:val="H4 Char2"/>
    <w:qFormat/>
    <w:rPr>
      <w:rFonts w:ascii="Arial" w:eastAsia="黑体" w:hAnsi="Arial"/>
      <w:b/>
      <w:bCs/>
      <w:kern w:val="2"/>
      <w:sz w:val="28"/>
      <w:szCs w:val="28"/>
      <w:lang w:val="en-US" w:eastAsia="zh-CN" w:bidi="ar-SA"/>
    </w:rPr>
  </w:style>
  <w:style w:type="character" w:customStyle="1" w:styleId="Char2">
    <w:name w:val="正文文本缩进 Char"/>
    <w:link w:val="ac"/>
    <w:qFormat/>
    <w:rPr>
      <w:rFonts w:eastAsia="宋体"/>
      <w:kern w:val="2"/>
      <w:sz w:val="21"/>
      <w:szCs w:val="24"/>
      <w:lang w:val="en-US" w:eastAsia="zh-CN" w:bidi="ar-SA"/>
    </w:rPr>
  </w:style>
  <w:style w:type="character" w:customStyle="1" w:styleId="5Char">
    <w:name w:val="标题 5 Char"/>
    <w:link w:val="5"/>
    <w:rPr>
      <w:rFonts w:eastAsia="宋体"/>
      <w:b/>
      <w:kern w:val="2"/>
      <w:sz w:val="28"/>
      <w:lang w:val="en-US" w:eastAsia="zh-CN" w:bidi="ar-SA"/>
    </w:rPr>
  </w:style>
  <w:style w:type="character" w:customStyle="1" w:styleId="Chare">
    <w:name w:val="第*章 Char"/>
    <w:qFormat/>
    <w:rPr>
      <w:rFonts w:ascii="Arial" w:eastAsia="黑体" w:hAnsi="Arial"/>
      <w:b/>
      <w:bCs/>
      <w:kern w:val="2"/>
      <w:sz w:val="32"/>
      <w:szCs w:val="32"/>
    </w:rPr>
  </w:style>
  <w:style w:type="character" w:customStyle="1" w:styleId="1Char0">
    <w:name w:val="章标题1 Char"/>
    <w:qFormat/>
    <w:rPr>
      <w:rFonts w:eastAsia="宋体"/>
      <w:b/>
      <w:bCs/>
      <w:kern w:val="2"/>
      <w:sz w:val="32"/>
      <w:szCs w:val="32"/>
      <w:lang w:val="en-US" w:eastAsia="zh-CN" w:bidi="ar-SA"/>
    </w:rPr>
  </w:style>
  <w:style w:type="character" w:customStyle="1" w:styleId="6Char">
    <w:name w:val="标题 6 Char"/>
    <w:link w:val="6"/>
    <w:rPr>
      <w:rFonts w:ascii="Arial" w:eastAsia="黑体" w:hAnsi="Arial"/>
      <w:b/>
      <w:kern w:val="2"/>
      <w:sz w:val="24"/>
      <w:lang w:val="en-US" w:eastAsia="zh-CN" w:bidi="ar-SA"/>
    </w:rPr>
  </w:style>
  <w:style w:type="character" w:customStyle="1" w:styleId="7Char">
    <w:name w:val="标题 7 Char"/>
    <w:link w:val="7"/>
    <w:qFormat/>
    <w:rPr>
      <w:rFonts w:eastAsia="宋体"/>
      <w:b/>
      <w:kern w:val="2"/>
      <w:sz w:val="24"/>
      <w:lang w:val="en-US" w:eastAsia="zh-CN" w:bidi="ar-SA"/>
    </w:rPr>
  </w:style>
  <w:style w:type="character" w:customStyle="1" w:styleId="8Char">
    <w:name w:val="标题 8 Char"/>
    <w:link w:val="8"/>
    <w:qFormat/>
    <w:rPr>
      <w:rFonts w:ascii="Arial" w:eastAsia="黑体" w:hAnsi="Arial"/>
      <w:kern w:val="2"/>
      <w:sz w:val="24"/>
      <w:lang w:val="en-US" w:eastAsia="zh-CN" w:bidi="ar-SA"/>
    </w:rPr>
  </w:style>
  <w:style w:type="character" w:customStyle="1" w:styleId="9Char">
    <w:name w:val="标题 9 Char"/>
    <w:link w:val="9"/>
    <w:rPr>
      <w:rFonts w:ascii="Arial" w:eastAsia="黑体" w:hAnsi="Arial"/>
      <w:kern w:val="2"/>
      <w:sz w:val="21"/>
      <w:lang w:val="en-US" w:eastAsia="zh-CN" w:bidi="ar-SA"/>
    </w:rPr>
  </w:style>
  <w:style w:type="character" w:customStyle="1" w:styleId="Char9">
    <w:name w:val="标题 Char"/>
    <w:link w:val="af3"/>
    <w:qFormat/>
    <w:rPr>
      <w:rFonts w:ascii="Arial" w:eastAsia="隶书" w:hAnsi="Arial" w:cs="Arial"/>
      <w:b/>
      <w:bCs/>
      <w:kern w:val="2"/>
      <w:sz w:val="32"/>
      <w:szCs w:val="32"/>
      <w:lang w:val="en-US" w:eastAsia="zh-CN" w:bidi="ar-SA"/>
    </w:rPr>
  </w:style>
  <w:style w:type="character" w:customStyle="1" w:styleId="Char4">
    <w:name w:val="日期 Char"/>
    <w:link w:val="ae"/>
    <w:qFormat/>
    <w:rPr>
      <w:rFonts w:ascii="宋体" w:eastAsia="宋体" w:hAnsi="Courier New"/>
      <w:kern w:val="2"/>
      <w:sz w:val="32"/>
      <w:lang w:val="en-US" w:eastAsia="zh-CN" w:bidi="ar-SA"/>
    </w:rPr>
  </w:style>
  <w:style w:type="character" w:customStyle="1" w:styleId="HTMLChar">
    <w:name w:val="HTML 预设格式 Char"/>
    <w:link w:val="HTML"/>
    <w:rPr>
      <w:rFonts w:ascii="Arial Unicode MS" w:eastAsia="Arial Unicode MS" w:hAnsi="Arial Unicode MS"/>
      <w:color w:val="000000"/>
      <w:lang w:val="en-US" w:eastAsia="zh-CN" w:bidi="ar-SA"/>
    </w:rPr>
  </w:style>
  <w:style w:type="character" w:customStyle="1" w:styleId="Char3">
    <w:name w:val="纯文本 Char"/>
    <w:link w:val="ad"/>
    <w:qFormat/>
    <w:rPr>
      <w:rFonts w:ascii="宋体" w:eastAsia="宋体" w:hAnsi="Courier New"/>
      <w:kern w:val="2"/>
      <w:sz w:val="21"/>
      <w:lang w:val="en-US" w:eastAsia="zh-CN" w:bidi="ar-SA"/>
    </w:rPr>
  </w:style>
  <w:style w:type="character" w:customStyle="1" w:styleId="Charf">
    <w:name w:val="正文文字首行缩进 Char"/>
    <w:qFormat/>
    <w:rPr>
      <w:kern w:val="2"/>
      <w:sz w:val="21"/>
      <w:szCs w:val="24"/>
    </w:rPr>
  </w:style>
  <w:style w:type="character" w:customStyle="1" w:styleId="Char1">
    <w:name w:val="正文文本 Char"/>
    <w:link w:val="ab"/>
    <w:uiPriority w:val="99"/>
    <w:qFormat/>
    <w:rPr>
      <w:rFonts w:eastAsia="宋体"/>
      <w:b/>
      <w:bCs/>
      <w:kern w:val="2"/>
      <w:sz w:val="24"/>
      <w:szCs w:val="24"/>
      <w:lang w:val="en-US" w:eastAsia="zh-CN" w:bidi="ar-SA"/>
    </w:rPr>
  </w:style>
  <w:style w:type="character" w:customStyle="1" w:styleId="2Char0">
    <w:name w:val="正文文本缩进 2 Char"/>
    <w:link w:val="20"/>
    <w:qFormat/>
    <w:rPr>
      <w:rFonts w:ascii="宋体" w:eastAsia="宋体" w:hAnsi="宋体"/>
      <w:kern w:val="2"/>
      <w:sz w:val="21"/>
      <w:szCs w:val="24"/>
      <w:lang w:val="en-US" w:eastAsia="zh-CN" w:bidi="ar-SA"/>
    </w:rPr>
  </w:style>
  <w:style w:type="character" w:customStyle="1" w:styleId="Char7">
    <w:name w:val="页眉 Char"/>
    <w:link w:val="af1"/>
    <w:uiPriority w:val="99"/>
    <w:qFormat/>
    <w:rPr>
      <w:rFonts w:eastAsia="宋体"/>
      <w:kern w:val="2"/>
      <w:sz w:val="18"/>
      <w:szCs w:val="18"/>
      <w:lang w:val="en-US" w:eastAsia="zh-CN" w:bidi="ar-SA"/>
    </w:rPr>
  </w:style>
  <w:style w:type="character" w:customStyle="1" w:styleId="3Char0">
    <w:name w:val="正文文本缩进 3 Char"/>
    <w:link w:val="33"/>
    <w:rPr>
      <w:rFonts w:ascii="宋体" w:eastAsia="宋体"/>
      <w:b/>
      <w:bCs/>
      <w:kern w:val="2"/>
      <w:sz w:val="24"/>
      <w:szCs w:val="24"/>
      <w:lang w:val="en-US" w:eastAsia="zh-CN" w:bidi="ar-SA"/>
    </w:rPr>
  </w:style>
  <w:style w:type="character" w:customStyle="1" w:styleId="2Char1">
    <w:name w:val="正文文本 2 Char"/>
    <w:link w:val="22"/>
    <w:qFormat/>
    <w:rPr>
      <w:rFonts w:eastAsia="宋体"/>
      <w:kern w:val="2"/>
      <w:sz w:val="24"/>
      <w:szCs w:val="24"/>
      <w:lang w:val="en-US" w:eastAsia="zh-CN" w:bidi="ar-SA"/>
    </w:rPr>
  </w:style>
  <w:style w:type="character" w:customStyle="1" w:styleId="Char6">
    <w:name w:val="页脚 Char"/>
    <w:link w:val="af0"/>
    <w:uiPriority w:val="99"/>
    <w:qFormat/>
    <w:rPr>
      <w:rFonts w:eastAsia="宋体"/>
      <w:kern w:val="2"/>
      <w:sz w:val="18"/>
      <w:szCs w:val="18"/>
      <w:lang w:val="en-US" w:eastAsia="zh-CN" w:bidi="ar-SA"/>
    </w:rPr>
  </w:style>
  <w:style w:type="character" w:customStyle="1" w:styleId="3Char">
    <w:name w:val="正文文本 3 Char"/>
    <w:link w:val="31"/>
    <w:rPr>
      <w:rFonts w:eastAsia="宋体"/>
      <w:kern w:val="2"/>
      <w:sz w:val="16"/>
      <w:szCs w:val="16"/>
      <w:lang w:val="en-US" w:eastAsia="zh-CN" w:bidi="ar-SA"/>
    </w:rPr>
  </w:style>
  <w:style w:type="character" w:customStyle="1" w:styleId="Char5">
    <w:name w:val="批注框文本 Char"/>
    <w:link w:val="af"/>
    <w:semiHidden/>
    <w:qFormat/>
    <w:rPr>
      <w:rFonts w:eastAsia="宋体"/>
      <w:kern w:val="2"/>
      <w:sz w:val="18"/>
      <w:szCs w:val="18"/>
      <w:lang w:val="en-US" w:eastAsia="zh-CN" w:bidi="ar-SA"/>
    </w:rPr>
  </w:style>
  <w:style w:type="paragraph" w:customStyle="1" w:styleId="14">
    <w:name w:val="样式1"/>
    <w:basedOn w:val="af3"/>
    <w:qFormat/>
    <w:pPr>
      <w:spacing w:before="120" w:after="120"/>
    </w:pPr>
    <w:rPr>
      <w:rFonts w:eastAsia="黑体"/>
      <w:b w:val="0"/>
      <w:sz w:val="30"/>
      <w:szCs w:val="21"/>
    </w:rPr>
  </w:style>
  <w:style w:type="paragraph" w:customStyle="1" w:styleId="23">
    <w:name w:val="样式2"/>
    <w:basedOn w:val="af3"/>
    <w:next w:val="14"/>
    <w:qFormat/>
    <w:pPr>
      <w:spacing w:before="120" w:after="120"/>
    </w:pPr>
    <w:rPr>
      <w:rFonts w:eastAsia="黑体"/>
      <w:b w:val="0"/>
      <w:sz w:val="30"/>
      <w:szCs w:val="30"/>
    </w:rPr>
  </w:style>
  <w:style w:type="character" w:customStyle="1" w:styleId="3CharChar">
    <w:name w:val="标题 3 Char Char"/>
    <w:qFormat/>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qFormat/>
    <w:pPr>
      <w:widowControl/>
      <w:spacing w:after="160" w:line="240" w:lineRule="exact"/>
      <w:jc w:val="left"/>
    </w:pPr>
    <w:rPr>
      <w:rFonts w:ascii="Arial" w:eastAsia="Times New Roman" w:hAnsi="Arial" w:cs="Verdana"/>
      <w:b/>
      <w:kern w:val="0"/>
      <w:sz w:val="24"/>
      <w:lang w:eastAsia="en-US"/>
    </w:rPr>
  </w:style>
  <w:style w:type="paragraph" w:customStyle="1" w:styleId="cont">
    <w:name w:val="cont"/>
    <w:basedOn w:val="a3"/>
    <w:qFormat/>
    <w:pPr>
      <w:adjustRightInd w:val="0"/>
      <w:spacing w:before="100" w:after="100" w:line="360" w:lineRule="auto"/>
      <w:ind w:firstLineChars="200" w:firstLine="200"/>
      <w:jc w:val="left"/>
      <w:textAlignment w:val="baseline"/>
    </w:pPr>
    <w:rPr>
      <w:rFonts w:ascii="Arial" w:hAnsi="Arial"/>
      <w:kern w:val="0"/>
      <w:sz w:val="24"/>
      <w:szCs w:val="20"/>
    </w:rPr>
  </w:style>
  <w:style w:type="paragraph" w:customStyle="1" w:styleId="--">
    <w:name w:val="--规划正文"/>
    <w:basedOn w:val="a3"/>
    <w:qFormat/>
    <w:pPr>
      <w:spacing w:line="360" w:lineRule="auto"/>
      <w:ind w:firstLineChars="200" w:firstLine="200"/>
    </w:pPr>
    <w:rPr>
      <w:szCs w:val="20"/>
    </w:rPr>
  </w:style>
  <w:style w:type="paragraph" w:customStyle="1" w:styleId="a1">
    <w:name w:val="设计依据"/>
    <w:basedOn w:val="ab"/>
    <w:qFormat/>
    <w:pPr>
      <w:numPr>
        <w:ilvl w:val="1"/>
        <w:numId w:val="4"/>
      </w:numPr>
      <w:tabs>
        <w:tab w:val="clear" w:pos="840"/>
        <w:tab w:val="left" w:pos="1440"/>
      </w:tabs>
      <w:adjustRightInd w:val="0"/>
      <w:ind w:left="1440"/>
      <w:textAlignment w:val="baseline"/>
    </w:pPr>
    <w:rPr>
      <w:rFonts w:ascii="宋体" w:hAnsi="宋体"/>
      <w:b w:val="0"/>
      <w:kern w:val="0"/>
      <w:sz w:val="28"/>
      <w:szCs w:val="18"/>
    </w:rPr>
  </w:style>
  <w:style w:type="paragraph" w:customStyle="1" w:styleId="a0">
    <w:name w:val="方案要点"/>
    <w:basedOn w:val="a3"/>
    <w:qFormat/>
    <w:pPr>
      <w:numPr>
        <w:numId w:val="4"/>
      </w:numPr>
      <w:spacing w:line="360" w:lineRule="auto"/>
    </w:pPr>
    <w:rPr>
      <w:rFonts w:ascii="仿宋_GB2312" w:eastAsia="仿宋_GB2312" w:hAnsi="宋体"/>
      <w:color w:val="000000"/>
      <w:sz w:val="28"/>
      <w:szCs w:val="28"/>
    </w:rPr>
  </w:style>
  <w:style w:type="paragraph" w:customStyle="1" w:styleId="42">
    <w:name w:val="样式4"/>
    <w:basedOn w:val="a3"/>
    <w:qFormat/>
    <w:pPr>
      <w:tabs>
        <w:tab w:val="left" w:pos="842"/>
      </w:tabs>
      <w:spacing w:line="360" w:lineRule="auto"/>
      <w:ind w:left="842" w:hanging="420"/>
    </w:pPr>
    <w:rPr>
      <w:sz w:val="24"/>
    </w:rPr>
  </w:style>
  <w:style w:type="paragraph" w:customStyle="1" w:styleId="aff1">
    <w:name w:val="文字"/>
    <w:basedOn w:val="a3"/>
    <w:qFormat/>
    <w:pPr>
      <w:tabs>
        <w:tab w:val="left" w:pos="8520"/>
      </w:tabs>
      <w:spacing w:line="312" w:lineRule="auto"/>
      <w:ind w:right="-210" w:firstLine="556"/>
    </w:pPr>
    <w:rPr>
      <w:rFonts w:ascii="宋体"/>
      <w:sz w:val="28"/>
      <w:szCs w:val="20"/>
    </w:rPr>
  </w:style>
  <w:style w:type="paragraph" w:customStyle="1" w:styleId="----">
    <w:name w:val="--规划-表格-居左"/>
    <w:basedOn w:val="--"/>
    <w:qFormat/>
    <w:pPr>
      <w:spacing w:line="240" w:lineRule="auto"/>
      <w:ind w:firstLineChars="0" w:firstLine="0"/>
    </w:pPr>
    <w:rPr>
      <w:sz w:val="20"/>
    </w:rPr>
  </w:style>
  <w:style w:type="paragraph" w:customStyle="1" w:styleId="----0">
    <w:name w:val="--规划-表格-居中"/>
    <w:basedOn w:val="--"/>
    <w:qFormat/>
    <w:pPr>
      <w:spacing w:line="240" w:lineRule="auto"/>
      <w:ind w:firstLineChars="0" w:firstLine="0"/>
      <w:jc w:val="center"/>
    </w:pPr>
    <w:rPr>
      <w:sz w:val="20"/>
    </w:rPr>
  </w:style>
  <w:style w:type="paragraph" w:customStyle="1" w:styleId="--0">
    <w:name w:val="--编号内缩进"/>
    <w:basedOn w:val="a3"/>
    <w:qFormat/>
    <w:pPr>
      <w:spacing w:line="360" w:lineRule="auto"/>
      <w:ind w:left="420" w:firstLineChars="200" w:firstLine="200"/>
    </w:pPr>
    <w:rPr>
      <w:szCs w:val="21"/>
    </w:rPr>
  </w:style>
  <w:style w:type="paragraph" w:customStyle="1" w:styleId="---">
    <w:name w:val="--规划-题注"/>
    <w:basedOn w:val="a3"/>
    <w:next w:val="--"/>
    <w:qFormat/>
    <w:pPr>
      <w:spacing w:line="360" w:lineRule="auto"/>
      <w:jc w:val="center"/>
    </w:pPr>
    <w:rPr>
      <w:rFonts w:eastAsia="黑体"/>
    </w:rPr>
  </w:style>
  <w:style w:type="paragraph" w:customStyle="1" w:styleId="---0">
    <w:name w:val="--规划-图和表"/>
    <w:next w:val="--"/>
    <w:qFormat/>
    <w:pPr>
      <w:jc w:val="center"/>
    </w:pPr>
    <w:rPr>
      <w:kern w:val="2"/>
      <w:sz w:val="21"/>
    </w:rPr>
  </w:style>
  <w:style w:type="paragraph" w:customStyle="1" w:styleId="---1">
    <w:name w:val="--规划-小标题"/>
    <w:basedOn w:val="a3"/>
    <w:next w:val="--"/>
    <w:qFormat/>
    <w:pPr>
      <w:keepNext/>
      <w:keepLines/>
      <w:spacing w:line="360" w:lineRule="auto"/>
      <w:outlineLvl w:val="4"/>
    </w:pPr>
    <w:rPr>
      <w:rFonts w:eastAsia="黑体"/>
    </w:rPr>
  </w:style>
  <w:style w:type="paragraph" w:customStyle="1" w:styleId="--Char">
    <w:name w:val="--规划正文 Char"/>
    <w:basedOn w:val="a3"/>
    <w:qFormat/>
    <w:pPr>
      <w:spacing w:line="360" w:lineRule="auto"/>
      <w:ind w:firstLineChars="200" w:firstLine="200"/>
    </w:pPr>
    <w:rPr>
      <w:sz w:val="24"/>
    </w:rPr>
  </w:style>
  <w:style w:type="paragraph" w:customStyle="1" w:styleId="aff2">
    <w:name w:val="缺省文本"/>
    <w:basedOn w:val="a3"/>
    <w:qFormat/>
    <w:pPr>
      <w:autoSpaceDE w:val="0"/>
      <w:autoSpaceDN w:val="0"/>
      <w:adjustRightInd w:val="0"/>
      <w:jc w:val="left"/>
    </w:pPr>
    <w:rPr>
      <w:kern w:val="0"/>
    </w:rPr>
  </w:style>
  <w:style w:type="paragraph" w:customStyle="1" w:styleId="aff3">
    <w:name w:val="封面文档标题"/>
    <w:basedOn w:val="a3"/>
    <w:qFormat/>
    <w:pPr>
      <w:autoSpaceDE w:val="0"/>
      <w:autoSpaceDN w:val="0"/>
      <w:adjustRightInd w:val="0"/>
      <w:spacing w:line="360" w:lineRule="auto"/>
      <w:jc w:val="center"/>
    </w:pPr>
    <w:rPr>
      <w:rFonts w:ascii="Arial" w:hAnsi="Arial"/>
      <w:b/>
      <w:kern w:val="0"/>
      <w:sz w:val="56"/>
    </w:rPr>
  </w:style>
  <w:style w:type="character" w:customStyle="1" w:styleId="--CharChar">
    <w:name w:val="--规划正文 Char Char"/>
    <w:qFormat/>
    <w:rPr>
      <w:rFonts w:eastAsia="宋体"/>
      <w:kern w:val="2"/>
      <w:sz w:val="24"/>
      <w:szCs w:val="24"/>
      <w:lang w:val="en-US" w:eastAsia="zh-CN" w:bidi="ar-SA"/>
    </w:rPr>
  </w:style>
  <w:style w:type="paragraph" w:customStyle="1" w:styleId="3">
    <w:name w:val="样式3"/>
    <w:basedOn w:val="10"/>
    <w:qFormat/>
    <w:pPr>
      <w:numPr>
        <w:numId w:val="5"/>
      </w:numPr>
      <w:spacing w:before="240" w:after="240" w:line="480" w:lineRule="auto"/>
      <w:ind w:rightChars="100" w:right="210"/>
      <w:jc w:val="left"/>
    </w:pPr>
    <w:rPr>
      <w:rFonts w:ascii="Times New Roman" w:hAnsi="Times New Roman"/>
      <w:sz w:val="32"/>
    </w:rPr>
  </w:style>
  <w:style w:type="character" w:customStyle="1" w:styleId="--Char1">
    <w:name w:val="--规划正文 Char1"/>
    <w:qFormat/>
    <w:rPr>
      <w:rFonts w:eastAsia="宋体"/>
      <w:kern w:val="2"/>
      <w:sz w:val="21"/>
      <w:lang w:val="en-US" w:eastAsia="zh-CN" w:bidi="ar-SA"/>
    </w:rPr>
  </w:style>
  <w:style w:type="paragraph" w:customStyle="1" w:styleId="word">
    <w:name w:val="word"/>
    <w:basedOn w:val="a3"/>
    <w:qFormat/>
    <w:pPr>
      <w:widowControl/>
      <w:spacing w:before="100" w:beforeAutospacing="1" w:after="100" w:afterAutospacing="1" w:line="301" w:lineRule="atLeast"/>
      <w:jc w:val="left"/>
    </w:pPr>
    <w:rPr>
      <w:rFonts w:ascii="ˎ̥" w:hAnsi="ˎ̥"/>
      <w:color w:val="000000"/>
      <w:kern w:val="0"/>
      <w:sz w:val="20"/>
      <w:szCs w:val="20"/>
    </w:rPr>
  </w:style>
  <w:style w:type="paragraph" w:customStyle="1" w:styleId="aff4">
    <w:name w:val="列表项目"/>
    <w:basedOn w:val="a3"/>
    <w:qFormat/>
    <w:pPr>
      <w:tabs>
        <w:tab w:val="left" w:pos="420"/>
        <w:tab w:val="left" w:pos="1080"/>
      </w:tabs>
      <w:spacing w:line="288" w:lineRule="auto"/>
      <w:ind w:left="1080" w:hanging="360"/>
    </w:pPr>
    <w:rPr>
      <w:sz w:val="24"/>
      <w:szCs w:val="20"/>
    </w:rPr>
  </w:style>
  <w:style w:type="character" w:customStyle="1" w:styleId="content1">
    <w:name w:val="content1"/>
    <w:qFormat/>
    <w:rPr>
      <w:rFonts w:ascii="??" w:hAnsi="??" w:hint="default"/>
      <w:sz w:val="16"/>
      <w:szCs w:val="16"/>
      <w:u w:val="none"/>
    </w:rPr>
  </w:style>
  <w:style w:type="character" w:customStyle="1" w:styleId="unnamed4">
    <w:name w:val="unnamed4"/>
    <w:basedOn w:val="a5"/>
    <w:qFormat/>
  </w:style>
  <w:style w:type="character" w:customStyle="1" w:styleId="font2">
    <w:name w:val="font2"/>
    <w:basedOn w:val="a5"/>
    <w:qFormat/>
  </w:style>
  <w:style w:type="character" w:customStyle="1" w:styleId="font41">
    <w:name w:val="font41"/>
    <w:qFormat/>
    <w:rPr>
      <w:color w:val="000000"/>
      <w:spacing w:val="260"/>
      <w:sz w:val="18"/>
      <w:szCs w:val="18"/>
      <w:u w:val="none"/>
    </w:rPr>
  </w:style>
  <w:style w:type="paragraph" w:customStyle="1" w:styleId="aff5">
    <w:name w:val="正文(首行缩进)"/>
    <w:qFormat/>
    <w:pPr>
      <w:spacing w:line="360" w:lineRule="auto"/>
      <w:ind w:firstLineChars="200" w:firstLine="488"/>
      <w:jc w:val="both"/>
    </w:pPr>
    <w:rPr>
      <w:rFonts w:eastAsia="仿宋_GB2312"/>
      <w:spacing w:val="2"/>
      <w:sz w:val="24"/>
      <w:szCs w:val="24"/>
    </w:rPr>
  </w:style>
  <w:style w:type="paragraph" w:customStyle="1" w:styleId="xl72">
    <w:name w:val="xl72"/>
    <w:basedOn w:val="a3"/>
    <w:qFormat/>
    <w:pPr>
      <w:widowControl/>
      <w:spacing w:before="100" w:beforeAutospacing="1" w:after="100" w:afterAutospacing="1"/>
      <w:jc w:val="left"/>
    </w:pPr>
    <w:rPr>
      <w:rFonts w:ascii="宋体" w:hAnsi="宋体"/>
      <w:b/>
      <w:bCs/>
      <w:kern w:val="0"/>
      <w:sz w:val="28"/>
      <w:szCs w:val="28"/>
    </w:rPr>
  </w:style>
  <w:style w:type="character" w:customStyle="1" w:styleId="Charb">
    <w:name w:val="正文首行缩进 Char"/>
    <w:link w:val="af5"/>
    <w:qFormat/>
    <w:rPr>
      <w:rFonts w:eastAsia="宋体"/>
      <w:b/>
      <w:bCs/>
      <w:kern w:val="2"/>
      <w:sz w:val="21"/>
      <w:szCs w:val="24"/>
      <w:lang w:val="en-US" w:eastAsia="zh-CN" w:bidi="ar-SA"/>
    </w:rPr>
  </w:style>
  <w:style w:type="paragraph" w:customStyle="1" w:styleId="Charf0">
    <w:name w:val="正文(首行缩进) Char"/>
    <w:qFormat/>
    <w:pPr>
      <w:spacing w:before="120" w:after="60" w:line="360" w:lineRule="auto"/>
      <w:ind w:firstLineChars="200" w:firstLine="200"/>
    </w:pPr>
    <w:rPr>
      <w:rFonts w:eastAsia="仿宋_GB2312"/>
      <w:spacing w:val="2"/>
      <w:kern w:val="24"/>
      <w:sz w:val="24"/>
      <w:szCs w:val="24"/>
    </w:rPr>
  </w:style>
  <w:style w:type="paragraph" w:customStyle="1" w:styleId="81">
    <w:name w:val="汉议细等线简8"/>
    <w:qFormat/>
    <w:pPr>
      <w:widowControl w:val="0"/>
      <w:autoSpaceDE w:val="0"/>
      <w:autoSpaceDN w:val="0"/>
      <w:adjustRightInd w:val="0"/>
      <w:spacing w:line="260" w:lineRule="atLeast"/>
      <w:jc w:val="both"/>
    </w:pPr>
    <w:rPr>
      <w:rFonts w:ascii="汉仪细等线简" w:eastAsia="汉仪细等线简"/>
      <w:color w:val="000000"/>
      <w:sz w:val="16"/>
      <w:szCs w:val="16"/>
    </w:rPr>
  </w:style>
  <w:style w:type="paragraph" w:customStyle="1" w:styleId="9BOLD">
    <w:name w:val="汉仪细等线简9BOLD"/>
    <w:basedOn w:val="a3"/>
    <w:qFormat/>
    <w:pPr>
      <w:autoSpaceDE w:val="0"/>
      <w:autoSpaceDN w:val="0"/>
      <w:adjustRightInd w:val="0"/>
      <w:spacing w:line="240" w:lineRule="atLeast"/>
    </w:pPr>
    <w:rPr>
      <w:rFonts w:ascii="汉仪细等线简" w:eastAsia="汉仪细等线简"/>
      <w:b/>
      <w:bCs/>
      <w:kern w:val="0"/>
      <w:sz w:val="18"/>
      <w:szCs w:val="18"/>
    </w:rPr>
  </w:style>
  <w:style w:type="character" w:customStyle="1" w:styleId="mode">
    <w:name w:val="mode"/>
    <w:basedOn w:val="a5"/>
    <w:qFormat/>
  </w:style>
  <w:style w:type="paragraph" w:customStyle="1" w:styleId="91">
    <w:name w:val="9"/>
    <w:basedOn w:val="a3"/>
    <w:next w:val="a4"/>
    <w:qFormat/>
    <w:pPr>
      <w:autoSpaceDE w:val="0"/>
      <w:autoSpaceDN w:val="0"/>
      <w:adjustRightInd w:val="0"/>
      <w:ind w:firstLine="420"/>
      <w:jc w:val="left"/>
      <w:textAlignment w:val="baseline"/>
    </w:pPr>
    <w:rPr>
      <w:rFonts w:ascii="宋体"/>
      <w:kern w:val="0"/>
      <w:sz w:val="34"/>
      <w:szCs w:val="20"/>
    </w:rPr>
  </w:style>
  <w:style w:type="character" w:customStyle="1" w:styleId="unnamed3">
    <w:name w:val="unnamed3"/>
    <w:basedOn w:val="a5"/>
    <w:qFormat/>
  </w:style>
  <w:style w:type="paragraph" w:customStyle="1" w:styleId="82">
    <w:name w:val="8"/>
    <w:basedOn w:val="a3"/>
    <w:next w:val="ac"/>
    <w:qFormat/>
    <w:pPr>
      <w:spacing w:after="120"/>
      <w:ind w:leftChars="200" w:left="420"/>
    </w:pPr>
  </w:style>
  <w:style w:type="paragraph" w:customStyle="1" w:styleId="71">
    <w:name w:val="7"/>
    <w:basedOn w:val="a3"/>
    <w:qFormat/>
    <w:pPr>
      <w:autoSpaceDE w:val="0"/>
      <w:autoSpaceDN w:val="0"/>
      <w:adjustRightInd w:val="0"/>
      <w:spacing w:line="270" w:lineRule="atLeast"/>
      <w:jc w:val="left"/>
    </w:pPr>
    <w:rPr>
      <w:rFonts w:ascii="宋体"/>
      <w:kern w:val="0"/>
      <w:sz w:val="18"/>
      <w:szCs w:val="18"/>
    </w:rPr>
  </w:style>
  <w:style w:type="paragraph" w:customStyle="1" w:styleId="00">
    <w:name w:val="00"/>
    <w:basedOn w:val="a3"/>
    <w:qFormat/>
    <w:pPr>
      <w:autoSpaceDE w:val="0"/>
      <w:autoSpaceDN w:val="0"/>
      <w:adjustRightInd w:val="0"/>
      <w:jc w:val="left"/>
    </w:pPr>
    <w:rPr>
      <w:rFonts w:ascii="黑体" w:eastAsia="黑体"/>
      <w:b/>
      <w:bCs/>
      <w:kern w:val="0"/>
      <w:sz w:val="20"/>
      <w:szCs w:val="20"/>
    </w:rPr>
  </w:style>
  <w:style w:type="paragraph" w:customStyle="1" w:styleId="51">
    <w:name w:val="5"/>
    <w:basedOn w:val="a3"/>
    <w:qFormat/>
    <w:pPr>
      <w:autoSpaceDE w:val="0"/>
      <w:autoSpaceDN w:val="0"/>
      <w:adjustRightInd w:val="0"/>
      <w:jc w:val="left"/>
    </w:pPr>
    <w:rPr>
      <w:rFonts w:ascii="宋体"/>
      <w:b/>
      <w:bCs/>
      <w:kern w:val="0"/>
      <w:sz w:val="18"/>
      <w:szCs w:val="18"/>
    </w:rPr>
  </w:style>
  <w:style w:type="paragraph" w:customStyle="1" w:styleId="61">
    <w:name w:val="6"/>
    <w:basedOn w:val="51"/>
    <w:qFormat/>
    <w:pPr>
      <w:spacing w:line="270" w:lineRule="atLeast"/>
      <w:jc w:val="both"/>
    </w:pPr>
    <w:rPr>
      <w:b w:val="0"/>
      <w:bCs w:val="0"/>
    </w:rPr>
  </w:style>
  <w:style w:type="paragraph" w:customStyle="1" w:styleId="aff6">
    <w:name w:val="产品描述"/>
    <w:qFormat/>
    <w:pPr>
      <w:widowControl w:val="0"/>
      <w:autoSpaceDE w:val="0"/>
      <w:autoSpaceDN w:val="0"/>
      <w:adjustRightInd w:val="0"/>
      <w:spacing w:line="270" w:lineRule="atLeast"/>
      <w:ind w:firstLine="397"/>
      <w:jc w:val="both"/>
    </w:pPr>
    <w:rPr>
      <w:rFonts w:ascii="宋体"/>
      <w:sz w:val="18"/>
      <w:szCs w:val="18"/>
    </w:rPr>
  </w:style>
  <w:style w:type="paragraph" w:customStyle="1" w:styleId="aff7">
    <w:name w:val="姜文清定义的正文"/>
    <w:basedOn w:val="a3"/>
    <w:qFormat/>
    <w:pPr>
      <w:spacing w:line="240" w:lineRule="atLeast"/>
      <w:ind w:firstLine="567"/>
    </w:pPr>
    <w:rPr>
      <w:szCs w:val="20"/>
    </w:rPr>
  </w:style>
  <w:style w:type="paragraph" w:customStyle="1" w:styleId="Default">
    <w:name w:val="Default"/>
    <w:qFormat/>
    <w:pPr>
      <w:widowControl w:val="0"/>
      <w:autoSpaceDE w:val="0"/>
      <w:autoSpaceDN w:val="0"/>
      <w:adjustRightInd w:val="0"/>
    </w:pPr>
    <w:rPr>
      <w:rFonts w:ascii="H Yb 2gj" w:eastAsia="H Yb 2gj" w:cs="H Yb 2gj"/>
      <w:color w:val="000000"/>
      <w:sz w:val="24"/>
      <w:szCs w:val="24"/>
    </w:rPr>
  </w:style>
  <w:style w:type="paragraph" w:customStyle="1" w:styleId="CM2">
    <w:name w:val="CM2"/>
    <w:basedOn w:val="Default"/>
    <w:next w:val="Default"/>
    <w:qFormat/>
    <w:pPr>
      <w:spacing w:line="200" w:lineRule="atLeast"/>
    </w:pPr>
    <w:rPr>
      <w:rFonts w:ascii="Arial" w:eastAsia="宋体" w:hAnsi="Arial" w:cs="Times New Roman"/>
      <w:color w:val="auto"/>
    </w:rPr>
  </w:style>
  <w:style w:type="paragraph" w:customStyle="1" w:styleId="NormalParagraph">
    <w:name w:val="Normal Paragraph"/>
    <w:basedOn w:val="a3"/>
    <w:qFormat/>
    <w:pPr>
      <w:widowControl/>
      <w:spacing w:before="120" w:line="360" w:lineRule="auto"/>
      <w:ind w:firstLine="425"/>
    </w:pPr>
    <w:rPr>
      <w:kern w:val="0"/>
      <w:sz w:val="24"/>
    </w:rPr>
  </w:style>
  <w:style w:type="character" w:customStyle="1" w:styleId="blue">
    <w:name w:val="blue"/>
    <w:basedOn w:val="a5"/>
    <w:qFormat/>
  </w:style>
  <w:style w:type="paragraph" w:customStyle="1" w:styleId="blue1">
    <w:name w:val="blue1"/>
    <w:basedOn w:val="a3"/>
    <w:qFormat/>
    <w:pPr>
      <w:widowControl/>
      <w:spacing w:before="100" w:beforeAutospacing="1" w:after="100" w:afterAutospacing="1"/>
      <w:jc w:val="left"/>
    </w:pPr>
    <w:rPr>
      <w:rFonts w:ascii="宋体" w:hAnsi="宋体" w:cs="宋体"/>
      <w:kern w:val="0"/>
      <w:sz w:val="24"/>
    </w:rPr>
  </w:style>
  <w:style w:type="character" w:customStyle="1" w:styleId="font">
    <w:name w:val="font"/>
    <w:basedOn w:val="a5"/>
    <w:qFormat/>
  </w:style>
  <w:style w:type="character" w:customStyle="1" w:styleId="font11">
    <w:name w:val="font11"/>
    <w:qFormat/>
    <w:rPr>
      <w:rFonts w:ascii="ˎ̥" w:hAnsi="ˎ̥" w:hint="default"/>
    </w:rPr>
  </w:style>
  <w:style w:type="paragraph" w:customStyle="1" w:styleId="a14">
    <w:name w:val="a14"/>
    <w:basedOn w:val="a3"/>
    <w:qFormat/>
    <w:pPr>
      <w:widowControl/>
      <w:spacing w:before="100" w:beforeAutospacing="1" w:after="100" w:afterAutospacing="1" w:line="300" w:lineRule="atLeast"/>
      <w:ind w:firstLine="375"/>
      <w:jc w:val="left"/>
    </w:pPr>
    <w:rPr>
      <w:rFonts w:ascii="宋体" w:hAnsi="宋体" w:cs="宋体"/>
      <w:kern w:val="0"/>
      <w:szCs w:val="21"/>
    </w:rPr>
  </w:style>
  <w:style w:type="character" w:customStyle="1" w:styleId="proddescription">
    <w:name w:val="proddescription"/>
    <w:basedOn w:val="a5"/>
    <w:qFormat/>
  </w:style>
  <w:style w:type="character" w:customStyle="1" w:styleId="prodheadlines">
    <w:name w:val="prodheadlines"/>
    <w:basedOn w:val="a5"/>
    <w:qFormat/>
  </w:style>
  <w:style w:type="character" w:customStyle="1" w:styleId="text">
    <w:name w:val="text"/>
    <w:basedOn w:val="a5"/>
    <w:qFormat/>
  </w:style>
  <w:style w:type="paragraph" w:customStyle="1" w:styleId="text1">
    <w:name w:val="text1"/>
    <w:basedOn w:val="a3"/>
    <w:qFormat/>
    <w:pPr>
      <w:widowControl/>
      <w:spacing w:before="100" w:beforeAutospacing="1" w:after="100" w:afterAutospacing="1"/>
      <w:jc w:val="left"/>
    </w:pPr>
    <w:rPr>
      <w:rFonts w:ascii="宋体" w:hAnsi="宋体" w:cs="宋体"/>
      <w:kern w:val="0"/>
      <w:sz w:val="24"/>
    </w:rPr>
  </w:style>
  <w:style w:type="paragraph" w:customStyle="1" w:styleId="z-1">
    <w:name w:val="z-窗体顶端1"/>
    <w:basedOn w:val="a3"/>
    <w:next w:val="a3"/>
    <w:hidden/>
    <w:qFormat/>
    <w:pPr>
      <w:widowControl/>
      <w:pBdr>
        <w:bottom w:val="single" w:sz="6" w:space="1" w:color="auto"/>
      </w:pBdr>
      <w:jc w:val="center"/>
    </w:pPr>
    <w:rPr>
      <w:rFonts w:ascii="Arial" w:hAnsi="Arial" w:cs="Arial"/>
      <w:vanish/>
      <w:kern w:val="0"/>
      <w:sz w:val="16"/>
      <w:szCs w:val="16"/>
    </w:rPr>
  </w:style>
  <w:style w:type="paragraph" w:customStyle="1" w:styleId="z-10">
    <w:name w:val="z-窗体底端1"/>
    <w:basedOn w:val="a3"/>
    <w:next w:val="a3"/>
    <w:hidden/>
    <w:qFormat/>
    <w:pPr>
      <w:widowControl/>
      <w:pBdr>
        <w:top w:val="single" w:sz="6" w:space="1" w:color="auto"/>
      </w:pBdr>
      <w:jc w:val="center"/>
    </w:pPr>
    <w:rPr>
      <w:rFonts w:ascii="Arial" w:hAnsi="Arial" w:cs="Arial"/>
      <w:vanish/>
      <w:kern w:val="0"/>
      <w:sz w:val="16"/>
      <w:szCs w:val="16"/>
    </w:rPr>
  </w:style>
  <w:style w:type="paragraph" w:customStyle="1" w:styleId="aff8">
    <w:name w:val="正文样式"/>
    <w:basedOn w:val="a3"/>
    <w:qFormat/>
    <w:pPr>
      <w:adjustRightInd w:val="0"/>
      <w:spacing w:line="400" w:lineRule="atLeast"/>
      <w:ind w:firstLineChars="203" w:firstLine="570"/>
      <w:textAlignment w:val="baseline"/>
    </w:pPr>
    <w:rPr>
      <w:rFonts w:eastAsia="仿宋_GB2312"/>
      <w:kern w:val="0"/>
      <w:sz w:val="28"/>
      <w:szCs w:val="20"/>
    </w:rPr>
  </w:style>
  <w:style w:type="paragraph" w:customStyle="1" w:styleId="xl34">
    <w:name w:val="xl34"/>
    <w:basedOn w:val="a3"/>
    <w:qFormat/>
    <w:pPr>
      <w:widowControl/>
      <w:pBdr>
        <w:left w:val="single" w:sz="4" w:space="0" w:color="auto"/>
      </w:pBdr>
      <w:spacing w:before="100" w:beforeAutospacing="1" w:after="100" w:afterAutospacing="1"/>
      <w:jc w:val="center"/>
      <w:textAlignment w:val="center"/>
    </w:pPr>
    <w:rPr>
      <w:rFonts w:ascii="宋体" w:hAnsi="宋体"/>
      <w:kern w:val="0"/>
      <w:sz w:val="24"/>
    </w:rPr>
  </w:style>
  <w:style w:type="paragraph" w:customStyle="1" w:styleId="aff9">
    <w:name w:val="段落正文"/>
    <w:basedOn w:val="ad"/>
    <w:qFormat/>
    <w:pPr>
      <w:ind w:firstLineChars="200" w:firstLine="560"/>
    </w:pPr>
    <w:rPr>
      <w:sz w:val="28"/>
    </w:rPr>
  </w:style>
  <w:style w:type="character" w:customStyle="1" w:styleId="gray6">
    <w:name w:val="gray6"/>
    <w:basedOn w:val="a5"/>
  </w:style>
  <w:style w:type="character" w:customStyle="1" w:styleId="style9">
    <w:name w:val="style9"/>
    <w:basedOn w:val="a5"/>
    <w:qFormat/>
  </w:style>
  <w:style w:type="paragraph" w:customStyle="1" w:styleId="24">
    <w:name w:val="2册标题4"/>
    <w:basedOn w:val="a3"/>
    <w:next w:val="a3"/>
    <w:qFormat/>
    <w:pPr>
      <w:spacing w:beforeLines="50" w:afterLines="50" w:line="300" w:lineRule="auto"/>
      <w:ind w:leftChars="200" w:left="420"/>
      <w:outlineLvl w:val="3"/>
    </w:pPr>
    <w:rPr>
      <w:rFonts w:ascii="Arial" w:eastAsia="幼圆" w:hAnsi="Arial" w:cs="Arial"/>
      <w:b/>
      <w:sz w:val="24"/>
    </w:rPr>
  </w:style>
  <w:style w:type="character" w:customStyle="1" w:styleId="grame">
    <w:name w:val="grame"/>
    <w:basedOn w:val="a5"/>
    <w:qFormat/>
  </w:style>
  <w:style w:type="paragraph" w:customStyle="1" w:styleId="style2">
    <w:name w:val="style2"/>
    <w:basedOn w:val="a3"/>
    <w:qFormat/>
    <w:pPr>
      <w:widowControl/>
      <w:spacing w:before="100" w:beforeAutospacing="1" w:after="100" w:afterAutospacing="1"/>
      <w:jc w:val="left"/>
    </w:pPr>
    <w:rPr>
      <w:rFonts w:ascii="宋体" w:hAnsi="宋体" w:cs="宋体"/>
      <w:kern w:val="0"/>
      <w:sz w:val="18"/>
      <w:szCs w:val="18"/>
    </w:rPr>
  </w:style>
  <w:style w:type="paragraph" w:customStyle="1" w:styleId="Char10">
    <w:name w:val="Char1"/>
    <w:basedOn w:val="a3"/>
    <w:qFormat/>
    <w:pPr>
      <w:jc w:val="left"/>
    </w:pPr>
    <w:rPr>
      <w:rFonts w:ascii="Tahoma" w:hAnsi="Tahoma"/>
      <w:sz w:val="24"/>
      <w:szCs w:val="20"/>
    </w:rPr>
  </w:style>
  <w:style w:type="paragraph" w:customStyle="1" w:styleId="1">
    <w:name w:val="编号1"/>
    <w:basedOn w:val="a3"/>
    <w:qFormat/>
    <w:pPr>
      <w:numPr>
        <w:numId w:val="6"/>
      </w:numPr>
      <w:tabs>
        <w:tab w:val="clear" w:pos="360"/>
      </w:tabs>
      <w:adjustRightInd w:val="0"/>
      <w:spacing w:line="300" w:lineRule="auto"/>
      <w:ind w:left="720" w:right="210" w:hanging="720"/>
      <w:textAlignment w:val="center"/>
    </w:pPr>
    <w:rPr>
      <w:rFonts w:ascii="宋体" w:hAnsi="宋体"/>
      <w:snapToGrid w:val="0"/>
      <w:spacing w:val="10"/>
      <w:kern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qFormat/>
    <w:pPr>
      <w:widowControl/>
      <w:spacing w:line="400" w:lineRule="exact"/>
      <w:jc w:val="center"/>
    </w:pPr>
    <w:rPr>
      <w:rFonts w:ascii="Verdana" w:hAnsi="Verdana"/>
      <w:kern w:val="0"/>
      <w:szCs w:val="20"/>
      <w:lang w:eastAsia="en-US"/>
    </w:rPr>
  </w:style>
  <w:style w:type="paragraph" w:customStyle="1" w:styleId="font0">
    <w:name w:val="font0"/>
    <w:basedOn w:val="a3"/>
    <w:qFormat/>
    <w:pPr>
      <w:widowControl/>
      <w:spacing w:before="100" w:beforeAutospacing="1" w:after="100" w:afterAutospacing="1"/>
      <w:jc w:val="left"/>
    </w:pPr>
    <w:rPr>
      <w:rFonts w:ascii="宋体" w:hAnsi="宋体" w:hint="eastAsia"/>
      <w:kern w:val="0"/>
      <w:sz w:val="24"/>
    </w:rPr>
  </w:style>
  <w:style w:type="paragraph" w:customStyle="1" w:styleId="font5">
    <w:name w:val="font5"/>
    <w:basedOn w:val="a3"/>
    <w:qFormat/>
    <w:pPr>
      <w:widowControl/>
      <w:spacing w:before="100" w:beforeAutospacing="1" w:after="100" w:afterAutospacing="1"/>
      <w:jc w:val="left"/>
    </w:pPr>
    <w:rPr>
      <w:rFonts w:ascii="宋体" w:hAnsi="宋体" w:hint="eastAsia"/>
      <w:kern w:val="0"/>
      <w:sz w:val="18"/>
      <w:szCs w:val="18"/>
    </w:rPr>
  </w:style>
  <w:style w:type="paragraph" w:customStyle="1" w:styleId="font6">
    <w:name w:val="font6"/>
    <w:basedOn w:val="a3"/>
    <w:qFormat/>
    <w:pPr>
      <w:widowControl/>
      <w:spacing w:before="100" w:beforeAutospacing="1" w:after="100" w:afterAutospacing="1"/>
      <w:jc w:val="left"/>
    </w:pPr>
    <w:rPr>
      <w:kern w:val="0"/>
      <w:sz w:val="24"/>
    </w:rPr>
  </w:style>
  <w:style w:type="paragraph" w:customStyle="1" w:styleId="xl24">
    <w:name w:val="xl24"/>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25">
    <w:name w:val="xl25"/>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ffa">
    <w:name w:val="表格字"/>
    <w:basedOn w:val="a3"/>
    <w:qFormat/>
    <w:pPr>
      <w:adjustRightInd w:val="0"/>
      <w:jc w:val="center"/>
    </w:pPr>
    <w:rPr>
      <w:rFonts w:ascii="宋体"/>
      <w:sz w:val="24"/>
      <w:szCs w:val="20"/>
    </w:rPr>
  </w:style>
  <w:style w:type="character" w:customStyle="1" w:styleId="affb">
    <w:name w:val="样式 小三 加粗"/>
    <w:qFormat/>
    <w:rPr>
      <w:rFonts w:eastAsia="宋体"/>
      <w:b/>
      <w:bCs/>
      <w:sz w:val="32"/>
    </w:rPr>
  </w:style>
  <w:style w:type="paragraph" w:customStyle="1" w:styleId="xl28">
    <w:name w:val="xl28"/>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qw">
    <w:name w:val="qw"/>
    <w:qFormat/>
    <w:pPr>
      <w:widowControl w:val="0"/>
      <w:adjustRightInd w:val="0"/>
      <w:spacing w:line="312" w:lineRule="atLeast"/>
      <w:jc w:val="both"/>
      <w:textAlignment w:val="baseline"/>
    </w:pPr>
    <w:rPr>
      <w:rFonts w:ascii="宋体"/>
      <w:sz w:val="24"/>
    </w:rPr>
  </w:style>
  <w:style w:type="paragraph" w:customStyle="1" w:styleId="CharCharChar">
    <w:name w:val="Char Char Char"/>
    <w:basedOn w:val="a3"/>
    <w:qFormat/>
    <w:rPr>
      <w:rFonts w:ascii="Tahoma" w:hAnsi="Tahoma"/>
      <w:sz w:val="24"/>
      <w:szCs w:val="20"/>
    </w:rPr>
  </w:style>
  <w:style w:type="paragraph" w:customStyle="1" w:styleId="Char20">
    <w:name w:val="Char2"/>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info4">
    <w:name w:val="info4"/>
    <w:basedOn w:val="a5"/>
    <w:qFormat/>
  </w:style>
  <w:style w:type="paragraph" w:customStyle="1" w:styleId="affc">
    <w:name w:val="缩进正文"/>
    <w:basedOn w:val="a3"/>
    <w:link w:val="Charf1"/>
    <w:qFormat/>
    <w:pPr>
      <w:ind w:firstLineChars="200" w:firstLine="560"/>
    </w:pPr>
    <w:rPr>
      <w:rFonts w:eastAsia="仿宋_GB2312" w:cs="宋体"/>
      <w:sz w:val="28"/>
      <w:szCs w:val="20"/>
    </w:rPr>
  </w:style>
  <w:style w:type="character" w:customStyle="1" w:styleId="Charf1">
    <w:name w:val="缩进正文 Char"/>
    <w:link w:val="affc"/>
    <w:qFormat/>
    <w:rPr>
      <w:rFonts w:eastAsia="仿宋_GB2312" w:cs="宋体"/>
      <w:kern w:val="2"/>
      <w:sz w:val="28"/>
      <w:lang w:val="en-US" w:eastAsia="zh-CN" w:bidi="ar-SA"/>
    </w:rPr>
  </w:style>
  <w:style w:type="paragraph" w:customStyle="1" w:styleId="15">
    <w:name w:val="列出段落1"/>
    <w:basedOn w:val="a3"/>
    <w:qFormat/>
    <w:pPr>
      <w:ind w:firstLineChars="200" w:firstLine="420"/>
    </w:pPr>
    <w:rPr>
      <w:rFonts w:ascii="Calibri" w:hAnsi="Calibri" w:cs="Calibri"/>
      <w:szCs w:val="21"/>
    </w:rPr>
  </w:style>
  <w:style w:type="character" w:customStyle="1" w:styleId="Char0">
    <w:name w:val="批注文字 Char"/>
    <w:basedOn w:val="a5"/>
    <w:link w:val="aa"/>
    <w:qFormat/>
    <w:rPr>
      <w:rFonts w:ascii="宋体"/>
      <w:sz w:val="34"/>
    </w:rPr>
  </w:style>
  <w:style w:type="character" w:customStyle="1" w:styleId="Chara">
    <w:name w:val="批注主题 Char"/>
    <w:basedOn w:val="Char0"/>
    <w:link w:val="af4"/>
    <w:qFormat/>
    <w:rPr>
      <w:rFonts w:ascii="宋体"/>
      <w:sz w:val="34"/>
    </w:rPr>
  </w:style>
  <w:style w:type="paragraph" w:customStyle="1" w:styleId="affd">
    <w:name w:val="评价"/>
    <w:basedOn w:val="a3"/>
    <w:qFormat/>
    <w:pPr>
      <w:spacing w:afterLines="20"/>
      <w:ind w:firstLineChars="200" w:firstLine="1446"/>
    </w:pPr>
    <w:rPr>
      <w:rFonts w:ascii="Calibri" w:hAnsi="Calibri"/>
      <w:sz w:val="24"/>
    </w:rPr>
  </w:style>
  <w:style w:type="paragraph" w:customStyle="1" w:styleId="16">
    <w:name w:val="修订1"/>
    <w:hidden/>
    <w:uiPriority w:val="99"/>
    <w:semiHidden/>
    <w:qFormat/>
    <w:rPr>
      <w:kern w:val="2"/>
      <w:sz w:val="21"/>
      <w:szCs w:val="24"/>
    </w:rPr>
  </w:style>
  <w:style w:type="character" w:customStyle="1" w:styleId="alt-edited1">
    <w:name w:val="alt-edited1"/>
    <w:qFormat/>
    <w:rPr>
      <w:color w:val="4D90F0"/>
    </w:rPr>
  </w:style>
  <w:style w:type="character" w:customStyle="1" w:styleId="bodytextChar1">
    <w:name w:val="body text Char1"/>
    <w:qFormat/>
    <w:rPr>
      <w:rFonts w:eastAsia="宋体"/>
      <w:kern w:val="2"/>
      <w:sz w:val="21"/>
      <w:lang w:val="en-US" w:eastAsia="zh-CN" w:bidi="ar-SA"/>
    </w:rPr>
  </w:style>
  <w:style w:type="character" w:customStyle="1" w:styleId="Char8">
    <w:name w:val="普通(网站) Char"/>
    <w:link w:val="af2"/>
    <w:uiPriority w:val="99"/>
    <w:qFormat/>
    <w:rPr>
      <w:kern w:val="2"/>
      <w:sz w:val="24"/>
      <w:szCs w:val="24"/>
    </w:rPr>
  </w:style>
  <w:style w:type="character" w:customStyle="1" w:styleId="Chard">
    <w:name w:val="列出段落 Char"/>
    <w:link w:val="aff0"/>
    <w:qFormat/>
    <w:locked/>
    <w:rPr>
      <w:rFonts w:ascii="Calibri" w:hAnsi="Calibri"/>
      <w:kern w:val="2"/>
      <w:sz w:val="21"/>
      <w:szCs w:val="22"/>
    </w:rPr>
  </w:style>
  <w:style w:type="paragraph" w:customStyle="1" w:styleId="TableParagraph">
    <w:name w:val="Table Paragraph"/>
    <w:qFormat/>
    <w:pPr>
      <w:widowControl w:val="0"/>
      <w:autoSpaceDE w:val="0"/>
      <w:autoSpaceDN w:val="0"/>
      <w:adjustRightInd w:val="0"/>
    </w:pPr>
    <w:rPr>
      <w:rFonts w:eastAsia="等线"/>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lsdException w:name="toc 4" w:semiHidden="1" w:qFormat="1"/>
    <w:lsdException w:name="toc 5" w:semiHidden="1" w:qFormat="1"/>
    <w:lsdException w:name="toc 6" w:semiHidden="1"/>
    <w:lsdException w:name="toc 7" w:semiHidden="1"/>
    <w:lsdException w:name="toc 8" w:semiHidden="1" w:qFormat="1"/>
    <w:lsdException w:name="toc 9" w:semiHidden="1"/>
    <w:lsdException w:name="Normal Indent" w:qFormat="1"/>
    <w:lsdException w:name="footnote text" w:semiHidden="1" w:unhideWhenUsed="1"/>
    <w:lsdException w:name="annotation text" w:qFormat="1"/>
    <w:lsdException w:name="header" w:uiPriority="99"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Message Header" w:semiHidden="1" w:unhideWhenUsed="1"/>
    <w:lsdException w:name="Subtitle" w:qFormat="1"/>
    <w:lsdException w:name="Salutation" w:semiHidden="1" w:unhideWhenUsed="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3">
    <w:name w:val="Normal"/>
    <w:qFormat/>
    <w:pPr>
      <w:widowControl w:val="0"/>
      <w:jc w:val="both"/>
    </w:pPr>
    <w:rPr>
      <w:kern w:val="2"/>
      <w:sz w:val="21"/>
      <w:szCs w:val="24"/>
    </w:rPr>
  </w:style>
  <w:style w:type="paragraph" w:styleId="10">
    <w:name w:val="heading 1"/>
    <w:basedOn w:val="30"/>
    <w:next w:val="a3"/>
    <w:link w:val="1Char"/>
    <w:qFormat/>
    <w:pPr>
      <w:spacing w:before="340" w:after="330" w:line="360" w:lineRule="auto"/>
      <w:jc w:val="center"/>
      <w:outlineLvl w:val="0"/>
    </w:pPr>
    <w:rPr>
      <w:rFonts w:eastAsia="黑体"/>
      <w:kern w:val="44"/>
      <w:szCs w:val="44"/>
    </w:rPr>
  </w:style>
  <w:style w:type="paragraph" w:styleId="2">
    <w:name w:val="heading 2"/>
    <w:basedOn w:val="30"/>
    <w:next w:val="4"/>
    <w:link w:val="2Char"/>
    <w:qFormat/>
    <w:pPr>
      <w:adjustRightInd w:val="0"/>
      <w:jc w:val="center"/>
      <w:textAlignment w:val="baseline"/>
      <w:outlineLvl w:val="1"/>
    </w:pPr>
    <w:rPr>
      <w:kern w:val="0"/>
      <w:sz w:val="24"/>
      <w:szCs w:val="20"/>
    </w:rPr>
  </w:style>
  <w:style w:type="paragraph" w:styleId="30">
    <w:name w:val="heading 3"/>
    <w:basedOn w:val="4"/>
    <w:next w:val="a3"/>
    <w:link w:val="3Char1"/>
    <w:uiPriority w:val="9"/>
    <w:qFormat/>
    <w:pPr>
      <w:spacing w:before="260" w:after="260" w:line="240" w:lineRule="auto"/>
      <w:outlineLvl w:val="2"/>
    </w:pPr>
    <w:rPr>
      <w:rFonts w:ascii="宋体" w:eastAsia="宋体" w:hAnsi="宋体"/>
      <w:szCs w:val="32"/>
    </w:rPr>
  </w:style>
  <w:style w:type="paragraph" w:styleId="4">
    <w:name w:val="heading 4"/>
    <w:basedOn w:val="a3"/>
    <w:next w:val="a3"/>
    <w:link w:val="4Char"/>
    <w:uiPriority w:val="9"/>
    <w:qFormat/>
    <w:pPr>
      <w:keepNext/>
      <w:keepLines/>
      <w:spacing w:before="280" w:after="290" w:line="376" w:lineRule="auto"/>
      <w:outlineLvl w:val="3"/>
    </w:pPr>
    <w:rPr>
      <w:rFonts w:ascii="Arial" w:eastAsia="黑体" w:hAnsi="Arial"/>
      <w:b/>
      <w:bCs/>
      <w:sz w:val="28"/>
      <w:szCs w:val="28"/>
    </w:rPr>
  </w:style>
  <w:style w:type="paragraph" w:styleId="5">
    <w:name w:val="heading 5"/>
    <w:basedOn w:val="a3"/>
    <w:next w:val="a4"/>
    <w:link w:val="5Char"/>
    <w:qFormat/>
    <w:pPr>
      <w:keepNext/>
      <w:keepLines/>
      <w:spacing w:before="280" w:after="290" w:line="376" w:lineRule="auto"/>
      <w:outlineLvl w:val="4"/>
    </w:pPr>
    <w:rPr>
      <w:b/>
      <w:sz w:val="28"/>
      <w:szCs w:val="20"/>
    </w:rPr>
  </w:style>
  <w:style w:type="paragraph" w:styleId="6">
    <w:name w:val="heading 6"/>
    <w:basedOn w:val="a3"/>
    <w:next w:val="a4"/>
    <w:link w:val="6Char"/>
    <w:qFormat/>
    <w:pPr>
      <w:keepNext/>
      <w:keepLines/>
      <w:spacing w:before="240" w:after="64" w:line="320" w:lineRule="auto"/>
      <w:outlineLvl w:val="5"/>
    </w:pPr>
    <w:rPr>
      <w:rFonts w:ascii="Arial" w:eastAsia="黑体" w:hAnsi="Arial"/>
      <w:b/>
      <w:sz w:val="24"/>
      <w:szCs w:val="20"/>
    </w:rPr>
  </w:style>
  <w:style w:type="paragraph" w:styleId="7">
    <w:name w:val="heading 7"/>
    <w:basedOn w:val="a3"/>
    <w:next w:val="a4"/>
    <w:link w:val="7Char"/>
    <w:qFormat/>
    <w:pPr>
      <w:keepNext/>
      <w:keepLines/>
      <w:spacing w:before="240" w:after="64" w:line="320" w:lineRule="auto"/>
      <w:outlineLvl w:val="6"/>
    </w:pPr>
    <w:rPr>
      <w:b/>
      <w:sz w:val="24"/>
      <w:szCs w:val="20"/>
    </w:rPr>
  </w:style>
  <w:style w:type="paragraph" w:styleId="8">
    <w:name w:val="heading 8"/>
    <w:basedOn w:val="a3"/>
    <w:next w:val="a4"/>
    <w:link w:val="8Char"/>
    <w:qFormat/>
    <w:pPr>
      <w:keepNext/>
      <w:keepLines/>
      <w:spacing w:before="240" w:after="64" w:line="320" w:lineRule="auto"/>
      <w:outlineLvl w:val="7"/>
    </w:pPr>
    <w:rPr>
      <w:rFonts w:ascii="Arial" w:eastAsia="黑体" w:hAnsi="Arial"/>
      <w:sz w:val="24"/>
      <w:szCs w:val="20"/>
    </w:rPr>
  </w:style>
  <w:style w:type="paragraph" w:styleId="9">
    <w:name w:val="heading 9"/>
    <w:basedOn w:val="a3"/>
    <w:next w:val="a4"/>
    <w:link w:val="9Char"/>
    <w:qFormat/>
    <w:pPr>
      <w:keepNext/>
      <w:keepLines/>
      <w:spacing w:before="240" w:after="64" w:line="320" w:lineRule="auto"/>
      <w:outlineLvl w:val="8"/>
    </w:pPr>
    <w:rPr>
      <w:rFonts w:ascii="Arial" w:eastAsia="黑体" w:hAnsi="Arial"/>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Normal Indent"/>
    <w:basedOn w:val="a3"/>
    <w:link w:val="Char"/>
    <w:qFormat/>
    <w:pPr>
      <w:ind w:firstLine="420"/>
    </w:pPr>
    <w:rPr>
      <w:szCs w:val="20"/>
    </w:rPr>
  </w:style>
  <w:style w:type="paragraph" w:styleId="70">
    <w:name w:val="toc 7"/>
    <w:basedOn w:val="a3"/>
    <w:next w:val="a3"/>
    <w:semiHidden/>
    <w:pPr>
      <w:ind w:left="1260"/>
      <w:jc w:val="left"/>
    </w:pPr>
    <w:rPr>
      <w:szCs w:val="21"/>
    </w:rPr>
  </w:style>
  <w:style w:type="paragraph" w:styleId="a8">
    <w:name w:val="caption"/>
    <w:basedOn w:val="a3"/>
    <w:next w:val="a3"/>
    <w:qFormat/>
    <w:pPr>
      <w:widowControl/>
      <w:spacing w:line="360" w:lineRule="auto"/>
      <w:ind w:firstLineChars="920" w:firstLine="1940"/>
      <w:jc w:val="left"/>
    </w:pPr>
    <w:rPr>
      <w:rFonts w:ascii="宋体" w:hAnsi="宋体"/>
      <w:b/>
      <w:bCs/>
      <w:kern w:val="0"/>
      <w:sz w:val="20"/>
      <w:szCs w:val="20"/>
    </w:rPr>
  </w:style>
  <w:style w:type="paragraph" w:styleId="a">
    <w:name w:val="List Bullet"/>
    <w:basedOn w:val="a3"/>
    <w:qFormat/>
    <w:pPr>
      <w:numPr>
        <w:numId w:val="1"/>
      </w:numPr>
    </w:pPr>
    <w:rPr>
      <w:szCs w:val="20"/>
    </w:rPr>
  </w:style>
  <w:style w:type="paragraph" w:styleId="a9">
    <w:name w:val="Document Map"/>
    <w:basedOn w:val="a3"/>
    <w:semiHidden/>
    <w:qFormat/>
    <w:pPr>
      <w:shd w:val="clear" w:color="auto" w:fill="000080"/>
    </w:pPr>
  </w:style>
  <w:style w:type="paragraph" w:styleId="aa">
    <w:name w:val="annotation text"/>
    <w:basedOn w:val="a3"/>
    <w:link w:val="Char0"/>
    <w:qFormat/>
    <w:pPr>
      <w:autoSpaceDE w:val="0"/>
      <w:autoSpaceDN w:val="0"/>
      <w:adjustRightInd w:val="0"/>
      <w:jc w:val="left"/>
      <w:textAlignment w:val="baseline"/>
    </w:pPr>
    <w:rPr>
      <w:rFonts w:ascii="宋体"/>
      <w:kern w:val="0"/>
      <w:sz w:val="34"/>
      <w:szCs w:val="20"/>
    </w:rPr>
  </w:style>
  <w:style w:type="paragraph" w:styleId="31">
    <w:name w:val="Body Text 3"/>
    <w:basedOn w:val="a3"/>
    <w:link w:val="3Char"/>
    <w:qFormat/>
    <w:pPr>
      <w:spacing w:after="120"/>
    </w:pPr>
    <w:rPr>
      <w:sz w:val="16"/>
      <w:szCs w:val="16"/>
    </w:rPr>
  </w:style>
  <w:style w:type="paragraph" w:styleId="ab">
    <w:name w:val="Body Text"/>
    <w:basedOn w:val="a3"/>
    <w:link w:val="Char1"/>
    <w:qFormat/>
    <w:pPr>
      <w:spacing w:line="360" w:lineRule="auto"/>
    </w:pPr>
    <w:rPr>
      <w:b/>
      <w:bCs/>
      <w:sz w:val="24"/>
    </w:rPr>
  </w:style>
  <w:style w:type="paragraph" w:styleId="ac">
    <w:name w:val="Body Text Indent"/>
    <w:basedOn w:val="a3"/>
    <w:link w:val="Char2"/>
    <w:qFormat/>
    <w:pPr>
      <w:spacing w:line="360" w:lineRule="auto"/>
      <w:ind w:firstLineChars="200" w:firstLine="420"/>
    </w:pPr>
  </w:style>
  <w:style w:type="paragraph" w:styleId="50">
    <w:name w:val="toc 5"/>
    <w:basedOn w:val="a3"/>
    <w:next w:val="a3"/>
    <w:semiHidden/>
    <w:qFormat/>
    <w:pPr>
      <w:ind w:left="840"/>
      <w:jc w:val="left"/>
    </w:pPr>
    <w:rPr>
      <w:szCs w:val="21"/>
    </w:rPr>
  </w:style>
  <w:style w:type="paragraph" w:styleId="32">
    <w:name w:val="toc 3"/>
    <w:basedOn w:val="a3"/>
    <w:next w:val="a3"/>
    <w:semiHidden/>
    <w:pPr>
      <w:ind w:left="420"/>
      <w:jc w:val="left"/>
    </w:pPr>
    <w:rPr>
      <w:i/>
      <w:iCs/>
    </w:rPr>
  </w:style>
  <w:style w:type="paragraph" w:styleId="ad">
    <w:name w:val="Plain Text"/>
    <w:basedOn w:val="a3"/>
    <w:link w:val="Char3"/>
    <w:qFormat/>
    <w:rPr>
      <w:rFonts w:ascii="宋体" w:hAnsi="Courier New"/>
      <w:szCs w:val="20"/>
    </w:rPr>
  </w:style>
  <w:style w:type="paragraph" w:styleId="80">
    <w:name w:val="toc 8"/>
    <w:basedOn w:val="a3"/>
    <w:next w:val="a3"/>
    <w:semiHidden/>
    <w:qFormat/>
    <w:pPr>
      <w:ind w:left="1470"/>
      <w:jc w:val="left"/>
    </w:pPr>
    <w:rPr>
      <w:szCs w:val="21"/>
    </w:rPr>
  </w:style>
  <w:style w:type="paragraph" w:styleId="ae">
    <w:name w:val="Date"/>
    <w:basedOn w:val="a3"/>
    <w:next w:val="a3"/>
    <w:link w:val="Char4"/>
    <w:rPr>
      <w:rFonts w:ascii="宋体" w:hAnsi="Courier New"/>
      <w:sz w:val="32"/>
      <w:szCs w:val="20"/>
    </w:rPr>
  </w:style>
  <w:style w:type="paragraph" w:styleId="20">
    <w:name w:val="Body Text Indent 2"/>
    <w:basedOn w:val="a3"/>
    <w:link w:val="2Char0"/>
    <w:qFormat/>
    <w:pPr>
      <w:spacing w:beforeLines="50" w:afterLines="50" w:line="120" w:lineRule="auto"/>
      <w:ind w:firstLineChars="400" w:firstLine="840"/>
      <w:jc w:val="left"/>
    </w:pPr>
    <w:rPr>
      <w:rFonts w:ascii="宋体" w:hAnsi="宋体"/>
    </w:rPr>
  </w:style>
  <w:style w:type="paragraph" w:styleId="af">
    <w:name w:val="Balloon Text"/>
    <w:basedOn w:val="a3"/>
    <w:link w:val="Char5"/>
    <w:semiHidden/>
    <w:qFormat/>
    <w:rPr>
      <w:sz w:val="18"/>
      <w:szCs w:val="18"/>
    </w:rPr>
  </w:style>
  <w:style w:type="paragraph" w:styleId="af0">
    <w:name w:val="footer"/>
    <w:basedOn w:val="a3"/>
    <w:link w:val="Char6"/>
    <w:uiPriority w:val="99"/>
    <w:qFormat/>
    <w:pPr>
      <w:tabs>
        <w:tab w:val="center" w:pos="4153"/>
        <w:tab w:val="right" w:pos="8306"/>
      </w:tabs>
      <w:snapToGrid w:val="0"/>
      <w:jc w:val="left"/>
    </w:pPr>
    <w:rPr>
      <w:sz w:val="18"/>
      <w:szCs w:val="18"/>
    </w:rPr>
  </w:style>
  <w:style w:type="paragraph" w:styleId="af1">
    <w:name w:val="header"/>
    <w:basedOn w:val="a3"/>
    <w:link w:val="Char7"/>
    <w:uiPriority w:val="99"/>
    <w:qFormat/>
    <w:pPr>
      <w:pBdr>
        <w:bottom w:val="single" w:sz="6" w:space="1" w:color="auto"/>
      </w:pBdr>
      <w:tabs>
        <w:tab w:val="center" w:pos="4153"/>
        <w:tab w:val="right" w:pos="8306"/>
      </w:tabs>
      <w:snapToGrid w:val="0"/>
      <w:jc w:val="center"/>
    </w:pPr>
    <w:rPr>
      <w:sz w:val="18"/>
      <w:szCs w:val="18"/>
    </w:rPr>
  </w:style>
  <w:style w:type="paragraph" w:styleId="11">
    <w:name w:val="toc 1"/>
    <w:basedOn w:val="a3"/>
    <w:next w:val="a3"/>
    <w:semiHidden/>
    <w:qFormat/>
    <w:pPr>
      <w:spacing w:before="120" w:after="120"/>
      <w:jc w:val="left"/>
    </w:pPr>
    <w:rPr>
      <w:b/>
      <w:bCs/>
      <w:caps/>
    </w:rPr>
  </w:style>
  <w:style w:type="paragraph" w:styleId="40">
    <w:name w:val="toc 4"/>
    <w:basedOn w:val="a3"/>
    <w:next w:val="a3"/>
    <w:semiHidden/>
    <w:qFormat/>
    <w:pPr>
      <w:ind w:left="630"/>
      <w:jc w:val="left"/>
    </w:pPr>
    <w:rPr>
      <w:szCs w:val="21"/>
    </w:rPr>
  </w:style>
  <w:style w:type="paragraph" w:styleId="60">
    <w:name w:val="toc 6"/>
    <w:basedOn w:val="a3"/>
    <w:next w:val="a3"/>
    <w:semiHidden/>
    <w:pPr>
      <w:ind w:left="1050"/>
      <w:jc w:val="left"/>
    </w:pPr>
    <w:rPr>
      <w:szCs w:val="21"/>
    </w:rPr>
  </w:style>
  <w:style w:type="paragraph" w:styleId="33">
    <w:name w:val="Body Text Indent 3"/>
    <w:basedOn w:val="a3"/>
    <w:link w:val="3Char0"/>
    <w:qFormat/>
    <w:pPr>
      <w:spacing w:line="360" w:lineRule="auto"/>
      <w:ind w:firstLineChars="200" w:firstLine="482"/>
    </w:pPr>
    <w:rPr>
      <w:rFonts w:ascii="宋体"/>
      <w:b/>
      <w:bCs/>
      <w:sz w:val="24"/>
    </w:rPr>
  </w:style>
  <w:style w:type="paragraph" w:styleId="21">
    <w:name w:val="toc 2"/>
    <w:basedOn w:val="a3"/>
    <w:next w:val="a3"/>
    <w:semiHidden/>
    <w:qFormat/>
    <w:pPr>
      <w:tabs>
        <w:tab w:val="right" w:leader="dot" w:pos="8296"/>
      </w:tabs>
      <w:ind w:left="210"/>
      <w:jc w:val="left"/>
    </w:pPr>
    <w:rPr>
      <w:smallCaps/>
    </w:rPr>
  </w:style>
  <w:style w:type="paragraph" w:styleId="90">
    <w:name w:val="toc 9"/>
    <w:basedOn w:val="a3"/>
    <w:next w:val="a3"/>
    <w:semiHidden/>
    <w:pPr>
      <w:ind w:left="1680"/>
      <w:jc w:val="left"/>
    </w:pPr>
    <w:rPr>
      <w:szCs w:val="21"/>
    </w:rPr>
  </w:style>
  <w:style w:type="paragraph" w:styleId="22">
    <w:name w:val="Body Text 2"/>
    <w:basedOn w:val="a3"/>
    <w:link w:val="2Char1"/>
    <w:qFormat/>
    <w:pPr>
      <w:spacing w:line="360" w:lineRule="auto"/>
    </w:pPr>
    <w:rPr>
      <w:sz w:val="24"/>
    </w:rPr>
  </w:style>
  <w:style w:type="paragraph" w:styleId="HTML">
    <w:name w:val="HTML Preformatted"/>
    <w:basedOn w:val="a3"/>
    <w:link w:val="HTMLChar"/>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olor w:val="000000"/>
      <w:kern w:val="0"/>
      <w:sz w:val="20"/>
      <w:szCs w:val="20"/>
    </w:rPr>
  </w:style>
  <w:style w:type="paragraph" w:styleId="af2">
    <w:name w:val="Normal (Web)"/>
    <w:basedOn w:val="a3"/>
    <w:link w:val="Char8"/>
    <w:uiPriority w:val="99"/>
    <w:qFormat/>
    <w:rPr>
      <w:sz w:val="24"/>
    </w:rPr>
  </w:style>
  <w:style w:type="paragraph" w:styleId="12">
    <w:name w:val="index 1"/>
    <w:basedOn w:val="a3"/>
    <w:next w:val="a3"/>
    <w:semiHidden/>
    <w:qFormat/>
    <w:pPr>
      <w:tabs>
        <w:tab w:val="left" w:pos="3360"/>
      </w:tabs>
      <w:spacing w:line="520" w:lineRule="exact"/>
      <w:ind w:leftChars="50" w:left="419" w:hangingChars="131" w:hanging="314"/>
      <w:jc w:val="center"/>
      <w:outlineLvl w:val="3"/>
    </w:pPr>
    <w:rPr>
      <w:rFonts w:ascii="宋体" w:hAnsi="宋体"/>
      <w:sz w:val="24"/>
    </w:rPr>
  </w:style>
  <w:style w:type="paragraph" w:styleId="af3">
    <w:name w:val="Title"/>
    <w:basedOn w:val="a3"/>
    <w:link w:val="Char9"/>
    <w:qFormat/>
    <w:pPr>
      <w:spacing w:before="240" w:after="60"/>
      <w:jc w:val="center"/>
      <w:outlineLvl w:val="0"/>
    </w:pPr>
    <w:rPr>
      <w:rFonts w:ascii="Arial" w:eastAsia="隶书" w:hAnsi="Arial" w:cs="Arial"/>
      <w:b/>
      <w:bCs/>
      <w:sz w:val="32"/>
      <w:szCs w:val="32"/>
    </w:rPr>
  </w:style>
  <w:style w:type="paragraph" w:styleId="af4">
    <w:name w:val="annotation subject"/>
    <w:basedOn w:val="aa"/>
    <w:next w:val="aa"/>
    <w:link w:val="Chara"/>
    <w:qFormat/>
    <w:pPr>
      <w:autoSpaceDE/>
      <w:autoSpaceDN/>
      <w:adjustRightInd/>
      <w:textAlignment w:val="auto"/>
    </w:pPr>
    <w:rPr>
      <w:rFonts w:ascii="Times New Roman"/>
      <w:b/>
      <w:bCs/>
      <w:kern w:val="2"/>
      <w:sz w:val="21"/>
      <w:szCs w:val="24"/>
    </w:rPr>
  </w:style>
  <w:style w:type="paragraph" w:styleId="af5">
    <w:name w:val="Body Text First Indent"/>
    <w:basedOn w:val="ab"/>
    <w:link w:val="Charb"/>
    <w:qFormat/>
    <w:pPr>
      <w:spacing w:after="120" w:line="240" w:lineRule="auto"/>
      <w:ind w:firstLineChars="100" w:firstLine="420"/>
    </w:pPr>
    <w:rPr>
      <w:sz w:val="21"/>
    </w:rPr>
  </w:style>
  <w:style w:type="table" w:styleId="af6">
    <w:name w:val="Table Grid"/>
    <w:basedOn w:val="a6"/>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qFormat/>
    <w:rPr>
      <w:b/>
      <w:bCs/>
    </w:rPr>
  </w:style>
  <w:style w:type="character" w:styleId="af8">
    <w:name w:val="page number"/>
    <w:basedOn w:val="a5"/>
    <w:qFormat/>
  </w:style>
  <w:style w:type="character" w:styleId="af9">
    <w:name w:val="FollowedHyperlink"/>
    <w:qFormat/>
    <w:rPr>
      <w:color w:val="800080"/>
      <w:u w:val="single"/>
    </w:rPr>
  </w:style>
  <w:style w:type="character" w:styleId="afa">
    <w:name w:val="Hyperlink"/>
    <w:qFormat/>
    <w:rPr>
      <w:color w:val="0000FF"/>
      <w:u w:val="single"/>
    </w:rPr>
  </w:style>
  <w:style w:type="character" w:styleId="afb">
    <w:name w:val="annotation reference"/>
    <w:basedOn w:val="a5"/>
    <w:qFormat/>
    <w:rPr>
      <w:sz w:val="21"/>
      <w:szCs w:val="21"/>
    </w:rPr>
  </w:style>
  <w:style w:type="character" w:customStyle="1" w:styleId="4Char">
    <w:name w:val="标题 4 Char"/>
    <w:link w:val="4"/>
    <w:uiPriority w:val="9"/>
    <w:qFormat/>
    <w:rPr>
      <w:rFonts w:ascii="Arial" w:eastAsia="黑体" w:hAnsi="Arial"/>
      <w:b/>
      <w:bCs/>
      <w:kern w:val="2"/>
      <w:sz w:val="28"/>
      <w:szCs w:val="28"/>
      <w:lang w:val="en-US" w:eastAsia="zh-CN" w:bidi="ar-SA"/>
    </w:rPr>
  </w:style>
  <w:style w:type="paragraph" w:customStyle="1" w:styleId="Charc">
    <w:name w:val="Char"/>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0"/>
    <w:qFormat/>
    <w:rPr>
      <w:rFonts w:ascii="宋体" w:eastAsia="宋体" w:hAnsi="宋体"/>
      <w:b/>
      <w:bCs/>
      <w:kern w:val="2"/>
      <w:sz w:val="28"/>
      <w:szCs w:val="32"/>
      <w:lang w:val="en-US" w:eastAsia="zh-CN" w:bidi="ar-SA"/>
    </w:rPr>
  </w:style>
  <w:style w:type="character" w:customStyle="1" w:styleId="1Char">
    <w:name w:val="标题 1 Char"/>
    <w:link w:val="10"/>
    <w:qFormat/>
    <w:rPr>
      <w:rFonts w:ascii="宋体" w:eastAsia="黑体" w:hAnsi="宋体"/>
      <w:b/>
      <w:bCs/>
      <w:kern w:val="44"/>
      <w:sz w:val="28"/>
      <w:szCs w:val="44"/>
      <w:lang w:val="en-US" w:eastAsia="zh-CN" w:bidi="ar-SA"/>
    </w:rPr>
  </w:style>
  <w:style w:type="character" w:customStyle="1" w:styleId="Char">
    <w:name w:val="正文缩进 Char"/>
    <w:link w:val="a4"/>
    <w:qFormat/>
    <w:rPr>
      <w:rFonts w:eastAsia="宋体"/>
      <w:kern w:val="2"/>
      <w:sz w:val="21"/>
      <w:lang w:val="en-US" w:eastAsia="zh-CN" w:bidi="ar-SA"/>
    </w:rPr>
  </w:style>
  <w:style w:type="character" w:customStyle="1" w:styleId="3Char2">
    <w:name w:val="标题 3 Char"/>
    <w:uiPriority w:val="9"/>
    <w:qFormat/>
    <w:rPr>
      <w:rFonts w:ascii="黑体" w:eastAsia="黑体"/>
      <w:bCs/>
      <w:sz w:val="30"/>
    </w:rPr>
  </w:style>
  <w:style w:type="paragraph" w:customStyle="1" w:styleId="41">
    <w:name w:val="样式41"/>
    <w:basedOn w:val="a3"/>
    <w:qFormat/>
    <w:pPr>
      <w:numPr>
        <w:numId w:val="2"/>
      </w:numPr>
      <w:tabs>
        <w:tab w:val="left" w:pos="945"/>
      </w:tabs>
      <w:spacing w:line="360" w:lineRule="auto"/>
    </w:pPr>
    <w:rPr>
      <w:b/>
      <w:color w:val="000000"/>
      <w:sz w:val="24"/>
      <w:szCs w:val="20"/>
    </w:rPr>
  </w:style>
  <w:style w:type="paragraph" w:customStyle="1" w:styleId="afc">
    <w:name w:val="图"/>
    <w:basedOn w:val="a3"/>
    <w:qFormat/>
    <w:pPr>
      <w:keepNext/>
      <w:adjustRightInd w:val="0"/>
      <w:snapToGrid w:val="0"/>
      <w:spacing w:before="60" w:after="60" w:line="300" w:lineRule="auto"/>
      <w:jc w:val="center"/>
    </w:pPr>
    <w:rPr>
      <w:spacing w:val="20"/>
      <w:kern w:val="0"/>
      <w:sz w:val="24"/>
      <w:szCs w:val="20"/>
    </w:rPr>
  </w:style>
  <w:style w:type="paragraph" w:customStyle="1" w:styleId="afd">
    <w:name w:val="文档正文"/>
    <w:basedOn w:val="a3"/>
    <w:qFormat/>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3"/>
    <w:qFormat/>
    <w:pPr>
      <w:suppressAutoHyphens/>
      <w:autoSpaceDE w:val="0"/>
      <w:spacing w:after="120"/>
      <w:jc w:val="left"/>
    </w:pPr>
    <w:rPr>
      <w:rFonts w:ascii="Helvetica" w:hAnsi="Helvetica"/>
      <w:kern w:val="1"/>
      <w:sz w:val="20"/>
      <w:szCs w:val="20"/>
    </w:rPr>
  </w:style>
  <w:style w:type="paragraph" w:customStyle="1" w:styleId="afe">
    <w:name w:val="自定义正文"/>
    <w:basedOn w:val="a3"/>
    <w:qFormat/>
    <w:pPr>
      <w:spacing w:afterLines="50"/>
      <w:ind w:leftChars="600" w:left="600"/>
    </w:pPr>
  </w:style>
  <w:style w:type="paragraph" w:customStyle="1" w:styleId="CharCharCharCharChar">
    <w:name w:val="Char Char Char Char Char"/>
    <w:basedOn w:val="a3"/>
    <w:qFormat/>
    <w:rPr>
      <w:rFonts w:ascii="Tahoma" w:hAnsi="Tahoma"/>
      <w:sz w:val="24"/>
      <w:szCs w:val="20"/>
    </w:rPr>
  </w:style>
  <w:style w:type="paragraph" w:customStyle="1" w:styleId="13">
    <w:name w:val="小标题 1"/>
    <w:basedOn w:val="a3"/>
    <w:qFormat/>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3"/>
    <w:qFormat/>
    <w:rPr>
      <w:rFonts w:ascii="Tahoma" w:hAnsi="Tahoma"/>
      <w:sz w:val="24"/>
      <w:szCs w:val="20"/>
    </w:rPr>
  </w:style>
  <w:style w:type="paragraph" w:customStyle="1" w:styleId="aff">
    <w:name w:val="È±Ê¡ÎÄ±¾"/>
    <w:basedOn w:val="a3"/>
    <w:qFormat/>
    <w:pPr>
      <w:widowControl/>
      <w:overflowPunct w:val="0"/>
      <w:autoSpaceDE w:val="0"/>
      <w:autoSpaceDN w:val="0"/>
      <w:adjustRightInd w:val="0"/>
      <w:jc w:val="left"/>
      <w:textAlignment w:val="baseline"/>
    </w:pPr>
    <w:rPr>
      <w:kern w:val="0"/>
      <w:sz w:val="24"/>
      <w:szCs w:val="20"/>
    </w:rPr>
  </w:style>
  <w:style w:type="character" w:customStyle="1" w:styleId="2Char">
    <w:name w:val="标题 2 Char"/>
    <w:link w:val="2"/>
    <w:qFormat/>
    <w:rPr>
      <w:rFonts w:ascii="宋体" w:eastAsia="宋体" w:hAnsi="宋体"/>
      <w:b/>
      <w:bCs/>
      <w:sz w:val="24"/>
      <w:lang w:val="en-US" w:eastAsia="zh-CN" w:bidi="ar-SA"/>
    </w:rPr>
  </w:style>
  <w:style w:type="paragraph" w:customStyle="1" w:styleId="CharCharCharCharCharChar1Char">
    <w:name w:val="Char Char Char Char Char Char1 Char"/>
    <w:basedOn w:val="a3"/>
    <w:qFormat/>
    <w:pPr>
      <w:widowControl/>
      <w:spacing w:after="160" w:line="240" w:lineRule="exact"/>
      <w:jc w:val="left"/>
    </w:pPr>
    <w:rPr>
      <w:rFonts w:ascii="Verdana" w:hAnsi="Verdana"/>
      <w:kern w:val="0"/>
      <w:szCs w:val="20"/>
      <w:lang w:eastAsia="en-US"/>
    </w:rPr>
  </w:style>
  <w:style w:type="paragraph" w:styleId="aff0">
    <w:name w:val="List Paragraph"/>
    <w:basedOn w:val="a3"/>
    <w:link w:val="Chard"/>
    <w:qFormat/>
    <w:pPr>
      <w:ind w:firstLineChars="200" w:firstLine="420"/>
    </w:pPr>
    <w:rPr>
      <w:rFonts w:ascii="Calibri" w:hAnsi="Calibri"/>
      <w:szCs w:val="22"/>
    </w:rPr>
  </w:style>
  <w:style w:type="paragraph" w:customStyle="1" w:styleId="USE1">
    <w:name w:val="USE 1"/>
    <w:basedOn w:val="a3"/>
    <w:pPr>
      <w:spacing w:line="200" w:lineRule="atLeast"/>
      <w:jc w:val="left"/>
    </w:pPr>
    <w:rPr>
      <w:rFonts w:ascii="宋体" w:hAnsi="宋体"/>
      <w:b/>
      <w:sz w:val="24"/>
      <w:szCs w:val="28"/>
    </w:rPr>
  </w:style>
  <w:style w:type="paragraph" w:customStyle="1" w:styleId="RFItextfrom3rdLevel">
    <w:name w:val="RFI text from 3rd Level"/>
    <w:basedOn w:val="a3"/>
    <w:qFormat/>
    <w:pPr>
      <w:widowControl/>
      <w:numPr>
        <w:numId w:val="3"/>
      </w:numPr>
      <w:tabs>
        <w:tab w:val="clear" w:pos="840"/>
        <w:tab w:val="left" w:pos="1080"/>
      </w:tabs>
      <w:spacing w:beforeLines="50" w:line="360" w:lineRule="auto"/>
      <w:ind w:left="0" w:firstLine="0"/>
    </w:pPr>
    <w:rPr>
      <w:rFonts w:ascii="Arial (W1)" w:hAnsi="Arial (W1)"/>
      <w:bCs/>
      <w:kern w:val="0"/>
      <w:sz w:val="24"/>
      <w:lang w:val="en-GB"/>
    </w:rPr>
  </w:style>
  <w:style w:type="paragraph" w:customStyle="1" w:styleId="a2">
    <w:name w:val="正文文字缩进项目"/>
    <w:basedOn w:val="ac"/>
    <w:qFormat/>
    <w:pPr>
      <w:numPr>
        <w:ilvl w:val="1"/>
        <w:numId w:val="3"/>
      </w:numPr>
      <w:tabs>
        <w:tab w:val="clear" w:pos="1260"/>
        <w:tab w:val="left"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pPr>
      <w:adjustRightInd/>
      <w:spacing w:before="0" w:after="0"/>
      <w:jc w:val="both"/>
      <w:textAlignment w:val="auto"/>
    </w:pPr>
    <w:rPr>
      <w:rFonts w:ascii="Cambria" w:hAnsi="Cambria" w:cs="宋体"/>
      <w:kern w:val="2"/>
      <w:sz w:val="32"/>
    </w:rPr>
  </w:style>
  <w:style w:type="character" w:customStyle="1" w:styleId="H4Char2">
    <w:name w:val="H4 Char2"/>
    <w:qFormat/>
    <w:rPr>
      <w:rFonts w:ascii="Arial" w:eastAsia="黑体" w:hAnsi="Arial"/>
      <w:b/>
      <w:bCs/>
      <w:kern w:val="2"/>
      <w:sz w:val="28"/>
      <w:szCs w:val="28"/>
      <w:lang w:val="en-US" w:eastAsia="zh-CN" w:bidi="ar-SA"/>
    </w:rPr>
  </w:style>
  <w:style w:type="character" w:customStyle="1" w:styleId="Char2">
    <w:name w:val="正文文本缩进 Char"/>
    <w:link w:val="ac"/>
    <w:qFormat/>
    <w:rPr>
      <w:rFonts w:eastAsia="宋体"/>
      <w:kern w:val="2"/>
      <w:sz w:val="21"/>
      <w:szCs w:val="24"/>
      <w:lang w:val="en-US" w:eastAsia="zh-CN" w:bidi="ar-SA"/>
    </w:rPr>
  </w:style>
  <w:style w:type="character" w:customStyle="1" w:styleId="5Char">
    <w:name w:val="标题 5 Char"/>
    <w:link w:val="5"/>
    <w:rPr>
      <w:rFonts w:eastAsia="宋体"/>
      <w:b/>
      <w:kern w:val="2"/>
      <w:sz w:val="28"/>
      <w:lang w:val="en-US" w:eastAsia="zh-CN" w:bidi="ar-SA"/>
    </w:rPr>
  </w:style>
  <w:style w:type="character" w:customStyle="1" w:styleId="Chare">
    <w:name w:val="第*章 Char"/>
    <w:qFormat/>
    <w:rPr>
      <w:rFonts w:ascii="Arial" w:eastAsia="黑体" w:hAnsi="Arial"/>
      <w:b/>
      <w:bCs/>
      <w:kern w:val="2"/>
      <w:sz w:val="32"/>
      <w:szCs w:val="32"/>
    </w:rPr>
  </w:style>
  <w:style w:type="character" w:customStyle="1" w:styleId="1Char0">
    <w:name w:val="章标题1 Char"/>
    <w:qFormat/>
    <w:rPr>
      <w:rFonts w:eastAsia="宋体"/>
      <w:b/>
      <w:bCs/>
      <w:kern w:val="2"/>
      <w:sz w:val="32"/>
      <w:szCs w:val="32"/>
      <w:lang w:val="en-US" w:eastAsia="zh-CN" w:bidi="ar-SA"/>
    </w:rPr>
  </w:style>
  <w:style w:type="character" w:customStyle="1" w:styleId="6Char">
    <w:name w:val="标题 6 Char"/>
    <w:link w:val="6"/>
    <w:rPr>
      <w:rFonts w:ascii="Arial" w:eastAsia="黑体" w:hAnsi="Arial"/>
      <w:b/>
      <w:kern w:val="2"/>
      <w:sz w:val="24"/>
      <w:lang w:val="en-US" w:eastAsia="zh-CN" w:bidi="ar-SA"/>
    </w:rPr>
  </w:style>
  <w:style w:type="character" w:customStyle="1" w:styleId="7Char">
    <w:name w:val="标题 7 Char"/>
    <w:link w:val="7"/>
    <w:qFormat/>
    <w:rPr>
      <w:rFonts w:eastAsia="宋体"/>
      <w:b/>
      <w:kern w:val="2"/>
      <w:sz w:val="24"/>
      <w:lang w:val="en-US" w:eastAsia="zh-CN" w:bidi="ar-SA"/>
    </w:rPr>
  </w:style>
  <w:style w:type="character" w:customStyle="1" w:styleId="8Char">
    <w:name w:val="标题 8 Char"/>
    <w:link w:val="8"/>
    <w:qFormat/>
    <w:rPr>
      <w:rFonts w:ascii="Arial" w:eastAsia="黑体" w:hAnsi="Arial"/>
      <w:kern w:val="2"/>
      <w:sz w:val="24"/>
      <w:lang w:val="en-US" w:eastAsia="zh-CN" w:bidi="ar-SA"/>
    </w:rPr>
  </w:style>
  <w:style w:type="character" w:customStyle="1" w:styleId="9Char">
    <w:name w:val="标题 9 Char"/>
    <w:link w:val="9"/>
    <w:rPr>
      <w:rFonts w:ascii="Arial" w:eastAsia="黑体" w:hAnsi="Arial"/>
      <w:kern w:val="2"/>
      <w:sz w:val="21"/>
      <w:lang w:val="en-US" w:eastAsia="zh-CN" w:bidi="ar-SA"/>
    </w:rPr>
  </w:style>
  <w:style w:type="character" w:customStyle="1" w:styleId="Char9">
    <w:name w:val="标题 Char"/>
    <w:link w:val="af3"/>
    <w:qFormat/>
    <w:rPr>
      <w:rFonts w:ascii="Arial" w:eastAsia="隶书" w:hAnsi="Arial" w:cs="Arial"/>
      <w:b/>
      <w:bCs/>
      <w:kern w:val="2"/>
      <w:sz w:val="32"/>
      <w:szCs w:val="32"/>
      <w:lang w:val="en-US" w:eastAsia="zh-CN" w:bidi="ar-SA"/>
    </w:rPr>
  </w:style>
  <w:style w:type="character" w:customStyle="1" w:styleId="Char4">
    <w:name w:val="日期 Char"/>
    <w:link w:val="ae"/>
    <w:qFormat/>
    <w:rPr>
      <w:rFonts w:ascii="宋体" w:eastAsia="宋体" w:hAnsi="Courier New"/>
      <w:kern w:val="2"/>
      <w:sz w:val="32"/>
      <w:lang w:val="en-US" w:eastAsia="zh-CN" w:bidi="ar-SA"/>
    </w:rPr>
  </w:style>
  <w:style w:type="character" w:customStyle="1" w:styleId="HTMLChar">
    <w:name w:val="HTML 预设格式 Char"/>
    <w:link w:val="HTML"/>
    <w:rPr>
      <w:rFonts w:ascii="Arial Unicode MS" w:eastAsia="Arial Unicode MS" w:hAnsi="Arial Unicode MS"/>
      <w:color w:val="000000"/>
      <w:lang w:val="en-US" w:eastAsia="zh-CN" w:bidi="ar-SA"/>
    </w:rPr>
  </w:style>
  <w:style w:type="character" w:customStyle="1" w:styleId="Char3">
    <w:name w:val="纯文本 Char"/>
    <w:link w:val="ad"/>
    <w:qFormat/>
    <w:rPr>
      <w:rFonts w:ascii="宋体" w:eastAsia="宋体" w:hAnsi="Courier New"/>
      <w:kern w:val="2"/>
      <w:sz w:val="21"/>
      <w:lang w:val="en-US" w:eastAsia="zh-CN" w:bidi="ar-SA"/>
    </w:rPr>
  </w:style>
  <w:style w:type="character" w:customStyle="1" w:styleId="Charf">
    <w:name w:val="正文文字首行缩进 Char"/>
    <w:qFormat/>
    <w:rPr>
      <w:kern w:val="2"/>
      <w:sz w:val="21"/>
      <w:szCs w:val="24"/>
    </w:rPr>
  </w:style>
  <w:style w:type="character" w:customStyle="1" w:styleId="Char1">
    <w:name w:val="正文文本 Char"/>
    <w:link w:val="ab"/>
    <w:uiPriority w:val="99"/>
    <w:qFormat/>
    <w:rPr>
      <w:rFonts w:eastAsia="宋体"/>
      <w:b/>
      <w:bCs/>
      <w:kern w:val="2"/>
      <w:sz w:val="24"/>
      <w:szCs w:val="24"/>
      <w:lang w:val="en-US" w:eastAsia="zh-CN" w:bidi="ar-SA"/>
    </w:rPr>
  </w:style>
  <w:style w:type="character" w:customStyle="1" w:styleId="2Char0">
    <w:name w:val="正文文本缩进 2 Char"/>
    <w:link w:val="20"/>
    <w:qFormat/>
    <w:rPr>
      <w:rFonts w:ascii="宋体" w:eastAsia="宋体" w:hAnsi="宋体"/>
      <w:kern w:val="2"/>
      <w:sz w:val="21"/>
      <w:szCs w:val="24"/>
      <w:lang w:val="en-US" w:eastAsia="zh-CN" w:bidi="ar-SA"/>
    </w:rPr>
  </w:style>
  <w:style w:type="character" w:customStyle="1" w:styleId="Char7">
    <w:name w:val="页眉 Char"/>
    <w:link w:val="af1"/>
    <w:uiPriority w:val="99"/>
    <w:qFormat/>
    <w:rPr>
      <w:rFonts w:eastAsia="宋体"/>
      <w:kern w:val="2"/>
      <w:sz w:val="18"/>
      <w:szCs w:val="18"/>
      <w:lang w:val="en-US" w:eastAsia="zh-CN" w:bidi="ar-SA"/>
    </w:rPr>
  </w:style>
  <w:style w:type="character" w:customStyle="1" w:styleId="3Char0">
    <w:name w:val="正文文本缩进 3 Char"/>
    <w:link w:val="33"/>
    <w:rPr>
      <w:rFonts w:ascii="宋体" w:eastAsia="宋体"/>
      <w:b/>
      <w:bCs/>
      <w:kern w:val="2"/>
      <w:sz w:val="24"/>
      <w:szCs w:val="24"/>
      <w:lang w:val="en-US" w:eastAsia="zh-CN" w:bidi="ar-SA"/>
    </w:rPr>
  </w:style>
  <w:style w:type="character" w:customStyle="1" w:styleId="2Char1">
    <w:name w:val="正文文本 2 Char"/>
    <w:link w:val="22"/>
    <w:qFormat/>
    <w:rPr>
      <w:rFonts w:eastAsia="宋体"/>
      <w:kern w:val="2"/>
      <w:sz w:val="24"/>
      <w:szCs w:val="24"/>
      <w:lang w:val="en-US" w:eastAsia="zh-CN" w:bidi="ar-SA"/>
    </w:rPr>
  </w:style>
  <w:style w:type="character" w:customStyle="1" w:styleId="Char6">
    <w:name w:val="页脚 Char"/>
    <w:link w:val="af0"/>
    <w:uiPriority w:val="99"/>
    <w:qFormat/>
    <w:rPr>
      <w:rFonts w:eastAsia="宋体"/>
      <w:kern w:val="2"/>
      <w:sz w:val="18"/>
      <w:szCs w:val="18"/>
      <w:lang w:val="en-US" w:eastAsia="zh-CN" w:bidi="ar-SA"/>
    </w:rPr>
  </w:style>
  <w:style w:type="character" w:customStyle="1" w:styleId="3Char">
    <w:name w:val="正文文本 3 Char"/>
    <w:link w:val="31"/>
    <w:rPr>
      <w:rFonts w:eastAsia="宋体"/>
      <w:kern w:val="2"/>
      <w:sz w:val="16"/>
      <w:szCs w:val="16"/>
      <w:lang w:val="en-US" w:eastAsia="zh-CN" w:bidi="ar-SA"/>
    </w:rPr>
  </w:style>
  <w:style w:type="character" w:customStyle="1" w:styleId="Char5">
    <w:name w:val="批注框文本 Char"/>
    <w:link w:val="af"/>
    <w:semiHidden/>
    <w:qFormat/>
    <w:rPr>
      <w:rFonts w:eastAsia="宋体"/>
      <w:kern w:val="2"/>
      <w:sz w:val="18"/>
      <w:szCs w:val="18"/>
      <w:lang w:val="en-US" w:eastAsia="zh-CN" w:bidi="ar-SA"/>
    </w:rPr>
  </w:style>
  <w:style w:type="paragraph" w:customStyle="1" w:styleId="14">
    <w:name w:val="样式1"/>
    <w:basedOn w:val="af3"/>
    <w:qFormat/>
    <w:pPr>
      <w:spacing w:before="120" w:after="120"/>
    </w:pPr>
    <w:rPr>
      <w:rFonts w:eastAsia="黑体"/>
      <w:b w:val="0"/>
      <w:sz w:val="30"/>
      <w:szCs w:val="21"/>
    </w:rPr>
  </w:style>
  <w:style w:type="paragraph" w:customStyle="1" w:styleId="23">
    <w:name w:val="样式2"/>
    <w:basedOn w:val="af3"/>
    <w:next w:val="14"/>
    <w:qFormat/>
    <w:pPr>
      <w:spacing w:before="120" w:after="120"/>
    </w:pPr>
    <w:rPr>
      <w:rFonts w:eastAsia="黑体"/>
      <w:b w:val="0"/>
      <w:sz w:val="30"/>
      <w:szCs w:val="30"/>
    </w:rPr>
  </w:style>
  <w:style w:type="character" w:customStyle="1" w:styleId="3CharChar">
    <w:name w:val="标题 3 Char Char"/>
    <w:qFormat/>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qFormat/>
    <w:pPr>
      <w:widowControl/>
      <w:spacing w:after="160" w:line="240" w:lineRule="exact"/>
      <w:jc w:val="left"/>
    </w:pPr>
    <w:rPr>
      <w:rFonts w:ascii="Arial" w:eastAsia="Times New Roman" w:hAnsi="Arial" w:cs="Verdana"/>
      <w:b/>
      <w:kern w:val="0"/>
      <w:sz w:val="24"/>
      <w:lang w:eastAsia="en-US"/>
    </w:rPr>
  </w:style>
  <w:style w:type="paragraph" w:customStyle="1" w:styleId="cont">
    <w:name w:val="cont"/>
    <w:basedOn w:val="a3"/>
    <w:qFormat/>
    <w:pPr>
      <w:adjustRightInd w:val="0"/>
      <w:spacing w:before="100" w:after="100" w:line="360" w:lineRule="auto"/>
      <w:ind w:firstLineChars="200" w:firstLine="200"/>
      <w:jc w:val="left"/>
      <w:textAlignment w:val="baseline"/>
    </w:pPr>
    <w:rPr>
      <w:rFonts w:ascii="Arial" w:hAnsi="Arial"/>
      <w:kern w:val="0"/>
      <w:sz w:val="24"/>
      <w:szCs w:val="20"/>
    </w:rPr>
  </w:style>
  <w:style w:type="paragraph" w:customStyle="1" w:styleId="--">
    <w:name w:val="--规划正文"/>
    <w:basedOn w:val="a3"/>
    <w:qFormat/>
    <w:pPr>
      <w:spacing w:line="360" w:lineRule="auto"/>
      <w:ind w:firstLineChars="200" w:firstLine="200"/>
    </w:pPr>
    <w:rPr>
      <w:szCs w:val="20"/>
    </w:rPr>
  </w:style>
  <w:style w:type="paragraph" w:customStyle="1" w:styleId="a1">
    <w:name w:val="设计依据"/>
    <w:basedOn w:val="ab"/>
    <w:qFormat/>
    <w:pPr>
      <w:numPr>
        <w:ilvl w:val="1"/>
        <w:numId w:val="4"/>
      </w:numPr>
      <w:tabs>
        <w:tab w:val="clear" w:pos="840"/>
        <w:tab w:val="left" w:pos="1440"/>
      </w:tabs>
      <w:adjustRightInd w:val="0"/>
      <w:ind w:left="1440"/>
      <w:textAlignment w:val="baseline"/>
    </w:pPr>
    <w:rPr>
      <w:rFonts w:ascii="宋体" w:hAnsi="宋体"/>
      <w:b w:val="0"/>
      <w:kern w:val="0"/>
      <w:sz w:val="28"/>
      <w:szCs w:val="18"/>
    </w:rPr>
  </w:style>
  <w:style w:type="paragraph" w:customStyle="1" w:styleId="a0">
    <w:name w:val="方案要点"/>
    <w:basedOn w:val="a3"/>
    <w:qFormat/>
    <w:pPr>
      <w:numPr>
        <w:numId w:val="4"/>
      </w:numPr>
      <w:spacing w:line="360" w:lineRule="auto"/>
    </w:pPr>
    <w:rPr>
      <w:rFonts w:ascii="仿宋_GB2312" w:eastAsia="仿宋_GB2312" w:hAnsi="宋体"/>
      <w:color w:val="000000"/>
      <w:sz w:val="28"/>
      <w:szCs w:val="28"/>
    </w:rPr>
  </w:style>
  <w:style w:type="paragraph" w:customStyle="1" w:styleId="42">
    <w:name w:val="样式4"/>
    <w:basedOn w:val="a3"/>
    <w:qFormat/>
    <w:pPr>
      <w:tabs>
        <w:tab w:val="left" w:pos="842"/>
      </w:tabs>
      <w:spacing w:line="360" w:lineRule="auto"/>
      <w:ind w:left="842" w:hanging="420"/>
    </w:pPr>
    <w:rPr>
      <w:sz w:val="24"/>
    </w:rPr>
  </w:style>
  <w:style w:type="paragraph" w:customStyle="1" w:styleId="aff1">
    <w:name w:val="文字"/>
    <w:basedOn w:val="a3"/>
    <w:qFormat/>
    <w:pPr>
      <w:tabs>
        <w:tab w:val="left" w:pos="8520"/>
      </w:tabs>
      <w:spacing w:line="312" w:lineRule="auto"/>
      <w:ind w:right="-210" w:firstLine="556"/>
    </w:pPr>
    <w:rPr>
      <w:rFonts w:ascii="宋体"/>
      <w:sz w:val="28"/>
      <w:szCs w:val="20"/>
    </w:rPr>
  </w:style>
  <w:style w:type="paragraph" w:customStyle="1" w:styleId="----">
    <w:name w:val="--规划-表格-居左"/>
    <w:basedOn w:val="--"/>
    <w:qFormat/>
    <w:pPr>
      <w:spacing w:line="240" w:lineRule="auto"/>
      <w:ind w:firstLineChars="0" w:firstLine="0"/>
    </w:pPr>
    <w:rPr>
      <w:sz w:val="20"/>
    </w:rPr>
  </w:style>
  <w:style w:type="paragraph" w:customStyle="1" w:styleId="----0">
    <w:name w:val="--规划-表格-居中"/>
    <w:basedOn w:val="--"/>
    <w:qFormat/>
    <w:pPr>
      <w:spacing w:line="240" w:lineRule="auto"/>
      <w:ind w:firstLineChars="0" w:firstLine="0"/>
      <w:jc w:val="center"/>
    </w:pPr>
    <w:rPr>
      <w:sz w:val="20"/>
    </w:rPr>
  </w:style>
  <w:style w:type="paragraph" w:customStyle="1" w:styleId="--0">
    <w:name w:val="--编号内缩进"/>
    <w:basedOn w:val="a3"/>
    <w:qFormat/>
    <w:pPr>
      <w:spacing w:line="360" w:lineRule="auto"/>
      <w:ind w:left="420" w:firstLineChars="200" w:firstLine="200"/>
    </w:pPr>
    <w:rPr>
      <w:szCs w:val="21"/>
    </w:rPr>
  </w:style>
  <w:style w:type="paragraph" w:customStyle="1" w:styleId="---">
    <w:name w:val="--规划-题注"/>
    <w:basedOn w:val="a3"/>
    <w:next w:val="--"/>
    <w:qFormat/>
    <w:pPr>
      <w:spacing w:line="360" w:lineRule="auto"/>
      <w:jc w:val="center"/>
    </w:pPr>
    <w:rPr>
      <w:rFonts w:eastAsia="黑体"/>
    </w:rPr>
  </w:style>
  <w:style w:type="paragraph" w:customStyle="1" w:styleId="---0">
    <w:name w:val="--规划-图和表"/>
    <w:next w:val="--"/>
    <w:qFormat/>
    <w:pPr>
      <w:jc w:val="center"/>
    </w:pPr>
    <w:rPr>
      <w:kern w:val="2"/>
      <w:sz w:val="21"/>
    </w:rPr>
  </w:style>
  <w:style w:type="paragraph" w:customStyle="1" w:styleId="---1">
    <w:name w:val="--规划-小标题"/>
    <w:basedOn w:val="a3"/>
    <w:next w:val="--"/>
    <w:qFormat/>
    <w:pPr>
      <w:keepNext/>
      <w:keepLines/>
      <w:spacing w:line="360" w:lineRule="auto"/>
      <w:outlineLvl w:val="4"/>
    </w:pPr>
    <w:rPr>
      <w:rFonts w:eastAsia="黑体"/>
    </w:rPr>
  </w:style>
  <w:style w:type="paragraph" w:customStyle="1" w:styleId="--Char">
    <w:name w:val="--规划正文 Char"/>
    <w:basedOn w:val="a3"/>
    <w:qFormat/>
    <w:pPr>
      <w:spacing w:line="360" w:lineRule="auto"/>
      <w:ind w:firstLineChars="200" w:firstLine="200"/>
    </w:pPr>
    <w:rPr>
      <w:sz w:val="24"/>
    </w:rPr>
  </w:style>
  <w:style w:type="paragraph" w:customStyle="1" w:styleId="aff2">
    <w:name w:val="缺省文本"/>
    <w:basedOn w:val="a3"/>
    <w:qFormat/>
    <w:pPr>
      <w:autoSpaceDE w:val="0"/>
      <w:autoSpaceDN w:val="0"/>
      <w:adjustRightInd w:val="0"/>
      <w:jc w:val="left"/>
    </w:pPr>
    <w:rPr>
      <w:kern w:val="0"/>
    </w:rPr>
  </w:style>
  <w:style w:type="paragraph" w:customStyle="1" w:styleId="aff3">
    <w:name w:val="封面文档标题"/>
    <w:basedOn w:val="a3"/>
    <w:qFormat/>
    <w:pPr>
      <w:autoSpaceDE w:val="0"/>
      <w:autoSpaceDN w:val="0"/>
      <w:adjustRightInd w:val="0"/>
      <w:spacing w:line="360" w:lineRule="auto"/>
      <w:jc w:val="center"/>
    </w:pPr>
    <w:rPr>
      <w:rFonts w:ascii="Arial" w:hAnsi="Arial"/>
      <w:b/>
      <w:kern w:val="0"/>
      <w:sz w:val="56"/>
    </w:rPr>
  </w:style>
  <w:style w:type="character" w:customStyle="1" w:styleId="--CharChar">
    <w:name w:val="--规划正文 Char Char"/>
    <w:qFormat/>
    <w:rPr>
      <w:rFonts w:eastAsia="宋体"/>
      <w:kern w:val="2"/>
      <w:sz w:val="24"/>
      <w:szCs w:val="24"/>
      <w:lang w:val="en-US" w:eastAsia="zh-CN" w:bidi="ar-SA"/>
    </w:rPr>
  </w:style>
  <w:style w:type="paragraph" w:customStyle="1" w:styleId="3">
    <w:name w:val="样式3"/>
    <w:basedOn w:val="10"/>
    <w:qFormat/>
    <w:pPr>
      <w:numPr>
        <w:numId w:val="5"/>
      </w:numPr>
      <w:spacing w:before="240" w:after="240" w:line="480" w:lineRule="auto"/>
      <w:ind w:rightChars="100" w:right="210"/>
      <w:jc w:val="left"/>
    </w:pPr>
    <w:rPr>
      <w:rFonts w:ascii="Times New Roman" w:hAnsi="Times New Roman"/>
      <w:sz w:val="32"/>
    </w:rPr>
  </w:style>
  <w:style w:type="character" w:customStyle="1" w:styleId="--Char1">
    <w:name w:val="--规划正文 Char1"/>
    <w:qFormat/>
    <w:rPr>
      <w:rFonts w:eastAsia="宋体"/>
      <w:kern w:val="2"/>
      <w:sz w:val="21"/>
      <w:lang w:val="en-US" w:eastAsia="zh-CN" w:bidi="ar-SA"/>
    </w:rPr>
  </w:style>
  <w:style w:type="paragraph" w:customStyle="1" w:styleId="word">
    <w:name w:val="word"/>
    <w:basedOn w:val="a3"/>
    <w:qFormat/>
    <w:pPr>
      <w:widowControl/>
      <w:spacing w:before="100" w:beforeAutospacing="1" w:after="100" w:afterAutospacing="1" w:line="301" w:lineRule="atLeast"/>
      <w:jc w:val="left"/>
    </w:pPr>
    <w:rPr>
      <w:rFonts w:ascii="ˎ̥" w:hAnsi="ˎ̥"/>
      <w:color w:val="000000"/>
      <w:kern w:val="0"/>
      <w:sz w:val="20"/>
      <w:szCs w:val="20"/>
    </w:rPr>
  </w:style>
  <w:style w:type="paragraph" w:customStyle="1" w:styleId="aff4">
    <w:name w:val="列表项目"/>
    <w:basedOn w:val="a3"/>
    <w:qFormat/>
    <w:pPr>
      <w:tabs>
        <w:tab w:val="left" w:pos="420"/>
        <w:tab w:val="left" w:pos="1080"/>
      </w:tabs>
      <w:spacing w:line="288" w:lineRule="auto"/>
      <w:ind w:left="1080" w:hanging="360"/>
    </w:pPr>
    <w:rPr>
      <w:sz w:val="24"/>
      <w:szCs w:val="20"/>
    </w:rPr>
  </w:style>
  <w:style w:type="character" w:customStyle="1" w:styleId="content1">
    <w:name w:val="content1"/>
    <w:qFormat/>
    <w:rPr>
      <w:rFonts w:ascii="??" w:hAnsi="??" w:hint="default"/>
      <w:sz w:val="16"/>
      <w:szCs w:val="16"/>
      <w:u w:val="none"/>
    </w:rPr>
  </w:style>
  <w:style w:type="character" w:customStyle="1" w:styleId="unnamed4">
    <w:name w:val="unnamed4"/>
    <w:basedOn w:val="a5"/>
    <w:qFormat/>
  </w:style>
  <w:style w:type="character" w:customStyle="1" w:styleId="font2">
    <w:name w:val="font2"/>
    <w:basedOn w:val="a5"/>
    <w:qFormat/>
  </w:style>
  <w:style w:type="character" w:customStyle="1" w:styleId="font41">
    <w:name w:val="font41"/>
    <w:qFormat/>
    <w:rPr>
      <w:color w:val="000000"/>
      <w:spacing w:val="260"/>
      <w:sz w:val="18"/>
      <w:szCs w:val="18"/>
      <w:u w:val="none"/>
    </w:rPr>
  </w:style>
  <w:style w:type="paragraph" w:customStyle="1" w:styleId="aff5">
    <w:name w:val="正文(首行缩进)"/>
    <w:qFormat/>
    <w:pPr>
      <w:spacing w:line="360" w:lineRule="auto"/>
      <w:ind w:firstLineChars="200" w:firstLine="488"/>
      <w:jc w:val="both"/>
    </w:pPr>
    <w:rPr>
      <w:rFonts w:eastAsia="仿宋_GB2312"/>
      <w:spacing w:val="2"/>
      <w:sz w:val="24"/>
      <w:szCs w:val="24"/>
    </w:rPr>
  </w:style>
  <w:style w:type="paragraph" w:customStyle="1" w:styleId="xl72">
    <w:name w:val="xl72"/>
    <w:basedOn w:val="a3"/>
    <w:qFormat/>
    <w:pPr>
      <w:widowControl/>
      <w:spacing w:before="100" w:beforeAutospacing="1" w:after="100" w:afterAutospacing="1"/>
      <w:jc w:val="left"/>
    </w:pPr>
    <w:rPr>
      <w:rFonts w:ascii="宋体" w:hAnsi="宋体"/>
      <w:b/>
      <w:bCs/>
      <w:kern w:val="0"/>
      <w:sz w:val="28"/>
      <w:szCs w:val="28"/>
    </w:rPr>
  </w:style>
  <w:style w:type="character" w:customStyle="1" w:styleId="Charb">
    <w:name w:val="正文首行缩进 Char"/>
    <w:link w:val="af5"/>
    <w:qFormat/>
    <w:rPr>
      <w:rFonts w:eastAsia="宋体"/>
      <w:b/>
      <w:bCs/>
      <w:kern w:val="2"/>
      <w:sz w:val="21"/>
      <w:szCs w:val="24"/>
      <w:lang w:val="en-US" w:eastAsia="zh-CN" w:bidi="ar-SA"/>
    </w:rPr>
  </w:style>
  <w:style w:type="paragraph" w:customStyle="1" w:styleId="Charf0">
    <w:name w:val="正文(首行缩进) Char"/>
    <w:qFormat/>
    <w:pPr>
      <w:spacing w:before="120" w:after="60" w:line="360" w:lineRule="auto"/>
      <w:ind w:firstLineChars="200" w:firstLine="200"/>
    </w:pPr>
    <w:rPr>
      <w:rFonts w:eastAsia="仿宋_GB2312"/>
      <w:spacing w:val="2"/>
      <w:kern w:val="24"/>
      <w:sz w:val="24"/>
      <w:szCs w:val="24"/>
    </w:rPr>
  </w:style>
  <w:style w:type="paragraph" w:customStyle="1" w:styleId="81">
    <w:name w:val="汉议细等线简8"/>
    <w:qFormat/>
    <w:pPr>
      <w:widowControl w:val="0"/>
      <w:autoSpaceDE w:val="0"/>
      <w:autoSpaceDN w:val="0"/>
      <w:adjustRightInd w:val="0"/>
      <w:spacing w:line="260" w:lineRule="atLeast"/>
      <w:jc w:val="both"/>
    </w:pPr>
    <w:rPr>
      <w:rFonts w:ascii="汉仪细等线简" w:eastAsia="汉仪细等线简"/>
      <w:color w:val="000000"/>
      <w:sz w:val="16"/>
      <w:szCs w:val="16"/>
    </w:rPr>
  </w:style>
  <w:style w:type="paragraph" w:customStyle="1" w:styleId="9BOLD">
    <w:name w:val="汉仪细等线简9BOLD"/>
    <w:basedOn w:val="a3"/>
    <w:qFormat/>
    <w:pPr>
      <w:autoSpaceDE w:val="0"/>
      <w:autoSpaceDN w:val="0"/>
      <w:adjustRightInd w:val="0"/>
      <w:spacing w:line="240" w:lineRule="atLeast"/>
    </w:pPr>
    <w:rPr>
      <w:rFonts w:ascii="汉仪细等线简" w:eastAsia="汉仪细等线简"/>
      <w:b/>
      <w:bCs/>
      <w:kern w:val="0"/>
      <w:sz w:val="18"/>
      <w:szCs w:val="18"/>
    </w:rPr>
  </w:style>
  <w:style w:type="character" w:customStyle="1" w:styleId="mode">
    <w:name w:val="mode"/>
    <w:basedOn w:val="a5"/>
    <w:qFormat/>
  </w:style>
  <w:style w:type="paragraph" w:customStyle="1" w:styleId="91">
    <w:name w:val="9"/>
    <w:basedOn w:val="a3"/>
    <w:next w:val="a4"/>
    <w:qFormat/>
    <w:pPr>
      <w:autoSpaceDE w:val="0"/>
      <w:autoSpaceDN w:val="0"/>
      <w:adjustRightInd w:val="0"/>
      <w:ind w:firstLine="420"/>
      <w:jc w:val="left"/>
      <w:textAlignment w:val="baseline"/>
    </w:pPr>
    <w:rPr>
      <w:rFonts w:ascii="宋体"/>
      <w:kern w:val="0"/>
      <w:sz w:val="34"/>
      <w:szCs w:val="20"/>
    </w:rPr>
  </w:style>
  <w:style w:type="character" w:customStyle="1" w:styleId="unnamed3">
    <w:name w:val="unnamed3"/>
    <w:basedOn w:val="a5"/>
    <w:qFormat/>
  </w:style>
  <w:style w:type="paragraph" w:customStyle="1" w:styleId="82">
    <w:name w:val="8"/>
    <w:basedOn w:val="a3"/>
    <w:next w:val="ac"/>
    <w:qFormat/>
    <w:pPr>
      <w:spacing w:after="120"/>
      <w:ind w:leftChars="200" w:left="420"/>
    </w:pPr>
  </w:style>
  <w:style w:type="paragraph" w:customStyle="1" w:styleId="71">
    <w:name w:val="7"/>
    <w:basedOn w:val="a3"/>
    <w:qFormat/>
    <w:pPr>
      <w:autoSpaceDE w:val="0"/>
      <w:autoSpaceDN w:val="0"/>
      <w:adjustRightInd w:val="0"/>
      <w:spacing w:line="270" w:lineRule="atLeast"/>
      <w:jc w:val="left"/>
    </w:pPr>
    <w:rPr>
      <w:rFonts w:ascii="宋体"/>
      <w:kern w:val="0"/>
      <w:sz w:val="18"/>
      <w:szCs w:val="18"/>
    </w:rPr>
  </w:style>
  <w:style w:type="paragraph" w:customStyle="1" w:styleId="00">
    <w:name w:val="00"/>
    <w:basedOn w:val="a3"/>
    <w:qFormat/>
    <w:pPr>
      <w:autoSpaceDE w:val="0"/>
      <w:autoSpaceDN w:val="0"/>
      <w:adjustRightInd w:val="0"/>
      <w:jc w:val="left"/>
    </w:pPr>
    <w:rPr>
      <w:rFonts w:ascii="黑体" w:eastAsia="黑体"/>
      <w:b/>
      <w:bCs/>
      <w:kern w:val="0"/>
      <w:sz w:val="20"/>
      <w:szCs w:val="20"/>
    </w:rPr>
  </w:style>
  <w:style w:type="paragraph" w:customStyle="1" w:styleId="51">
    <w:name w:val="5"/>
    <w:basedOn w:val="a3"/>
    <w:qFormat/>
    <w:pPr>
      <w:autoSpaceDE w:val="0"/>
      <w:autoSpaceDN w:val="0"/>
      <w:adjustRightInd w:val="0"/>
      <w:jc w:val="left"/>
    </w:pPr>
    <w:rPr>
      <w:rFonts w:ascii="宋体"/>
      <w:b/>
      <w:bCs/>
      <w:kern w:val="0"/>
      <w:sz w:val="18"/>
      <w:szCs w:val="18"/>
    </w:rPr>
  </w:style>
  <w:style w:type="paragraph" w:customStyle="1" w:styleId="61">
    <w:name w:val="6"/>
    <w:basedOn w:val="51"/>
    <w:qFormat/>
    <w:pPr>
      <w:spacing w:line="270" w:lineRule="atLeast"/>
      <w:jc w:val="both"/>
    </w:pPr>
    <w:rPr>
      <w:b w:val="0"/>
      <w:bCs w:val="0"/>
    </w:rPr>
  </w:style>
  <w:style w:type="paragraph" w:customStyle="1" w:styleId="aff6">
    <w:name w:val="产品描述"/>
    <w:qFormat/>
    <w:pPr>
      <w:widowControl w:val="0"/>
      <w:autoSpaceDE w:val="0"/>
      <w:autoSpaceDN w:val="0"/>
      <w:adjustRightInd w:val="0"/>
      <w:spacing w:line="270" w:lineRule="atLeast"/>
      <w:ind w:firstLine="397"/>
      <w:jc w:val="both"/>
    </w:pPr>
    <w:rPr>
      <w:rFonts w:ascii="宋体"/>
      <w:sz w:val="18"/>
      <w:szCs w:val="18"/>
    </w:rPr>
  </w:style>
  <w:style w:type="paragraph" w:customStyle="1" w:styleId="aff7">
    <w:name w:val="姜文清定义的正文"/>
    <w:basedOn w:val="a3"/>
    <w:qFormat/>
    <w:pPr>
      <w:spacing w:line="240" w:lineRule="atLeast"/>
      <w:ind w:firstLine="567"/>
    </w:pPr>
    <w:rPr>
      <w:szCs w:val="20"/>
    </w:rPr>
  </w:style>
  <w:style w:type="paragraph" w:customStyle="1" w:styleId="Default">
    <w:name w:val="Default"/>
    <w:qFormat/>
    <w:pPr>
      <w:widowControl w:val="0"/>
      <w:autoSpaceDE w:val="0"/>
      <w:autoSpaceDN w:val="0"/>
      <w:adjustRightInd w:val="0"/>
    </w:pPr>
    <w:rPr>
      <w:rFonts w:ascii="H Yb 2gj" w:eastAsia="H Yb 2gj" w:cs="H Yb 2gj"/>
      <w:color w:val="000000"/>
      <w:sz w:val="24"/>
      <w:szCs w:val="24"/>
    </w:rPr>
  </w:style>
  <w:style w:type="paragraph" w:customStyle="1" w:styleId="CM2">
    <w:name w:val="CM2"/>
    <w:basedOn w:val="Default"/>
    <w:next w:val="Default"/>
    <w:qFormat/>
    <w:pPr>
      <w:spacing w:line="200" w:lineRule="atLeast"/>
    </w:pPr>
    <w:rPr>
      <w:rFonts w:ascii="Arial" w:eastAsia="宋体" w:hAnsi="Arial" w:cs="Times New Roman"/>
      <w:color w:val="auto"/>
    </w:rPr>
  </w:style>
  <w:style w:type="paragraph" w:customStyle="1" w:styleId="NormalParagraph">
    <w:name w:val="Normal Paragraph"/>
    <w:basedOn w:val="a3"/>
    <w:qFormat/>
    <w:pPr>
      <w:widowControl/>
      <w:spacing w:before="120" w:line="360" w:lineRule="auto"/>
      <w:ind w:firstLine="425"/>
    </w:pPr>
    <w:rPr>
      <w:kern w:val="0"/>
      <w:sz w:val="24"/>
    </w:rPr>
  </w:style>
  <w:style w:type="character" w:customStyle="1" w:styleId="blue">
    <w:name w:val="blue"/>
    <w:basedOn w:val="a5"/>
    <w:qFormat/>
  </w:style>
  <w:style w:type="paragraph" w:customStyle="1" w:styleId="blue1">
    <w:name w:val="blue1"/>
    <w:basedOn w:val="a3"/>
    <w:qFormat/>
    <w:pPr>
      <w:widowControl/>
      <w:spacing w:before="100" w:beforeAutospacing="1" w:after="100" w:afterAutospacing="1"/>
      <w:jc w:val="left"/>
    </w:pPr>
    <w:rPr>
      <w:rFonts w:ascii="宋体" w:hAnsi="宋体" w:cs="宋体"/>
      <w:kern w:val="0"/>
      <w:sz w:val="24"/>
    </w:rPr>
  </w:style>
  <w:style w:type="character" w:customStyle="1" w:styleId="font">
    <w:name w:val="font"/>
    <w:basedOn w:val="a5"/>
    <w:qFormat/>
  </w:style>
  <w:style w:type="character" w:customStyle="1" w:styleId="font11">
    <w:name w:val="font11"/>
    <w:qFormat/>
    <w:rPr>
      <w:rFonts w:ascii="ˎ̥" w:hAnsi="ˎ̥" w:hint="default"/>
    </w:rPr>
  </w:style>
  <w:style w:type="paragraph" w:customStyle="1" w:styleId="a14">
    <w:name w:val="a14"/>
    <w:basedOn w:val="a3"/>
    <w:qFormat/>
    <w:pPr>
      <w:widowControl/>
      <w:spacing w:before="100" w:beforeAutospacing="1" w:after="100" w:afterAutospacing="1" w:line="300" w:lineRule="atLeast"/>
      <w:ind w:firstLine="375"/>
      <w:jc w:val="left"/>
    </w:pPr>
    <w:rPr>
      <w:rFonts w:ascii="宋体" w:hAnsi="宋体" w:cs="宋体"/>
      <w:kern w:val="0"/>
      <w:szCs w:val="21"/>
    </w:rPr>
  </w:style>
  <w:style w:type="character" w:customStyle="1" w:styleId="proddescription">
    <w:name w:val="proddescription"/>
    <w:basedOn w:val="a5"/>
    <w:qFormat/>
  </w:style>
  <w:style w:type="character" w:customStyle="1" w:styleId="prodheadlines">
    <w:name w:val="prodheadlines"/>
    <w:basedOn w:val="a5"/>
    <w:qFormat/>
  </w:style>
  <w:style w:type="character" w:customStyle="1" w:styleId="text">
    <w:name w:val="text"/>
    <w:basedOn w:val="a5"/>
    <w:qFormat/>
  </w:style>
  <w:style w:type="paragraph" w:customStyle="1" w:styleId="text1">
    <w:name w:val="text1"/>
    <w:basedOn w:val="a3"/>
    <w:qFormat/>
    <w:pPr>
      <w:widowControl/>
      <w:spacing w:before="100" w:beforeAutospacing="1" w:after="100" w:afterAutospacing="1"/>
      <w:jc w:val="left"/>
    </w:pPr>
    <w:rPr>
      <w:rFonts w:ascii="宋体" w:hAnsi="宋体" w:cs="宋体"/>
      <w:kern w:val="0"/>
      <w:sz w:val="24"/>
    </w:rPr>
  </w:style>
  <w:style w:type="paragraph" w:customStyle="1" w:styleId="z-1">
    <w:name w:val="z-窗体顶端1"/>
    <w:basedOn w:val="a3"/>
    <w:next w:val="a3"/>
    <w:hidden/>
    <w:qFormat/>
    <w:pPr>
      <w:widowControl/>
      <w:pBdr>
        <w:bottom w:val="single" w:sz="6" w:space="1" w:color="auto"/>
      </w:pBdr>
      <w:jc w:val="center"/>
    </w:pPr>
    <w:rPr>
      <w:rFonts w:ascii="Arial" w:hAnsi="Arial" w:cs="Arial"/>
      <w:vanish/>
      <w:kern w:val="0"/>
      <w:sz w:val="16"/>
      <w:szCs w:val="16"/>
    </w:rPr>
  </w:style>
  <w:style w:type="paragraph" w:customStyle="1" w:styleId="z-10">
    <w:name w:val="z-窗体底端1"/>
    <w:basedOn w:val="a3"/>
    <w:next w:val="a3"/>
    <w:hidden/>
    <w:qFormat/>
    <w:pPr>
      <w:widowControl/>
      <w:pBdr>
        <w:top w:val="single" w:sz="6" w:space="1" w:color="auto"/>
      </w:pBdr>
      <w:jc w:val="center"/>
    </w:pPr>
    <w:rPr>
      <w:rFonts w:ascii="Arial" w:hAnsi="Arial" w:cs="Arial"/>
      <w:vanish/>
      <w:kern w:val="0"/>
      <w:sz w:val="16"/>
      <w:szCs w:val="16"/>
    </w:rPr>
  </w:style>
  <w:style w:type="paragraph" w:customStyle="1" w:styleId="aff8">
    <w:name w:val="正文样式"/>
    <w:basedOn w:val="a3"/>
    <w:qFormat/>
    <w:pPr>
      <w:adjustRightInd w:val="0"/>
      <w:spacing w:line="400" w:lineRule="atLeast"/>
      <w:ind w:firstLineChars="203" w:firstLine="570"/>
      <w:textAlignment w:val="baseline"/>
    </w:pPr>
    <w:rPr>
      <w:rFonts w:eastAsia="仿宋_GB2312"/>
      <w:kern w:val="0"/>
      <w:sz w:val="28"/>
      <w:szCs w:val="20"/>
    </w:rPr>
  </w:style>
  <w:style w:type="paragraph" w:customStyle="1" w:styleId="xl34">
    <w:name w:val="xl34"/>
    <w:basedOn w:val="a3"/>
    <w:qFormat/>
    <w:pPr>
      <w:widowControl/>
      <w:pBdr>
        <w:left w:val="single" w:sz="4" w:space="0" w:color="auto"/>
      </w:pBdr>
      <w:spacing w:before="100" w:beforeAutospacing="1" w:after="100" w:afterAutospacing="1"/>
      <w:jc w:val="center"/>
      <w:textAlignment w:val="center"/>
    </w:pPr>
    <w:rPr>
      <w:rFonts w:ascii="宋体" w:hAnsi="宋体"/>
      <w:kern w:val="0"/>
      <w:sz w:val="24"/>
    </w:rPr>
  </w:style>
  <w:style w:type="paragraph" w:customStyle="1" w:styleId="aff9">
    <w:name w:val="段落正文"/>
    <w:basedOn w:val="ad"/>
    <w:qFormat/>
    <w:pPr>
      <w:ind w:firstLineChars="200" w:firstLine="560"/>
    </w:pPr>
    <w:rPr>
      <w:sz w:val="28"/>
    </w:rPr>
  </w:style>
  <w:style w:type="character" w:customStyle="1" w:styleId="gray6">
    <w:name w:val="gray6"/>
    <w:basedOn w:val="a5"/>
  </w:style>
  <w:style w:type="character" w:customStyle="1" w:styleId="style9">
    <w:name w:val="style9"/>
    <w:basedOn w:val="a5"/>
    <w:qFormat/>
  </w:style>
  <w:style w:type="paragraph" w:customStyle="1" w:styleId="24">
    <w:name w:val="2册标题4"/>
    <w:basedOn w:val="a3"/>
    <w:next w:val="a3"/>
    <w:qFormat/>
    <w:pPr>
      <w:spacing w:beforeLines="50" w:afterLines="50" w:line="300" w:lineRule="auto"/>
      <w:ind w:leftChars="200" w:left="420"/>
      <w:outlineLvl w:val="3"/>
    </w:pPr>
    <w:rPr>
      <w:rFonts w:ascii="Arial" w:eastAsia="幼圆" w:hAnsi="Arial" w:cs="Arial"/>
      <w:b/>
      <w:sz w:val="24"/>
    </w:rPr>
  </w:style>
  <w:style w:type="character" w:customStyle="1" w:styleId="grame">
    <w:name w:val="grame"/>
    <w:basedOn w:val="a5"/>
    <w:qFormat/>
  </w:style>
  <w:style w:type="paragraph" w:customStyle="1" w:styleId="style2">
    <w:name w:val="style2"/>
    <w:basedOn w:val="a3"/>
    <w:qFormat/>
    <w:pPr>
      <w:widowControl/>
      <w:spacing w:before="100" w:beforeAutospacing="1" w:after="100" w:afterAutospacing="1"/>
      <w:jc w:val="left"/>
    </w:pPr>
    <w:rPr>
      <w:rFonts w:ascii="宋体" w:hAnsi="宋体" w:cs="宋体"/>
      <w:kern w:val="0"/>
      <w:sz w:val="18"/>
      <w:szCs w:val="18"/>
    </w:rPr>
  </w:style>
  <w:style w:type="paragraph" w:customStyle="1" w:styleId="Char10">
    <w:name w:val="Char1"/>
    <w:basedOn w:val="a3"/>
    <w:qFormat/>
    <w:pPr>
      <w:jc w:val="left"/>
    </w:pPr>
    <w:rPr>
      <w:rFonts w:ascii="Tahoma" w:hAnsi="Tahoma"/>
      <w:sz w:val="24"/>
      <w:szCs w:val="20"/>
    </w:rPr>
  </w:style>
  <w:style w:type="paragraph" w:customStyle="1" w:styleId="1">
    <w:name w:val="编号1"/>
    <w:basedOn w:val="a3"/>
    <w:qFormat/>
    <w:pPr>
      <w:numPr>
        <w:numId w:val="6"/>
      </w:numPr>
      <w:tabs>
        <w:tab w:val="clear" w:pos="360"/>
      </w:tabs>
      <w:adjustRightInd w:val="0"/>
      <w:spacing w:line="300" w:lineRule="auto"/>
      <w:ind w:left="720" w:right="210" w:hanging="720"/>
      <w:textAlignment w:val="center"/>
    </w:pPr>
    <w:rPr>
      <w:rFonts w:ascii="宋体" w:hAnsi="宋体"/>
      <w:snapToGrid w:val="0"/>
      <w:spacing w:val="10"/>
      <w:kern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qFormat/>
    <w:pPr>
      <w:widowControl/>
      <w:spacing w:line="400" w:lineRule="exact"/>
      <w:jc w:val="center"/>
    </w:pPr>
    <w:rPr>
      <w:rFonts w:ascii="Verdana" w:hAnsi="Verdana"/>
      <w:kern w:val="0"/>
      <w:szCs w:val="20"/>
      <w:lang w:eastAsia="en-US"/>
    </w:rPr>
  </w:style>
  <w:style w:type="paragraph" w:customStyle="1" w:styleId="font0">
    <w:name w:val="font0"/>
    <w:basedOn w:val="a3"/>
    <w:qFormat/>
    <w:pPr>
      <w:widowControl/>
      <w:spacing w:before="100" w:beforeAutospacing="1" w:after="100" w:afterAutospacing="1"/>
      <w:jc w:val="left"/>
    </w:pPr>
    <w:rPr>
      <w:rFonts w:ascii="宋体" w:hAnsi="宋体" w:hint="eastAsia"/>
      <w:kern w:val="0"/>
      <w:sz w:val="24"/>
    </w:rPr>
  </w:style>
  <w:style w:type="paragraph" w:customStyle="1" w:styleId="font5">
    <w:name w:val="font5"/>
    <w:basedOn w:val="a3"/>
    <w:qFormat/>
    <w:pPr>
      <w:widowControl/>
      <w:spacing w:before="100" w:beforeAutospacing="1" w:after="100" w:afterAutospacing="1"/>
      <w:jc w:val="left"/>
    </w:pPr>
    <w:rPr>
      <w:rFonts w:ascii="宋体" w:hAnsi="宋体" w:hint="eastAsia"/>
      <w:kern w:val="0"/>
      <w:sz w:val="18"/>
      <w:szCs w:val="18"/>
    </w:rPr>
  </w:style>
  <w:style w:type="paragraph" w:customStyle="1" w:styleId="font6">
    <w:name w:val="font6"/>
    <w:basedOn w:val="a3"/>
    <w:qFormat/>
    <w:pPr>
      <w:widowControl/>
      <w:spacing w:before="100" w:beforeAutospacing="1" w:after="100" w:afterAutospacing="1"/>
      <w:jc w:val="left"/>
    </w:pPr>
    <w:rPr>
      <w:kern w:val="0"/>
      <w:sz w:val="24"/>
    </w:rPr>
  </w:style>
  <w:style w:type="paragraph" w:customStyle="1" w:styleId="xl24">
    <w:name w:val="xl24"/>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25">
    <w:name w:val="xl25"/>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ffa">
    <w:name w:val="表格字"/>
    <w:basedOn w:val="a3"/>
    <w:qFormat/>
    <w:pPr>
      <w:adjustRightInd w:val="0"/>
      <w:jc w:val="center"/>
    </w:pPr>
    <w:rPr>
      <w:rFonts w:ascii="宋体"/>
      <w:sz w:val="24"/>
      <w:szCs w:val="20"/>
    </w:rPr>
  </w:style>
  <w:style w:type="character" w:customStyle="1" w:styleId="affb">
    <w:name w:val="样式 小三 加粗"/>
    <w:qFormat/>
    <w:rPr>
      <w:rFonts w:eastAsia="宋体"/>
      <w:b/>
      <w:bCs/>
      <w:sz w:val="32"/>
    </w:rPr>
  </w:style>
  <w:style w:type="paragraph" w:customStyle="1" w:styleId="xl28">
    <w:name w:val="xl28"/>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qw">
    <w:name w:val="qw"/>
    <w:qFormat/>
    <w:pPr>
      <w:widowControl w:val="0"/>
      <w:adjustRightInd w:val="0"/>
      <w:spacing w:line="312" w:lineRule="atLeast"/>
      <w:jc w:val="both"/>
      <w:textAlignment w:val="baseline"/>
    </w:pPr>
    <w:rPr>
      <w:rFonts w:ascii="宋体"/>
      <w:sz w:val="24"/>
    </w:rPr>
  </w:style>
  <w:style w:type="paragraph" w:customStyle="1" w:styleId="CharCharChar">
    <w:name w:val="Char Char Char"/>
    <w:basedOn w:val="a3"/>
    <w:qFormat/>
    <w:rPr>
      <w:rFonts w:ascii="Tahoma" w:hAnsi="Tahoma"/>
      <w:sz w:val="24"/>
      <w:szCs w:val="20"/>
    </w:rPr>
  </w:style>
  <w:style w:type="paragraph" w:customStyle="1" w:styleId="Char20">
    <w:name w:val="Char2"/>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info4">
    <w:name w:val="info4"/>
    <w:basedOn w:val="a5"/>
    <w:qFormat/>
  </w:style>
  <w:style w:type="paragraph" w:customStyle="1" w:styleId="affc">
    <w:name w:val="缩进正文"/>
    <w:basedOn w:val="a3"/>
    <w:link w:val="Charf1"/>
    <w:qFormat/>
    <w:pPr>
      <w:ind w:firstLineChars="200" w:firstLine="560"/>
    </w:pPr>
    <w:rPr>
      <w:rFonts w:eastAsia="仿宋_GB2312" w:cs="宋体"/>
      <w:sz w:val="28"/>
      <w:szCs w:val="20"/>
    </w:rPr>
  </w:style>
  <w:style w:type="character" w:customStyle="1" w:styleId="Charf1">
    <w:name w:val="缩进正文 Char"/>
    <w:link w:val="affc"/>
    <w:qFormat/>
    <w:rPr>
      <w:rFonts w:eastAsia="仿宋_GB2312" w:cs="宋体"/>
      <w:kern w:val="2"/>
      <w:sz w:val="28"/>
      <w:lang w:val="en-US" w:eastAsia="zh-CN" w:bidi="ar-SA"/>
    </w:rPr>
  </w:style>
  <w:style w:type="paragraph" w:customStyle="1" w:styleId="15">
    <w:name w:val="列出段落1"/>
    <w:basedOn w:val="a3"/>
    <w:qFormat/>
    <w:pPr>
      <w:ind w:firstLineChars="200" w:firstLine="420"/>
    </w:pPr>
    <w:rPr>
      <w:rFonts w:ascii="Calibri" w:hAnsi="Calibri" w:cs="Calibri"/>
      <w:szCs w:val="21"/>
    </w:rPr>
  </w:style>
  <w:style w:type="character" w:customStyle="1" w:styleId="Char0">
    <w:name w:val="批注文字 Char"/>
    <w:basedOn w:val="a5"/>
    <w:link w:val="aa"/>
    <w:qFormat/>
    <w:rPr>
      <w:rFonts w:ascii="宋体"/>
      <w:sz w:val="34"/>
    </w:rPr>
  </w:style>
  <w:style w:type="character" w:customStyle="1" w:styleId="Chara">
    <w:name w:val="批注主题 Char"/>
    <w:basedOn w:val="Char0"/>
    <w:link w:val="af4"/>
    <w:qFormat/>
    <w:rPr>
      <w:rFonts w:ascii="宋体"/>
      <w:sz w:val="34"/>
    </w:rPr>
  </w:style>
  <w:style w:type="paragraph" w:customStyle="1" w:styleId="affd">
    <w:name w:val="评价"/>
    <w:basedOn w:val="a3"/>
    <w:qFormat/>
    <w:pPr>
      <w:spacing w:afterLines="20"/>
      <w:ind w:firstLineChars="200" w:firstLine="1446"/>
    </w:pPr>
    <w:rPr>
      <w:rFonts w:ascii="Calibri" w:hAnsi="Calibri"/>
      <w:sz w:val="24"/>
    </w:rPr>
  </w:style>
  <w:style w:type="paragraph" w:customStyle="1" w:styleId="16">
    <w:name w:val="修订1"/>
    <w:hidden/>
    <w:uiPriority w:val="99"/>
    <w:semiHidden/>
    <w:qFormat/>
    <w:rPr>
      <w:kern w:val="2"/>
      <w:sz w:val="21"/>
      <w:szCs w:val="24"/>
    </w:rPr>
  </w:style>
  <w:style w:type="character" w:customStyle="1" w:styleId="alt-edited1">
    <w:name w:val="alt-edited1"/>
    <w:qFormat/>
    <w:rPr>
      <w:color w:val="4D90F0"/>
    </w:rPr>
  </w:style>
  <w:style w:type="character" w:customStyle="1" w:styleId="bodytextChar1">
    <w:name w:val="body text Char1"/>
    <w:qFormat/>
    <w:rPr>
      <w:rFonts w:eastAsia="宋体"/>
      <w:kern w:val="2"/>
      <w:sz w:val="21"/>
      <w:lang w:val="en-US" w:eastAsia="zh-CN" w:bidi="ar-SA"/>
    </w:rPr>
  </w:style>
  <w:style w:type="character" w:customStyle="1" w:styleId="Char8">
    <w:name w:val="普通(网站) Char"/>
    <w:link w:val="af2"/>
    <w:uiPriority w:val="99"/>
    <w:qFormat/>
    <w:rPr>
      <w:kern w:val="2"/>
      <w:sz w:val="24"/>
      <w:szCs w:val="24"/>
    </w:rPr>
  </w:style>
  <w:style w:type="character" w:customStyle="1" w:styleId="Chard">
    <w:name w:val="列出段落 Char"/>
    <w:link w:val="aff0"/>
    <w:qFormat/>
    <w:locked/>
    <w:rPr>
      <w:rFonts w:ascii="Calibri" w:hAnsi="Calibri"/>
      <w:kern w:val="2"/>
      <w:sz w:val="21"/>
      <w:szCs w:val="22"/>
    </w:rPr>
  </w:style>
  <w:style w:type="paragraph" w:customStyle="1" w:styleId="TableParagraph">
    <w:name w:val="Table Paragraph"/>
    <w:qFormat/>
    <w:pPr>
      <w:widowControl w:val="0"/>
      <w:autoSpaceDE w:val="0"/>
      <w:autoSpaceDN w:val="0"/>
      <w:adjustRightInd w:val="0"/>
    </w:pPr>
    <w:rPr>
      <w:rFonts w:eastAsia="等线"/>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zzfcg.cn/viewer.do?id=2455258" TargetMode="Externa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C41DA33-2921-4E8C-9107-A876FCC85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TotalTime>
  <Pages>55</Pages>
  <Words>41682</Words>
  <Characters>6450</Characters>
  <Application>Microsoft Office Word</Application>
  <DocSecurity>0</DocSecurity>
  <Lines>53</Lines>
  <Paragraphs>96</Paragraphs>
  <ScaleCrop>false</ScaleCrop>
  <Company>Microsoft</Company>
  <LinksUpToDate>false</LinksUpToDate>
  <CharactersWithSpaces>48036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2020</cp:lastModifiedBy>
  <cp:revision>78</cp:revision>
  <cp:lastPrinted>2019-08-14T07:26:00Z</cp:lastPrinted>
  <dcterms:created xsi:type="dcterms:W3CDTF">2020-03-30T01:39:00Z</dcterms:created>
  <dcterms:modified xsi:type="dcterms:W3CDTF">2020-12-28T02:38:00Z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2052-11.8.2.8721</vt:lpwstr>
  </property>
</Properties>
</file>