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2F2" w:rsidRPr="001D2A62" w:rsidRDefault="005C62F2" w:rsidP="005C62F2">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5C62F2" w:rsidRPr="001D2A62" w:rsidRDefault="005C62F2" w:rsidP="005C62F2">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5C62F2" w:rsidRPr="001D2A62" w:rsidRDefault="005C62F2" w:rsidP="00161AE4">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5C62F2" w:rsidRPr="001D2A62" w:rsidRDefault="005C62F2" w:rsidP="00161AE4">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5C62F2" w:rsidRPr="001D2A62" w:rsidRDefault="005C62F2" w:rsidP="00161AE4">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5C62F2" w:rsidRPr="001D2A62" w:rsidRDefault="005C62F2" w:rsidP="00161AE4">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5C62F2" w:rsidRPr="001D2A62" w:rsidRDefault="005C62F2" w:rsidP="00161AE4">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5C62F2" w:rsidRPr="001D2A62" w:rsidRDefault="005C62F2" w:rsidP="00161AE4">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5C62F2" w:rsidRPr="001D2A62" w:rsidRDefault="005C62F2" w:rsidP="00161AE4">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5C62F2" w:rsidRPr="001D2A62" w:rsidRDefault="005C62F2" w:rsidP="00161AE4">
            <w:pPr>
              <w:spacing w:line="276" w:lineRule="auto"/>
              <w:rPr>
                <w:rFonts w:ascii="新宋体" w:eastAsia="新宋体" w:hAnsi="新宋体"/>
              </w:rPr>
            </w:pPr>
            <w:r w:rsidRPr="001D2A62">
              <w:rPr>
                <w:rFonts w:ascii="新宋体" w:eastAsia="新宋体" w:hAnsi="新宋体" w:hint="eastAsia"/>
              </w:rPr>
              <w:t>不允许</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rPr>
              <w:t>投标文件的投递</w:t>
            </w:r>
          </w:p>
        </w:tc>
        <w:tc>
          <w:tcPr>
            <w:tcW w:w="6239"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snapToGrid w:val="0"/>
                <w:szCs w:val="21"/>
                <w:lang w:val="zh-CN"/>
              </w:rPr>
              <w:t>本项目实行</w:t>
            </w:r>
            <w:bookmarkStart w:id="0" w:name="投递标书方式"/>
            <w:r w:rsidRPr="00C57181">
              <w:rPr>
                <w:rFonts w:ascii="新宋体" w:eastAsia="新宋体" w:hAnsi="新宋体" w:hint="eastAsia"/>
                <w:snapToGrid w:val="0"/>
                <w:szCs w:val="21"/>
                <w:u w:val="single"/>
                <w:lang w:val="zh-CN"/>
              </w:rPr>
              <w:t>网下投标</w:t>
            </w:r>
            <w:bookmarkEnd w:id="0"/>
            <w:r w:rsidRPr="00C57181">
              <w:rPr>
                <w:rFonts w:ascii="新宋体" w:eastAsia="新宋体" w:hAnsi="新宋体" w:hint="eastAsia"/>
                <w:snapToGrid w:val="0"/>
                <w:szCs w:val="21"/>
                <w:lang w:val="zh-CN"/>
              </w:rPr>
              <w:t>，按照谈判文件的要求提交纸质文件正本1份、副本4份、电子文件1份所有</w:t>
            </w:r>
            <w:r w:rsidRPr="00C57181">
              <w:rPr>
                <w:rFonts w:ascii="新宋体" w:eastAsia="新宋体" w:hAnsi="新宋体" w:cs="宋体" w:hint="eastAsia"/>
                <w:snapToGrid w:val="0"/>
                <w:szCs w:val="21"/>
                <w:lang w:val="zh-CN"/>
              </w:rPr>
              <w:t>谈判应答文件</w:t>
            </w:r>
            <w:r w:rsidRPr="00C57181">
              <w:rPr>
                <w:rFonts w:ascii="新宋体" w:eastAsia="新宋体" w:hAnsi="新宋体"/>
                <w:snapToGrid w:val="0"/>
                <w:szCs w:val="21"/>
                <w:lang w:val="zh-CN"/>
              </w:rPr>
              <w:t>应于</w:t>
            </w:r>
            <w:r w:rsidRPr="00C57181">
              <w:rPr>
                <w:rFonts w:ascii="新宋体" w:eastAsia="新宋体" w:hAnsi="新宋体" w:hint="eastAsia"/>
                <w:snapToGrid w:val="0"/>
                <w:szCs w:val="21"/>
                <w:lang w:val="zh-CN"/>
              </w:rPr>
              <w:t>递交截止时间</w:t>
            </w:r>
            <w:r w:rsidRPr="00C57181">
              <w:rPr>
                <w:rFonts w:ascii="新宋体" w:eastAsia="新宋体" w:hAnsi="新宋体"/>
                <w:snapToGrid w:val="0"/>
                <w:szCs w:val="21"/>
                <w:lang w:val="zh-CN"/>
              </w:rPr>
              <w:t>之前</w:t>
            </w:r>
            <w:r w:rsidRPr="00C57181">
              <w:rPr>
                <w:rFonts w:ascii="新宋体" w:eastAsia="新宋体" w:hAnsi="新宋体" w:hint="eastAsia"/>
                <w:snapToGrid w:val="0"/>
                <w:szCs w:val="21"/>
                <w:lang w:val="zh-CN"/>
              </w:rPr>
              <w:t>送达谈判文件规定的地址</w:t>
            </w:r>
            <w:r w:rsidRPr="00C57181">
              <w:rPr>
                <w:rFonts w:ascii="新宋体" w:eastAsia="新宋体" w:hAnsi="新宋体"/>
                <w:snapToGrid w:val="0"/>
                <w:szCs w:val="21"/>
                <w:lang w:val="zh-CN"/>
              </w:rPr>
              <w:t>。</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rPr>
              <w:t>履约保证金</w:t>
            </w:r>
          </w:p>
        </w:tc>
        <w:tc>
          <w:tcPr>
            <w:tcW w:w="6239"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rPr>
              <w:t>_____万元或合同金额的_____%，缴纳方式：</w:t>
            </w:r>
          </w:p>
        </w:tc>
      </w:tr>
      <w:tr w:rsidR="005C62F2" w:rsidRPr="001D2A62" w:rsidTr="00161AE4">
        <w:trPr>
          <w:cantSplit/>
          <w:trHeight w:val="20"/>
          <w:jc w:val="center"/>
        </w:trPr>
        <w:tc>
          <w:tcPr>
            <w:tcW w:w="827" w:type="dxa"/>
            <w:vAlign w:val="center"/>
          </w:tcPr>
          <w:p w:rsidR="005C62F2" w:rsidRPr="001D2A62" w:rsidRDefault="005C62F2" w:rsidP="00161AE4">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rPr>
              <w:t>中标</w:t>
            </w:r>
            <w:r w:rsidRPr="00C57181">
              <w:rPr>
                <w:rFonts w:ascii="新宋体" w:eastAsia="新宋体" w:hAnsi="新宋体"/>
              </w:rPr>
              <w:t>服务费</w:t>
            </w:r>
          </w:p>
        </w:tc>
        <w:tc>
          <w:tcPr>
            <w:tcW w:w="6239" w:type="dxa"/>
            <w:vAlign w:val="center"/>
          </w:tcPr>
          <w:p w:rsidR="005C62F2" w:rsidRPr="00C57181" w:rsidRDefault="005C62F2" w:rsidP="00161AE4">
            <w:pPr>
              <w:spacing w:line="276" w:lineRule="auto"/>
              <w:rPr>
                <w:rFonts w:ascii="新宋体" w:eastAsia="新宋体" w:hAnsi="新宋体"/>
              </w:rPr>
            </w:pPr>
            <w:r w:rsidRPr="00C57181">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本项目中标服务费</w:t>
            </w:r>
            <w:proofErr w:type="gramStart"/>
            <w:r w:rsidRPr="00C57181">
              <w:rPr>
                <w:rFonts w:ascii="新宋体" w:eastAsia="新宋体" w:hAnsi="新宋体" w:hint="eastAsia"/>
                <w:szCs w:val="21"/>
              </w:rPr>
              <w:t>不足伍仟</w:t>
            </w:r>
            <w:proofErr w:type="gramEnd"/>
            <w:r w:rsidRPr="00C57181">
              <w:rPr>
                <w:rFonts w:ascii="新宋体" w:eastAsia="新宋体" w:hAnsi="新宋体" w:hint="eastAsia"/>
                <w:szCs w:val="21"/>
              </w:rPr>
              <w:t>按伍仟收取。</w:t>
            </w:r>
          </w:p>
        </w:tc>
      </w:tr>
    </w:tbl>
    <w:p w:rsidR="005C62F2" w:rsidRPr="00E77E93" w:rsidRDefault="005C62F2" w:rsidP="005C62F2">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rsidR="005C62F2" w:rsidRPr="00FA4F9B" w:rsidRDefault="005C62F2" w:rsidP="005C62F2">
      <w:pPr>
        <w:rPr>
          <w:b/>
        </w:rPr>
      </w:pPr>
    </w:p>
    <w:p w:rsidR="005C62F2" w:rsidRPr="00E77E93" w:rsidRDefault="005C62F2" w:rsidP="005C62F2">
      <w:pPr>
        <w:widowControl/>
        <w:spacing w:after="100" w:afterAutospacing="1"/>
        <w:jc w:val="left"/>
        <w:rPr>
          <w:rFonts w:ascii="华文中宋" w:eastAsia="华文中宋" w:hAnsi="华文中宋"/>
          <w:kern w:val="0"/>
          <w:sz w:val="28"/>
          <w:szCs w:val="28"/>
        </w:rPr>
      </w:pPr>
      <w:bookmarkStart w:id="1" w:name="_Toc128884461"/>
      <w:r w:rsidRPr="00E77E93">
        <w:rPr>
          <w:rFonts w:ascii="华文中宋" w:eastAsia="华文中宋" w:hAnsi="华文中宋" w:hint="eastAsia"/>
          <w:kern w:val="0"/>
          <w:sz w:val="28"/>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5C62F2" w:rsidRPr="00E77E93" w:rsidTr="00161AE4">
        <w:trPr>
          <w:jc w:val="center"/>
        </w:trPr>
        <w:tc>
          <w:tcPr>
            <w:tcW w:w="959"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序号</w:t>
            </w:r>
          </w:p>
        </w:tc>
        <w:tc>
          <w:tcPr>
            <w:tcW w:w="7938"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具体内容</w:t>
            </w:r>
          </w:p>
        </w:tc>
      </w:tr>
      <w:tr w:rsidR="005C62F2" w:rsidRPr="00E77E93" w:rsidTr="00161AE4">
        <w:trPr>
          <w:jc w:val="center"/>
        </w:trPr>
        <w:tc>
          <w:tcPr>
            <w:tcW w:w="959"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1</w:t>
            </w:r>
          </w:p>
        </w:tc>
        <w:tc>
          <w:tcPr>
            <w:tcW w:w="7938"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5C62F2" w:rsidRPr="00E77E93" w:rsidTr="00161AE4">
        <w:trPr>
          <w:jc w:val="center"/>
        </w:trPr>
        <w:tc>
          <w:tcPr>
            <w:tcW w:w="959"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2</w:t>
            </w:r>
          </w:p>
        </w:tc>
        <w:tc>
          <w:tcPr>
            <w:tcW w:w="7938" w:type="dxa"/>
          </w:tcPr>
          <w:p w:rsidR="005C62F2" w:rsidRPr="00E77E93" w:rsidRDefault="005C62F2" w:rsidP="00161AE4">
            <w:pPr>
              <w:spacing w:line="276" w:lineRule="auto"/>
              <w:rPr>
                <w:rFonts w:ascii="新宋体" w:eastAsia="新宋体" w:hAnsi="新宋体"/>
              </w:rPr>
            </w:pPr>
          </w:p>
        </w:tc>
      </w:tr>
      <w:tr w:rsidR="005C62F2" w:rsidRPr="00E77E93" w:rsidTr="00161AE4">
        <w:trPr>
          <w:jc w:val="center"/>
        </w:trPr>
        <w:tc>
          <w:tcPr>
            <w:tcW w:w="959" w:type="dxa"/>
          </w:tcPr>
          <w:p w:rsidR="005C62F2" w:rsidRPr="00E77E93" w:rsidRDefault="005C62F2" w:rsidP="00161AE4">
            <w:pPr>
              <w:spacing w:line="276" w:lineRule="auto"/>
              <w:rPr>
                <w:rFonts w:ascii="新宋体" w:eastAsia="新宋体" w:hAnsi="新宋体"/>
              </w:rPr>
            </w:pPr>
            <w:r w:rsidRPr="00E77E93">
              <w:rPr>
                <w:rFonts w:ascii="新宋体" w:eastAsia="新宋体" w:hAnsi="新宋体" w:hint="eastAsia"/>
              </w:rPr>
              <w:t>……</w:t>
            </w:r>
          </w:p>
        </w:tc>
        <w:tc>
          <w:tcPr>
            <w:tcW w:w="7938" w:type="dxa"/>
          </w:tcPr>
          <w:p w:rsidR="005C62F2" w:rsidRPr="00E77E93" w:rsidRDefault="005C62F2" w:rsidP="00161AE4">
            <w:pPr>
              <w:spacing w:line="276" w:lineRule="auto"/>
              <w:rPr>
                <w:rFonts w:ascii="新宋体" w:eastAsia="新宋体" w:hAnsi="新宋体"/>
              </w:rPr>
            </w:pPr>
          </w:p>
        </w:tc>
      </w:tr>
    </w:tbl>
    <w:p w:rsidR="005C62F2" w:rsidRPr="00E77E93" w:rsidRDefault="005C62F2" w:rsidP="005C62F2">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1"/>
    <w:p w:rsidR="005C62F2" w:rsidRPr="00E77E93" w:rsidRDefault="005C62F2" w:rsidP="005C62F2">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t>三、项目概况</w:t>
      </w:r>
    </w:p>
    <w:p w:rsidR="005C62F2" w:rsidRPr="00E77E93" w:rsidRDefault="005C62F2" w:rsidP="005C62F2">
      <w:pPr>
        <w:rPr>
          <w:rFonts w:ascii="新宋体" w:eastAsia="新宋体" w:hAnsi="新宋体" w:cs="宋体"/>
          <w:szCs w:val="21"/>
        </w:rPr>
      </w:pPr>
      <w:r w:rsidRPr="00E77E93">
        <w:rPr>
          <w:rFonts w:ascii="新宋体" w:eastAsia="新宋体" w:hAnsi="新宋体" w:cs="宋体" w:hint="eastAsia"/>
          <w:szCs w:val="21"/>
        </w:rPr>
        <w:t>（一）</w:t>
      </w:r>
      <w:r w:rsidRPr="00E77E93">
        <w:rPr>
          <w:rFonts w:ascii="新宋体" w:eastAsia="新宋体" w:hAnsi="新宋体" w:cs="宋体"/>
          <w:szCs w:val="21"/>
        </w:rPr>
        <w:t>预算</w:t>
      </w:r>
      <w:r w:rsidRPr="00E77E93">
        <w:rPr>
          <w:rFonts w:ascii="新宋体" w:eastAsia="新宋体" w:hAnsi="新宋体" w:cs="宋体" w:hint="eastAsia"/>
          <w:szCs w:val="21"/>
        </w:rPr>
        <w:t xml:space="preserve">金额: </w:t>
      </w:r>
      <w:r w:rsidRPr="002B6AE8">
        <w:rPr>
          <w:rFonts w:ascii="新宋体" w:eastAsia="新宋体" w:hAnsi="新宋体" w:cs="宋体" w:hint="eastAsia"/>
          <w:szCs w:val="21"/>
          <w:u w:val="single"/>
        </w:rPr>
        <w:t>人民币320,000.00元</w:t>
      </w:r>
      <w:r w:rsidRPr="00E77E93">
        <w:rPr>
          <w:rFonts w:ascii="新宋体" w:eastAsia="新宋体" w:hAnsi="新宋体" w:cs="宋体" w:hint="eastAsia"/>
          <w:szCs w:val="21"/>
        </w:rPr>
        <w:t>，</w:t>
      </w:r>
      <w:r w:rsidRPr="00E77E93">
        <w:rPr>
          <w:rFonts w:ascii="新宋体" w:eastAsia="新宋体" w:hAnsi="新宋体" w:cs="宋体"/>
          <w:szCs w:val="21"/>
        </w:rPr>
        <w:t>最高投标限价</w:t>
      </w:r>
      <w:r w:rsidRPr="00E77E93">
        <w:rPr>
          <w:rFonts w:ascii="新宋体" w:eastAsia="新宋体" w:hAnsi="新宋体" w:cs="宋体" w:hint="eastAsia"/>
          <w:szCs w:val="21"/>
        </w:rPr>
        <w:t>:</w:t>
      </w:r>
      <w:r w:rsidRPr="002B6AE8">
        <w:rPr>
          <w:rFonts w:ascii="新宋体" w:eastAsia="新宋体" w:hAnsi="新宋体" w:cs="宋体" w:hint="eastAsia"/>
          <w:szCs w:val="21"/>
          <w:u w:val="single"/>
        </w:rPr>
        <w:t>人民币320,000.00元</w:t>
      </w:r>
    </w:p>
    <w:p w:rsidR="005C62F2" w:rsidRPr="00E77E93" w:rsidRDefault="005C62F2" w:rsidP="005C62F2">
      <w:pPr>
        <w:rPr>
          <w:rFonts w:ascii="新宋体" w:eastAsia="新宋体" w:hAnsi="新宋体" w:cs="宋体"/>
          <w:szCs w:val="21"/>
        </w:rPr>
      </w:pP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 xml:space="preserve">（二）项目概况: </w:t>
      </w:r>
      <w:r w:rsidRPr="002B6AE8">
        <w:rPr>
          <w:rFonts w:ascii="新宋体" w:eastAsia="新宋体" w:hAnsi="新宋体" w:cs="宋体" w:hint="eastAsia"/>
          <w:szCs w:val="21"/>
        </w:rPr>
        <w:t>为进一步做好网络舆情应对，精准开展舆情信息监测、督办、处置及专业报告等工作</w:t>
      </w:r>
      <w:r>
        <w:rPr>
          <w:rFonts w:ascii="新宋体" w:eastAsia="新宋体" w:hAnsi="新宋体" w:cs="宋体" w:hint="eastAsia"/>
          <w:szCs w:val="21"/>
        </w:rPr>
        <w:t>。</w:t>
      </w:r>
    </w:p>
    <w:p w:rsidR="005C62F2" w:rsidRPr="00FA4F9B" w:rsidRDefault="005C62F2" w:rsidP="005C62F2">
      <w:pPr>
        <w:rPr>
          <w:b/>
          <w:bCs/>
          <w:szCs w:val="21"/>
        </w:rPr>
      </w:pPr>
    </w:p>
    <w:p w:rsidR="005C62F2" w:rsidRDefault="005C62F2" w:rsidP="005C62F2">
      <w:pPr>
        <w:widowControl/>
        <w:spacing w:after="100" w:afterAutospacing="1"/>
        <w:jc w:val="left"/>
        <w:rPr>
          <w:rFonts w:ascii="华文中宋" w:eastAsia="华文中宋" w:hAnsi="华文中宋"/>
          <w:kern w:val="0"/>
          <w:sz w:val="28"/>
          <w:szCs w:val="28"/>
        </w:rPr>
      </w:pPr>
      <w:r w:rsidRPr="00E77E93">
        <w:rPr>
          <w:rFonts w:ascii="华文中宋" w:eastAsia="华文中宋" w:hAnsi="华文中宋" w:hint="eastAsia"/>
          <w:kern w:val="0"/>
          <w:sz w:val="28"/>
          <w:szCs w:val="28"/>
        </w:rPr>
        <w:lastRenderedPageBreak/>
        <w:t>四、项目技术要求</w:t>
      </w:r>
    </w:p>
    <w:p w:rsidR="005C62F2" w:rsidRPr="002B6AE8" w:rsidRDefault="005C62F2" w:rsidP="005C62F2">
      <w:pPr>
        <w:widowControl/>
        <w:spacing w:after="100" w:afterAutospacing="1"/>
        <w:jc w:val="left"/>
        <w:rPr>
          <w:rFonts w:ascii="新宋体" w:eastAsia="新宋体" w:hAnsi="新宋体"/>
          <w:kern w:val="0"/>
          <w:szCs w:val="21"/>
        </w:rPr>
      </w:pPr>
      <w:r>
        <w:rPr>
          <w:rFonts w:ascii="新宋体" w:eastAsia="新宋体" w:hAnsi="新宋体" w:hint="eastAsia"/>
          <w:kern w:val="0"/>
          <w:szCs w:val="21"/>
        </w:rPr>
        <w:t>（</w:t>
      </w:r>
      <w:r w:rsidRPr="002B6AE8">
        <w:rPr>
          <w:rFonts w:ascii="新宋体" w:eastAsia="新宋体" w:hAnsi="新宋体" w:hint="eastAsia"/>
          <w:kern w:val="0"/>
          <w:szCs w:val="21"/>
        </w:rPr>
        <w:t>一</w:t>
      </w:r>
      <w:r>
        <w:rPr>
          <w:rFonts w:ascii="新宋体" w:eastAsia="新宋体" w:hAnsi="新宋体" w:hint="eastAsia"/>
          <w:kern w:val="0"/>
          <w:szCs w:val="21"/>
        </w:rPr>
        <w:t>）</w:t>
      </w:r>
      <w:r w:rsidRPr="002B6AE8">
        <w:rPr>
          <w:rFonts w:ascii="新宋体" w:eastAsia="新宋体" w:hAnsi="新宋体" w:hint="eastAsia"/>
          <w:kern w:val="0"/>
          <w:szCs w:val="21"/>
        </w:rPr>
        <w:t>项目内容</w:t>
      </w:r>
    </w:p>
    <w:p w:rsidR="005C62F2" w:rsidRPr="002B6AE8" w:rsidRDefault="005C62F2" w:rsidP="005C62F2">
      <w:pPr>
        <w:spacing w:line="360" w:lineRule="auto"/>
        <w:ind w:firstLineChars="200" w:firstLine="420"/>
        <w:rPr>
          <w:rFonts w:ascii="新宋体" w:eastAsia="新宋体" w:hAnsi="新宋体"/>
        </w:rPr>
      </w:pPr>
      <w:r>
        <w:rPr>
          <w:rFonts w:ascii="新宋体" w:eastAsia="新宋体" w:hAnsi="新宋体" w:hint="eastAsia"/>
        </w:rPr>
        <w:t>1、</w:t>
      </w:r>
      <w:r w:rsidRPr="002B6AE8">
        <w:rPr>
          <w:rFonts w:ascii="新宋体" w:eastAsia="新宋体" w:hAnsi="新宋体" w:hint="eastAsia"/>
        </w:rPr>
        <w:t>提供网络舆情监测系统及技术服务。服务商提供软件并实施舆情信息监测，管理和维护网络舆情监测系统，解决网络舆情监测系统运行过程中出现的问题，保证系统正常稳定运行。</w:t>
      </w:r>
    </w:p>
    <w:p w:rsidR="005C62F2" w:rsidRPr="002B6AE8" w:rsidRDefault="005C62F2" w:rsidP="005C62F2">
      <w:pPr>
        <w:spacing w:line="360" w:lineRule="auto"/>
        <w:rPr>
          <w:rFonts w:ascii="新宋体" w:eastAsia="新宋体" w:hAnsi="新宋体"/>
        </w:rPr>
      </w:pPr>
      <w:r w:rsidRPr="002B6AE8">
        <w:rPr>
          <w:rFonts w:ascii="新宋体" w:eastAsia="新宋体" w:hAnsi="新宋体" w:hint="eastAsia"/>
        </w:rPr>
        <w:t xml:space="preserve">　　</w:t>
      </w:r>
      <w:r>
        <w:rPr>
          <w:rFonts w:ascii="新宋体" w:eastAsia="新宋体" w:hAnsi="新宋体" w:hint="eastAsia"/>
        </w:rPr>
        <w:t>2、</w:t>
      </w:r>
      <w:r w:rsidRPr="002B6AE8">
        <w:rPr>
          <w:rFonts w:ascii="新宋体" w:eastAsia="新宋体" w:hAnsi="新宋体" w:hint="eastAsia"/>
        </w:rPr>
        <w:t>提供监测辅助服务。服务商要对日常性和一般性及重大舆情提供预警信息推送服务（手机短信提醒服务）；当有一般性及重大舆情发生时，服务商要为教育局提供相关的舆情</w:t>
      </w:r>
      <w:proofErr w:type="gramStart"/>
      <w:r w:rsidRPr="002B6AE8">
        <w:rPr>
          <w:rFonts w:ascii="新宋体" w:eastAsia="新宋体" w:hAnsi="新宋体" w:hint="eastAsia"/>
        </w:rPr>
        <w:t>研</w:t>
      </w:r>
      <w:proofErr w:type="gramEnd"/>
      <w:r w:rsidRPr="002B6AE8">
        <w:rPr>
          <w:rFonts w:ascii="新宋体" w:eastAsia="新宋体" w:hAnsi="新宋体" w:hint="eastAsia"/>
        </w:rPr>
        <w:t>判意见。</w:t>
      </w:r>
    </w:p>
    <w:p w:rsidR="005C62F2" w:rsidRPr="002B6AE8" w:rsidRDefault="005C62F2" w:rsidP="005C62F2">
      <w:pPr>
        <w:spacing w:line="360" w:lineRule="auto"/>
        <w:rPr>
          <w:rFonts w:ascii="新宋体" w:eastAsia="新宋体" w:hAnsi="新宋体"/>
        </w:rPr>
      </w:pPr>
      <w:r w:rsidRPr="002B6AE8">
        <w:rPr>
          <w:rFonts w:ascii="新宋体" w:eastAsia="新宋体" w:hAnsi="新宋体" w:hint="eastAsia"/>
        </w:rPr>
        <w:t xml:space="preserve">　　</w:t>
      </w:r>
      <w:r>
        <w:rPr>
          <w:rFonts w:ascii="新宋体" w:eastAsia="新宋体" w:hAnsi="新宋体" w:hint="eastAsia"/>
        </w:rPr>
        <w:t>3、</w:t>
      </w:r>
      <w:r w:rsidRPr="002B6AE8">
        <w:rPr>
          <w:rFonts w:ascii="新宋体" w:eastAsia="新宋体" w:hAnsi="新宋体" w:hint="eastAsia"/>
        </w:rPr>
        <w:t>提供舆情报告服务。服务商要根据我区教育系统的舆情特点、热点事件、发展态势等进行统计分析（包含走势、类型、处置建议等），形成福田区教育局所需的每日早报、月报、半年报、年报等，以及根据需求将重要事件和突发事件形成专题分析报告，帮助区教育局宏观把控特定时间内的舆情事件情况，辅助领导决策。</w:t>
      </w:r>
    </w:p>
    <w:p w:rsidR="005C62F2" w:rsidRDefault="005C62F2" w:rsidP="005C62F2">
      <w:pPr>
        <w:spacing w:line="360" w:lineRule="auto"/>
        <w:ind w:firstLine="420"/>
        <w:rPr>
          <w:rFonts w:ascii="新宋体" w:eastAsia="新宋体" w:hAnsi="新宋体"/>
        </w:rPr>
      </w:pPr>
      <w:r>
        <w:rPr>
          <w:rFonts w:ascii="新宋体" w:eastAsia="新宋体" w:hAnsi="新宋体" w:hint="eastAsia"/>
        </w:rPr>
        <w:t>4、</w:t>
      </w:r>
      <w:r w:rsidRPr="002B6AE8">
        <w:rPr>
          <w:rFonts w:ascii="新宋体" w:eastAsia="新宋体" w:hAnsi="新宋体" w:hint="eastAsia"/>
        </w:rPr>
        <w:t>舆情数据整理服务。服务商每日要对涉及教育类舆情信息进行统一整理、汇总、分类，形成每日舆情信息台账；服务商每月应对涉及福田的教育新闻报道进行汇总统计；服务商每年要组织专业人员收集、整理在服务期内涉及我区典型性的教育类舆情事件，建立教育舆情案例库，并编辑成册。</w:t>
      </w:r>
    </w:p>
    <w:p w:rsidR="005C62F2" w:rsidRDefault="005C62F2" w:rsidP="005C62F2">
      <w:pPr>
        <w:widowControl/>
        <w:spacing w:after="100" w:afterAutospacing="1"/>
        <w:jc w:val="left"/>
        <w:rPr>
          <w:rFonts w:ascii="新宋体" w:eastAsia="新宋体" w:hAnsi="新宋体"/>
          <w:kern w:val="0"/>
          <w:szCs w:val="21"/>
        </w:rPr>
      </w:pPr>
      <w:r>
        <w:rPr>
          <w:rFonts w:ascii="新宋体" w:eastAsia="新宋体" w:hAnsi="新宋体" w:hint="eastAsia"/>
          <w:kern w:val="0"/>
          <w:szCs w:val="21"/>
        </w:rPr>
        <w:t>（</w:t>
      </w:r>
      <w:r w:rsidRPr="002B6AE8">
        <w:rPr>
          <w:rFonts w:ascii="新宋体" w:eastAsia="新宋体" w:hAnsi="新宋体" w:hint="eastAsia"/>
          <w:kern w:val="0"/>
          <w:szCs w:val="21"/>
        </w:rPr>
        <w:t>二</w:t>
      </w:r>
      <w:r>
        <w:rPr>
          <w:rFonts w:ascii="新宋体" w:eastAsia="新宋体" w:hAnsi="新宋体" w:hint="eastAsia"/>
          <w:kern w:val="0"/>
          <w:szCs w:val="21"/>
        </w:rPr>
        <w:t>）</w:t>
      </w:r>
      <w:r w:rsidRPr="002B6AE8">
        <w:rPr>
          <w:rFonts w:ascii="新宋体" w:eastAsia="新宋体" w:hAnsi="新宋体" w:hint="eastAsia"/>
          <w:kern w:val="0"/>
          <w:szCs w:val="21"/>
        </w:rPr>
        <w:t>工作要求</w:t>
      </w:r>
    </w:p>
    <w:p w:rsidR="005C62F2" w:rsidRPr="002B6AE8" w:rsidRDefault="005C62F2" w:rsidP="005C62F2">
      <w:pPr>
        <w:spacing w:line="360" w:lineRule="auto"/>
        <w:ind w:firstLineChars="200" w:firstLine="420"/>
        <w:rPr>
          <w:rFonts w:ascii="新宋体" w:eastAsia="新宋体" w:hAnsi="新宋体"/>
        </w:rPr>
      </w:pPr>
      <w:r w:rsidRPr="002B6AE8">
        <w:rPr>
          <w:rFonts w:ascii="新宋体" w:eastAsia="新宋体" w:hAnsi="新宋体" w:hint="eastAsia"/>
        </w:rPr>
        <w:t>1、组建</w:t>
      </w:r>
      <w:proofErr w:type="gramStart"/>
      <w:r w:rsidRPr="002B6AE8">
        <w:rPr>
          <w:rFonts w:ascii="新宋体" w:eastAsia="新宋体" w:hAnsi="新宋体" w:hint="eastAsia"/>
        </w:rPr>
        <w:t>微信群</w:t>
      </w:r>
      <w:proofErr w:type="gramEnd"/>
      <w:r w:rsidRPr="002B6AE8">
        <w:rPr>
          <w:rFonts w:ascii="新宋体" w:eastAsia="新宋体" w:hAnsi="新宋体" w:hint="eastAsia"/>
        </w:rPr>
        <w:t>组、QQ群组，以利于日常沟通、监测和协助。如系统操作问题、检索问题、监测问题或其他与业务相关的问题均可在群里反馈，服务</w:t>
      </w:r>
      <w:proofErr w:type="gramStart"/>
      <w:r w:rsidRPr="002B6AE8">
        <w:rPr>
          <w:rFonts w:ascii="新宋体" w:eastAsia="新宋体" w:hAnsi="新宋体" w:hint="eastAsia"/>
        </w:rPr>
        <w:t>商需第一时间</w:t>
      </w:r>
      <w:proofErr w:type="gramEnd"/>
      <w:r w:rsidRPr="002B6AE8">
        <w:rPr>
          <w:rFonts w:ascii="新宋体" w:eastAsia="新宋体" w:hAnsi="新宋体" w:hint="eastAsia"/>
        </w:rPr>
        <w:t>给予反馈。</w:t>
      </w:r>
    </w:p>
    <w:p w:rsidR="005C62F2" w:rsidRPr="002B6AE8" w:rsidRDefault="005C62F2" w:rsidP="005C62F2">
      <w:pPr>
        <w:spacing w:line="360" w:lineRule="auto"/>
        <w:rPr>
          <w:rFonts w:ascii="新宋体" w:eastAsia="新宋体" w:hAnsi="新宋体"/>
        </w:rPr>
      </w:pPr>
      <w:r w:rsidRPr="002B6AE8">
        <w:rPr>
          <w:rFonts w:ascii="新宋体" w:eastAsia="新宋体" w:hAnsi="新宋体" w:hint="eastAsia"/>
        </w:rPr>
        <w:t xml:space="preserve">　　2、免费为福田区教育局建立专用词库和全文词库并持续完善，如地名专用词库、人名专用词库和行为词全文数据库。</w:t>
      </w:r>
    </w:p>
    <w:p w:rsidR="005C62F2" w:rsidRPr="002B6AE8" w:rsidRDefault="005C62F2" w:rsidP="005C62F2">
      <w:pPr>
        <w:spacing w:line="360" w:lineRule="auto"/>
        <w:rPr>
          <w:rFonts w:ascii="新宋体" w:eastAsia="新宋体" w:hAnsi="新宋体"/>
        </w:rPr>
      </w:pPr>
      <w:r w:rsidRPr="002B6AE8">
        <w:rPr>
          <w:rFonts w:ascii="新宋体" w:eastAsia="新宋体" w:hAnsi="新宋体" w:hint="eastAsia"/>
        </w:rPr>
        <w:t xml:space="preserve">　　3、监测媒体类型包括但不限于新闻、报刊、论坛、贴吧、博客、微博、微信、视频、境外媒体等。可根据福田区教育局需求随时增加、删除或修改需要监测的媒体类型以及特定的采集站点。</w:t>
      </w:r>
    </w:p>
    <w:p w:rsidR="005C62F2" w:rsidRPr="002B6AE8" w:rsidRDefault="005C62F2" w:rsidP="005C62F2">
      <w:pPr>
        <w:spacing w:line="360" w:lineRule="auto"/>
        <w:rPr>
          <w:rFonts w:ascii="新宋体" w:eastAsia="新宋体" w:hAnsi="新宋体"/>
        </w:rPr>
      </w:pPr>
      <w:r w:rsidRPr="002B6AE8">
        <w:rPr>
          <w:rFonts w:ascii="新宋体" w:eastAsia="新宋体" w:hAnsi="新宋体" w:hint="eastAsia"/>
        </w:rPr>
        <w:t xml:space="preserve">　　4、遇重大突发事件，由服务</w:t>
      </w:r>
      <w:proofErr w:type="gramStart"/>
      <w:r w:rsidRPr="002B6AE8">
        <w:rPr>
          <w:rFonts w:ascii="新宋体" w:eastAsia="新宋体" w:hAnsi="新宋体" w:hint="eastAsia"/>
        </w:rPr>
        <w:t>商协调</w:t>
      </w:r>
      <w:proofErr w:type="gramEnd"/>
      <w:r w:rsidRPr="002B6AE8">
        <w:rPr>
          <w:rFonts w:ascii="新宋体" w:eastAsia="新宋体" w:hAnsi="新宋体" w:hint="eastAsia"/>
        </w:rPr>
        <w:t>具有舆情应对经验的专家资源，为福田区内发生的有关教育系统的重大突发事件，提供专业的应对建议。</w:t>
      </w:r>
    </w:p>
    <w:p w:rsidR="005C62F2" w:rsidRPr="002B6AE8" w:rsidRDefault="005C62F2" w:rsidP="005C62F2"/>
    <w:p w:rsidR="005C62F2" w:rsidRPr="001D515C" w:rsidRDefault="005C62F2" w:rsidP="005C62F2">
      <w:pPr>
        <w:widowControl/>
        <w:spacing w:after="100" w:afterAutospacing="1"/>
        <w:jc w:val="left"/>
        <w:rPr>
          <w:rFonts w:ascii="华文中宋" w:eastAsia="华文中宋" w:hAnsi="华文中宋"/>
          <w:kern w:val="0"/>
          <w:sz w:val="28"/>
          <w:szCs w:val="28"/>
        </w:rPr>
      </w:pPr>
      <w:r w:rsidRPr="001D515C">
        <w:rPr>
          <w:rFonts w:ascii="华文中宋" w:eastAsia="华文中宋" w:hAnsi="华文中宋" w:hint="eastAsia"/>
          <w:kern w:val="0"/>
          <w:sz w:val="28"/>
          <w:szCs w:val="28"/>
        </w:rPr>
        <w:t>五、项目商务要求</w:t>
      </w:r>
    </w:p>
    <w:p w:rsidR="005C62F2" w:rsidRPr="001D515C" w:rsidRDefault="005C62F2" w:rsidP="005C62F2">
      <w:pPr>
        <w:spacing w:line="360" w:lineRule="auto"/>
        <w:rPr>
          <w:rFonts w:ascii="新宋体" w:eastAsia="新宋体" w:hAnsi="新宋体" w:cs="宋体"/>
          <w:szCs w:val="21"/>
        </w:rPr>
      </w:pPr>
      <w:r w:rsidRPr="001D515C">
        <w:rPr>
          <w:rFonts w:ascii="新宋体" w:eastAsia="新宋体" w:hAnsi="新宋体" w:cs="宋体" w:hint="eastAsia"/>
          <w:szCs w:val="21"/>
        </w:rPr>
        <w:lastRenderedPageBreak/>
        <w:t>（一）服务期限：从签订合同之日起，服务时间为期一年，一年一签最长不超过2年。</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（二）付款方式：________</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（三）质量考核验收标准及违约金</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1.质量考核验收标准：_______________</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2.违约金：_______________</w:t>
      </w:r>
    </w:p>
    <w:p w:rsidR="005C62F2" w:rsidRPr="00E77E93" w:rsidRDefault="005C62F2" w:rsidP="005C62F2">
      <w:pPr>
        <w:spacing w:line="360" w:lineRule="auto"/>
        <w:rPr>
          <w:rFonts w:ascii="华文中宋" w:eastAsia="华文中宋" w:hAnsi="华文中宋"/>
          <w:kern w:val="0"/>
          <w:sz w:val="28"/>
          <w:szCs w:val="28"/>
        </w:rPr>
      </w:pPr>
      <w:r w:rsidRPr="00E77E93">
        <w:rPr>
          <w:rFonts w:ascii="华文中宋" w:eastAsia="华文中宋" w:hAnsi="华文中宋" w:hint="eastAsia"/>
          <w:kern w:val="0"/>
          <w:sz w:val="28"/>
          <w:szCs w:val="28"/>
        </w:rPr>
        <w:t>六、投标报价</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E77E93">
        <w:rPr>
          <w:rFonts w:ascii="新宋体" w:eastAsia="新宋体" w:hAnsi="新宋体" w:cs="宋体" w:hint="eastAsia"/>
          <w:szCs w:val="21"/>
        </w:rPr>
        <w:t>签定</w:t>
      </w:r>
      <w:proofErr w:type="gramEnd"/>
      <w:r w:rsidRPr="00E77E93">
        <w:rPr>
          <w:rFonts w:ascii="新宋体" w:eastAsia="新宋体" w:hAnsi="新宋体" w:cs="宋体" w:hint="eastAsia"/>
          <w:szCs w:val="21"/>
        </w:rPr>
        <w:t>的合同金额，合同期限内不做调整。</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E77E93">
        <w:rPr>
          <w:rFonts w:ascii="新宋体" w:eastAsia="新宋体" w:hAnsi="新宋体" w:cs="宋体" w:hint="eastAsia"/>
          <w:szCs w:val="21"/>
        </w:rPr>
        <w:t>中项目</w:t>
      </w:r>
      <w:proofErr w:type="gramEnd"/>
      <w:r w:rsidRPr="00E77E93">
        <w:rPr>
          <w:rFonts w:ascii="新宋体" w:eastAsia="新宋体" w:hAnsi="新宋体" w:cs="宋体" w:hint="eastAsia"/>
          <w:szCs w:val="21"/>
        </w:rPr>
        <w:t>和数量填报综合单价或总价。投标人未</w:t>
      </w:r>
      <w:proofErr w:type="gramStart"/>
      <w:r w:rsidRPr="00E77E93">
        <w:rPr>
          <w:rFonts w:ascii="新宋体" w:eastAsia="新宋体" w:hAnsi="新宋体" w:cs="宋体" w:hint="eastAsia"/>
          <w:szCs w:val="21"/>
        </w:rPr>
        <w:t>填综合</w:t>
      </w:r>
      <w:proofErr w:type="gramEnd"/>
      <w:r w:rsidRPr="00E77E93">
        <w:rPr>
          <w:rFonts w:ascii="新宋体" w:eastAsia="新宋体" w:hAnsi="新宋体" w:cs="宋体" w:hint="eastAsia"/>
          <w:szCs w:val="21"/>
        </w:rPr>
        <w:t>单价或总价的项目，在实施后，将不得以支付，并视作该项费用已包括在其它有价款的综合单价或总价内。</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5C62F2" w:rsidRPr="00E77E93" w:rsidRDefault="005C62F2" w:rsidP="005C62F2">
      <w:pPr>
        <w:spacing w:line="360" w:lineRule="auto"/>
        <w:rPr>
          <w:rFonts w:ascii="新宋体" w:eastAsia="新宋体" w:hAnsi="新宋体" w:cs="宋体"/>
          <w:szCs w:val="21"/>
        </w:rPr>
      </w:pPr>
      <w:r w:rsidRPr="00E77E93">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59265E" w:rsidRPr="005C62F2" w:rsidRDefault="0059265E">
      <w:bookmarkStart w:id="2" w:name="_GoBack"/>
      <w:bookmarkEnd w:id="2"/>
    </w:p>
    <w:sectPr w:rsidR="0059265E" w:rsidRPr="005C6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F2" w:rsidRDefault="005C62F2" w:rsidP="005C62F2">
      <w:r>
        <w:separator/>
      </w:r>
    </w:p>
  </w:endnote>
  <w:endnote w:type="continuationSeparator" w:id="0">
    <w:p w:rsidR="005C62F2" w:rsidRDefault="005C62F2" w:rsidP="005C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F2" w:rsidRDefault="005C62F2" w:rsidP="005C62F2">
      <w:r>
        <w:separator/>
      </w:r>
    </w:p>
  </w:footnote>
  <w:footnote w:type="continuationSeparator" w:id="0">
    <w:p w:rsidR="005C62F2" w:rsidRDefault="005C62F2" w:rsidP="005C6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C6"/>
    <w:rsid w:val="0059265E"/>
    <w:rsid w:val="005C62F2"/>
    <w:rsid w:val="0062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2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62F2"/>
    <w:rPr>
      <w:sz w:val="18"/>
      <w:szCs w:val="18"/>
    </w:rPr>
  </w:style>
  <w:style w:type="paragraph" w:styleId="a4">
    <w:name w:val="footer"/>
    <w:basedOn w:val="a"/>
    <w:link w:val="Char0"/>
    <w:uiPriority w:val="99"/>
    <w:unhideWhenUsed/>
    <w:rsid w:val="005C62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62F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2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C62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C62F2"/>
    <w:rPr>
      <w:sz w:val="18"/>
      <w:szCs w:val="18"/>
    </w:rPr>
  </w:style>
  <w:style w:type="paragraph" w:styleId="a4">
    <w:name w:val="footer"/>
    <w:basedOn w:val="a"/>
    <w:link w:val="Char0"/>
    <w:uiPriority w:val="99"/>
    <w:unhideWhenUsed/>
    <w:rsid w:val="005C62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C62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2021-01-13T08:46:00Z</dcterms:created>
  <dcterms:modified xsi:type="dcterms:W3CDTF">2021-01-13T08:47:00Z</dcterms:modified>
</cp:coreProperties>
</file>