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C" w:rsidRPr="001D2A62" w:rsidRDefault="00F7441C" w:rsidP="00F7441C">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F7441C" w:rsidRPr="001D2A62" w:rsidRDefault="00F7441C" w:rsidP="00F7441C">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F7441C" w:rsidRPr="001D2A62" w:rsidRDefault="00F7441C" w:rsidP="0092671D">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F7441C" w:rsidRPr="001D2A62" w:rsidRDefault="00F7441C" w:rsidP="0092671D">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F7441C" w:rsidRPr="001D2A62" w:rsidRDefault="00F7441C" w:rsidP="0092671D">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F7441C" w:rsidRPr="00647549" w:rsidRDefault="00F7441C" w:rsidP="0092671D">
            <w:pPr>
              <w:spacing w:line="276" w:lineRule="auto"/>
              <w:rPr>
                <w:rFonts w:ascii="新宋体" w:eastAsia="新宋体" w:hAnsi="新宋体"/>
              </w:rPr>
            </w:pPr>
            <w:r w:rsidRPr="00647549">
              <w:rPr>
                <w:rFonts w:ascii="新宋体" w:eastAsia="新宋体" w:hAnsi="新宋体" w:hint="eastAsia"/>
              </w:rPr>
              <w:t>不允许</w:t>
            </w:r>
          </w:p>
        </w:tc>
      </w:tr>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F7441C" w:rsidRPr="00647549" w:rsidRDefault="00F7441C" w:rsidP="0092671D">
            <w:pPr>
              <w:spacing w:line="276" w:lineRule="auto"/>
              <w:rPr>
                <w:rFonts w:ascii="新宋体" w:eastAsia="新宋体" w:hAnsi="新宋体"/>
              </w:rPr>
            </w:pPr>
            <w:r w:rsidRPr="00647549">
              <w:rPr>
                <w:rFonts w:ascii="新宋体" w:eastAsia="新宋体" w:hAnsi="新宋体" w:hint="eastAsia"/>
                <w:snapToGrid w:val="0"/>
                <w:szCs w:val="21"/>
                <w:lang w:val="zh-CN"/>
              </w:rPr>
              <w:t>本项目实行</w:t>
            </w:r>
            <w:bookmarkStart w:id="0" w:name="投递标书方式"/>
            <w:r w:rsidRPr="00647549">
              <w:rPr>
                <w:rFonts w:ascii="新宋体" w:eastAsia="新宋体" w:hAnsi="新宋体" w:hint="eastAsia"/>
                <w:snapToGrid w:val="0"/>
                <w:szCs w:val="21"/>
                <w:u w:val="single"/>
                <w:lang w:val="zh-CN"/>
              </w:rPr>
              <w:t>网下投标</w:t>
            </w:r>
            <w:bookmarkEnd w:id="0"/>
            <w:r w:rsidRPr="00647549">
              <w:rPr>
                <w:rFonts w:ascii="新宋体" w:eastAsia="新宋体" w:hAnsi="新宋体" w:hint="eastAsia"/>
                <w:snapToGrid w:val="0"/>
                <w:szCs w:val="21"/>
                <w:lang w:val="zh-CN"/>
              </w:rPr>
              <w:t>，按照谈判文件的要求提交纸质文件正本1份、副本4份、电子文件1份所有</w:t>
            </w:r>
            <w:r w:rsidRPr="00647549">
              <w:rPr>
                <w:rFonts w:ascii="新宋体" w:eastAsia="新宋体" w:hAnsi="新宋体" w:cs="宋体" w:hint="eastAsia"/>
                <w:snapToGrid w:val="0"/>
                <w:szCs w:val="21"/>
                <w:lang w:val="zh-CN"/>
              </w:rPr>
              <w:t>谈判应答文件</w:t>
            </w:r>
            <w:r w:rsidRPr="00647549">
              <w:rPr>
                <w:rFonts w:ascii="新宋体" w:eastAsia="新宋体" w:hAnsi="新宋体"/>
                <w:snapToGrid w:val="0"/>
                <w:szCs w:val="21"/>
                <w:lang w:val="zh-CN"/>
              </w:rPr>
              <w:t>应于</w:t>
            </w:r>
            <w:r w:rsidRPr="00647549">
              <w:rPr>
                <w:rFonts w:ascii="新宋体" w:eastAsia="新宋体" w:hAnsi="新宋体" w:hint="eastAsia"/>
                <w:snapToGrid w:val="0"/>
                <w:szCs w:val="21"/>
                <w:lang w:val="zh-CN"/>
              </w:rPr>
              <w:t>递交截止时间</w:t>
            </w:r>
            <w:r w:rsidRPr="00647549">
              <w:rPr>
                <w:rFonts w:ascii="新宋体" w:eastAsia="新宋体" w:hAnsi="新宋体"/>
                <w:snapToGrid w:val="0"/>
                <w:szCs w:val="21"/>
                <w:lang w:val="zh-CN"/>
              </w:rPr>
              <w:t>之前</w:t>
            </w:r>
            <w:r w:rsidRPr="00647549">
              <w:rPr>
                <w:rFonts w:ascii="新宋体" w:eastAsia="新宋体" w:hAnsi="新宋体" w:hint="eastAsia"/>
                <w:snapToGrid w:val="0"/>
                <w:szCs w:val="21"/>
                <w:lang w:val="zh-CN"/>
              </w:rPr>
              <w:t>送达谈判文件规定的地址</w:t>
            </w:r>
            <w:r w:rsidRPr="00647549">
              <w:rPr>
                <w:rFonts w:ascii="新宋体" w:eastAsia="新宋体" w:hAnsi="新宋体"/>
                <w:snapToGrid w:val="0"/>
                <w:szCs w:val="21"/>
                <w:lang w:val="zh-CN"/>
              </w:rPr>
              <w:t>。</w:t>
            </w:r>
          </w:p>
        </w:tc>
      </w:tr>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F7441C" w:rsidRPr="00647549" w:rsidRDefault="00F7441C" w:rsidP="0092671D">
            <w:pPr>
              <w:spacing w:line="276" w:lineRule="auto"/>
              <w:rPr>
                <w:rFonts w:ascii="新宋体" w:eastAsia="新宋体" w:hAnsi="新宋体"/>
              </w:rPr>
            </w:pPr>
            <w:r w:rsidRPr="00647549">
              <w:rPr>
                <w:rFonts w:ascii="新宋体" w:eastAsia="新宋体" w:hAnsi="新宋体" w:hint="eastAsia"/>
              </w:rPr>
              <w:t>_____万元或合同金额的_____%，缴纳方式：</w:t>
            </w:r>
          </w:p>
        </w:tc>
      </w:tr>
      <w:tr w:rsidR="00F7441C" w:rsidRPr="001D2A62" w:rsidTr="0092671D">
        <w:trPr>
          <w:cantSplit/>
          <w:trHeight w:val="20"/>
          <w:jc w:val="center"/>
        </w:trPr>
        <w:tc>
          <w:tcPr>
            <w:tcW w:w="827" w:type="dxa"/>
            <w:vAlign w:val="center"/>
          </w:tcPr>
          <w:p w:rsidR="00F7441C" w:rsidRPr="001D2A62" w:rsidRDefault="00F7441C" w:rsidP="0092671D">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F7441C" w:rsidRPr="001D2A62" w:rsidRDefault="00F7441C" w:rsidP="0092671D">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F7441C" w:rsidRPr="00647549" w:rsidRDefault="00F7441C" w:rsidP="0092671D">
            <w:pPr>
              <w:spacing w:line="276" w:lineRule="auto"/>
              <w:rPr>
                <w:rFonts w:ascii="新宋体" w:eastAsia="新宋体" w:hAnsi="新宋体"/>
              </w:rPr>
            </w:pPr>
            <w:r w:rsidRPr="00647549">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中标服务费</w:t>
            </w:r>
            <w:proofErr w:type="gramStart"/>
            <w:r w:rsidRPr="00647549">
              <w:rPr>
                <w:rFonts w:ascii="新宋体" w:eastAsia="新宋体" w:hAnsi="新宋体" w:hint="eastAsia"/>
                <w:szCs w:val="21"/>
              </w:rPr>
              <w:t>不足伍仟</w:t>
            </w:r>
            <w:proofErr w:type="gramEnd"/>
            <w:r w:rsidRPr="00647549">
              <w:rPr>
                <w:rFonts w:ascii="新宋体" w:eastAsia="新宋体" w:hAnsi="新宋体" w:hint="eastAsia"/>
                <w:szCs w:val="21"/>
              </w:rPr>
              <w:t>按伍仟收取。</w:t>
            </w:r>
          </w:p>
        </w:tc>
      </w:tr>
    </w:tbl>
    <w:p w:rsidR="00F7441C" w:rsidRPr="00E77E93" w:rsidRDefault="00F7441C" w:rsidP="00F7441C">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F7441C" w:rsidRPr="00FA4F9B" w:rsidRDefault="00F7441C" w:rsidP="00F7441C">
      <w:pPr>
        <w:rPr>
          <w:b/>
        </w:rPr>
      </w:pPr>
    </w:p>
    <w:p w:rsidR="00F7441C" w:rsidRPr="00E77E93" w:rsidRDefault="00F7441C" w:rsidP="00F7441C">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F7441C" w:rsidRPr="00E77E93" w:rsidTr="0092671D">
        <w:trPr>
          <w:jc w:val="center"/>
        </w:trPr>
        <w:tc>
          <w:tcPr>
            <w:tcW w:w="959" w:type="dxa"/>
          </w:tcPr>
          <w:p w:rsidR="00F7441C" w:rsidRPr="00E77E93" w:rsidRDefault="00F7441C" w:rsidP="0092671D">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F7441C" w:rsidRPr="00E77E93" w:rsidRDefault="00F7441C" w:rsidP="0092671D">
            <w:pPr>
              <w:spacing w:line="276" w:lineRule="auto"/>
              <w:rPr>
                <w:rFonts w:ascii="新宋体" w:eastAsia="新宋体" w:hAnsi="新宋体"/>
              </w:rPr>
            </w:pPr>
            <w:r w:rsidRPr="00E77E93">
              <w:rPr>
                <w:rFonts w:ascii="新宋体" w:eastAsia="新宋体" w:hAnsi="新宋体" w:hint="eastAsia"/>
              </w:rPr>
              <w:t>具体内容</w:t>
            </w:r>
          </w:p>
        </w:tc>
      </w:tr>
      <w:tr w:rsidR="00F7441C" w:rsidRPr="00E77E93" w:rsidTr="0092671D">
        <w:trPr>
          <w:jc w:val="center"/>
        </w:trPr>
        <w:tc>
          <w:tcPr>
            <w:tcW w:w="959" w:type="dxa"/>
          </w:tcPr>
          <w:p w:rsidR="00F7441C" w:rsidRPr="00E77E93" w:rsidRDefault="00F7441C" w:rsidP="0092671D">
            <w:pPr>
              <w:spacing w:line="276" w:lineRule="auto"/>
              <w:rPr>
                <w:rFonts w:ascii="新宋体" w:eastAsia="新宋体" w:hAnsi="新宋体"/>
              </w:rPr>
            </w:pPr>
            <w:r w:rsidRPr="00E77E93">
              <w:rPr>
                <w:rFonts w:ascii="新宋体" w:eastAsia="新宋体" w:hAnsi="新宋体" w:hint="eastAsia"/>
              </w:rPr>
              <w:t>1</w:t>
            </w:r>
          </w:p>
        </w:tc>
        <w:tc>
          <w:tcPr>
            <w:tcW w:w="7938" w:type="dxa"/>
          </w:tcPr>
          <w:p w:rsidR="00F7441C" w:rsidRPr="00E77E93" w:rsidRDefault="00F7441C" w:rsidP="0092671D">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F7441C" w:rsidRPr="00E77E93" w:rsidTr="0092671D">
        <w:trPr>
          <w:jc w:val="center"/>
        </w:trPr>
        <w:tc>
          <w:tcPr>
            <w:tcW w:w="959" w:type="dxa"/>
          </w:tcPr>
          <w:p w:rsidR="00F7441C" w:rsidRPr="00E77E93" w:rsidRDefault="00F7441C" w:rsidP="0092671D">
            <w:pPr>
              <w:spacing w:line="276" w:lineRule="auto"/>
              <w:rPr>
                <w:rFonts w:ascii="新宋体" w:eastAsia="新宋体" w:hAnsi="新宋体"/>
              </w:rPr>
            </w:pPr>
            <w:r w:rsidRPr="00E77E93">
              <w:rPr>
                <w:rFonts w:ascii="新宋体" w:eastAsia="新宋体" w:hAnsi="新宋体" w:hint="eastAsia"/>
              </w:rPr>
              <w:t>2</w:t>
            </w:r>
          </w:p>
        </w:tc>
        <w:tc>
          <w:tcPr>
            <w:tcW w:w="7938" w:type="dxa"/>
          </w:tcPr>
          <w:p w:rsidR="00F7441C" w:rsidRPr="00E77E93" w:rsidRDefault="00F7441C" w:rsidP="0092671D">
            <w:pPr>
              <w:spacing w:line="276" w:lineRule="auto"/>
              <w:rPr>
                <w:rFonts w:ascii="新宋体" w:eastAsia="新宋体" w:hAnsi="新宋体"/>
              </w:rPr>
            </w:pPr>
          </w:p>
        </w:tc>
      </w:tr>
      <w:tr w:rsidR="00F7441C" w:rsidRPr="00E77E93" w:rsidTr="0092671D">
        <w:trPr>
          <w:jc w:val="center"/>
        </w:trPr>
        <w:tc>
          <w:tcPr>
            <w:tcW w:w="959" w:type="dxa"/>
          </w:tcPr>
          <w:p w:rsidR="00F7441C" w:rsidRPr="00E77E93" w:rsidRDefault="00F7441C" w:rsidP="0092671D">
            <w:pPr>
              <w:spacing w:line="276" w:lineRule="auto"/>
              <w:rPr>
                <w:rFonts w:ascii="新宋体" w:eastAsia="新宋体" w:hAnsi="新宋体"/>
              </w:rPr>
            </w:pPr>
            <w:r w:rsidRPr="00E77E93">
              <w:rPr>
                <w:rFonts w:ascii="新宋体" w:eastAsia="新宋体" w:hAnsi="新宋体" w:hint="eastAsia"/>
              </w:rPr>
              <w:t>……</w:t>
            </w:r>
          </w:p>
        </w:tc>
        <w:tc>
          <w:tcPr>
            <w:tcW w:w="7938" w:type="dxa"/>
          </w:tcPr>
          <w:p w:rsidR="00F7441C" w:rsidRPr="00E77E93" w:rsidRDefault="00F7441C" w:rsidP="0092671D">
            <w:pPr>
              <w:spacing w:line="276" w:lineRule="auto"/>
              <w:rPr>
                <w:rFonts w:ascii="新宋体" w:eastAsia="新宋体" w:hAnsi="新宋体"/>
              </w:rPr>
            </w:pPr>
          </w:p>
        </w:tc>
      </w:tr>
    </w:tbl>
    <w:p w:rsidR="00F7441C" w:rsidRPr="00E77E93" w:rsidRDefault="00F7441C" w:rsidP="00F7441C">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F7441C" w:rsidRPr="00E77E93" w:rsidRDefault="00F7441C" w:rsidP="00F7441C">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F7441C" w:rsidRPr="00E77E93" w:rsidRDefault="00F7441C" w:rsidP="00F7441C">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E54B1F">
        <w:rPr>
          <w:rFonts w:ascii="新宋体" w:eastAsia="新宋体" w:hAnsi="新宋体" w:cs="宋体" w:hint="eastAsia"/>
          <w:szCs w:val="21"/>
          <w:u w:val="single"/>
        </w:rPr>
        <w:t>人民币</w:t>
      </w:r>
      <w:r w:rsidRPr="00E54B1F">
        <w:rPr>
          <w:rFonts w:ascii="新宋体" w:eastAsia="新宋体" w:hAnsi="新宋体" w:cs="宋体"/>
          <w:szCs w:val="21"/>
          <w:u w:val="single"/>
        </w:rPr>
        <w:t>270,000.00元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Pr="00E54B1F">
        <w:rPr>
          <w:rFonts w:ascii="新宋体" w:eastAsia="新宋体" w:hAnsi="新宋体" w:cs="宋体" w:hint="eastAsia"/>
          <w:szCs w:val="21"/>
          <w:u w:val="single"/>
        </w:rPr>
        <w:t>人民币270,000.00元</w:t>
      </w:r>
    </w:p>
    <w:p w:rsidR="00F7441C" w:rsidRPr="00E77E93" w:rsidRDefault="00F7441C" w:rsidP="00F7441C">
      <w:pPr>
        <w:rPr>
          <w:rFonts w:ascii="新宋体" w:eastAsia="新宋体" w:hAnsi="新宋体" w:cs="宋体"/>
          <w:szCs w:val="21"/>
        </w:rPr>
      </w:pPr>
    </w:p>
    <w:p w:rsidR="00F7441C" w:rsidRPr="00E77E93"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（二）项目概况:</w:t>
      </w:r>
      <w:r w:rsidRPr="00035A2F">
        <w:rPr>
          <w:rFonts w:hint="eastAsia"/>
        </w:rPr>
        <w:t xml:space="preserve"> </w:t>
      </w:r>
      <w:r w:rsidRPr="00035A2F">
        <w:rPr>
          <w:rFonts w:ascii="新宋体" w:eastAsia="新宋体" w:hAnsi="新宋体" w:cs="宋体" w:hint="eastAsia"/>
          <w:szCs w:val="21"/>
        </w:rPr>
        <w:t>根据深圳市党政机关信息安全联合检查工作要求，为做好我局2021年度网络与信息</w:t>
      </w:r>
      <w:proofErr w:type="gramStart"/>
      <w:r w:rsidRPr="00035A2F">
        <w:rPr>
          <w:rFonts w:ascii="新宋体" w:eastAsia="新宋体" w:hAnsi="新宋体" w:cs="宋体" w:hint="eastAsia"/>
          <w:szCs w:val="21"/>
        </w:rPr>
        <w:t>安全安全</w:t>
      </w:r>
      <w:proofErr w:type="gramEnd"/>
      <w:r w:rsidRPr="00035A2F">
        <w:rPr>
          <w:rFonts w:ascii="新宋体" w:eastAsia="新宋体" w:hAnsi="新宋体" w:cs="宋体" w:hint="eastAsia"/>
          <w:szCs w:val="21"/>
        </w:rPr>
        <w:t>工作，采购我局2021年度渗透测试安全评估服务项目，及时掌握我局各应用系统安全漏洞状态、风险威胁状态，并根据安全整改建议进行漏洞修复，提升应用系</w:t>
      </w:r>
      <w:r w:rsidRPr="00035A2F">
        <w:rPr>
          <w:rFonts w:ascii="新宋体" w:eastAsia="新宋体" w:hAnsi="新宋体" w:cs="宋体" w:hint="eastAsia"/>
          <w:szCs w:val="21"/>
        </w:rPr>
        <w:lastRenderedPageBreak/>
        <w:t>统安全防护能力。实现主动发现、主动修复、积极响应的安全防护目标。</w:t>
      </w:r>
    </w:p>
    <w:p w:rsidR="00F7441C" w:rsidRPr="00FA4F9B" w:rsidRDefault="00F7441C" w:rsidP="00F7441C">
      <w:pPr>
        <w:rPr>
          <w:b/>
          <w:bCs/>
          <w:szCs w:val="21"/>
        </w:rPr>
      </w:pPr>
    </w:p>
    <w:p w:rsidR="00F7441C" w:rsidRDefault="00F7441C" w:rsidP="00F7441C">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F7441C" w:rsidRPr="00035A2F" w:rsidRDefault="00F7441C" w:rsidP="00F7441C">
      <w:pPr>
        <w:spacing w:line="360" w:lineRule="auto"/>
        <w:rPr>
          <w:rFonts w:ascii="新宋体" w:eastAsia="新宋体" w:hAnsi="新宋体"/>
          <w:bCs/>
          <w:szCs w:val="21"/>
        </w:rPr>
      </w:pPr>
      <w:r w:rsidRPr="00035A2F">
        <w:rPr>
          <w:rFonts w:ascii="新宋体" w:eastAsia="新宋体" w:hAnsi="新宋体" w:hint="eastAsia"/>
          <w:bCs/>
          <w:szCs w:val="21"/>
        </w:rPr>
        <w:t>1.服务资产范围</w:t>
      </w:r>
    </w:p>
    <w:p w:rsidR="00F7441C" w:rsidRPr="00035A2F" w:rsidRDefault="00F7441C" w:rsidP="00F7441C">
      <w:pPr>
        <w:spacing w:line="360" w:lineRule="auto"/>
        <w:rPr>
          <w:rFonts w:ascii="新宋体" w:eastAsia="新宋体" w:hAnsi="新宋体"/>
          <w:bCs/>
          <w:szCs w:val="21"/>
        </w:rPr>
      </w:pPr>
      <w:r w:rsidRPr="00035A2F">
        <w:rPr>
          <w:rFonts w:ascii="新宋体" w:eastAsia="新宋体" w:hAnsi="新宋体" w:hint="eastAsia"/>
          <w:szCs w:val="21"/>
        </w:rPr>
        <w:t>服务器及相关信息系统资产数量表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4251"/>
        <w:gridCol w:w="3246"/>
      </w:tblGrid>
      <w:tr w:rsidR="00F7441C" w:rsidRPr="00035A2F" w:rsidTr="0092671D">
        <w:trPr>
          <w:trHeight w:val="454"/>
          <w:tblHeader/>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序号</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设备名称/型号</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数量</w:t>
            </w:r>
          </w:p>
        </w:tc>
      </w:tr>
      <w:tr w:rsidR="00F7441C" w:rsidRPr="00035A2F" w:rsidTr="0092671D">
        <w:trPr>
          <w:trHeight w:val="454"/>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1</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服务器及存储设备</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≥30台</w:t>
            </w:r>
          </w:p>
        </w:tc>
      </w:tr>
      <w:tr w:rsidR="00F7441C" w:rsidRPr="00035A2F" w:rsidTr="0092671D">
        <w:trPr>
          <w:trHeight w:val="454"/>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2</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交换机、路由器等主要网络设备</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≥36台</w:t>
            </w:r>
          </w:p>
        </w:tc>
      </w:tr>
      <w:tr w:rsidR="00F7441C" w:rsidRPr="00035A2F" w:rsidTr="0092671D">
        <w:trPr>
          <w:trHeight w:val="454"/>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3</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安全设备</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≥30台</w:t>
            </w:r>
          </w:p>
        </w:tc>
      </w:tr>
      <w:tr w:rsidR="00F7441C" w:rsidRPr="00035A2F" w:rsidTr="0092671D">
        <w:trPr>
          <w:trHeight w:val="454"/>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4</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应用系统</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≥13套</w:t>
            </w:r>
          </w:p>
        </w:tc>
      </w:tr>
      <w:tr w:rsidR="00F7441C" w:rsidRPr="00035A2F" w:rsidTr="0092671D">
        <w:trPr>
          <w:trHeight w:val="454"/>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5</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外网终端</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≥400台</w:t>
            </w:r>
          </w:p>
        </w:tc>
      </w:tr>
      <w:tr w:rsidR="00F7441C" w:rsidRPr="00035A2F" w:rsidTr="0092671D">
        <w:trPr>
          <w:trHeight w:val="454"/>
          <w:jc w:val="center"/>
        </w:trPr>
        <w:tc>
          <w:tcPr>
            <w:tcW w:w="599"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6</w:t>
            </w:r>
          </w:p>
        </w:tc>
        <w:tc>
          <w:tcPr>
            <w:tcW w:w="249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内网终端</w:t>
            </w:r>
          </w:p>
        </w:tc>
        <w:tc>
          <w:tcPr>
            <w:tcW w:w="1905" w:type="pct"/>
            <w:vAlign w:val="center"/>
          </w:tcPr>
          <w:p w:rsidR="00F7441C" w:rsidRPr="00035A2F" w:rsidRDefault="00F7441C" w:rsidP="0092671D">
            <w:pPr>
              <w:spacing w:line="360" w:lineRule="auto"/>
              <w:rPr>
                <w:rFonts w:ascii="新宋体" w:eastAsia="新宋体" w:hAnsi="新宋体"/>
                <w:szCs w:val="21"/>
              </w:rPr>
            </w:pPr>
            <w:r w:rsidRPr="00035A2F">
              <w:rPr>
                <w:rFonts w:ascii="新宋体" w:eastAsia="新宋体" w:hAnsi="新宋体" w:hint="eastAsia"/>
                <w:szCs w:val="21"/>
              </w:rPr>
              <w:t>≥400台</w:t>
            </w:r>
          </w:p>
        </w:tc>
      </w:tr>
    </w:tbl>
    <w:p w:rsidR="00F7441C" w:rsidRPr="00035A2F" w:rsidRDefault="00F7441C" w:rsidP="00F7441C">
      <w:pPr>
        <w:spacing w:line="360" w:lineRule="auto"/>
        <w:rPr>
          <w:rFonts w:ascii="新宋体" w:eastAsia="新宋体" w:hAnsi="新宋体"/>
          <w:szCs w:val="21"/>
        </w:rPr>
      </w:pPr>
    </w:p>
    <w:p w:rsidR="00F7441C" w:rsidRPr="00035A2F" w:rsidRDefault="00F7441C" w:rsidP="00F7441C">
      <w:pPr>
        <w:spacing w:line="360" w:lineRule="auto"/>
        <w:rPr>
          <w:rFonts w:ascii="新宋体" w:eastAsia="新宋体" w:hAnsi="新宋体"/>
          <w:bCs/>
          <w:szCs w:val="21"/>
        </w:rPr>
      </w:pPr>
      <w:r w:rsidRPr="00035A2F">
        <w:rPr>
          <w:rFonts w:ascii="新宋体" w:eastAsia="新宋体" w:hAnsi="新宋体" w:hint="eastAsia"/>
          <w:bCs/>
          <w:szCs w:val="21"/>
        </w:rPr>
        <w:t>2.服务需求</w:t>
      </w:r>
    </w:p>
    <w:p w:rsidR="00F7441C" w:rsidRPr="00035A2F" w:rsidRDefault="00F7441C" w:rsidP="00F7441C">
      <w:pPr>
        <w:spacing w:line="360" w:lineRule="auto"/>
        <w:ind w:firstLineChars="200" w:firstLine="420"/>
        <w:rPr>
          <w:rFonts w:ascii="新宋体" w:eastAsia="新宋体" w:hAnsi="新宋体"/>
          <w:szCs w:val="21"/>
        </w:rPr>
      </w:pPr>
      <w:bookmarkStart w:id="2" w:name="_Toc30232"/>
      <w:r w:rsidRPr="00035A2F">
        <w:rPr>
          <w:rFonts w:ascii="新宋体" w:eastAsia="新宋体" w:hAnsi="新宋体" w:hint="eastAsia"/>
          <w:szCs w:val="21"/>
        </w:rPr>
        <w:t>服务项目主要需求为：</w:t>
      </w:r>
      <w:r w:rsidRPr="00035A2F">
        <w:rPr>
          <w:rFonts w:ascii="新宋体" w:eastAsia="新宋体" w:hAnsi="新宋体" w:cs="宋体" w:hint="eastAsia"/>
          <w:szCs w:val="21"/>
        </w:rPr>
        <w:t>根据深圳市党政机关信息安全联合检查工作要求，落实</w:t>
      </w:r>
      <w:r w:rsidRPr="00035A2F">
        <w:rPr>
          <w:rFonts w:ascii="新宋体" w:eastAsia="新宋体" w:hAnsi="新宋体" w:hint="eastAsia"/>
          <w:szCs w:val="21"/>
        </w:rPr>
        <w:t>“不定期对单位（含下属单位）网站、应用系统等进行安全隐患排查（渗透测试）”的指标要求，提供人工渗透测试服务，发现我局网络、主机（含移动办公设备）、业务系统、人员等层面存在的安全风险，评估危害，提出安全整改建议，协助我局实施整改。同时提供应急响应服务，当我局发生信息安全事件时，1小时内进行应急响应处理，同时做好电子数据取证；并全面查明问题原因，制定防止类似问题再次发生的解决方案。</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在渗透测试服务中对我局的各类突破口的防护情况进行检测，应包括：</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（1）信息系统应用安全水平。对被测系统的业务功能进行安全检测，覆盖OWASP Top10在内的常规漏洞，如SQL注入、代码注入、XSS、CSRF、SSRF、XXE、越权、逻辑漏洞、文件包含、文件上传、任意文件读取、验证</w:t>
      </w:r>
      <w:proofErr w:type="gramStart"/>
      <w:r w:rsidRPr="00035A2F">
        <w:rPr>
          <w:rFonts w:ascii="新宋体" w:eastAsia="新宋体" w:hAnsi="新宋体" w:hint="eastAsia"/>
          <w:szCs w:val="21"/>
        </w:rPr>
        <w:t>码安全</w:t>
      </w:r>
      <w:proofErr w:type="gramEnd"/>
      <w:r w:rsidRPr="00035A2F">
        <w:rPr>
          <w:rFonts w:ascii="新宋体" w:eastAsia="新宋体" w:hAnsi="新宋体" w:hint="eastAsia"/>
          <w:szCs w:val="21"/>
        </w:rPr>
        <w:t>等。</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（2）主机服务安全水平。对支持业务稳定运行的主机服务进行安全检测，测试对象包括常见系统服务、常见应用组件、业务框架、业务相关支撑系统等。检测</w:t>
      </w:r>
      <w:proofErr w:type="gramStart"/>
      <w:r w:rsidRPr="00035A2F">
        <w:rPr>
          <w:rFonts w:ascii="新宋体" w:eastAsia="新宋体" w:hAnsi="新宋体" w:hint="eastAsia"/>
          <w:szCs w:val="21"/>
        </w:rPr>
        <w:t>项需覆盖如弱</w:t>
      </w:r>
      <w:proofErr w:type="gramEnd"/>
      <w:r w:rsidRPr="00035A2F">
        <w:rPr>
          <w:rFonts w:ascii="新宋体" w:eastAsia="新宋体" w:hAnsi="新宋体" w:hint="eastAsia"/>
          <w:szCs w:val="21"/>
        </w:rPr>
        <w:t>口令检测、安全性配置测试、系统/服务版本检测、后门检测与排查等。</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（3）通信网络安全水平。针对我局的政务网络情况，进行网络拓扑的探测、路由测试、防火墙规则试探、规避测试、入侵检测规则试探、规避测试、不同网段</w:t>
      </w:r>
      <w:proofErr w:type="spellStart"/>
      <w:r w:rsidRPr="00035A2F">
        <w:rPr>
          <w:rFonts w:ascii="新宋体" w:eastAsia="新宋体" w:hAnsi="新宋体" w:hint="eastAsia"/>
          <w:szCs w:val="21"/>
        </w:rPr>
        <w:t>Vlan</w:t>
      </w:r>
      <w:proofErr w:type="spellEnd"/>
      <w:r w:rsidRPr="00035A2F">
        <w:rPr>
          <w:rFonts w:ascii="新宋体" w:eastAsia="新宋体" w:hAnsi="新宋体" w:hint="eastAsia"/>
          <w:szCs w:val="21"/>
        </w:rPr>
        <w:t>之间的渗透、</w:t>
      </w:r>
      <w:r w:rsidRPr="00035A2F">
        <w:rPr>
          <w:rFonts w:ascii="新宋体" w:eastAsia="新宋体" w:hAnsi="新宋体" w:hint="eastAsia"/>
          <w:szCs w:val="21"/>
        </w:rPr>
        <w:lastRenderedPageBreak/>
        <w:t>端口扫描等。针对我局Wi-Fi无线网常见的安全问题进行检测，测试方法包括网络劫持、密码暴力破解、搭建钓鱼热点、ARP欺骗，以及路由器设备的版本和固件检测等。</w:t>
      </w:r>
    </w:p>
    <w:p w:rsidR="00F7441C" w:rsidRPr="00035A2F" w:rsidRDefault="00F7441C" w:rsidP="00F7441C">
      <w:pPr>
        <w:spacing w:line="360" w:lineRule="auto"/>
        <w:ind w:firstLineChars="200" w:firstLine="420"/>
        <w:rPr>
          <w:rFonts w:ascii="新宋体" w:eastAsia="新宋体" w:hAnsi="新宋体"/>
          <w:bCs/>
          <w:szCs w:val="21"/>
        </w:rPr>
      </w:pPr>
      <w:r w:rsidRPr="00035A2F">
        <w:rPr>
          <w:rFonts w:ascii="新宋体" w:eastAsia="新宋体" w:hAnsi="新宋体" w:hint="eastAsia"/>
          <w:bCs/>
          <w:szCs w:val="21"/>
        </w:rPr>
        <w:t>3.服务要求</w:t>
      </w:r>
      <w:bookmarkEnd w:id="2"/>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w:t>
      </w:r>
      <w:r w:rsidRPr="00035A2F">
        <w:rPr>
          <w:rFonts w:ascii="新宋体" w:eastAsia="新宋体" w:hAnsi="新宋体" w:hint="eastAsia"/>
          <w:bCs/>
          <w:szCs w:val="21"/>
        </w:rPr>
        <w:t>1.</w:t>
      </w:r>
      <w:r w:rsidRPr="00035A2F">
        <w:rPr>
          <w:rFonts w:ascii="新宋体" w:eastAsia="新宋体" w:hAnsi="新宋体" w:hint="eastAsia"/>
          <w:szCs w:val="21"/>
        </w:rPr>
        <w:t>技术要求</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拟投入本项目的渗透测试工程师完全模拟黑客可能使用的攻击技术和漏洞发现技术，对目标网络、主机、应用的安全作深入探测，发现系统脆弱的环节。</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拟投人本项目的渗透测试工程师需要具有丰富的渗透实战经验，根据目标实际情况，调研收集信息，构造渗透路径，人工去检测，深入发现问题，从而达到提高整体安全的目的。</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具体渗透测试要求如下：</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（1）测试前，向用户提交详细渗透测试工作方案，</w:t>
      </w:r>
      <w:proofErr w:type="gramStart"/>
      <w:r w:rsidRPr="00035A2F">
        <w:rPr>
          <w:rFonts w:ascii="新宋体" w:eastAsia="新宋体" w:hAnsi="新宋体" w:hint="eastAsia"/>
          <w:szCs w:val="21"/>
        </w:rPr>
        <w:t>包持但</w:t>
      </w:r>
      <w:proofErr w:type="gramEnd"/>
      <w:r w:rsidRPr="00035A2F">
        <w:rPr>
          <w:rFonts w:ascii="新宋体" w:eastAsia="新宋体" w:hAnsi="新宋体" w:hint="eastAsia"/>
          <w:szCs w:val="21"/>
        </w:rPr>
        <w:t>不限于渗透测试范围，测试方法、测试工具、注意</w:t>
      </w:r>
      <w:proofErr w:type="gramStart"/>
      <w:r w:rsidRPr="00035A2F">
        <w:rPr>
          <w:rFonts w:ascii="新宋体" w:eastAsia="新宋体" w:hAnsi="新宋体" w:hint="eastAsia"/>
          <w:szCs w:val="21"/>
        </w:rPr>
        <w:t>事顶以及</w:t>
      </w:r>
      <w:proofErr w:type="gramEnd"/>
      <w:r w:rsidRPr="00035A2F">
        <w:rPr>
          <w:rFonts w:ascii="新宋体" w:eastAsia="新宋体" w:hAnsi="新宋体" w:hint="eastAsia"/>
          <w:szCs w:val="21"/>
        </w:rPr>
        <w:t>交付物等内容，并对影响业务正常运行的关键点逐一作详细介绍，与用户确定渗透时间，制定风险规避措施，并获得用户授权；</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（2）采用人工渗透和工具扫描相结合的方式对目标渗透，通过透测试工具进行系统信息收集和发现漏洞，并模拟黑客对目标进行渗透攻击，对关键步骤进行截图取证；</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（3）渗透测试工程师对渗透结果进行核实，核实漏洞信息并排除误报，整理漏洞信息和相关取证截图；</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（4）对渗透结果进行风险评估，根据发现的问题的重要性和紧急性，出具修复建议；</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（5）协助用户对已发现的安全隐患进行修复。修复完成后，进行二次渗透，渗透测试工程师对修复的效果选行验证，确保修复结果的有效性；</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3.2.行为规范要求</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（1）项目服务过程要严格依照国家颁布的有关法律、法规及政策要求，符合相关的技术规范和标准；中标方派驻人员需要严格遵守用户单位的规章制度，严格按照用户单位相应的规章制度办事。</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（2）中标方与用户单位其他各合作方在协同工作时，需要密切配合，同时要将双方协商的工作方案及时反馈到用户单位负责人员，再确定落实与否。</w:t>
      </w:r>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遵守保密原则。服务过程中所产生所有文档资料和数据均为招标方所有，服务期间或服务期结束后，中标方必须对服务过程中接触的信息系统中所有信息和数据、服务过程中产生的所有信息和数据等进行严格的保密。不得以任何方式向外界传递或泄露任何相关信息或数据，一旦发现，将追究中标方法律责任。</w:t>
      </w:r>
    </w:p>
    <w:p w:rsidR="00F7441C" w:rsidRPr="00035A2F" w:rsidRDefault="00F7441C" w:rsidP="00F7441C">
      <w:pPr>
        <w:spacing w:line="360" w:lineRule="auto"/>
        <w:ind w:firstLineChars="200" w:firstLine="420"/>
        <w:rPr>
          <w:rFonts w:ascii="新宋体" w:eastAsia="新宋体" w:hAnsi="新宋体"/>
          <w:szCs w:val="21"/>
        </w:rPr>
      </w:pPr>
      <w:bookmarkStart w:id="3" w:name="_Toc30145"/>
      <w:r w:rsidRPr="00035A2F">
        <w:rPr>
          <w:rFonts w:ascii="新宋体" w:eastAsia="新宋体" w:hAnsi="新宋体" w:hint="eastAsia"/>
          <w:szCs w:val="21"/>
        </w:rPr>
        <w:t>3.3.服务工具要求</w:t>
      </w:r>
      <w:bookmarkEnd w:id="3"/>
    </w:p>
    <w:p w:rsidR="00F7441C" w:rsidRPr="00035A2F" w:rsidRDefault="00F7441C" w:rsidP="00F7441C">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lastRenderedPageBreak/>
        <w:t>具备开展业务信息系统服务器漏洞扫描、网络层扫描、移动安全漏洞扫描及对外服务网站应用层扫描所使用的专业检测工具。用于检测的设备由中标供应商负责提供，同时要保证工具的正版化。</w:t>
      </w:r>
    </w:p>
    <w:p w:rsidR="00F7441C" w:rsidRPr="00E77E93" w:rsidRDefault="00F7441C" w:rsidP="00F7441C">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F7441C"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Pr="00035A2F">
        <w:rPr>
          <w:rFonts w:ascii="新宋体" w:eastAsia="新宋体" w:hAnsi="新宋体" w:cs="宋体" w:hint="eastAsia"/>
          <w:szCs w:val="21"/>
        </w:rPr>
        <w:t>一年，自合同签订之日起计算。</w:t>
      </w:r>
    </w:p>
    <w:p w:rsidR="00F7441C" w:rsidRDefault="00F7441C" w:rsidP="00F7441C">
      <w:pPr>
        <w:spacing w:line="360" w:lineRule="auto"/>
        <w:rPr>
          <w:rFonts w:ascii="新宋体" w:eastAsia="新宋体" w:hAnsi="新宋体" w:cs="宋体"/>
          <w:szCs w:val="21"/>
        </w:rPr>
      </w:pPr>
      <w:r w:rsidRPr="00035A2F">
        <w:rPr>
          <w:rFonts w:ascii="新宋体" w:eastAsia="新宋体" w:hAnsi="新宋体" w:cs="宋体" w:hint="eastAsia"/>
          <w:szCs w:val="21"/>
        </w:rPr>
        <w:t>合同方式：固定总价合同，本项目服务费采用包干制，应包括服务成本、法定税费和企业的利润。由企业根据招标文件所提供的资料自行测算投标报价；一经中标，投标报价总价作为中标单位与采购人</w:t>
      </w:r>
      <w:proofErr w:type="gramStart"/>
      <w:r w:rsidRPr="00035A2F">
        <w:rPr>
          <w:rFonts w:ascii="新宋体" w:eastAsia="新宋体" w:hAnsi="新宋体" w:cs="宋体" w:hint="eastAsia"/>
          <w:szCs w:val="21"/>
        </w:rPr>
        <w:t>签定</w:t>
      </w:r>
      <w:proofErr w:type="gramEnd"/>
      <w:r w:rsidRPr="00035A2F">
        <w:rPr>
          <w:rFonts w:ascii="新宋体" w:eastAsia="新宋体" w:hAnsi="新宋体" w:cs="宋体" w:hint="eastAsia"/>
          <w:szCs w:val="21"/>
        </w:rPr>
        <w:t>的合同金额，合同期限内不做调整。</w:t>
      </w:r>
    </w:p>
    <w:p w:rsidR="00F7441C"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（二）付款</w:t>
      </w:r>
      <w:r>
        <w:rPr>
          <w:rFonts w:ascii="新宋体" w:eastAsia="新宋体" w:hAnsi="新宋体" w:cs="宋体" w:hint="eastAsia"/>
          <w:szCs w:val="21"/>
        </w:rPr>
        <w:t>要求</w:t>
      </w:r>
      <w:r w:rsidRPr="00E77E93">
        <w:rPr>
          <w:rFonts w:ascii="新宋体" w:eastAsia="新宋体" w:hAnsi="新宋体" w:cs="宋体" w:hint="eastAsia"/>
          <w:szCs w:val="21"/>
        </w:rPr>
        <w:t>：</w:t>
      </w:r>
    </w:p>
    <w:p w:rsidR="00F7441C" w:rsidRPr="00344EEF" w:rsidRDefault="00F7441C" w:rsidP="00F7441C">
      <w:pPr>
        <w:spacing w:line="360" w:lineRule="auto"/>
        <w:rPr>
          <w:rFonts w:ascii="新宋体" w:eastAsia="新宋体" w:hAnsi="新宋体" w:cs="宋体"/>
          <w:szCs w:val="21"/>
        </w:rPr>
      </w:pPr>
      <w:r w:rsidRPr="00344EEF">
        <w:rPr>
          <w:rFonts w:ascii="新宋体" w:eastAsia="新宋体" w:hAnsi="新宋体" w:cs="宋体" w:hint="eastAsia"/>
          <w:szCs w:val="21"/>
        </w:rPr>
        <w:t>1、</w:t>
      </w:r>
      <w:r w:rsidRPr="00035A2F">
        <w:rPr>
          <w:rFonts w:ascii="新宋体" w:eastAsia="新宋体" w:hAnsi="新宋体" w:cs="宋体" w:hint="eastAsia"/>
          <w:szCs w:val="21"/>
        </w:rPr>
        <w:t>合同签订后支付80%</w:t>
      </w:r>
      <w:r w:rsidRPr="00344EEF">
        <w:rPr>
          <w:rFonts w:ascii="新宋体" w:eastAsia="新宋体" w:hAnsi="新宋体" w:cs="宋体" w:hint="eastAsia"/>
          <w:szCs w:val="21"/>
        </w:rPr>
        <w:t>。</w:t>
      </w:r>
    </w:p>
    <w:p w:rsidR="00F7441C" w:rsidRPr="00E77E93" w:rsidRDefault="00F7441C" w:rsidP="00F7441C">
      <w:pPr>
        <w:spacing w:line="360" w:lineRule="auto"/>
        <w:rPr>
          <w:rFonts w:ascii="新宋体" w:eastAsia="新宋体" w:hAnsi="新宋体" w:cs="宋体"/>
          <w:szCs w:val="21"/>
        </w:rPr>
      </w:pPr>
      <w:r w:rsidRPr="00344EEF">
        <w:rPr>
          <w:rFonts w:ascii="新宋体" w:eastAsia="新宋体" w:hAnsi="新宋体" w:cs="宋体" w:hint="eastAsia"/>
          <w:szCs w:val="21"/>
        </w:rPr>
        <w:t>2、</w:t>
      </w:r>
      <w:r w:rsidRPr="00035A2F">
        <w:rPr>
          <w:rFonts w:ascii="新宋体" w:eastAsia="新宋体" w:hAnsi="新宋体" w:cs="宋体" w:hint="eastAsia"/>
          <w:szCs w:val="21"/>
        </w:rPr>
        <w:t>服务合同到期支付剩余20%（若未出现服务质量违约情况的可按要求支付剩余合同款20%，若出现服务质量违约的按实际情况扣除相应合同款后支付剩余款项）。</w:t>
      </w:r>
    </w:p>
    <w:p w:rsidR="00F7441C" w:rsidRPr="00344EEF" w:rsidRDefault="00F7441C" w:rsidP="00F7441C">
      <w:pPr>
        <w:spacing w:line="360" w:lineRule="auto"/>
        <w:rPr>
          <w:rFonts w:ascii="新宋体" w:eastAsia="新宋体" w:hAnsi="新宋体" w:cs="宋体"/>
          <w:szCs w:val="21"/>
        </w:rPr>
      </w:pPr>
      <w:r>
        <w:rPr>
          <w:rFonts w:ascii="新宋体" w:eastAsia="新宋体" w:hAnsi="新宋体" w:cs="宋体" w:hint="eastAsia"/>
          <w:szCs w:val="21"/>
        </w:rPr>
        <w:t>（三）</w:t>
      </w:r>
      <w:r w:rsidRPr="00344EEF">
        <w:rPr>
          <w:rFonts w:ascii="新宋体" w:eastAsia="新宋体" w:hAnsi="新宋体" w:cs="宋体" w:hint="eastAsia"/>
          <w:szCs w:val="21"/>
        </w:rPr>
        <w:t>项目交付物</w:t>
      </w:r>
    </w:p>
    <w:p w:rsidR="00F7441C" w:rsidRPr="00035A2F" w:rsidRDefault="00F7441C" w:rsidP="00F7441C">
      <w:pPr>
        <w:spacing w:line="360" w:lineRule="auto"/>
        <w:rPr>
          <w:rFonts w:ascii="新宋体" w:eastAsia="新宋体" w:hAnsi="新宋体" w:cs="宋体"/>
          <w:szCs w:val="21"/>
        </w:rPr>
      </w:pPr>
      <w:r w:rsidRPr="00035A2F">
        <w:rPr>
          <w:rFonts w:ascii="新宋体" w:eastAsia="新宋体" w:hAnsi="新宋体" w:cs="宋体" w:hint="eastAsia"/>
          <w:szCs w:val="21"/>
        </w:rPr>
        <w:t>1、《渗透测试实施方案》、《渗透测试报告》、《渗透测试复测报告》。</w:t>
      </w:r>
    </w:p>
    <w:p w:rsidR="00F7441C" w:rsidRDefault="00F7441C" w:rsidP="00F7441C">
      <w:pPr>
        <w:spacing w:line="360" w:lineRule="auto"/>
        <w:rPr>
          <w:rFonts w:ascii="新宋体" w:eastAsia="新宋体" w:hAnsi="新宋体" w:cs="宋体"/>
          <w:szCs w:val="21"/>
        </w:rPr>
      </w:pPr>
      <w:r w:rsidRPr="00035A2F">
        <w:rPr>
          <w:rFonts w:ascii="新宋体" w:eastAsia="新宋体" w:hAnsi="新宋体" w:cs="宋体" w:hint="eastAsia"/>
          <w:szCs w:val="21"/>
        </w:rPr>
        <w:t>2、应急响应支撑服务。</w:t>
      </w:r>
    </w:p>
    <w:p w:rsidR="00F7441C" w:rsidRPr="00E77E93" w:rsidRDefault="00F7441C" w:rsidP="00F7441C">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F7441C" w:rsidRPr="00E77E93"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F7441C" w:rsidRPr="00E77E93"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441C" w:rsidRPr="00E77E93"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7441C" w:rsidRPr="00E77E93"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F7441C" w:rsidRPr="00E77E93" w:rsidRDefault="00F7441C" w:rsidP="00F7441C">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164F2D" w:rsidRDefault="00F7441C" w:rsidP="00F7441C">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4" w:name="_GoBack"/>
      <w:bookmarkEnd w:id="4"/>
    </w:p>
    <w:sectPr w:rsidR="00164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1C" w:rsidRDefault="00F7441C" w:rsidP="00F7441C">
      <w:r>
        <w:separator/>
      </w:r>
    </w:p>
  </w:endnote>
  <w:endnote w:type="continuationSeparator" w:id="0">
    <w:p w:rsidR="00F7441C" w:rsidRDefault="00F7441C" w:rsidP="00F7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1C" w:rsidRDefault="00F7441C" w:rsidP="00F7441C">
      <w:r>
        <w:separator/>
      </w:r>
    </w:p>
  </w:footnote>
  <w:footnote w:type="continuationSeparator" w:id="0">
    <w:p w:rsidR="00F7441C" w:rsidRDefault="00F7441C" w:rsidP="00F74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81"/>
    <w:rsid w:val="00164F2D"/>
    <w:rsid w:val="003C6F81"/>
    <w:rsid w:val="00F7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4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441C"/>
    <w:rPr>
      <w:sz w:val="18"/>
      <w:szCs w:val="18"/>
    </w:rPr>
  </w:style>
  <w:style w:type="paragraph" w:styleId="a4">
    <w:name w:val="footer"/>
    <w:basedOn w:val="a"/>
    <w:link w:val="Char0"/>
    <w:uiPriority w:val="99"/>
    <w:unhideWhenUsed/>
    <w:rsid w:val="00F744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44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4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441C"/>
    <w:rPr>
      <w:sz w:val="18"/>
      <w:szCs w:val="18"/>
    </w:rPr>
  </w:style>
  <w:style w:type="paragraph" w:styleId="a4">
    <w:name w:val="footer"/>
    <w:basedOn w:val="a"/>
    <w:link w:val="Char0"/>
    <w:uiPriority w:val="99"/>
    <w:unhideWhenUsed/>
    <w:rsid w:val="00F744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44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2021-02-03T09:13:00Z</dcterms:created>
  <dcterms:modified xsi:type="dcterms:W3CDTF">2021-02-03T09:14:00Z</dcterms:modified>
</cp:coreProperties>
</file>