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6D" w:rsidRPr="001D2A62" w:rsidRDefault="00F77D6D" w:rsidP="00F77D6D">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t>招标项目需求</w:t>
      </w:r>
    </w:p>
    <w:p w:rsidR="00F77D6D" w:rsidRPr="001D2A62" w:rsidRDefault="00F77D6D" w:rsidP="00F77D6D">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F77D6D" w:rsidRPr="001D2A62" w:rsidTr="00403049">
        <w:trPr>
          <w:cantSplit/>
          <w:trHeight w:val="20"/>
          <w:jc w:val="center"/>
        </w:trPr>
        <w:tc>
          <w:tcPr>
            <w:tcW w:w="827" w:type="dxa"/>
            <w:vAlign w:val="center"/>
          </w:tcPr>
          <w:p w:rsidR="00F77D6D" w:rsidRPr="001D2A62" w:rsidRDefault="00F77D6D" w:rsidP="00403049">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F77D6D" w:rsidRPr="001D2A62" w:rsidRDefault="00F77D6D" w:rsidP="00403049">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F77D6D" w:rsidRPr="001D2A62" w:rsidRDefault="00F77D6D" w:rsidP="00403049">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F77D6D" w:rsidRPr="001D2A62" w:rsidTr="00403049">
        <w:trPr>
          <w:cantSplit/>
          <w:trHeight w:val="20"/>
          <w:jc w:val="center"/>
        </w:trPr>
        <w:tc>
          <w:tcPr>
            <w:tcW w:w="827" w:type="dxa"/>
            <w:vAlign w:val="center"/>
          </w:tcPr>
          <w:p w:rsidR="00F77D6D" w:rsidRPr="001D2A62" w:rsidRDefault="00F77D6D" w:rsidP="00403049">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F77D6D" w:rsidRPr="001D2A62" w:rsidRDefault="00F77D6D" w:rsidP="00403049">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F77D6D" w:rsidRPr="001D2A62" w:rsidRDefault="00F77D6D" w:rsidP="00403049">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F77D6D" w:rsidRPr="001D2A62" w:rsidTr="00403049">
        <w:trPr>
          <w:cantSplit/>
          <w:trHeight w:val="20"/>
          <w:jc w:val="center"/>
        </w:trPr>
        <w:tc>
          <w:tcPr>
            <w:tcW w:w="827" w:type="dxa"/>
            <w:vAlign w:val="center"/>
          </w:tcPr>
          <w:p w:rsidR="00F77D6D" w:rsidRPr="001D2A62" w:rsidRDefault="00F77D6D" w:rsidP="00403049">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F77D6D" w:rsidRPr="001D2A62" w:rsidRDefault="00F77D6D" w:rsidP="00403049">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F77D6D" w:rsidRPr="001D2A62" w:rsidRDefault="00F77D6D" w:rsidP="00403049">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F77D6D" w:rsidRPr="001D2A62" w:rsidTr="00403049">
        <w:trPr>
          <w:cantSplit/>
          <w:trHeight w:val="20"/>
          <w:jc w:val="center"/>
        </w:trPr>
        <w:tc>
          <w:tcPr>
            <w:tcW w:w="827" w:type="dxa"/>
            <w:vAlign w:val="center"/>
          </w:tcPr>
          <w:p w:rsidR="00F77D6D" w:rsidRPr="001D2A62" w:rsidRDefault="00F77D6D" w:rsidP="00403049">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F77D6D" w:rsidRPr="001D2A62" w:rsidRDefault="00F77D6D" w:rsidP="00403049">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F77D6D" w:rsidRPr="001D2A62" w:rsidRDefault="00F77D6D" w:rsidP="00403049">
            <w:pPr>
              <w:spacing w:line="276" w:lineRule="auto"/>
              <w:rPr>
                <w:rFonts w:ascii="新宋体" w:eastAsia="新宋体" w:hAnsi="新宋体"/>
              </w:rPr>
            </w:pPr>
            <w:r w:rsidRPr="001D2A62">
              <w:rPr>
                <w:rFonts w:ascii="新宋体" w:eastAsia="新宋体" w:hAnsi="新宋体" w:hint="eastAsia"/>
              </w:rPr>
              <w:t>不允许</w:t>
            </w:r>
          </w:p>
        </w:tc>
      </w:tr>
      <w:tr w:rsidR="00F77D6D" w:rsidRPr="001D2A62" w:rsidTr="00403049">
        <w:trPr>
          <w:cantSplit/>
          <w:trHeight w:val="20"/>
          <w:jc w:val="center"/>
        </w:trPr>
        <w:tc>
          <w:tcPr>
            <w:tcW w:w="827" w:type="dxa"/>
            <w:vAlign w:val="center"/>
          </w:tcPr>
          <w:p w:rsidR="00F77D6D" w:rsidRPr="001D2A62" w:rsidRDefault="00F77D6D" w:rsidP="00403049">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F77D6D" w:rsidRPr="001D2A62" w:rsidRDefault="00F77D6D" w:rsidP="00403049">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F77D6D" w:rsidRPr="001D2A62" w:rsidRDefault="00F77D6D" w:rsidP="00403049">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0" w:name="投递标书方式"/>
            <w:r w:rsidRPr="001D2A62">
              <w:rPr>
                <w:rFonts w:ascii="新宋体" w:eastAsia="新宋体" w:hAnsi="新宋体" w:hint="eastAsia"/>
                <w:snapToGrid w:val="0"/>
                <w:szCs w:val="21"/>
                <w:u w:val="single"/>
                <w:lang w:val="zh-CN"/>
              </w:rPr>
              <w:t>网下投标</w:t>
            </w:r>
            <w:bookmarkEnd w:id="0"/>
            <w:r w:rsidRPr="001D2A62">
              <w:rPr>
                <w:rFonts w:ascii="新宋体" w:eastAsia="新宋体" w:hAnsi="新宋体" w:hint="eastAsia"/>
                <w:snapToGrid w:val="0"/>
                <w:szCs w:val="21"/>
                <w:lang w:val="zh-CN"/>
              </w:rPr>
              <w:t>，按照谈判文件的要求提交纸质</w:t>
            </w:r>
            <w:r w:rsidRPr="00E4606C">
              <w:rPr>
                <w:rFonts w:ascii="新宋体" w:eastAsia="新宋体" w:hAnsi="新宋体" w:hint="eastAsia"/>
                <w:snapToGrid w:val="0"/>
                <w:szCs w:val="21"/>
                <w:lang w:val="zh-CN"/>
              </w:rPr>
              <w:t>文件正本1份、副本4份、电子文件1份，所有</w:t>
            </w:r>
            <w:r w:rsidRPr="00E4606C">
              <w:rPr>
                <w:rFonts w:ascii="新宋体" w:eastAsia="新宋体" w:hAnsi="新宋体" w:cs="宋体" w:hint="eastAsia"/>
                <w:snapToGrid w:val="0"/>
                <w:szCs w:val="21"/>
                <w:lang w:val="zh-CN"/>
              </w:rPr>
              <w:t>谈判应答文件</w:t>
            </w:r>
            <w:r w:rsidRPr="00E4606C">
              <w:rPr>
                <w:rFonts w:ascii="新宋体" w:eastAsia="新宋体" w:hAnsi="新宋体"/>
                <w:snapToGrid w:val="0"/>
                <w:szCs w:val="21"/>
                <w:lang w:val="zh-CN"/>
              </w:rPr>
              <w:t>应于</w:t>
            </w:r>
            <w:r w:rsidRPr="00E4606C">
              <w:rPr>
                <w:rFonts w:ascii="新宋体" w:eastAsia="新宋体" w:hAnsi="新宋体" w:hint="eastAsia"/>
                <w:snapToGrid w:val="0"/>
                <w:szCs w:val="21"/>
                <w:lang w:val="zh-CN"/>
              </w:rPr>
              <w:t>递</w:t>
            </w:r>
            <w:r w:rsidRPr="001D2A62">
              <w:rPr>
                <w:rFonts w:ascii="新宋体" w:eastAsia="新宋体" w:hAnsi="新宋体" w:hint="eastAsia"/>
                <w:snapToGrid w:val="0"/>
                <w:szCs w:val="21"/>
                <w:lang w:val="zh-CN"/>
              </w:rPr>
              <w:t>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F77D6D" w:rsidRPr="001D2A62" w:rsidTr="00403049">
        <w:trPr>
          <w:cantSplit/>
          <w:trHeight w:val="20"/>
          <w:jc w:val="center"/>
        </w:trPr>
        <w:tc>
          <w:tcPr>
            <w:tcW w:w="827" w:type="dxa"/>
            <w:vAlign w:val="center"/>
          </w:tcPr>
          <w:p w:rsidR="00F77D6D" w:rsidRPr="001D2A62" w:rsidRDefault="00F77D6D" w:rsidP="00403049">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F77D6D" w:rsidRPr="001D2A62" w:rsidRDefault="00F77D6D" w:rsidP="00403049">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F77D6D" w:rsidRPr="001D2A62" w:rsidRDefault="00F77D6D" w:rsidP="00403049">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F77D6D" w:rsidRPr="001D2A62" w:rsidTr="00403049">
        <w:trPr>
          <w:cantSplit/>
          <w:trHeight w:val="20"/>
          <w:jc w:val="center"/>
        </w:trPr>
        <w:tc>
          <w:tcPr>
            <w:tcW w:w="827" w:type="dxa"/>
            <w:vAlign w:val="center"/>
          </w:tcPr>
          <w:p w:rsidR="00F77D6D" w:rsidRPr="001D2A62" w:rsidRDefault="00F77D6D" w:rsidP="00403049">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F77D6D" w:rsidRPr="001D2A62" w:rsidRDefault="00F77D6D" w:rsidP="00403049">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F77D6D" w:rsidRPr="001D2A62" w:rsidRDefault="00F77D6D" w:rsidP="00403049">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根据“深圳市财政委员会关于规范深圳市社会采购代</w:t>
            </w:r>
            <w:r w:rsidRPr="00E4606C">
              <w:rPr>
                <w:rFonts w:ascii="新宋体" w:eastAsia="新宋体" w:hAnsi="新宋体" w:hint="eastAsia"/>
                <w:szCs w:val="21"/>
              </w:rPr>
              <w:t>理机构管理有关事项的补充通知(深财购[2018]27号)”的规定执行。招标代理服务收费以中标/成交通知书公布的中标金额为计算基准,按差额定率累进法计算,招标代理服务费</w:t>
            </w:r>
            <w:proofErr w:type="gramStart"/>
            <w:r w:rsidRPr="00E4606C">
              <w:rPr>
                <w:rFonts w:ascii="新宋体" w:eastAsia="新宋体" w:hAnsi="新宋体" w:hint="eastAsia"/>
                <w:szCs w:val="21"/>
              </w:rPr>
              <w:t>不足伍仟</w:t>
            </w:r>
            <w:proofErr w:type="gramEnd"/>
            <w:r w:rsidRPr="00E4606C">
              <w:rPr>
                <w:rFonts w:ascii="新宋体" w:eastAsia="新宋体" w:hAnsi="新宋体" w:hint="eastAsia"/>
                <w:szCs w:val="21"/>
              </w:rPr>
              <w:t>按伍仟收取。</w:t>
            </w:r>
          </w:p>
        </w:tc>
      </w:tr>
    </w:tbl>
    <w:p w:rsidR="00F77D6D" w:rsidRPr="00E77E93" w:rsidRDefault="00F77D6D" w:rsidP="00F77D6D">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F77D6D" w:rsidRPr="00FA4F9B" w:rsidRDefault="00F77D6D" w:rsidP="00F77D6D">
      <w:pPr>
        <w:rPr>
          <w:b/>
        </w:rPr>
      </w:pPr>
    </w:p>
    <w:p w:rsidR="00F77D6D" w:rsidRPr="00E77E93" w:rsidRDefault="00F77D6D" w:rsidP="00F77D6D">
      <w:pPr>
        <w:widowControl/>
        <w:spacing w:after="100" w:afterAutospacing="1"/>
        <w:jc w:val="left"/>
        <w:rPr>
          <w:rFonts w:ascii="华文中宋" w:eastAsia="华文中宋" w:hAnsi="华文中宋"/>
          <w:kern w:val="0"/>
          <w:sz w:val="28"/>
          <w:szCs w:val="28"/>
        </w:rPr>
      </w:pPr>
      <w:bookmarkStart w:id="1" w:name="_Toc128884461"/>
      <w:r w:rsidRPr="00E77E93">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F77D6D" w:rsidRPr="00E77E93" w:rsidTr="00403049">
        <w:trPr>
          <w:jc w:val="center"/>
        </w:trPr>
        <w:tc>
          <w:tcPr>
            <w:tcW w:w="959" w:type="dxa"/>
          </w:tcPr>
          <w:p w:rsidR="00F77D6D" w:rsidRPr="00E77E93" w:rsidRDefault="00F77D6D" w:rsidP="00403049">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F77D6D" w:rsidRPr="00E77E93" w:rsidRDefault="00F77D6D" w:rsidP="00403049">
            <w:pPr>
              <w:spacing w:line="276" w:lineRule="auto"/>
              <w:rPr>
                <w:rFonts w:ascii="新宋体" w:eastAsia="新宋体" w:hAnsi="新宋体"/>
              </w:rPr>
            </w:pPr>
            <w:r w:rsidRPr="00E77E93">
              <w:rPr>
                <w:rFonts w:ascii="新宋体" w:eastAsia="新宋体" w:hAnsi="新宋体" w:hint="eastAsia"/>
              </w:rPr>
              <w:t>具体内容</w:t>
            </w:r>
          </w:p>
        </w:tc>
      </w:tr>
      <w:tr w:rsidR="00F77D6D" w:rsidRPr="00E77E93" w:rsidTr="00403049">
        <w:trPr>
          <w:jc w:val="center"/>
        </w:trPr>
        <w:tc>
          <w:tcPr>
            <w:tcW w:w="959" w:type="dxa"/>
          </w:tcPr>
          <w:p w:rsidR="00F77D6D" w:rsidRPr="00E77E93" w:rsidRDefault="00F77D6D" w:rsidP="00403049">
            <w:pPr>
              <w:spacing w:line="276" w:lineRule="auto"/>
              <w:rPr>
                <w:rFonts w:ascii="新宋体" w:eastAsia="新宋体" w:hAnsi="新宋体"/>
              </w:rPr>
            </w:pPr>
            <w:r w:rsidRPr="00E77E93">
              <w:rPr>
                <w:rFonts w:ascii="新宋体" w:eastAsia="新宋体" w:hAnsi="新宋体" w:hint="eastAsia"/>
              </w:rPr>
              <w:t>1</w:t>
            </w:r>
          </w:p>
        </w:tc>
        <w:tc>
          <w:tcPr>
            <w:tcW w:w="7938" w:type="dxa"/>
          </w:tcPr>
          <w:p w:rsidR="00F77D6D" w:rsidRPr="00E77E93" w:rsidRDefault="00F77D6D" w:rsidP="00403049">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F77D6D" w:rsidRPr="00E77E93" w:rsidTr="00403049">
        <w:trPr>
          <w:jc w:val="center"/>
        </w:trPr>
        <w:tc>
          <w:tcPr>
            <w:tcW w:w="959" w:type="dxa"/>
          </w:tcPr>
          <w:p w:rsidR="00F77D6D" w:rsidRPr="00E77E93" w:rsidRDefault="00F77D6D" w:rsidP="00403049">
            <w:pPr>
              <w:spacing w:line="276" w:lineRule="auto"/>
              <w:rPr>
                <w:rFonts w:ascii="新宋体" w:eastAsia="新宋体" w:hAnsi="新宋体"/>
              </w:rPr>
            </w:pPr>
            <w:r w:rsidRPr="00E77E93">
              <w:rPr>
                <w:rFonts w:ascii="新宋体" w:eastAsia="新宋体" w:hAnsi="新宋体" w:hint="eastAsia"/>
              </w:rPr>
              <w:t>2</w:t>
            </w:r>
          </w:p>
        </w:tc>
        <w:tc>
          <w:tcPr>
            <w:tcW w:w="7938" w:type="dxa"/>
          </w:tcPr>
          <w:p w:rsidR="00F77D6D" w:rsidRPr="00E77E93" w:rsidRDefault="00F77D6D" w:rsidP="00403049">
            <w:pPr>
              <w:spacing w:line="276" w:lineRule="auto"/>
              <w:rPr>
                <w:rFonts w:ascii="新宋体" w:eastAsia="新宋体" w:hAnsi="新宋体"/>
              </w:rPr>
            </w:pPr>
          </w:p>
        </w:tc>
      </w:tr>
      <w:tr w:rsidR="00F77D6D" w:rsidRPr="00E77E93" w:rsidTr="00403049">
        <w:trPr>
          <w:jc w:val="center"/>
        </w:trPr>
        <w:tc>
          <w:tcPr>
            <w:tcW w:w="959" w:type="dxa"/>
          </w:tcPr>
          <w:p w:rsidR="00F77D6D" w:rsidRPr="00E77E93" w:rsidRDefault="00F77D6D" w:rsidP="00403049">
            <w:pPr>
              <w:spacing w:line="276" w:lineRule="auto"/>
              <w:rPr>
                <w:rFonts w:ascii="新宋体" w:eastAsia="新宋体" w:hAnsi="新宋体"/>
              </w:rPr>
            </w:pPr>
            <w:r w:rsidRPr="00E77E93">
              <w:rPr>
                <w:rFonts w:ascii="新宋体" w:eastAsia="新宋体" w:hAnsi="新宋体" w:hint="eastAsia"/>
              </w:rPr>
              <w:t>……</w:t>
            </w:r>
          </w:p>
        </w:tc>
        <w:tc>
          <w:tcPr>
            <w:tcW w:w="7938" w:type="dxa"/>
          </w:tcPr>
          <w:p w:rsidR="00F77D6D" w:rsidRPr="00E77E93" w:rsidRDefault="00F77D6D" w:rsidP="00403049">
            <w:pPr>
              <w:spacing w:line="276" w:lineRule="auto"/>
              <w:rPr>
                <w:rFonts w:ascii="新宋体" w:eastAsia="新宋体" w:hAnsi="新宋体"/>
              </w:rPr>
            </w:pPr>
          </w:p>
        </w:tc>
      </w:tr>
    </w:tbl>
    <w:p w:rsidR="00F77D6D" w:rsidRPr="00E77E93" w:rsidRDefault="00F77D6D" w:rsidP="00F77D6D">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1"/>
    <w:p w:rsidR="00F77D6D" w:rsidRPr="00E77E93" w:rsidRDefault="00F77D6D" w:rsidP="00F77D6D">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三、项目概况</w:t>
      </w:r>
    </w:p>
    <w:p w:rsidR="00F77D6D" w:rsidRPr="00E77E93" w:rsidRDefault="00F77D6D" w:rsidP="00F77D6D">
      <w:pPr>
        <w:spacing w:line="360" w:lineRule="auto"/>
        <w:rPr>
          <w:rFonts w:ascii="新宋体" w:eastAsia="新宋体" w:hAnsi="新宋体" w:cs="宋体"/>
          <w:szCs w:val="21"/>
        </w:rPr>
      </w:pPr>
      <w:r w:rsidRPr="00E77E93">
        <w:rPr>
          <w:rFonts w:ascii="新宋体" w:eastAsia="新宋体" w:hAnsi="新宋体" w:cs="宋体" w:hint="eastAsia"/>
          <w:szCs w:val="21"/>
        </w:rPr>
        <w:t>（一）</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Pr="00E4606C">
        <w:rPr>
          <w:rFonts w:ascii="新宋体" w:eastAsia="新宋体" w:hAnsi="新宋体" w:cs="宋体" w:hint="eastAsia"/>
          <w:szCs w:val="21"/>
        </w:rPr>
        <w:t>人民币383,400.00元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 xml:space="preserve">: </w:t>
      </w:r>
      <w:r w:rsidRPr="00E4606C">
        <w:rPr>
          <w:rFonts w:ascii="新宋体" w:eastAsia="新宋体" w:hAnsi="新宋体" w:cs="宋体" w:hint="eastAsia"/>
          <w:szCs w:val="21"/>
        </w:rPr>
        <w:t>人民币383,400.00元</w:t>
      </w:r>
    </w:p>
    <w:p w:rsidR="00F77D6D" w:rsidRDefault="00F77D6D" w:rsidP="00F77D6D">
      <w:pPr>
        <w:spacing w:line="360" w:lineRule="auto"/>
        <w:rPr>
          <w:rFonts w:ascii="新宋体" w:eastAsia="新宋体" w:hAnsi="新宋体" w:cs="宋体"/>
          <w:szCs w:val="21"/>
        </w:rPr>
      </w:pPr>
      <w:r w:rsidRPr="00E77E93">
        <w:rPr>
          <w:rFonts w:ascii="新宋体" w:eastAsia="新宋体" w:hAnsi="新宋体" w:cs="宋体" w:hint="eastAsia"/>
          <w:szCs w:val="21"/>
        </w:rPr>
        <w:t xml:space="preserve">（二）项目概况: </w:t>
      </w:r>
    </w:p>
    <w:p w:rsidR="00F77D6D" w:rsidRPr="00FA4F9B" w:rsidRDefault="00F77D6D" w:rsidP="00F77D6D">
      <w:pPr>
        <w:spacing w:line="360" w:lineRule="auto"/>
        <w:ind w:firstLineChars="200" w:firstLine="420"/>
        <w:rPr>
          <w:b/>
          <w:bCs/>
          <w:szCs w:val="21"/>
        </w:rPr>
      </w:pPr>
      <w:r w:rsidRPr="00F714AF">
        <w:rPr>
          <w:rFonts w:ascii="新宋体" w:eastAsia="新宋体" w:hAnsi="新宋体" w:cs="宋体" w:hint="eastAsia"/>
          <w:szCs w:val="21"/>
        </w:rPr>
        <w:t>根据深圳市党政机关信息安全联合检查工作要求，为做好我局2021年度网络与信息安全工作，根据有关规定，开展信息安全管理体系、信息安全管理制度、信息安全风险评估、信息安全等级保护、信息安全防护、应急体系建设、安全教育培训、安全隐患排查及整改等</w:t>
      </w:r>
      <w:r w:rsidRPr="00F714AF">
        <w:rPr>
          <w:rFonts w:ascii="新宋体" w:eastAsia="新宋体" w:hAnsi="新宋体" w:cs="宋体" w:hint="eastAsia"/>
          <w:szCs w:val="21"/>
        </w:rPr>
        <w:lastRenderedPageBreak/>
        <w:t>信息安全服务工作。</w:t>
      </w:r>
    </w:p>
    <w:p w:rsidR="00F77D6D" w:rsidRDefault="00F77D6D" w:rsidP="00F77D6D">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四、项目技术要求</w:t>
      </w:r>
    </w:p>
    <w:p w:rsidR="00F77D6D" w:rsidRPr="00E4606C" w:rsidRDefault="00F77D6D" w:rsidP="00F77D6D">
      <w:pPr>
        <w:pStyle w:val="reader-word-layer"/>
        <w:spacing w:before="0" w:beforeAutospacing="0" w:after="0" w:afterAutospacing="0" w:line="360" w:lineRule="auto"/>
        <w:contextualSpacing/>
        <w:outlineLvl w:val="1"/>
        <w:rPr>
          <w:rFonts w:ascii="新宋体" w:eastAsia="新宋体" w:hAnsi="新宋体"/>
          <w:b/>
          <w:bCs/>
          <w:sz w:val="21"/>
          <w:szCs w:val="21"/>
        </w:rPr>
      </w:pPr>
      <w:r>
        <w:rPr>
          <w:rFonts w:ascii="新宋体" w:eastAsia="新宋体" w:hAnsi="新宋体" w:hint="eastAsia"/>
          <w:b/>
          <w:bCs/>
          <w:sz w:val="21"/>
          <w:szCs w:val="21"/>
        </w:rPr>
        <w:t>1.</w:t>
      </w:r>
      <w:r w:rsidRPr="00E4606C">
        <w:rPr>
          <w:rFonts w:ascii="新宋体" w:eastAsia="新宋体" w:hAnsi="新宋体" w:hint="eastAsia"/>
          <w:b/>
          <w:bCs/>
          <w:sz w:val="21"/>
          <w:szCs w:val="21"/>
        </w:rPr>
        <w:t>服务资产范围</w:t>
      </w:r>
    </w:p>
    <w:p w:rsidR="00F77D6D" w:rsidRPr="00E4606C" w:rsidRDefault="00F77D6D" w:rsidP="00F77D6D">
      <w:pPr>
        <w:spacing w:line="360" w:lineRule="auto"/>
        <w:ind w:firstLineChars="200" w:firstLine="420"/>
        <w:jc w:val="center"/>
        <w:rPr>
          <w:rFonts w:ascii="新宋体" w:eastAsia="新宋体" w:hAnsi="新宋体"/>
          <w:b/>
          <w:bCs/>
          <w:szCs w:val="21"/>
        </w:rPr>
      </w:pPr>
      <w:r w:rsidRPr="00E4606C">
        <w:rPr>
          <w:rFonts w:ascii="新宋体" w:eastAsia="新宋体" w:hAnsi="新宋体" w:hint="eastAsia"/>
          <w:szCs w:val="21"/>
        </w:rPr>
        <w:t>服务器及相关信息系统资产数量表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
        <w:gridCol w:w="4251"/>
        <w:gridCol w:w="3246"/>
      </w:tblGrid>
      <w:tr w:rsidR="00F77D6D" w:rsidRPr="00E4606C" w:rsidTr="00403049">
        <w:trPr>
          <w:trHeight w:val="454"/>
          <w:tblHeader/>
          <w:jc w:val="center"/>
        </w:trPr>
        <w:tc>
          <w:tcPr>
            <w:tcW w:w="599"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序号</w:t>
            </w:r>
          </w:p>
        </w:tc>
        <w:tc>
          <w:tcPr>
            <w:tcW w:w="2495"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设备名称/型号</w:t>
            </w:r>
          </w:p>
        </w:tc>
        <w:tc>
          <w:tcPr>
            <w:tcW w:w="1905"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数量</w:t>
            </w:r>
          </w:p>
        </w:tc>
      </w:tr>
      <w:tr w:rsidR="00F77D6D" w:rsidRPr="00E4606C" w:rsidTr="00403049">
        <w:trPr>
          <w:trHeight w:val="454"/>
          <w:jc w:val="center"/>
        </w:trPr>
        <w:tc>
          <w:tcPr>
            <w:tcW w:w="599"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w:t>
            </w:r>
          </w:p>
        </w:tc>
        <w:tc>
          <w:tcPr>
            <w:tcW w:w="2495"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服务器及存储设备</w:t>
            </w:r>
          </w:p>
        </w:tc>
        <w:tc>
          <w:tcPr>
            <w:tcW w:w="1905"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≥30台</w:t>
            </w:r>
          </w:p>
        </w:tc>
      </w:tr>
      <w:tr w:rsidR="00F77D6D" w:rsidRPr="00E4606C" w:rsidTr="00403049">
        <w:trPr>
          <w:trHeight w:val="454"/>
          <w:jc w:val="center"/>
        </w:trPr>
        <w:tc>
          <w:tcPr>
            <w:tcW w:w="599"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2</w:t>
            </w:r>
          </w:p>
        </w:tc>
        <w:tc>
          <w:tcPr>
            <w:tcW w:w="2495"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交换机、路由器等主要网络设备</w:t>
            </w:r>
          </w:p>
        </w:tc>
        <w:tc>
          <w:tcPr>
            <w:tcW w:w="1905"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≥36台</w:t>
            </w:r>
          </w:p>
        </w:tc>
      </w:tr>
      <w:tr w:rsidR="00F77D6D" w:rsidRPr="00E4606C" w:rsidTr="00403049">
        <w:trPr>
          <w:trHeight w:val="454"/>
          <w:jc w:val="center"/>
        </w:trPr>
        <w:tc>
          <w:tcPr>
            <w:tcW w:w="599"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3</w:t>
            </w:r>
          </w:p>
        </w:tc>
        <w:tc>
          <w:tcPr>
            <w:tcW w:w="2495"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安全设备</w:t>
            </w:r>
          </w:p>
        </w:tc>
        <w:tc>
          <w:tcPr>
            <w:tcW w:w="1905"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≥30台</w:t>
            </w:r>
          </w:p>
        </w:tc>
      </w:tr>
      <w:tr w:rsidR="00F77D6D" w:rsidRPr="00E4606C" w:rsidTr="00403049">
        <w:trPr>
          <w:trHeight w:val="454"/>
          <w:jc w:val="center"/>
        </w:trPr>
        <w:tc>
          <w:tcPr>
            <w:tcW w:w="599"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w:t>
            </w:r>
          </w:p>
        </w:tc>
        <w:tc>
          <w:tcPr>
            <w:tcW w:w="2495"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应用系统</w:t>
            </w:r>
          </w:p>
        </w:tc>
        <w:tc>
          <w:tcPr>
            <w:tcW w:w="1905"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≥13套</w:t>
            </w:r>
          </w:p>
        </w:tc>
      </w:tr>
      <w:tr w:rsidR="00F77D6D" w:rsidRPr="00E4606C" w:rsidTr="00403049">
        <w:trPr>
          <w:trHeight w:val="454"/>
          <w:jc w:val="center"/>
        </w:trPr>
        <w:tc>
          <w:tcPr>
            <w:tcW w:w="599"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5</w:t>
            </w:r>
          </w:p>
        </w:tc>
        <w:tc>
          <w:tcPr>
            <w:tcW w:w="2495"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外网终端</w:t>
            </w:r>
          </w:p>
        </w:tc>
        <w:tc>
          <w:tcPr>
            <w:tcW w:w="1905"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≥400台</w:t>
            </w:r>
          </w:p>
        </w:tc>
      </w:tr>
      <w:tr w:rsidR="00F77D6D" w:rsidRPr="00E4606C" w:rsidTr="00403049">
        <w:trPr>
          <w:trHeight w:val="454"/>
          <w:jc w:val="center"/>
        </w:trPr>
        <w:tc>
          <w:tcPr>
            <w:tcW w:w="599"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6</w:t>
            </w:r>
          </w:p>
        </w:tc>
        <w:tc>
          <w:tcPr>
            <w:tcW w:w="2495"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内网终端</w:t>
            </w:r>
          </w:p>
        </w:tc>
        <w:tc>
          <w:tcPr>
            <w:tcW w:w="1905" w:type="pc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≥400台</w:t>
            </w:r>
          </w:p>
        </w:tc>
      </w:tr>
    </w:tbl>
    <w:p w:rsidR="00F77D6D" w:rsidRPr="00E4606C" w:rsidRDefault="00F77D6D" w:rsidP="00F77D6D">
      <w:pPr>
        <w:spacing w:line="360" w:lineRule="auto"/>
        <w:rPr>
          <w:rFonts w:ascii="新宋体" w:eastAsia="新宋体" w:hAnsi="新宋体"/>
          <w:szCs w:val="21"/>
        </w:rPr>
      </w:pPr>
    </w:p>
    <w:p w:rsidR="00F77D6D" w:rsidRPr="00E4606C" w:rsidRDefault="00F77D6D" w:rsidP="00F77D6D">
      <w:pPr>
        <w:pStyle w:val="reader-word-layer"/>
        <w:spacing w:before="0" w:beforeAutospacing="0" w:after="0" w:afterAutospacing="0" w:line="360" w:lineRule="auto"/>
        <w:ind w:firstLineChars="200" w:firstLine="422"/>
        <w:contextualSpacing/>
        <w:outlineLvl w:val="1"/>
        <w:rPr>
          <w:rFonts w:ascii="新宋体" w:eastAsia="新宋体" w:hAnsi="新宋体"/>
          <w:b/>
          <w:bCs/>
          <w:sz w:val="21"/>
          <w:szCs w:val="21"/>
        </w:rPr>
      </w:pPr>
      <w:r w:rsidRPr="00E4606C">
        <w:rPr>
          <w:rFonts w:ascii="新宋体" w:eastAsia="新宋体" w:hAnsi="新宋体" w:hint="eastAsia"/>
          <w:b/>
          <w:bCs/>
          <w:sz w:val="21"/>
          <w:szCs w:val="21"/>
        </w:rPr>
        <w:t>2</w:t>
      </w:r>
      <w:r>
        <w:rPr>
          <w:rFonts w:ascii="新宋体" w:eastAsia="新宋体" w:hAnsi="新宋体" w:hint="eastAsia"/>
          <w:b/>
          <w:bCs/>
          <w:sz w:val="21"/>
          <w:szCs w:val="21"/>
        </w:rPr>
        <w:t>.</w:t>
      </w:r>
      <w:r w:rsidRPr="00E4606C">
        <w:rPr>
          <w:rFonts w:ascii="新宋体" w:eastAsia="新宋体" w:hAnsi="新宋体" w:hint="eastAsia"/>
          <w:b/>
          <w:bCs/>
          <w:sz w:val="21"/>
          <w:szCs w:val="21"/>
        </w:rPr>
        <w:t>服务需求</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1113"/>
        <w:gridCol w:w="1963"/>
        <w:gridCol w:w="4541"/>
        <w:gridCol w:w="907"/>
      </w:tblGrid>
      <w:tr w:rsidR="00F77D6D" w:rsidRPr="00E4606C" w:rsidTr="00403049">
        <w:trPr>
          <w:jc w:val="center"/>
        </w:trPr>
        <w:tc>
          <w:tcPr>
            <w:tcW w:w="58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序号</w:t>
            </w:r>
          </w:p>
        </w:tc>
        <w:tc>
          <w:tcPr>
            <w:tcW w:w="111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工作内容</w:t>
            </w: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服务项目</w:t>
            </w:r>
          </w:p>
        </w:tc>
        <w:tc>
          <w:tcPr>
            <w:tcW w:w="4541"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服务要求</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全年服务次数</w:t>
            </w:r>
          </w:p>
        </w:tc>
      </w:tr>
      <w:tr w:rsidR="00F77D6D" w:rsidRPr="00E4606C" w:rsidTr="00403049">
        <w:trPr>
          <w:jc w:val="center"/>
        </w:trPr>
        <w:tc>
          <w:tcPr>
            <w:tcW w:w="587" w:type="dxa"/>
            <w:vMerge w:val="restar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w:t>
            </w:r>
          </w:p>
        </w:tc>
        <w:tc>
          <w:tcPr>
            <w:tcW w:w="1113" w:type="dxa"/>
            <w:vMerge w:val="restar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信息安全制度制定与落实</w:t>
            </w: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（1）信息安全制度制定、优化及落实</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梳理和核查包括不限于以下各项信息安全管理制度及制度执行情况：</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a）信息安全管理机构成立情况；</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b）信息安全管理职能部门设置；</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c) 信息安全管理人员配备；</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d) 信息系统的规划、建设、运维、废弃等环节的信息安全制度制定；</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e) 信息安全制度执行情况记录。</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s="宋体"/>
                <w:color w:val="000000"/>
                <w:kern w:val="0"/>
                <w:szCs w:val="21"/>
              </w:rPr>
            </w:pP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（2）信息安全管理体系落地</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a）建立适合我方实际的信息安全管理体系框架；</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b）评估和识别关键的业务处理流程、资产和岗位设置等；</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c) 实现安全体系文档化，管理流程化、绩效控制可量化和安全意识普及；</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1次</w:t>
            </w:r>
          </w:p>
        </w:tc>
      </w:tr>
      <w:tr w:rsidR="00F77D6D" w:rsidRPr="00E4606C" w:rsidTr="00403049">
        <w:trPr>
          <w:jc w:val="center"/>
        </w:trPr>
        <w:tc>
          <w:tcPr>
            <w:tcW w:w="58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2</w:t>
            </w:r>
          </w:p>
        </w:tc>
        <w:tc>
          <w:tcPr>
            <w:tcW w:w="1113" w:type="dxa"/>
            <w:vAlign w:val="center"/>
          </w:tcPr>
          <w:p w:rsidR="00F77D6D" w:rsidRPr="00E4606C" w:rsidRDefault="00F77D6D" w:rsidP="00403049">
            <w:pPr>
              <w:jc w:val="center"/>
              <w:rPr>
                <w:rFonts w:ascii="新宋体" w:eastAsia="新宋体" w:hAnsi="新宋体" w:cs="宋体"/>
                <w:color w:val="000000"/>
                <w:kern w:val="0"/>
                <w:szCs w:val="21"/>
              </w:rPr>
            </w:pPr>
            <w:r w:rsidRPr="00E4606C">
              <w:rPr>
                <w:rFonts w:ascii="新宋体" w:eastAsia="新宋体" w:hAnsi="新宋体" w:hint="eastAsia"/>
                <w:szCs w:val="21"/>
              </w:rPr>
              <w:t>个人信息和重要数据保护</w:t>
            </w: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cs="宋体" w:hint="eastAsia"/>
                <w:color w:val="000000"/>
                <w:kern w:val="0"/>
                <w:szCs w:val="21"/>
              </w:rPr>
              <w:t>/</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针对用户单位信息系统情况，按照《信息安全技术个人信息安全规范》规定，完成用户单位个人信息和重要数据在组织管理、制度建设、人员管理、技术保障、规范操作等方面的工作。</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w:t>
            </w:r>
          </w:p>
        </w:tc>
      </w:tr>
      <w:tr w:rsidR="00F77D6D" w:rsidRPr="00E4606C" w:rsidTr="00403049">
        <w:trPr>
          <w:trHeight w:val="154"/>
          <w:jc w:val="center"/>
        </w:trPr>
        <w:tc>
          <w:tcPr>
            <w:tcW w:w="587" w:type="dxa"/>
            <w:vMerge w:val="restar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3</w:t>
            </w:r>
          </w:p>
        </w:tc>
        <w:tc>
          <w:tcPr>
            <w:tcW w:w="1113" w:type="dxa"/>
            <w:vMerge w:val="restart"/>
            <w:vAlign w:val="center"/>
          </w:tcPr>
          <w:p w:rsidR="00F77D6D" w:rsidRPr="00E4606C" w:rsidRDefault="00F77D6D" w:rsidP="00403049">
            <w:pPr>
              <w:jc w:val="center"/>
              <w:rPr>
                <w:rFonts w:ascii="新宋体" w:eastAsia="新宋体" w:hAnsi="新宋体" w:cs="宋体"/>
                <w:color w:val="000000"/>
                <w:kern w:val="0"/>
                <w:szCs w:val="21"/>
              </w:rPr>
            </w:pPr>
            <w:r w:rsidRPr="00E4606C">
              <w:rPr>
                <w:rFonts w:ascii="新宋体" w:eastAsia="新宋体" w:hAnsi="新宋体" w:cs="宋体" w:hint="eastAsia"/>
                <w:color w:val="000000"/>
                <w:kern w:val="0"/>
                <w:szCs w:val="21"/>
              </w:rPr>
              <w:t>信息安全风险评估</w:t>
            </w: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（1）资产识别</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1、根据资产、业务流程的特性和重要程度对资产进行科学的分类（数据、服务、声誉、硬件和软件、通讯、程序界面、物理资产、支持设施、人员和访问控制措施等有形和无形资产），并参</w:t>
            </w:r>
            <w:r w:rsidRPr="00E4606C">
              <w:rPr>
                <w:rFonts w:ascii="新宋体" w:eastAsia="新宋体" w:hAnsi="新宋体" w:hint="eastAsia"/>
                <w:szCs w:val="21"/>
              </w:rPr>
              <w:lastRenderedPageBreak/>
              <w:t>考CIA（保密性、完整性和可用性）进行价值分级和定量，以识别关键的信息资产。</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2、收集统计用户单位在使用的计算机资产下列信息，包含：</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 xml:space="preserve">  a）计算机主机名；</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 xml:space="preserve">  b）计算机IP地址；</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 xml:space="preserve">  c）计算机MAC地址；</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 xml:space="preserve">  d）计算机使用人或责任人；</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 xml:space="preserve">  e）计算机所属部门；</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 xml:space="preserve">  f）计算机的物理位置；</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 xml:space="preserve">  g）服务器的内外网IP对应。</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lastRenderedPageBreak/>
              <w:t>1次</w:t>
            </w:r>
          </w:p>
        </w:tc>
      </w:tr>
      <w:tr w:rsidR="00F77D6D" w:rsidRPr="00E4606C" w:rsidTr="00403049">
        <w:trPr>
          <w:trHeight w:val="154"/>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szCs w:val="21"/>
              </w:rPr>
            </w:pPr>
          </w:p>
        </w:tc>
        <w:tc>
          <w:tcPr>
            <w:tcW w:w="1963" w:type="dxa"/>
            <w:vAlign w:val="center"/>
          </w:tcPr>
          <w:p w:rsidR="00F77D6D" w:rsidRPr="00E4606C" w:rsidRDefault="00F77D6D" w:rsidP="00403049">
            <w:pPr>
              <w:jc w:val="center"/>
              <w:rPr>
                <w:rFonts w:ascii="新宋体" w:eastAsia="新宋体" w:hAnsi="新宋体" w:cs="宋体"/>
                <w:color w:val="000000"/>
                <w:kern w:val="0"/>
                <w:szCs w:val="21"/>
              </w:rPr>
            </w:pPr>
            <w:r w:rsidRPr="00E4606C">
              <w:rPr>
                <w:rFonts w:ascii="新宋体" w:eastAsia="新宋体" w:hAnsi="新宋体" w:hint="eastAsia"/>
                <w:szCs w:val="21"/>
              </w:rPr>
              <w:t>（2）威胁识别</w:t>
            </w:r>
          </w:p>
        </w:tc>
        <w:tc>
          <w:tcPr>
            <w:tcW w:w="4541" w:type="dxa"/>
          </w:tcPr>
          <w:p w:rsidR="00F77D6D" w:rsidRPr="00E4606C" w:rsidRDefault="00F77D6D" w:rsidP="00403049">
            <w:pPr>
              <w:rPr>
                <w:rFonts w:ascii="新宋体" w:eastAsia="新宋体" w:hAnsi="新宋体" w:cs="宋体"/>
                <w:color w:val="000000"/>
                <w:kern w:val="0"/>
                <w:szCs w:val="21"/>
              </w:rPr>
            </w:pPr>
            <w:r w:rsidRPr="00E4606C">
              <w:rPr>
                <w:rFonts w:ascii="新宋体" w:eastAsia="新宋体" w:hAnsi="新宋体" w:hint="eastAsia"/>
                <w:szCs w:val="21"/>
              </w:rPr>
              <w:t>通过安全策略检查、文档查看、业务流程分析、网络拓扑分析、人员访谈、入侵检测系统收集的信息和人工分析等手段对可能潜在的威胁进行分类、分析和定性。</w:t>
            </w:r>
          </w:p>
        </w:tc>
        <w:tc>
          <w:tcPr>
            <w:tcW w:w="907" w:type="dxa"/>
            <w:vAlign w:val="center"/>
          </w:tcPr>
          <w:p w:rsidR="00F77D6D" w:rsidRPr="00E4606C" w:rsidRDefault="00F77D6D" w:rsidP="00403049">
            <w:pPr>
              <w:jc w:val="center"/>
              <w:rPr>
                <w:rFonts w:ascii="新宋体" w:eastAsia="新宋体" w:hAnsi="新宋体" w:cs="宋体"/>
                <w:color w:val="000000"/>
                <w:kern w:val="0"/>
                <w:szCs w:val="21"/>
              </w:rPr>
            </w:pPr>
            <w:r w:rsidRPr="00E4606C">
              <w:rPr>
                <w:rFonts w:ascii="新宋体" w:eastAsia="新宋体" w:hAnsi="新宋体" w:hint="eastAsia"/>
                <w:szCs w:val="21"/>
              </w:rPr>
              <w:t>1次</w:t>
            </w:r>
          </w:p>
        </w:tc>
      </w:tr>
      <w:tr w:rsidR="00F77D6D" w:rsidRPr="00E4606C" w:rsidTr="00403049">
        <w:trPr>
          <w:trHeight w:val="154"/>
          <w:jc w:val="center"/>
        </w:trPr>
        <w:tc>
          <w:tcPr>
            <w:tcW w:w="587" w:type="dxa"/>
            <w:vMerge/>
            <w:vAlign w:val="center"/>
          </w:tcPr>
          <w:p w:rsidR="00F77D6D" w:rsidRPr="00E4606C" w:rsidRDefault="00F77D6D" w:rsidP="00403049">
            <w:pPr>
              <w:jc w:val="center"/>
              <w:rPr>
                <w:rFonts w:ascii="新宋体" w:eastAsia="新宋体" w:hAnsi="新宋体" w:cs="宋体"/>
                <w:color w:val="000000"/>
                <w:kern w:val="0"/>
                <w:szCs w:val="21"/>
              </w:rPr>
            </w:pPr>
          </w:p>
        </w:tc>
        <w:tc>
          <w:tcPr>
            <w:tcW w:w="1113" w:type="dxa"/>
            <w:vMerge/>
            <w:vAlign w:val="center"/>
          </w:tcPr>
          <w:p w:rsidR="00F77D6D" w:rsidRPr="00E4606C" w:rsidRDefault="00F77D6D" w:rsidP="00403049">
            <w:pPr>
              <w:jc w:val="center"/>
              <w:rPr>
                <w:rFonts w:ascii="新宋体" w:eastAsia="新宋体" w:hAnsi="新宋体" w:cs="宋体"/>
                <w:color w:val="000000"/>
                <w:kern w:val="0"/>
                <w:szCs w:val="21"/>
              </w:rPr>
            </w:pPr>
          </w:p>
        </w:tc>
        <w:tc>
          <w:tcPr>
            <w:tcW w:w="1963" w:type="dxa"/>
            <w:vAlign w:val="center"/>
          </w:tcPr>
          <w:p w:rsidR="00F77D6D" w:rsidRPr="00E4606C" w:rsidRDefault="00F77D6D" w:rsidP="00403049">
            <w:pPr>
              <w:jc w:val="center"/>
              <w:rPr>
                <w:rFonts w:ascii="新宋体" w:eastAsia="新宋体" w:hAnsi="新宋体" w:cs="宋体"/>
                <w:color w:val="000000"/>
                <w:kern w:val="0"/>
                <w:szCs w:val="21"/>
              </w:rPr>
            </w:pPr>
            <w:r w:rsidRPr="00E4606C">
              <w:rPr>
                <w:rFonts w:ascii="新宋体" w:eastAsia="新宋体" w:hAnsi="新宋体" w:hint="eastAsia"/>
                <w:szCs w:val="21"/>
              </w:rPr>
              <w:t>（3）脆弱性识别</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以资产为核心，针对每一项需要保护的资产、识别可能被威胁利用的弱点，并对脆弱性的严重程度进行评估，分析出有可能被潜在威胁</w:t>
            </w:r>
            <w:proofErr w:type="gramStart"/>
            <w:r w:rsidRPr="00E4606C">
              <w:rPr>
                <w:rFonts w:ascii="新宋体" w:eastAsia="新宋体" w:hAnsi="新宋体" w:hint="eastAsia"/>
                <w:szCs w:val="21"/>
              </w:rPr>
              <w:t>源利用</w:t>
            </w:r>
            <w:proofErr w:type="gramEnd"/>
            <w:r w:rsidRPr="00E4606C">
              <w:rPr>
                <w:rFonts w:ascii="新宋体" w:eastAsia="新宋体" w:hAnsi="新宋体" w:hint="eastAsia"/>
                <w:szCs w:val="21"/>
              </w:rPr>
              <w:t>的系统缺陷或脆弱性列表，并对其进行分级。</w:t>
            </w:r>
          </w:p>
        </w:tc>
        <w:tc>
          <w:tcPr>
            <w:tcW w:w="907" w:type="dxa"/>
            <w:vAlign w:val="center"/>
          </w:tcPr>
          <w:p w:rsidR="00F77D6D" w:rsidRPr="00E4606C" w:rsidRDefault="00F77D6D" w:rsidP="00403049">
            <w:pPr>
              <w:jc w:val="center"/>
              <w:rPr>
                <w:rFonts w:ascii="新宋体" w:eastAsia="新宋体" w:hAnsi="新宋体" w:cs="宋体"/>
                <w:color w:val="000000"/>
                <w:kern w:val="0"/>
                <w:szCs w:val="21"/>
              </w:rPr>
            </w:pPr>
            <w:r w:rsidRPr="00E4606C">
              <w:rPr>
                <w:rFonts w:ascii="新宋体" w:eastAsia="新宋体" w:hAnsi="新宋体" w:hint="eastAsia"/>
                <w:szCs w:val="21"/>
              </w:rPr>
              <w:t>1次</w:t>
            </w:r>
          </w:p>
        </w:tc>
      </w:tr>
      <w:tr w:rsidR="00F77D6D" w:rsidRPr="00E4606C" w:rsidTr="00403049">
        <w:trPr>
          <w:trHeight w:val="154"/>
          <w:jc w:val="center"/>
        </w:trPr>
        <w:tc>
          <w:tcPr>
            <w:tcW w:w="587" w:type="dxa"/>
            <w:vMerge/>
            <w:vAlign w:val="center"/>
          </w:tcPr>
          <w:p w:rsidR="00F77D6D" w:rsidRPr="00E4606C" w:rsidRDefault="00F77D6D" w:rsidP="00403049">
            <w:pPr>
              <w:jc w:val="center"/>
              <w:rPr>
                <w:rFonts w:ascii="新宋体" w:eastAsia="新宋体" w:hAnsi="新宋体" w:cs="宋体"/>
                <w:color w:val="000000"/>
                <w:kern w:val="0"/>
                <w:szCs w:val="21"/>
              </w:rPr>
            </w:pPr>
          </w:p>
        </w:tc>
        <w:tc>
          <w:tcPr>
            <w:tcW w:w="1113" w:type="dxa"/>
            <w:vMerge/>
            <w:vAlign w:val="center"/>
          </w:tcPr>
          <w:p w:rsidR="00F77D6D" w:rsidRPr="00E4606C" w:rsidRDefault="00F77D6D" w:rsidP="00403049">
            <w:pPr>
              <w:jc w:val="center"/>
              <w:rPr>
                <w:rFonts w:ascii="新宋体" w:eastAsia="新宋体" w:hAnsi="新宋体" w:cs="宋体"/>
                <w:color w:val="000000"/>
                <w:kern w:val="0"/>
                <w:szCs w:val="21"/>
              </w:rPr>
            </w:pPr>
          </w:p>
        </w:tc>
        <w:tc>
          <w:tcPr>
            <w:tcW w:w="1963" w:type="dxa"/>
            <w:vAlign w:val="center"/>
          </w:tcPr>
          <w:p w:rsidR="00F77D6D" w:rsidRPr="00E4606C" w:rsidRDefault="00F77D6D" w:rsidP="00403049">
            <w:pPr>
              <w:jc w:val="center"/>
              <w:rPr>
                <w:rFonts w:ascii="新宋体" w:eastAsia="新宋体" w:hAnsi="新宋体" w:cs="宋体"/>
                <w:color w:val="000000"/>
                <w:kern w:val="0"/>
                <w:szCs w:val="21"/>
              </w:rPr>
            </w:pPr>
            <w:r w:rsidRPr="00E4606C">
              <w:rPr>
                <w:rFonts w:ascii="新宋体" w:eastAsia="新宋体" w:hAnsi="新宋体" w:hint="eastAsia"/>
                <w:szCs w:val="21"/>
              </w:rPr>
              <w:t>（4）现有控制措施有有效性</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结合资产、威胁和脆弱性分析结果，对现有的预防性安全措施和保护性安全措施进行有效性测试、评估。</w:t>
            </w:r>
          </w:p>
        </w:tc>
        <w:tc>
          <w:tcPr>
            <w:tcW w:w="907" w:type="dxa"/>
            <w:vAlign w:val="center"/>
          </w:tcPr>
          <w:p w:rsidR="00F77D6D" w:rsidRPr="00E4606C" w:rsidRDefault="00F77D6D" w:rsidP="00403049">
            <w:pPr>
              <w:jc w:val="center"/>
              <w:rPr>
                <w:rFonts w:ascii="新宋体" w:eastAsia="新宋体" w:hAnsi="新宋体" w:cs="宋体"/>
                <w:color w:val="000000"/>
                <w:kern w:val="0"/>
                <w:szCs w:val="21"/>
              </w:rPr>
            </w:pPr>
            <w:r w:rsidRPr="00E4606C">
              <w:rPr>
                <w:rFonts w:ascii="新宋体" w:eastAsia="新宋体" w:hAnsi="新宋体" w:hint="eastAsia"/>
                <w:szCs w:val="21"/>
              </w:rPr>
              <w:t>1次</w:t>
            </w:r>
          </w:p>
        </w:tc>
      </w:tr>
      <w:tr w:rsidR="00F77D6D" w:rsidRPr="00E4606C" w:rsidTr="00403049">
        <w:trPr>
          <w:trHeight w:val="154"/>
          <w:jc w:val="center"/>
        </w:trPr>
        <w:tc>
          <w:tcPr>
            <w:tcW w:w="587" w:type="dxa"/>
            <w:vMerge/>
            <w:vAlign w:val="center"/>
          </w:tcPr>
          <w:p w:rsidR="00F77D6D" w:rsidRPr="00E4606C" w:rsidRDefault="00F77D6D" w:rsidP="00403049">
            <w:pPr>
              <w:jc w:val="center"/>
              <w:rPr>
                <w:rFonts w:ascii="新宋体" w:eastAsia="新宋体" w:hAnsi="新宋体" w:cs="宋体"/>
                <w:color w:val="000000"/>
                <w:kern w:val="0"/>
                <w:szCs w:val="21"/>
              </w:rPr>
            </w:pPr>
          </w:p>
        </w:tc>
        <w:tc>
          <w:tcPr>
            <w:tcW w:w="1113" w:type="dxa"/>
            <w:vMerge/>
            <w:vAlign w:val="center"/>
          </w:tcPr>
          <w:p w:rsidR="00F77D6D" w:rsidRPr="00E4606C" w:rsidRDefault="00F77D6D" w:rsidP="00403049">
            <w:pPr>
              <w:jc w:val="center"/>
              <w:rPr>
                <w:rFonts w:ascii="新宋体" w:eastAsia="新宋体" w:hAnsi="新宋体" w:cs="宋体"/>
                <w:color w:val="000000"/>
                <w:kern w:val="0"/>
                <w:szCs w:val="21"/>
              </w:rPr>
            </w:pPr>
          </w:p>
        </w:tc>
        <w:tc>
          <w:tcPr>
            <w:tcW w:w="1963" w:type="dxa"/>
            <w:vAlign w:val="center"/>
          </w:tcPr>
          <w:p w:rsidR="00F77D6D" w:rsidRPr="00E4606C" w:rsidRDefault="00F77D6D" w:rsidP="00403049">
            <w:pPr>
              <w:jc w:val="center"/>
              <w:rPr>
                <w:rFonts w:ascii="新宋体" w:eastAsia="新宋体" w:hAnsi="新宋体" w:cs="宋体"/>
                <w:color w:val="000000"/>
                <w:kern w:val="0"/>
                <w:szCs w:val="21"/>
              </w:rPr>
            </w:pPr>
            <w:r w:rsidRPr="00E4606C">
              <w:rPr>
                <w:rFonts w:ascii="新宋体" w:eastAsia="新宋体" w:hAnsi="新宋体" w:hint="eastAsia"/>
                <w:szCs w:val="21"/>
              </w:rPr>
              <w:t>（5）风险分析</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资产-威胁-脆弱性映射关系以及控制措施效果，分析存在的安全风险发生的可能性和影响。</w:t>
            </w:r>
          </w:p>
        </w:tc>
        <w:tc>
          <w:tcPr>
            <w:tcW w:w="907" w:type="dxa"/>
            <w:vAlign w:val="center"/>
          </w:tcPr>
          <w:p w:rsidR="00F77D6D" w:rsidRPr="00E4606C" w:rsidRDefault="00F77D6D" w:rsidP="00403049">
            <w:pPr>
              <w:jc w:val="center"/>
              <w:rPr>
                <w:rFonts w:ascii="新宋体" w:eastAsia="新宋体" w:hAnsi="新宋体" w:cs="宋体"/>
                <w:color w:val="000000"/>
                <w:kern w:val="0"/>
                <w:szCs w:val="21"/>
              </w:rPr>
            </w:pPr>
            <w:r w:rsidRPr="00E4606C">
              <w:rPr>
                <w:rFonts w:ascii="新宋体" w:eastAsia="新宋体" w:hAnsi="新宋体" w:hint="eastAsia"/>
                <w:szCs w:val="21"/>
              </w:rPr>
              <w:t>1次</w:t>
            </w:r>
          </w:p>
        </w:tc>
      </w:tr>
      <w:tr w:rsidR="00F77D6D" w:rsidRPr="00E4606C" w:rsidTr="00403049">
        <w:trPr>
          <w:trHeight w:val="154"/>
          <w:jc w:val="center"/>
        </w:trPr>
        <w:tc>
          <w:tcPr>
            <w:tcW w:w="587" w:type="dxa"/>
            <w:vMerge/>
            <w:vAlign w:val="center"/>
          </w:tcPr>
          <w:p w:rsidR="00F77D6D" w:rsidRPr="00E4606C" w:rsidRDefault="00F77D6D" w:rsidP="00403049">
            <w:pPr>
              <w:jc w:val="center"/>
              <w:rPr>
                <w:rFonts w:ascii="新宋体" w:eastAsia="新宋体" w:hAnsi="新宋体" w:cs="宋体"/>
                <w:color w:val="000000"/>
                <w:kern w:val="0"/>
                <w:szCs w:val="21"/>
              </w:rPr>
            </w:pPr>
          </w:p>
        </w:tc>
        <w:tc>
          <w:tcPr>
            <w:tcW w:w="1113" w:type="dxa"/>
            <w:vMerge/>
            <w:vAlign w:val="center"/>
          </w:tcPr>
          <w:p w:rsidR="00F77D6D" w:rsidRPr="00E4606C" w:rsidRDefault="00F77D6D" w:rsidP="00403049">
            <w:pPr>
              <w:jc w:val="center"/>
              <w:rPr>
                <w:rFonts w:ascii="新宋体" w:eastAsia="新宋体" w:hAnsi="新宋体" w:cs="宋体"/>
                <w:color w:val="000000"/>
                <w:kern w:val="0"/>
                <w:szCs w:val="21"/>
              </w:rPr>
            </w:pPr>
          </w:p>
        </w:tc>
        <w:tc>
          <w:tcPr>
            <w:tcW w:w="1963" w:type="dxa"/>
            <w:vAlign w:val="center"/>
          </w:tcPr>
          <w:p w:rsidR="00F77D6D" w:rsidRPr="00E4606C" w:rsidRDefault="00F77D6D" w:rsidP="00403049">
            <w:pPr>
              <w:jc w:val="center"/>
              <w:rPr>
                <w:rFonts w:ascii="新宋体" w:eastAsia="新宋体" w:hAnsi="新宋体" w:cs="宋体"/>
                <w:color w:val="000000"/>
                <w:kern w:val="0"/>
                <w:szCs w:val="21"/>
              </w:rPr>
            </w:pPr>
            <w:r w:rsidRPr="00E4606C">
              <w:rPr>
                <w:rFonts w:ascii="新宋体" w:eastAsia="新宋体" w:hAnsi="新宋体" w:hint="eastAsia"/>
                <w:szCs w:val="21"/>
              </w:rPr>
              <w:t>（6）风险计算</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以关键业务系统为关联要素，通过资产的价值、资产面临的威胁和存在的脆弱性三个方面的内容进行量化，统计分析风险值，评定业务系统所属的风险范围和等级。</w:t>
            </w:r>
          </w:p>
        </w:tc>
        <w:tc>
          <w:tcPr>
            <w:tcW w:w="907" w:type="dxa"/>
            <w:vAlign w:val="center"/>
          </w:tcPr>
          <w:p w:rsidR="00F77D6D" w:rsidRPr="00E4606C" w:rsidRDefault="00F77D6D" w:rsidP="00403049">
            <w:pPr>
              <w:jc w:val="center"/>
              <w:rPr>
                <w:rFonts w:ascii="新宋体" w:eastAsia="新宋体" w:hAnsi="新宋体" w:cs="宋体"/>
                <w:color w:val="000000"/>
                <w:kern w:val="0"/>
                <w:szCs w:val="21"/>
              </w:rPr>
            </w:pPr>
            <w:r w:rsidRPr="00E4606C">
              <w:rPr>
                <w:rFonts w:ascii="新宋体" w:eastAsia="新宋体" w:hAnsi="新宋体" w:hint="eastAsia"/>
                <w:szCs w:val="21"/>
              </w:rPr>
              <w:t>1次</w:t>
            </w:r>
          </w:p>
        </w:tc>
      </w:tr>
      <w:tr w:rsidR="00F77D6D" w:rsidRPr="00E4606C" w:rsidTr="00403049">
        <w:trPr>
          <w:trHeight w:val="154"/>
          <w:jc w:val="center"/>
        </w:trPr>
        <w:tc>
          <w:tcPr>
            <w:tcW w:w="587" w:type="dxa"/>
            <w:vMerge/>
            <w:vAlign w:val="center"/>
          </w:tcPr>
          <w:p w:rsidR="00F77D6D" w:rsidRPr="00E4606C" w:rsidRDefault="00F77D6D" w:rsidP="00403049">
            <w:pPr>
              <w:jc w:val="center"/>
              <w:rPr>
                <w:rFonts w:ascii="新宋体" w:eastAsia="新宋体" w:hAnsi="新宋体" w:cs="宋体"/>
                <w:color w:val="000000"/>
                <w:kern w:val="0"/>
                <w:szCs w:val="21"/>
              </w:rPr>
            </w:pPr>
          </w:p>
        </w:tc>
        <w:tc>
          <w:tcPr>
            <w:tcW w:w="1113" w:type="dxa"/>
            <w:vMerge/>
            <w:vAlign w:val="center"/>
          </w:tcPr>
          <w:p w:rsidR="00F77D6D" w:rsidRPr="00E4606C" w:rsidRDefault="00F77D6D" w:rsidP="00403049">
            <w:pPr>
              <w:jc w:val="center"/>
              <w:rPr>
                <w:rFonts w:ascii="新宋体" w:eastAsia="新宋体" w:hAnsi="新宋体" w:cs="宋体"/>
                <w:color w:val="000000"/>
                <w:kern w:val="0"/>
                <w:szCs w:val="21"/>
              </w:rPr>
            </w:pPr>
          </w:p>
        </w:tc>
        <w:tc>
          <w:tcPr>
            <w:tcW w:w="1963" w:type="dxa"/>
            <w:vAlign w:val="center"/>
          </w:tcPr>
          <w:p w:rsidR="00F77D6D" w:rsidRPr="00E4606C" w:rsidRDefault="00F77D6D" w:rsidP="00403049">
            <w:pPr>
              <w:jc w:val="center"/>
              <w:rPr>
                <w:rFonts w:ascii="新宋体" w:eastAsia="新宋体" w:hAnsi="新宋体" w:cs="宋体"/>
                <w:color w:val="000000"/>
                <w:kern w:val="0"/>
                <w:szCs w:val="21"/>
              </w:rPr>
            </w:pPr>
            <w:r w:rsidRPr="00E4606C">
              <w:rPr>
                <w:rFonts w:ascii="新宋体" w:eastAsia="新宋体" w:hAnsi="新宋体" w:hint="eastAsia"/>
                <w:szCs w:val="21"/>
              </w:rPr>
              <w:t>（7）风险结果</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通过层面汇总分析和综合分析等过程找出信息系统的安全风险，识别影响系统安全保护能力的安全隐患，形成评估结论报告。</w:t>
            </w:r>
          </w:p>
        </w:tc>
        <w:tc>
          <w:tcPr>
            <w:tcW w:w="907" w:type="dxa"/>
            <w:vAlign w:val="center"/>
          </w:tcPr>
          <w:p w:rsidR="00F77D6D" w:rsidRPr="00E4606C" w:rsidRDefault="00F77D6D" w:rsidP="00403049">
            <w:pPr>
              <w:jc w:val="center"/>
              <w:rPr>
                <w:rFonts w:ascii="新宋体" w:eastAsia="新宋体" w:hAnsi="新宋体" w:cs="宋体"/>
                <w:color w:val="000000"/>
                <w:kern w:val="0"/>
                <w:szCs w:val="21"/>
              </w:rPr>
            </w:pPr>
            <w:r w:rsidRPr="00E4606C">
              <w:rPr>
                <w:rFonts w:ascii="新宋体" w:eastAsia="新宋体" w:hAnsi="新宋体" w:hint="eastAsia"/>
                <w:szCs w:val="21"/>
              </w:rPr>
              <w:t>1次</w:t>
            </w:r>
          </w:p>
        </w:tc>
      </w:tr>
      <w:tr w:rsidR="00F77D6D" w:rsidRPr="00E4606C" w:rsidTr="00403049">
        <w:trPr>
          <w:trHeight w:val="154"/>
          <w:jc w:val="center"/>
        </w:trPr>
        <w:tc>
          <w:tcPr>
            <w:tcW w:w="587" w:type="dxa"/>
            <w:vMerge/>
            <w:vAlign w:val="center"/>
          </w:tcPr>
          <w:p w:rsidR="00F77D6D" w:rsidRPr="00E4606C" w:rsidRDefault="00F77D6D" w:rsidP="00403049">
            <w:pPr>
              <w:jc w:val="center"/>
              <w:rPr>
                <w:rFonts w:ascii="新宋体" w:eastAsia="新宋体" w:hAnsi="新宋体" w:cs="宋体"/>
                <w:color w:val="000000"/>
                <w:kern w:val="0"/>
                <w:szCs w:val="21"/>
              </w:rPr>
            </w:pPr>
          </w:p>
        </w:tc>
        <w:tc>
          <w:tcPr>
            <w:tcW w:w="1113" w:type="dxa"/>
            <w:vMerge/>
            <w:vAlign w:val="center"/>
          </w:tcPr>
          <w:p w:rsidR="00F77D6D" w:rsidRPr="00E4606C" w:rsidRDefault="00F77D6D" w:rsidP="00403049">
            <w:pPr>
              <w:jc w:val="center"/>
              <w:rPr>
                <w:rFonts w:ascii="新宋体" w:eastAsia="新宋体" w:hAnsi="新宋体" w:cs="宋体"/>
                <w:color w:val="000000"/>
                <w:kern w:val="0"/>
                <w:szCs w:val="21"/>
              </w:rPr>
            </w:pPr>
          </w:p>
        </w:tc>
        <w:tc>
          <w:tcPr>
            <w:tcW w:w="1963" w:type="dxa"/>
            <w:vAlign w:val="center"/>
          </w:tcPr>
          <w:p w:rsidR="00F77D6D" w:rsidRPr="00E4606C" w:rsidRDefault="00F77D6D" w:rsidP="00403049">
            <w:pPr>
              <w:jc w:val="center"/>
              <w:rPr>
                <w:rFonts w:ascii="新宋体" w:eastAsia="新宋体" w:hAnsi="新宋体" w:cs="宋体"/>
                <w:color w:val="000000"/>
                <w:kern w:val="0"/>
                <w:szCs w:val="21"/>
              </w:rPr>
            </w:pPr>
            <w:r w:rsidRPr="00E4606C">
              <w:rPr>
                <w:rFonts w:ascii="新宋体" w:eastAsia="新宋体" w:hAnsi="新宋体" w:hint="eastAsia"/>
                <w:szCs w:val="21"/>
              </w:rPr>
              <w:t>（8）风险处置方案</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针对信息安全风险评估结果和存在的关键性问题，提出相应的不可接受风险处置建议和方案。</w:t>
            </w:r>
          </w:p>
        </w:tc>
        <w:tc>
          <w:tcPr>
            <w:tcW w:w="907" w:type="dxa"/>
            <w:vAlign w:val="center"/>
          </w:tcPr>
          <w:p w:rsidR="00F77D6D" w:rsidRPr="00E4606C" w:rsidRDefault="00F77D6D" w:rsidP="00403049">
            <w:pPr>
              <w:jc w:val="center"/>
              <w:rPr>
                <w:rFonts w:ascii="新宋体" w:eastAsia="新宋体" w:hAnsi="新宋体" w:cs="宋体"/>
                <w:color w:val="000000"/>
                <w:kern w:val="0"/>
                <w:szCs w:val="21"/>
              </w:rPr>
            </w:pPr>
            <w:r w:rsidRPr="00E4606C">
              <w:rPr>
                <w:rFonts w:ascii="新宋体" w:eastAsia="新宋体" w:hAnsi="新宋体" w:hint="eastAsia"/>
                <w:szCs w:val="21"/>
              </w:rPr>
              <w:t>1次</w:t>
            </w:r>
          </w:p>
        </w:tc>
      </w:tr>
      <w:tr w:rsidR="00F77D6D" w:rsidRPr="00E4606C" w:rsidTr="00403049">
        <w:trPr>
          <w:jc w:val="center"/>
        </w:trPr>
        <w:tc>
          <w:tcPr>
            <w:tcW w:w="587" w:type="dxa"/>
            <w:vMerge w:val="restar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w:t>
            </w:r>
          </w:p>
        </w:tc>
        <w:tc>
          <w:tcPr>
            <w:tcW w:w="1113" w:type="dxa"/>
            <w:vMerge w:val="restart"/>
            <w:vAlign w:val="center"/>
          </w:tcPr>
          <w:p w:rsidR="00F77D6D" w:rsidRPr="00E4606C" w:rsidRDefault="00F77D6D" w:rsidP="00403049">
            <w:pPr>
              <w:jc w:val="center"/>
              <w:rPr>
                <w:rFonts w:ascii="新宋体" w:eastAsia="新宋体" w:hAnsi="新宋体" w:cs="宋体"/>
                <w:color w:val="000000"/>
                <w:kern w:val="0"/>
                <w:szCs w:val="21"/>
              </w:rPr>
            </w:pPr>
            <w:bookmarkStart w:id="2" w:name="_Toc28895"/>
            <w:r w:rsidRPr="00E4606C">
              <w:rPr>
                <w:rFonts w:ascii="新宋体" w:eastAsia="新宋体" w:hAnsi="新宋体" w:hint="eastAsia"/>
                <w:szCs w:val="21"/>
              </w:rPr>
              <w:t>信息安全等级保护</w:t>
            </w:r>
            <w:bookmarkEnd w:id="2"/>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（1）等级保护备案</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尚未定级备案信息系统提供协助等级划分、定级和协助用户单位做好备案工作。</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根据用户单位需求</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szCs w:val="21"/>
              </w:rPr>
            </w:pP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（2）协助等级保护测评</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协助测评单位对用户单位等级保护一级以上信息系统开展信息系统等级保护测评工作。</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根据用户单位需求</w:t>
            </w:r>
          </w:p>
        </w:tc>
      </w:tr>
      <w:tr w:rsidR="00F77D6D" w:rsidRPr="00E4606C" w:rsidTr="00403049">
        <w:trPr>
          <w:jc w:val="center"/>
        </w:trPr>
        <w:tc>
          <w:tcPr>
            <w:tcW w:w="587" w:type="dxa"/>
            <w:vMerge w:val="restar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5</w:t>
            </w:r>
          </w:p>
        </w:tc>
        <w:tc>
          <w:tcPr>
            <w:tcW w:w="1113" w:type="dxa"/>
            <w:vMerge w:val="restart"/>
            <w:vAlign w:val="center"/>
          </w:tcPr>
          <w:p w:rsidR="00F77D6D" w:rsidRPr="00E4606C" w:rsidRDefault="00F77D6D" w:rsidP="00403049">
            <w:pPr>
              <w:jc w:val="center"/>
              <w:rPr>
                <w:rFonts w:ascii="新宋体" w:eastAsia="新宋体" w:hAnsi="新宋体" w:cs="宋体"/>
                <w:kern w:val="0"/>
                <w:szCs w:val="21"/>
              </w:rPr>
            </w:pPr>
            <w:r w:rsidRPr="00E4606C">
              <w:rPr>
                <w:rFonts w:ascii="新宋体" w:eastAsia="新宋体" w:hAnsi="新宋体" w:hint="eastAsia"/>
                <w:szCs w:val="21"/>
              </w:rPr>
              <w:t>安全防护措施落实</w:t>
            </w: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（1）防病毒</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协助检查内外网计算机的病毒特征</w:t>
            </w:r>
            <w:proofErr w:type="gramStart"/>
            <w:r w:rsidRPr="00E4606C">
              <w:rPr>
                <w:rFonts w:ascii="新宋体" w:eastAsia="新宋体" w:hAnsi="新宋体" w:hint="eastAsia"/>
                <w:szCs w:val="21"/>
              </w:rPr>
              <w:t>库是否</w:t>
            </w:r>
            <w:proofErr w:type="gramEnd"/>
            <w:r w:rsidRPr="00E4606C">
              <w:rPr>
                <w:rFonts w:ascii="新宋体" w:eastAsia="新宋体" w:hAnsi="新宋体" w:hint="eastAsia"/>
                <w:szCs w:val="21"/>
              </w:rPr>
              <w:t>更新至最新。</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s="宋体"/>
                <w:color w:val="000000"/>
                <w:kern w:val="0"/>
                <w:szCs w:val="21"/>
              </w:rPr>
            </w:pP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（2）系统补丁升级</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根据实际情况，对用户单位所有windows服务器和终端进行补丁更新升级维护</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s="宋体"/>
                <w:kern w:val="0"/>
                <w:szCs w:val="21"/>
              </w:rPr>
            </w:pP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（3）商用邮箱检查</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协助用户单位是否使用商用邮箱开展检查工作，</w:t>
            </w:r>
            <w:r w:rsidRPr="00E4606C">
              <w:rPr>
                <w:rFonts w:ascii="新宋体" w:eastAsia="新宋体" w:hAnsi="新宋体" w:hint="eastAsia"/>
                <w:szCs w:val="21"/>
              </w:rPr>
              <w:lastRenderedPageBreak/>
              <w:t>检查在网站中是否使用商用邮箱</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lastRenderedPageBreak/>
              <w:t>4次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s="宋体"/>
                <w:color w:val="000000"/>
                <w:kern w:val="0"/>
                <w:szCs w:val="21"/>
              </w:rPr>
            </w:pP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（4）非法外联</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协助检查内网终端是否存在违规连接互联网的情况。</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根据实际情况</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szCs w:val="21"/>
              </w:rPr>
            </w:pP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（5）弱口令检查</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检查所有终端、服务器、网络安全设备等是否存在弱口令。</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s="宋体"/>
                <w:kern w:val="0"/>
                <w:szCs w:val="21"/>
              </w:rPr>
            </w:pP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（6）敏感信息检查</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检查门户网站和其他对外发布的网站中是否存在敏感信息、非法言论等。</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（7）安全策略优化</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基于用户单位现有的安全设备，根据实际情况，对安全策略的策略进行优化</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根据实际情况</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（8）安全设备巡检</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每月对用户单位所有在运行的安全设备进行安全巡检，做好巡检记录。</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4次</w:t>
            </w:r>
          </w:p>
        </w:tc>
      </w:tr>
      <w:tr w:rsidR="00F77D6D" w:rsidRPr="00E4606C" w:rsidTr="00403049">
        <w:trPr>
          <w:trHeight w:val="636"/>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（9）终端安全保密自查</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对用户单位所有终端提供技术支持，协调完成终端安全保密自查工作</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2次</w:t>
            </w:r>
          </w:p>
        </w:tc>
      </w:tr>
      <w:tr w:rsidR="00F77D6D" w:rsidRPr="00E4606C" w:rsidTr="00403049">
        <w:trPr>
          <w:jc w:val="center"/>
        </w:trPr>
        <w:tc>
          <w:tcPr>
            <w:tcW w:w="587" w:type="dxa"/>
            <w:vMerge w:val="restar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6</w:t>
            </w:r>
          </w:p>
        </w:tc>
        <w:tc>
          <w:tcPr>
            <w:tcW w:w="1113" w:type="dxa"/>
            <w:vMerge w:val="restart"/>
            <w:vAlign w:val="center"/>
          </w:tcPr>
          <w:p w:rsidR="00F77D6D" w:rsidRPr="00E4606C" w:rsidRDefault="00F77D6D" w:rsidP="00403049">
            <w:pPr>
              <w:jc w:val="center"/>
              <w:rPr>
                <w:rFonts w:ascii="新宋体" w:eastAsia="新宋体" w:hAnsi="新宋体"/>
                <w:color w:val="000000"/>
                <w:szCs w:val="21"/>
              </w:rPr>
            </w:pPr>
            <w:bookmarkStart w:id="3" w:name="_Toc6114"/>
            <w:r w:rsidRPr="00E4606C">
              <w:rPr>
                <w:rFonts w:ascii="新宋体" w:eastAsia="新宋体" w:hAnsi="新宋体" w:hint="eastAsia"/>
                <w:szCs w:val="21"/>
              </w:rPr>
              <w:t>安全培训</w:t>
            </w:r>
            <w:bookmarkEnd w:id="3"/>
          </w:p>
        </w:tc>
        <w:tc>
          <w:tcPr>
            <w:tcW w:w="1963" w:type="dxa"/>
            <w:vAlign w:val="center"/>
          </w:tcPr>
          <w:p w:rsidR="00F77D6D" w:rsidRPr="00E4606C" w:rsidRDefault="00F77D6D" w:rsidP="00403049">
            <w:pPr>
              <w:rPr>
                <w:rFonts w:ascii="新宋体" w:eastAsia="新宋体" w:hAnsi="新宋体"/>
                <w:szCs w:val="21"/>
              </w:rPr>
            </w:pPr>
            <w:r w:rsidRPr="00E4606C">
              <w:rPr>
                <w:rFonts w:ascii="新宋体" w:eastAsia="新宋体" w:hAnsi="新宋体" w:hint="eastAsia"/>
                <w:szCs w:val="21"/>
              </w:rPr>
              <w:t>（1）安全培训计划</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根据用户单位信息系统和人员的情况，设置合理的培训课程和培训计划。</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Align w:val="center"/>
          </w:tcPr>
          <w:p w:rsidR="00F77D6D" w:rsidRPr="00E4606C" w:rsidRDefault="00F77D6D" w:rsidP="00403049">
            <w:pPr>
              <w:rPr>
                <w:rFonts w:ascii="新宋体" w:eastAsia="新宋体" w:hAnsi="新宋体"/>
                <w:szCs w:val="21"/>
              </w:rPr>
            </w:pPr>
            <w:r w:rsidRPr="00E4606C">
              <w:rPr>
                <w:rFonts w:ascii="新宋体" w:eastAsia="新宋体" w:hAnsi="新宋体" w:hint="eastAsia"/>
                <w:szCs w:val="21"/>
              </w:rPr>
              <w:t>（2）安全意识培训</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主要培训办公电脑、平板、智能设备、移动存储设备等终端设备在使用互联网、内网网络的安全、保密意识和安全常识。</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1次（培训时间不少于</w:t>
            </w:r>
            <w:r w:rsidRPr="00E4606C">
              <w:rPr>
                <w:rFonts w:ascii="新宋体" w:eastAsia="新宋体" w:hAnsi="新宋体"/>
                <w:szCs w:val="21"/>
              </w:rPr>
              <w:t>2</w:t>
            </w:r>
            <w:r w:rsidRPr="00E4606C">
              <w:rPr>
                <w:rFonts w:ascii="新宋体" w:eastAsia="新宋体" w:hAnsi="新宋体" w:hint="eastAsia"/>
                <w:szCs w:val="21"/>
              </w:rPr>
              <w:t>个小时）</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Align w:val="center"/>
          </w:tcPr>
          <w:p w:rsidR="00F77D6D" w:rsidRPr="00E4606C" w:rsidRDefault="00F77D6D" w:rsidP="00403049">
            <w:pPr>
              <w:rPr>
                <w:rFonts w:ascii="新宋体" w:eastAsia="新宋体" w:hAnsi="新宋体"/>
                <w:szCs w:val="21"/>
              </w:rPr>
            </w:pPr>
            <w:r w:rsidRPr="00E4606C">
              <w:rPr>
                <w:rFonts w:ascii="新宋体" w:eastAsia="新宋体" w:hAnsi="新宋体" w:hint="eastAsia"/>
                <w:szCs w:val="21"/>
              </w:rPr>
              <w:t>（3）等级保护标准</w:t>
            </w:r>
          </w:p>
          <w:p w:rsidR="00F77D6D" w:rsidRPr="00E4606C" w:rsidRDefault="00F77D6D" w:rsidP="00403049">
            <w:pPr>
              <w:ind w:firstLineChars="400" w:firstLine="840"/>
              <w:rPr>
                <w:rFonts w:ascii="新宋体" w:eastAsia="新宋体" w:hAnsi="新宋体"/>
                <w:szCs w:val="21"/>
              </w:rPr>
            </w:pPr>
            <w:r w:rsidRPr="00E4606C">
              <w:rPr>
                <w:rFonts w:ascii="新宋体" w:eastAsia="新宋体" w:hAnsi="新宋体" w:hint="eastAsia"/>
                <w:szCs w:val="21"/>
              </w:rPr>
              <w:t>培训</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主要培训国家等级保护工作政策、行业标准、监管要求、最佳实践等方面的发展情况。</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1次（培训时间不少于</w:t>
            </w:r>
            <w:r w:rsidRPr="00E4606C">
              <w:rPr>
                <w:rFonts w:ascii="新宋体" w:eastAsia="新宋体" w:hAnsi="新宋体"/>
                <w:szCs w:val="21"/>
              </w:rPr>
              <w:t>2</w:t>
            </w:r>
            <w:r w:rsidRPr="00E4606C">
              <w:rPr>
                <w:rFonts w:ascii="新宋体" w:eastAsia="新宋体" w:hAnsi="新宋体" w:hint="eastAsia"/>
                <w:szCs w:val="21"/>
              </w:rPr>
              <w:t>个小时）</w:t>
            </w:r>
          </w:p>
        </w:tc>
      </w:tr>
      <w:tr w:rsidR="00F77D6D" w:rsidRPr="00E4606C" w:rsidTr="00403049">
        <w:trPr>
          <w:jc w:val="center"/>
        </w:trPr>
        <w:tc>
          <w:tcPr>
            <w:tcW w:w="587" w:type="dxa"/>
            <w:vMerge w:val="restar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7</w:t>
            </w:r>
          </w:p>
        </w:tc>
        <w:tc>
          <w:tcPr>
            <w:tcW w:w="1113" w:type="dxa"/>
            <w:vMerge w:val="restart"/>
            <w:vAlign w:val="center"/>
          </w:tcPr>
          <w:p w:rsidR="00F77D6D" w:rsidRPr="00E4606C" w:rsidRDefault="00F77D6D" w:rsidP="00403049">
            <w:pPr>
              <w:jc w:val="center"/>
              <w:rPr>
                <w:rFonts w:ascii="新宋体" w:eastAsia="新宋体" w:hAnsi="新宋体"/>
                <w:color w:val="000000"/>
                <w:szCs w:val="21"/>
              </w:rPr>
            </w:pPr>
            <w:r w:rsidRPr="00E4606C">
              <w:rPr>
                <w:rFonts w:ascii="新宋体" w:eastAsia="新宋体" w:hAnsi="新宋体" w:hint="eastAsia"/>
                <w:color w:val="000000"/>
                <w:szCs w:val="21"/>
              </w:rPr>
              <w:t>安全隐患排查与整改</w:t>
            </w:r>
          </w:p>
        </w:tc>
        <w:tc>
          <w:tcPr>
            <w:tcW w:w="1963" w:type="dxa"/>
            <w:vAlign w:val="center"/>
          </w:tcPr>
          <w:p w:rsidR="00F77D6D" w:rsidRPr="00E4606C" w:rsidRDefault="00F77D6D" w:rsidP="00403049">
            <w:pPr>
              <w:rPr>
                <w:rFonts w:ascii="新宋体" w:eastAsia="新宋体" w:hAnsi="新宋体"/>
                <w:szCs w:val="21"/>
              </w:rPr>
            </w:pPr>
            <w:r w:rsidRPr="00E4606C">
              <w:rPr>
                <w:rFonts w:ascii="新宋体" w:eastAsia="新宋体" w:hAnsi="新宋体" w:hint="eastAsia"/>
                <w:szCs w:val="21"/>
              </w:rPr>
              <w:t>（1）主机层扫描</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针对服务资产范围中的服务器、网络设备、安全设备等资产进行主机层扫描，发现存在的漏洞并给出修复建议。</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Align w:val="center"/>
          </w:tcPr>
          <w:p w:rsidR="00F77D6D" w:rsidRPr="00E4606C" w:rsidRDefault="00F77D6D" w:rsidP="00403049">
            <w:pPr>
              <w:rPr>
                <w:rFonts w:ascii="新宋体" w:eastAsia="新宋体" w:hAnsi="新宋体"/>
                <w:szCs w:val="21"/>
              </w:rPr>
            </w:pPr>
            <w:r w:rsidRPr="00E4606C">
              <w:rPr>
                <w:rFonts w:ascii="新宋体" w:eastAsia="新宋体" w:hAnsi="新宋体" w:hint="eastAsia"/>
                <w:szCs w:val="21"/>
              </w:rPr>
              <w:t>（2）风险整改</w:t>
            </w:r>
          </w:p>
        </w:tc>
        <w:tc>
          <w:tcPr>
            <w:tcW w:w="4541" w:type="dxa"/>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针对上期党政机关信息安全联合检查风险评估中发现的不可接受风险，给出修复建议，协助进行安全整改和加固，最大程度消除安全隐患。</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（3）信息安全联合检查整改</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完成上年度信息安全联合检查的整改工作。</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（4）新系统上线前安全检测</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对用户单位新系统网络层和应用层进行上线前安全检测，发现存在的漏洞并给出修复建议。</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根据实际需求</w:t>
            </w:r>
          </w:p>
        </w:tc>
      </w:tr>
      <w:tr w:rsidR="00F77D6D" w:rsidRPr="00E4606C" w:rsidTr="00403049">
        <w:trPr>
          <w:jc w:val="center"/>
        </w:trPr>
        <w:tc>
          <w:tcPr>
            <w:tcW w:w="587" w:type="dxa"/>
            <w:vMerge w:val="restar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8</w:t>
            </w:r>
          </w:p>
        </w:tc>
        <w:tc>
          <w:tcPr>
            <w:tcW w:w="1113" w:type="dxa"/>
            <w:vMerge w:val="restart"/>
            <w:vAlign w:val="center"/>
          </w:tcPr>
          <w:p w:rsidR="00F77D6D" w:rsidRPr="00E4606C" w:rsidRDefault="00F77D6D" w:rsidP="00403049">
            <w:pPr>
              <w:jc w:val="center"/>
              <w:rPr>
                <w:rFonts w:ascii="新宋体" w:eastAsia="新宋体" w:hAnsi="新宋体"/>
                <w:color w:val="000000"/>
                <w:szCs w:val="21"/>
              </w:rPr>
            </w:pPr>
            <w:bookmarkStart w:id="4" w:name="_Toc17820"/>
            <w:r w:rsidRPr="00E4606C">
              <w:rPr>
                <w:rFonts w:ascii="新宋体" w:eastAsia="新宋体" w:hAnsi="新宋体" w:hint="eastAsia"/>
                <w:szCs w:val="21"/>
              </w:rPr>
              <w:t>信息安全通报</w:t>
            </w:r>
            <w:bookmarkEnd w:id="4"/>
          </w:p>
        </w:tc>
        <w:tc>
          <w:tcPr>
            <w:tcW w:w="1963" w:type="dxa"/>
            <w:vMerge w:val="restar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定期通报安全行业动态、系统漏洞和病毒预警信息，通过电子邮件形式发送给用户单位信息安全管理员。</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行业动态通报：</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对信息安全领域的动态进行通报。</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12次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Merge/>
            <w:vAlign w:val="center"/>
          </w:tcPr>
          <w:p w:rsidR="00F77D6D" w:rsidRPr="00E4606C" w:rsidRDefault="00F77D6D" w:rsidP="00403049">
            <w:pPr>
              <w:rPr>
                <w:rFonts w:ascii="新宋体" w:eastAsia="新宋体" w:hAnsi="新宋体"/>
                <w:szCs w:val="21"/>
              </w:rPr>
            </w:pP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漏洞安全通报：</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对新出现的安全漏洞进行通报。</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12次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Merge/>
            <w:vAlign w:val="center"/>
          </w:tcPr>
          <w:p w:rsidR="00F77D6D" w:rsidRPr="00E4606C" w:rsidRDefault="00F77D6D" w:rsidP="00403049">
            <w:pPr>
              <w:rPr>
                <w:rFonts w:ascii="新宋体" w:eastAsia="新宋体" w:hAnsi="新宋体"/>
                <w:szCs w:val="21"/>
              </w:rPr>
            </w:pP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病毒安全通报：</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对新出现的较严重病毒进行通报。</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12次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Merge/>
            <w:vAlign w:val="center"/>
          </w:tcPr>
          <w:p w:rsidR="00F77D6D" w:rsidRPr="00E4606C" w:rsidRDefault="00F77D6D" w:rsidP="00403049">
            <w:pPr>
              <w:rPr>
                <w:rFonts w:ascii="新宋体" w:eastAsia="新宋体" w:hAnsi="新宋体"/>
                <w:szCs w:val="21"/>
              </w:rPr>
            </w:pP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针对安全通报的内容，对用户单位的安全现状进行自查和整改</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根据实际情况</w:t>
            </w:r>
          </w:p>
        </w:tc>
      </w:tr>
      <w:tr w:rsidR="00F77D6D" w:rsidRPr="00E4606C" w:rsidTr="00403049">
        <w:trPr>
          <w:jc w:val="center"/>
        </w:trPr>
        <w:tc>
          <w:tcPr>
            <w:tcW w:w="587" w:type="dxa"/>
            <w:vMerge w:val="restar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9</w:t>
            </w:r>
          </w:p>
        </w:tc>
        <w:tc>
          <w:tcPr>
            <w:tcW w:w="1113" w:type="dxa"/>
            <w:vMerge w:val="restart"/>
            <w:vAlign w:val="center"/>
          </w:tcPr>
          <w:p w:rsidR="00F77D6D" w:rsidRPr="00E4606C" w:rsidRDefault="00F77D6D" w:rsidP="00403049">
            <w:pPr>
              <w:jc w:val="center"/>
              <w:rPr>
                <w:rFonts w:ascii="新宋体" w:eastAsia="新宋体" w:hAnsi="新宋体"/>
                <w:color w:val="000000"/>
                <w:szCs w:val="21"/>
              </w:rPr>
            </w:pPr>
            <w:r w:rsidRPr="00E4606C">
              <w:rPr>
                <w:rFonts w:ascii="新宋体" w:eastAsia="新宋体" w:hAnsi="新宋体" w:hint="eastAsia"/>
                <w:color w:val="000000"/>
                <w:szCs w:val="21"/>
              </w:rPr>
              <w:t>内设机构</w:t>
            </w:r>
            <w:r w:rsidRPr="00E4606C">
              <w:rPr>
                <w:rFonts w:ascii="新宋体" w:eastAsia="新宋体" w:hAnsi="新宋体" w:hint="eastAsia"/>
                <w:color w:val="000000"/>
                <w:szCs w:val="21"/>
              </w:rPr>
              <w:lastRenderedPageBreak/>
              <w:t>及直属单位信息安全工作</w:t>
            </w:r>
          </w:p>
        </w:tc>
        <w:tc>
          <w:tcPr>
            <w:tcW w:w="1963" w:type="dxa"/>
            <w:vAlign w:val="center"/>
          </w:tcPr>
          <w:p w:rsidR="00F77D6D" w:rsidRPr="00E4606C" w:rsidRDefault="00F77D6D" w:rsidP="00403049">
            <w:pPr>
              <w:rPr>
                <w:rFonts w:ascii="新宋体" w:eastAsia="新宋体" w:hAnsi="新宋体"/>
                <w:szCs w:val="21"/>
              </w:rPr>
            </w:pPr>
            <w:r w:rsidRPr="00E4606C">
              <w:rPr>
                <w:rFonts w:ascii="新宋体" w:eastAsia="新宋体" w:hAnsi="新宋体" w:hint="eastAsia"/>
                <w:szCs w:val="21"/>
              </w:rPr>
              <w:lastRenderedPageBreak/>
              <w:t>（1）检查方案</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协助用户单位制定内设机构及直属单位信息安</w:t>
            </w:r>
            <w:r w:rsidRPr="00E4606C">
              <w:rPr>
                <w:rFonts w:ascii="新宋体" w:eastAsia="新宋体" w:hAnsi="新宋体" w:hint="eastAsia"/>
                <w:szCs w:val="21"/>
              </w:rPr>
              <w:lastRenderedPageBreak/>
              <w:t>全检查工作方案。</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lastRenderedPageBreak/>
              <w:t>按用户</w:t>
            </w:r>
            <w:r w:rsidRPr="00E4606C">
              <w:rPr>
                <w:rFonts w:ascii="新宋体" w:eastAsia="新宋体" w:hAnsi="新宋体" w:hint="eastAsia"/>
                <w:szCs w:val="21"/>
              </w:rPr>
              <w:lastRenderedPageBreak/>
              <w:t>要求</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Align w:val="center"/>
          </w:tcPr>
          <w:p w:rsidR="00F77D6D" w:rsidRPr="00E4606C" w:rsidRDefault="00F77D6D" w:rsidP="00403049">
            <w:pPr>
              <w:rPr>
                <w:rFonts w:ascii="新宋体" w:eastAsia="新宋体" w:hAnsi="新宋体"/>
                <w:szCs w:val="21"/>
              </w:rPr>
            </w:pPr>
            <w:r w:rsidRPr="00E4606C">
              <w:rPr>
                <w:rFonts w:ascii="新宋体" w:eastAsia="新宋体" w:hAnsi="新宋体" w:hint="eastAsia"/>
                <w:szCs w:val="21"/>
              </w:rPr>
              <w:t>（2）检查实施</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为用户单位对内设机构及直属单位信息安全现场检查过程中提供相关技术支持。</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根据实际情况</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Align w:val="center"/>
          </w:tcPr>
          <w:p w:rsidR="00F77D6D" w:rsidRPr="00E4606C" w:rsidRDefault="00F77D6D" w:rsidP="00403049">
            <w:pPr>
              <w:rPr>
                <w:rFonts w:ascii="新宋体" w:eastAsia="新宋体" w:hAnsi="新宋体"/>
                <w:szCs w:val="21"/>
              </w:rPr>
            </w:pPr>
            <w:r w:rsidRPr="00E4606C">
              <w:rPr>
                <w:rFonts w:ascii="新宋体" w:eastAsia="新宋体" w:hAnsi="新宋体" w:hint="eastAsia"/>
                <w:szCs w:val="21"/>
              </w:rPr>
              <w:t>（3）检查总结</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协助用户单位编写全年内设机构及直属单位信息安全工作总结。</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1次</w:t>
            </w:r>
          </w:p>
        </w:tc>
      </w:tr>
      <w:tr w:rsidR="00F77D6D" w:rsidRPr="00E4606C" w:rsidTr="00403049">
        <w:trPr>
          <w:jc w:val="center"/>
        </w:trPr>
        <w:tc>
          <w:tcPr>
            <w:tcW w:w="587" w:type="dxa"/>
            <w:vMerge w:val="restar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10</w:t>
            </w:r>
          </w:p>
        </w:tc>
        <w:tc>
          <w:tcPr>
            <w:tcW w:w="1113" w:type="dxa"/>
            <w:vMerge w:val="restart"/>
            <w:vAlign w:val="center"/>
          </w:tcPr>
          <w:p w:rsidR="00F77D6D" w:rsidRPr="00E4606C" w:rsidRDefault="00F77D6D" w:rsidP="00403049">
            <w:pPr>
              <w:jc w:val="center"/>
              <w:rPr>
                <w:rFonts w:ascii="新宋体" w:eastAsia="新宋体" w:hAnsi="新宋体"/>
                <w:color w:val="000000"/>
                <w:szCs w:val="21"/>
              </w:rPr>
            </w:pPr>
            <w:r w:rsidRPr="00E4606C">
              <w:rPr>
                <w:rFonts w:ascii="新宋体" w:eastAsia="新宋体" w:hAnsi="新宋体" w:hint="eastAsia"/>
                <w:color w:val="000000"/>
                <w:szCs w:val="21"/>
              </w:rPr>
              <w:t>信息安全防护</w:t>
            </w: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（1）服务器安全防护</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定期对服务器进行安全检测并做出分析报告。按市“信息安全”指标考评要求，协助用户单位完成检测、漏洞修复及结果上报工作。</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（2）网站安全防护</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定期对公众服务网站系统进行安全检测并做出分析报告。按市“信息安全”指标考评要求，协助用户单位完成检测、漏洞修复及结果上报工作。</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（3）信息系统安全防护</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定期对信息系统进行安全检测并做出分析报告。按市“信息安全”指标考评要求，协助用户单位完成检测、漏洞修复及结果上报工作。</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（4）终端安全防护</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定期对终端电脑进行安全检测并做出分析报告。按市“信息安全”指标考评要求，协助用户单位完成检测、漏洞修复及结果上报工作。</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4次</w:t>
            </w:r>
          </w:p>
        </w:tc>
      </w:tr>
      <w:tr w:rsidR="00F77D6D" w:rsidRPr="00E4606C" w:rsidTr="00403049">
        <w:trPr>
          <w:jc w:val="center"/>
        </w:trPr>
        <w:tc>
          <w:tcPr>
            <w:tcW w:w="587" w:type="dxa"/>
            <w:vMerge w:val="restar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11</w:t>
            </w:r>
          </w:p>
        </w:tc>
        <w:tc>
          <w:tcPr>
            <w:tcW w:w="1113" w:type="dxa"/>
            <w:vMerge w:val="restart"/>
            <w:vAlign w:val="center"/>
          </w:tcPr>
          <w:p w:rsidR="00F77D6D" w:rsidRPr="00E4606C" w:rsidRDefault="00F77D6D" w:rsidP="00403049">
            <w:pPr>
              <w:jc w:val="center"/>
              <w:rPr>
                <w:rFonts w:ascii="新宋体" w:eastAsia="新宋体" w:hAnsi="新宋体"/>
                <w:color w:val="000000"/>
                <w:szCs w:val="21"/>
              </w:rPr>
            </w:pPr>
            <w:r w:rsidRPr="00E4606C">
              <w:rPr>
                <w:rFonts w:ascii="新宋体" w:eastAsia="新宋体" w:hAnsi="新宋体" w:hint="eastAsia"/>
                <w:color w:val="000000"/>
                <w:szCs w:val="21"/>
              </w:rPr>
              <w:t>联合检查与绩效评估自查与总结</w:t>
            </w: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（1）自查与整改</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按照深圳市信息安全主管部门相关文件要求协助用户单位完成2021年信息安全联合检查和绩效评估差距分析和整改。</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1次</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（2）材料汇编</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按照上级相关文件要求协助用户单位编制2021年信息安全检查相关材料。</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1次</w:t>
            </w:r>
          </w:p>
        </w:tc>
      </w:tr>
      <w:tr w:rsidR="00F77D6D" w:rsidRPr="00E4606C" w:rsidTr="00403049">
        <w:trPr>
          <w:jc w:val="center"/>
        </w:trPr>
        <w:tc>
          <w:tcPr>
            <w:tcW w:w="587" w:type="dxa"/>
            <w:vMerge w:val="restart"/>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12</w:t>
            </w:r>
          </w:p>
        </w:tc>
        <w:tc>
          <w:tcPr>
            <w:tcW w:w="1113" w:type="dxa"/>
            <w:vMerge w:val="restart"/>
            <w:vAlign w:val="center"/>
          </w:tcPr>
          <w:p w:rsidR="00F77D6D" w:rsidRPr="00E4606C" w:rsidRDefault="00F77D6D" w:rsidP="00403049">
            <w:pPr>
              <w:jc w:val="center"/>
              <w:rPr>
                <w:rFonts w:ascii="新宋体" w:eastAsia="新宋体" w:hAnsi="新宋体"/>
                <w:color w:val="000000"/>
                <w:szCs w:val="21"/>
              </w:rPr>
            </w:pPr>
            <w:bookmarkStart w:id="5" w:name="_Toc18842"/>
            <w:r w:rsidRPr="00E4606C">
              <w:rPr>
                <w:rFonts w:ascii="新宋体" w:eastAsia="新宋体" w:hAnsi="新宋体" w:hint="eastAsia"/>
                <w:szCs w:val="21"/>
              </w:rPr>
              <w:t>应</w:t>
            </w:r>
            <w:r w:rsidRPr="00E4606C">
              <w:rPr>
                <w:rFonts w:ascii="新宋体" w:eastAsia="新宋体" w:hAnsi="新宋体" w:hint="eastAsia"/>
                <w:color w:val="000000"/>
                <w:szCs w:val="21"/>
              </w:rPr>
              <w:t>急</w:t>
            </w:r>
            <w:bookmarkEnd w:id="5"/>
            <w:r w:rsidRPr="00E4606C">
              <w:rPr>
                <w:rFonts w:ascii="新宋体" w:eastAsia="新宋体" w:hAnsi="新宋体" w:hint="eastAsia"/>
                <w:color w:val="000000"/>
                <w:szCs w:val="21"/>
              </w:rPr>
              <w:t>响应支持</w:t>
            </w:r>
          </w:p>
        </w:tc>
        <w:tc>
          <w:tcPr>
            <w:tcW w:w="1963" w:type="dxa"/>
            <w:vAlign w:val="center"/>
          </w:tcPr>
          <w:p w:rsidR="00F77D6D" w:rsidRPr="00E4606C" w:rsidRDefault="00F77D6D" w:rsidP="00403049">
            <w:pPr>
              <w:jc w:val="center"/>
              <w:rPr>
                <w:rFonts w:ascii="新宋体" w:eastAsia="新宋体" w:hAnsi="新宋体"/>
                <w:color w:val="000000"/>
                <w:szCs w:val="21"/>
              </w:rPr>
            </w:pPr>
            <w:r w:rsidRPr="00E4606C">
              <w:rPr>
                <w:rFonts w:ascii="新宋体" w:eastAsia="新宋体" w:hAnsi="新宋体" w:hint="eastAsia"/>
                <w:color w:val="000000"/>
                <w:szCs w:val="21"/>
              </w:rPr>
              <w:t>应急响应及处置</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当用户单位内网、外网及其主机系统发现有安全问题时，需立即安排资深安全维护工程师前往事发现场，查明发生问题的原因，采取有效的措施，尽快恢复网络和主机的正常运行。一般问题应急处置人员应在2小时内到达现场，重大问题应在1小时内到达现场。</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每次安全问题处理后，应保存现场所有处置资料，分析问题产生的原因，记录维护使用的方法、步骤和参数，制定防止类似问题再次发生的解决方案，并将保存的现场资料和有关文档资料提交给用户单位。</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w:t>
            </w:r>
          </w:p>
        </w:tc>
      </w:tr>
      <w:tr w:rsidR="00F77D6D" w:rsidRPr="00E4606C" w:rsidTr="00403049">
        <w:trPr>
          <w:jc w:val="center"/>
        </w:trPr>
        <w:tc>
          <w:tcPr>
            <w:tcW w:w="587" w:type="dxa"/>
            <w:vMerge/>
            <w:vAlign w:val="center"/>
          </w:tcPr>
          <w:p w:rsidR="00F77D6D" w:rsidRPr="00E4606C" w:rsidRDefault="00F77D6D" w:rsidP="00403049">
            <w:pPr>
              <w:jc w:val="center"/>
              <w:rPr>
                <w:rFonts w:ascii="新宋体" w:eastAsia="新宋体" w:hAnsi="新宋体"/>
                <w:szCs w:val="21"/>
              </w:rPr>
            </w:pPr>
          </w:p>
        </w:tc>
        <w:tc>
          <w:tcPr>
            <w:tcW w:w="1113" w:type="dxa"/>
            <w:vMerge/>
            <w:vAlign w:val="center"/>
          </w:tcPr>
          <w:p w:rsidR="00F77D6D" w:rsidRPr="00E4606C" w:rsidRDefault="00F77D6D" w:rsidP="00403049">
            <w:pPr>
              <w:jc w:val="center"/>
              <w:rPr>
                <w:rFonts w:ascii="新宋体" w:eastAsia="新宋体" w:hAnsi="新宋体"/>
                <w:color w:val="000000"/>
                <w:szCs w:val="21"/>
              </w:rPr>
            </w:pPr>
          </w:p>
        </w:tc>
        <w:tc>
          <w:tcPr>
            <w:tcW w:w="1963" w:type="dxa"/>
            <w:vAlign w:val="center"/>
          </w:tcPr>
          <w:p w:rsidR="00F77D6D" w:rsidRPr="00E4606C" w:rsidRDefault="00F77D6D" w:rsidP="00403049">
            <w:pPr>
              <w:jc w:val="center"/>
              <w:rPr>
                <w:rFonts w:ascii="新宋体" w:eastAsia="新宋体" w:hAnsi="新宋体"/>
                <w:color w:val="000000"/>
                <w:szCs w:val="21"/>
              </w:rPr>
            </w:pPr>
            <w:r w:rsidRPr="00E4606C">
              <w:rPr>
                <w:rFonts w:ascii="新宋体" w:eastAsia="新宋体" w:hAnsi="新宋体" w:hint="eastAsia"/>
                <w:color w:val="000000"/>
                <w:szCs w:val="21"/>
              </w:rPr>
              <w:t>应急响应值守</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当遇到国家法定节假日、国家事件和重大会议、上级单位特殊要求等期间，需安排人员实行7*24小时应急值守，如遇到信息安全突发事件，应协调组织安全专家团队及时赶赴现场提供应急响应服务,做到及时发现、及时处理高效工作机制。</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w:t>
            </w:r>
          </w:p>
        </w:tc>
      </w:tr>
      <w:tr w:rsidR="00F77D6D" w:rsidRPr="00E4606C" w:rsidTr="00403049">
        <w:trPr>
          <w:jc w:val="center"/>
        </w:trPr>
        <w:tc>
          <w:tcPr>
            <w:tcW w:w="58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13</w:t>
            </w:r>
          </w:p>
        </w:tc>
        <w:tc>
          <w:tcPr>
            <w:tcW w:w="1113" w:type="dxa"/>
            <w:vAlign w:val="center"/>
          </w:tcPr>
          <w:p w:rsidR="00F77D6D" w:rsidRPr="00E4606C" w:rsidRDefault="00F77D6D" w:rsidP="00403049">
            <w:pPr>
              <w:jc w:val="center"/>
              <w:rPr>
                <w:rFonts w:ascii="新宋体" w:eastAsia="新宋体" w:hAnsi="新宋体"/>
                <w:color w:val="000000"/>
                <w:szCs w:val="21"/>
              </w:rPr>
            </w:pPr>
            <w:r w:rsidRPr="00E4606C">
              <w:rPr>
                <w:rFonts w:ascii="新宋体" w:eastAsia="新宋体" w:hAnsi="新宋体" w:hint="eastAsia"/>
                <w:color w:val="000000"/>
                <w:szCs w:val="21"/>
              </w:rPr>
              <w:t>市主管部门工作要求</w:t>
            </w: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根据市信息安全主管单位的政策、文件要求，积极开展各项信息安全自查、技术防护措施和安全整改等工作，并将工作完成情况及时向相关主管部门回函。</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根据实际情况</w:t>
            </w:r>
          </w:p>
        </w:tc>
      </w:tr>
      <w:tr w:rsidR="00F77D6D" w:rsidRPr="00E4606C" w:rsidTr="00403049">
        <w:trPr>
          <w:jc w:val="center"/>
        </w:trPr>
        <w:tc>
          <w:tcPr>
            <w:tcW w:w="58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lastRenderedPageBreak/>
              <w:t>14</w:t>
            </w:r>
          </w:p>
        </w:tc>
        <w:tc>
          <w:tcPr>
            <w:tcW w:w="1113" w:type="dxa"/>
            <w:vAlign w:val="center"/>
          </w:tcPr>
          <w:p w:rsidR="00F77D6D" w:rsidRPr="00E4606C" w:rsidRDefault="00F77D6D" w:rsidP="00403049">
            <w:pPr>
              <w:jc w:val="center"/>
              <w:rPr>
                <w:rFonts w:ascii="新宋体" w:eastAsia="新宋体" w:hAnsi="新宋体"/>
                <w:color w:val="000000"/>
                <w:szCs w:val="21"/>
              </w:rPr>
            </w:pPr>
            <w:r w:rsidRPr="00E4606C">
              <w:rPr>
                <w:rFonts w:ascii="新宋体" w:eastAsia="新宋体" w:hAnsi="新宋体" w:hint="eastAsia"/>
                <w:szCs w:val="21"/>
              </w:rPr>
              <w:t>顾问咨询</w:t>
            </w:r>
          </w:p>
        </w:tc>
        <w:tc>
          <w:tcPr>
            <w:tcW w:w="1963"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w:t>
            </w:r>
          </w:p>
        </w:tc>
        <w:tc>
          <w:tcPr>
            <w:tcW w:w="4541" w:type="dxa"/>
            <w:vAlign w:val="center"/>
          </w:tcPr>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供安全咨询支持，担任网络安全的咨询顾问，在网络、主机和信息系统进行升级、扩建时，提供安全顾问咨询服务，和信息安全评估服务，并根据实际情况提供咨询服务解决方案等。</w:t>
            </w:r>
          </w:p>
          <w:p w:rsidR="00F77D6D" w:rsidRPr="00E4606C" w:rsidRDefault="00F77D6D" w:rsidP="00403049">
            <w:pPr>
              <w:jc w:val="left"/>
              <w:rPr>
                <w:rFonts w:ascii="新宋体" w:eastAsia="新宋体" w:hAnsi="新宋体"/>
                <w:szCs w:val="21"/>
              </w:rPr>
            </w:pPr>
            <w:r w:rsidRPr="00E4606C">
              <w:rPr>
                <w:rFonts w:ascii="新宋体" w:eastAsia="新宋体" w:hAnsi="新宋体" w:hint="eastAsia"/>
                <w:szCs w:val="21"/>
              </w:rPr>
              <w:t>作为咨询顾问，需要提供全方位的咨询服务，通过电话、E-mail、现场研讨等方式，协助对信息系统中出现的安全问题或与安全相关的问题进行处理。</w:t>
            </w:r>
          </w:p>
        </w:tc>
        <w:tc>
          <w:tcPr>
            <w:tcW w:w="907" w:type="dxa"/>
            <w:vAlign w:val="center"/>
          </w:tcPr>
          <w:p w:rsidR="00F77D6D" w:rsidRPr="00E4606C" w:rsidRDefault="00F77D6D" w:rsidP="00403049">
            <w:pPr>
              <w:jc w:val="center"/>
              <w:rPr>
                <w:rFonts w:ascii="新宋体" w:eastAsia="新宋体" w:hAnsi="新宋体"/>
                <w:szCs w:val="21"/>
              </w:rPr>
            </w:pPr>
            <w:r w:rsidRPr="00E4606C">
              <w:rPr>
                <w:rFonts w:ascii="新宋体" w:eastAsia="新宋体" w:hAnsi="新宋体" w:hint="eastAsia"/>
                <w:szCs w:val="21"/>
              </w:rPr>
              <w:t>根据实际情况</w:t>
            </w:r>
          </w:p>
        </w:tc>
      </w:tr>
    </w:tbl>
    <w:p w:rsidR="00F77D6D" w:rsidRPr="00E4606C" w:rsidRDefault="00F77D6D" w:rsidP="00F77D6D">
      <w:pPr>
        <w:spacing w:line="360" w:lineRule="auto"/>
        <w:rPr>
          <w:rFonts w:ascii="新宋体" w:eastAsia="新宋体" w:hAnsi="新宋体"/>
          <w:szCs w:val="21"/>
        </w:rPr>
      </w:pPr>
    </w:p>
    <w:p w:rsidR="00F77D6D" w:rsidRPr="00E4606C" w:rsidRDefault="00F77D6D" w:rsidP="00F77D6D">
      <w:pPr>
        <w:spacing w:line="360" w:lineRule="auto"/>
        <w:rPr>
          <w:rFonts w:ascii="新宋体" w:eastAsia="新宋体" w:hAnsi="新宋体"/>
          <w:b/>
          <w:bCs/>
          <w:szCs w:val="21"/>
        </w:rPr>
      </w:pPr>
      <w:r w:rsidRPr="00E4606C">
        <w:rPr>
          <w:rFonts w:ascii="新宋体" w:eastAsia="新宋体" w:hAnsi="新宋体" w:hint="eastAsia"/>
          <w:b/>
          <w:bCs/>
          <w:szCs w:val="21"/>
        </w:rPr>
        <w:t>具体服务技术要求（补充上表）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1980"/>
        <w:gridCol w:w="5658"/>
      </w:tblGrid>
      <w:tr w:rsidR="00F77D6D" w:rsidRPr="00E4606C" w:rsidTr="00403049">
        <w:trPr>
          <w:trHeight w:val="470"/>
        </w:trPr>
        <w:tc>
          <w:tcPr>
            <w:tcW w:w="1081" w:type="dxa"/>
            <w:vAlign w:val="center"/>
          </w:tcPr>
          <w:p w:rsidR="00F77D6D" w:rsidRPr="00E4606C" w:rsidRDefault="00F77D6D" w:rsidP="00403049">
            <w:pPr>
              <w:jc w:val="center"/>
              <w:rPr>
                <w:rFonts w:ascii="新宋体" w:eastAsia="新宋体" w:hAnsi="新宋体" w:cs="Calibri"/>
                <w:b/>
                <w:color w:val="000000"/>
                <w:szCs w:val="21"/>
              </w:rPr>
            </w:pPr>
            <w:r w:rsidRPr="00E4606C">
              <w:rPr>
                <w:rFonts w:ascii="新宋体" w:eastAsia="新宋体" w:hAnsi="新宋体" w:cs="Calibri" w:hint="eastAsia"/>
                <w:b/>
                <w:color w:val="000000"/>
                <w:szCs w:val="21"/>
              </w:rPr>
              <w:t>序号</w:t>
            </w:r>
          </w:p>
        </w:tc>
        <w:tc>
          <w:tcPr>
            <w:tcW w:w="1980" w:type="dxa"/>
            <w:vAlign w:val="center"/>
          </w:tcPr>
          <w:p w:rsidR="00F77D6D" w:rsidRPr="00E4606C" w:rsidRDefault="00F77D6D" w:rsidP="00403049">
            <w:pPr>
              <w:jc w:val="center"/>
              <w:rPr>
                <w:rFonts w:ascii="新宋体" w:eastAsia="新宋体" w:hAnsi="新宋体" w:cs="Calibri"/>
                <w:b/>
                <w:color w:val="000000"/>
                <w:szCs w:val="21"/>
              </w:rPr>
            </w:pPr>
            <w:r w:rsidRPr="00E4606C">
              <w:rPr>
                <w:rFonts w:ascii="新宋体" w:eastAsia="新宋体" w:hAnsi="新宋体" w:cs="Calibri" w:hint="eastAsia"/>
                <w:b/>
                <w:color w:val="000000"/>
                <w:szCs w:val="21"/>
              </w:rPr>
              <w:t>服务内容</w:t>
            </w:r>
          </w:p>
        </w:tc>
        <w:tc>
          <w:tcPr>
            <w:tcW w:w="5658" w:type="dxa"/>
            <w:vAlign w:val="center"/>
          </w:tcPr>
          <w:p w:rsidR="00F77D6D" w:rsidRPr="00E4606C" w:rsidRDefault="00F77D6D" w:rsidP="00403049">
            <w:pPr>
              <w:jc w:val="center"/>
              <w:rPr>
                <w:rFonts w:ascii="新宋体" w:eastAsia="新宋体" w:hAnsi="新宋体" w:cs="Calibri"/>
                <w:b/>
                <w:color w:val="000000"/>
                <w:szCs w:val="21"/>
              </w:rPr>
            </w:pPr>
            <w:r w:rsidRPr="00E4606C">
              <w:rPr>
                <w:rFonts w:ascii="新宋体" w:eastAsia="新宋体" w:hAnsi="新宋体" w:cs="Calibri" w:hint="eastAsia"/>
                <w:b/>
                <w:color w:val="000000"/>
                <w:szCs w:val="21"/>
              </w:rPr>
              <w:t>技术要求</w:t>
            </w:r>
          </w:p>
        </w:tc>
      </w:tr>
      <w:tr w:rsidR="00F77D6D" w:rsidRPr="00E4606C" w:rsidTr="00403049">
        <w:trPr>
          <w:trHeight w:val="470"/>
        </w:trPr>
        <w:tc>
          <w:tcPr>
            <w:tcW w:w="1081" w:type="dxa"/>
            <w:vMerge w:val="restart"/>
            <w:vAlign w:val="center"/>
          </w:tcPr>
          <w:p w:rsidR="00F77D6D" w:rsidRPr="00E4606C" w:rsidRDefault="00F77D6D" w:rsidP="00403049">
            <w:pPr>
              <w:jc w:val="center"/>
              <w:rPr>
                <w:rFonts w:ascii="新宋体" w:eastAsia="新宋体" w:hAnsi="新宋体"/>
                <w:b/>
                <w:szCs w:val="21"/>
              </w:rPr>
            </w:pPr>
            <w:r w:rsidRPr="00E4606C">
              <w:rPr>
                <w:rFonts w:ascii="新宋体" w:eastAsia="新宋体" w:hAnsi="新宋体" w:hint="eastAsia"/>
                <w:b/>
                <w:szCs w:val="21"/>
              </w:rPr>
              <w:t>1</w:t>
            </w:r>
          </w:p>
        </w:tc>
        <w:tc>
          <w:tcPr>
            <w:tcW w:w="1980" w:type="dxa"/>
            <w:vMerge w:val="restart"/>
            <w:vAlign w:val="center"/>
          </w:tcPr>
          <w:p w:rsidR="00F77D6D" w:rsidRPr="00E4606C" w:rsidRDefault="00F77D6D" w:rsidP="00403049">
            <w:pPr>
              <w:jc w:val="center"/>
              <w:rPr>
                <w:rFonts w:ascii="新宋体" w:eastAsia="新宋体" w:hAnsi="新宋体"/>
                <w:b/>
                <w:szCs w:val="21"/>
              </w:rPr>
            </w:pPr>
            <w:r w:rsidRPr="00E4606C">
              <w:rPr>
                <w:rFonts w:ascii="新宋体" w:eastAsia="新宋体" w:hAnsi="新宋体" w:hint="eastAsia"/>
                <w:b/>
                <w:szCs w:val="21"/>
              </w:rPr>
              <w:t>信息安全风险评估</w:t>
            </w:r>
          </w:p>
        </w:tc>
        <w:tc>
          <w:tcPr>
            <w:tcW w:w="5658" w:type="dxa"/>
            <w:vAlign w:val="center"/>
          </w:tcPr>
          <w:p w:rsidR="00F77D6D" w:rsidRPr="00E4606C" w:rsidRDefault="00F77D6D" w:rsidP="00403049">
            <w:pPr>
              <w:jc w:val="left"/>
              <w:rPr>
                <w:rFonts w:ascii="新宋体" w:eastAsia="新宋体" w:hAnsi="新宋体"/>
                <w:color w:val="000000"/>
                <w:kern w:val="0"/>
                <w:szCs w:val="21"/>
              </w:rPr>
            </w:pPr>
            <w:r w:rsidRPr="00E4606C">
              <w:rPr>
                <w:rFonts w:ascii="新宋体" w:eastAsia="新宋体" w:hAnsi="新宋体" w:hint="eastAsia"/>
                <w:color w:val="000000"/>
                <w:kern w:val="0"/>
                <w:szCs w:val="21"/>
              </w:rPr>
              <w:t>（1）风险评估范围覆盖用户单位所有信息系统；</w:t>
            </w:r>
          </w:p>
        </w:tc>
      </w:tr>
      <w:tr w:rsidR="00F77D6D" w:rsidRPr="00E4606C" w:rsidTr="00403049">
        <w:trPr>
          <w:trHeight w:val="470"/>
        </w:trPr>
        <w:tc>
          <w:tcPr>
            <w:tcW w:w="1081" w:type="dxa"/>
            <w:vMerge/>
            <w:vAlign w:val="center"/>
          </w:tcPr>
          <w:p w:rsidR="00F77D6D" w:rsidRPr="00E4606C" w:rsidRDefault="00F77D6D" w:rsidP="00403049">
            <w:pPr>
              <w:jc w:val="center"/>
              <w:rPr>
                <w:rFonts w:ascii="新宋体" w:eastAsia="新宋体" w:hAnsi="新宋体"/>
                <w:b/>
                <w:szCs w:val="21"/>
              </w:rPr>
            </w:pPr>
          </w:p>
        </w:tc>
        <w:tc>
          <w:tcPr>
            <w:tcW w:w="1980" w:type="dxa"/>
            <w:vMerge/>
            <w:vAlign w:val="center"/>
          </w:tcPr>
          <w:p w:rsidR="00F77D6D" w:rsidRPr="00E4606C" w:rsidRDefault="00F77D6D" w:rsidP="00403049">
            <w:pPr>
              <w:jc w:val="center"/>
              <w:rPr>
                <w:rFonts w:ascii="新宋体" w:eastAsia="新宋体" w:hAnsi="新宋体"/>
                <w:b/>
                <w:szCs w:val="21"/>
              </w:rPr>
            </w:pPr>
          </w:p>
        </w:tc>
        <w:tc>
          <w:tcPr>
            <w:tcW w:w="5658" w:type="dxa"/>
            <w:vAlign w:val="center"/>
          </w:tcPr>
          <w:p w:rsidR="00F77D6D" w:rsidRPr="00E4606C" w:rsidRDefault="00F77D6D" w:rsidP="00403049">
            <w:pPr>
              <w:jc w:val="left"/>
              <w:rPr>
                <w:rFonts w:ascii="新宋体" w:eastAsia="新宋体" w:hAnsi="新宋体"/>
                <w:color w:val="000000"/>
                <w:kern w:val="0"/>
                <w:szCs w:val="21"/>
              </w:rPr>
            </w:pPr>
            <w:r w:rsidRPr="00E4606C">
              <w:rPr>
                <w:rFonts w:ascii="新宋体" w:eastAsia="新宋体" w:hAnsi="新宋体" w:hint="eastAsia"/>
                <w:color w:val="000000"/>
                <w:kern w:val="0"/>
                <w:szCs w:val="21"/>
              </w:rPr>
              <w:t>（2）进行风险评估必须具有中国信息安全认证中心或中国信息安全测评中心等权威机构颁发的相关资质证书、进行风险评估的第三方人员必须具有的资质指取得权威机构颁发的认证证书，如：CISAW、CISP、CISSP等证书。</w:t>
            </w:r>
          </w:p>
        </w:tc>
      </w:tr>
      <w:tr w:rsidR="00F77D6D" w:rsidRPr="00E4606C" w:rsidTr="00403049">
        <w:trPr>
          <w:trHeight w:val="470"/>
        </w:trPr>
        <w:tc>
          <w:tcPr>
            <w:tcW w:w="1081" w:type="dxa"/>
            <w:vMerge/>
            <w:vAlign w:val="center"/>
          </w:tcPr>
          <w:p w:rsidR="00F77D6D" w:rsidRPr="00E4606C" w:rsidRDefault="00F77D6D" w:rsidP="00403049">
            <w:pPr>
              <w:jc w:val="center"/>
              <w:rPr>
                <w:rFonts w:ascii="新宋体" w:eastAsia="新宋体" w:hAnsi="新宋体"/>
                <w:b/>
                <w:szCs w:val="21"/>
              </w:rPr>
            </w:pPr>
          </w:p>
        </w:tc>
        <w:tc>
          <w:tcPr>
            <w:tcW w:w="1980" w:type="dxa"/>
            <w:vMerge/>
            <w:vAlign w:val="center"/>
          </w:tcPr>
          <w:p w:rsidR="00F77D6D" w:rsidRPr="00E4606C" w:rsidRDefault="00F77D6D" w:rsidP="00403049">
            <w:pPr>
              <w:jc w:val="center"/>
              <w:rPr>
                <w:rFonts w:ascii="新宋体" w:eastAsia="新宋体" w:hAnsi="新宋体"/>
                <w:b/>
                <w:szCs w:val="21"/>
              </w:rPr>
            </w:pPr>
          </w:p>
        </w:tc>
        <w:tc>
          <w:tcPr>
            <w:tcW w:w="5658" w:type="dxa"/>
            <w:vAlign w:val="center"/>
          </w:tcPr>
          <w:p w:rsidR="00F77D6D" w:rsidRPr="00E4606C" w:rsidRDefault="00F77D6D" w:rsidP="00403049">
            <w:pPr>
              <w:jc w:val="left"/>
              <w:rPr>
                <w:rFonts w:ascii="新宋体" w:eastAsia="新宋体" w:hAnsi="新宋体"/>
                <w:color w:val="000000"/>
                <w:kern w:val="0"/>
                <w:szCs w:val="21"/>
              </w:rPr>
            </w:pPr>
            <w:r w:rsidRPr="00E4606C">
              <w:rPr>
                <w:rFonts w:ascii="新宋体" w:eastAsia="新宋体" w:hAnsi="新宋体" w:hint="eastAsia"/>
                <w:color w:val="000000"/>
                <w:kern w:val="0"/>
                <w:szCs w:val="21"/>
              </w:rPr>
              <w:t>（3）对内网、外网网络、主机服务器及所有客户端电脑进行安全风险分析；对所有主机服务器的端口、配置进行的安全检查、对操作系统级和数据库级的系统安全漏洞进行安全处理；</w:t>
            </w:r>
          </w:p>
        </w:tc>
      </w:tr>
      <w:tr w:rsidR="00F77D6D" w:rsidRPr="00E4606C" w:rsidTr="00403049">
        <w:trPr>
          <w:trHeight w:val="470"/>
        </w:trPr>
        <w:tc>
          <w:tcPr>
            <w:tcW w:w="1081" w:type="dxa"/>
            <w:vMerge/>
            <w:vAlign w:val="center"/>
          </w:tcPr>
          <w:p w:rsidR="00F77D6D" w:rsidRPr="00E4606C" w:rsidRDefault="00F77D6D" w:rsidP="00403049">
            <w:pPr>
              <w:jc w:val="center"/>
              <w:rPr>
                <w:rFonts w:ascii="新宋体" w:eastAsia="新宋体" w:hAnsi="新宋体"/>
                <w:b/>
                <w:szCs w:val="21"/>
              </w:rPr>
            </w:pPr>
          </w:p>
        </w:tc>
        <w:tc>
          <w:tcPr>
            <w:tcW w:w="1980" w:type="dxa"/>
            <w:vMerge/>
            <w:vAlign w:val="center"/>
          </w:tcPr>
          <w:p w:rsidR="00F77D6D" w:rsidRPr="00E4606C" w:rsidRDefault="00F77D6D" w:rsidP="00403049">
            <w:pPr>
              <w:jc w:val="center"/>
              <w:rPr>
                <w:rFonts w:ascii="新宋体" w:eastAsia="新宋体" w:hAnsi="新宋体"/>
                <w:b/>
                <w:szCs w:val="21"/>
              </w:rPr>
            </w:pPr>
          </w:p>
        </w:tc>
        <w:tc>
          <w:tcPr>
            <w:tcW w:w="5658" w:type="dxa"/>
            <w:vAlign w:val="center"/>
          </w:tcPr>
          <w:p w:rsidR="00F77D6D" w:rsidRPr="00E4606C" w:rsidRDefault="00F77D6D" w:rsidP="00403049">
            <w:pPr>
              <w:jc w:val="left"/>
              <w:rPr>
                <w:rFonts w:ascii="新宋体" w:eastAsia="新宋体" w:hAnsi="新宋体"/>
                <w:color w:val="000000"/>
                <w:kern w:val="0"/>
                <w:szCs w:val="21"/>
              </w:rPr>
            </w:pPr>
            <w:r w:rsidRPr="00E4606C">
              <w:rPr>
                <w:rFonts w:ascii="新宋体" w:eastAsia="新宋体" w:hAnsi="新宋体" w:hint="eastAsia"/>
                <w:color w:val="000000"/>
                <w:kern w:val="0"/>
                <w:szCs w:val="21"/>
              </w:rPr>
              <w:t>（4）风险评估全过程产生的所有过程文档、原始数据、扫描报告、正式报告等必须进行电子和纸制双重归档，在项目结束后一并移交给用户单位；</w:t>
            </w:r>
          </w:p>
        </w:tc>
      </w:tr>
      <w:tr w:rsidR="00F77D6D" w:rsidRPr="00E4606C" w:rsidTr="00403049">
        <w:trPr>
          <w:trHeight w:val="470"/>
        </w:trPr>
        <w:tc>
          <w:tcPr>
            <w:tcW w:w="1081" w:type="dxa"/>
            <w:vMerge/>
            <w:vAlign w:val="center"/>
          </w:tcPr>
          <w:p w:rsidR="00F77D6D" w:rsidRPr="00E4606C" w:rsidRDefault="00F77D6D" w:rsidP="00403049">
            <w:pPr>
              <w:jc w:val="center"/>
              <w:rPr>
                <w:rFonts w:ascii="新宋体" w:eastAsia="新宋体" w:hAnsi="新宋体"/>
                <w:b/>
                <w:szCs w:val="21"/>
              </w:rPr>
            </w:pPr>
          </w:p>
        </w:tc>
        <w:tc>
          <w:tcPr>
            <w:tcW w:w="1980" w:type="dxa"/>
            <w:vMerge/>
            <w:vAlign w:val="center"/>
          </w:tcPr>
          <w:p w:rsidR="00F77D6D" w:rsidRPr="00E4606C" w:rsidRDefault="00F77D6D" w:rsidP="00403049">
            <w:pPr>
              <w:jc w:val="center"/>
              <w:rPr>
                <w:rFonts w:ascii="新宋体" w:eastAsia="新宋体" w:hAnsi="新宋体"/>
                <w:b/>
                <w:szCs w:val="21"/>
              </w:rPr>
            </w:pPr>
          </w:p>
        </w:tc>
        <w:tc>
          <w:tcPr>
            <w:tcW w:w="5658" w:type="dxa"/>
            <w:vAlign w:val="center"/>
          </w:tcPr>
          <w:p w:rsidR="00F77D6D" w:rsidRPr="00E4606C" w:rsidRDefault="00F77D6D" w:rsidP="00403049">
            <w:pPr>
              <w:jc w:val="left"/>
              <w:rPr>
                <w:rFonts w:ascii="新宋体" w:eastAsia="新宋体" w:hAnsi="新宋体"/>
                <w:color w:val="000000"/>
                <w:kern w:val="0"/>
                <w:szCs w:val="21"/>
              </w:rPr>
            </w:pPr>
            <w:r w:rsidRPr="00E4606C">
              <w:rPr>
                <w:rFonts w:ascii="新宋体" w:eastAsia="新宋体" w:hAnsi="新宋体" w:hint="eastAsia"/>
                <w:color w:val="000000"/>
                <w:kern w:val="0"/>
                <w:szCs w:val="21"/>
              </w:rPr>
              <w:t>（5）担任用户单位计算机网络和主机系统的安全顾问，在网络和主机系统进行升级、扩建时，提供安全风险评估，并提供安全修补建议。</w:t>
            </w:r>
          </w:p>
        </w:tc>
      </w:tr>
      <w:tr w:rsidR="00F77D6D" w:rsidRPr="00E4606C" w:rsidTr="00403049">
        <w:trPr>
          <w:trHeight w:val="470"/>
        </w:trPr>
        <w:tc>
          <w:tcPr>
            <w:tcW w:w="1081" w:type="dxa"/>
            <w:vMerge/>
            <w:vAlign w:val="center"/>
          </w:tcPr>
          <w:p w:rsidR="00F77D6D" w:rsidRPr="00E4606C" w:rsidRDefault="00F77D6D" w:rsidP="00403049">
            <w:pPr>
              <w:jc w:val="center"/>
              <w:rPr>
                <w:rFonts w:ascii="新宋体" w:eastAsia="新宋体" w:hAnsi="新宋体"/>
                <w:b/>
                <w:szCs w:val="21"/>
              </w:rPr>
            </w:pPr>
          </w:p>
        </w:tc>
        <w:tc>
          <w:tcPr>
            <w:tcW w:w="1980" w:type="dxa"/>
            <w:vMerge/>
            <w:vAlign w:val="center"/>
          </w:tcPr>
          <w:p w:rsidR="00F77D6D" w:rsidRPr="00E4606C" w:rsidRDefault="00F77D6D" w:rsidP="00403049">
            <w:pPr>
              <w:jc w:val="center"/>
              <w:rPr>
                <w:rFonts w:ascii="新宋体" w:eastAsia="新宋体" w:hAnsi="新宋体"/>
                <w:b/>
                <w:szCs w:val="21"/>
              </w:rPr>
            </w:pPr>
          </w:p>
        </w:tc>
        <w:tc>
          <w:tcPr>
            <w:tcW w:w="5658" w:type="dxa"/>
            <w:vAlign w:val="center"/>
          </w:tcPr>
          <w:p w:rsidR="00F77D6D" w:rsidRPr="00E4606C" w:rsidRDefault="00F77D6D" w:rsidP="00403049">
            <w:pPr>
              <w:jc w:val="left"/>
              <w:rPr>
                <w:rFonts w:ascii="新宋体" w:eastAsia="新宋体" w:hAnsi="新宋体"/>
                <w:color w:val="000000"/>
                <w:kern w:val="0"/>
                <w:szCs w:val="21"/>
              </w:rPr>
            </w:pPr>
            <w:r w:rsidRPr="00E4606C">
              <w:rPr>
                <w:rFonts w:ascii="新宋体" w:eastAsia="新宋体" w:hAnsi="新宋体" w:hint="eastAsia"/>
                <w:color w:val="000000"/>
                <w:kern w:val="0"/>
                <w:szCs w:val="21"/>
              </w:rPr>
              <w:t>（6）为用户单位提供不限次数的信息系统应急响应服务。</w:t>
            </w:r>
          </w:p>
        </w:tc>
      </w:tr>
      <w:tr w:rsidR="00F77D6D" w:rsidRPr="00E4606C" w:rsidTr="00403049">
        <w:trPr>
          <w:trHeight w:val="470"/>
        </w:trPr>
        <w:tc>
          <w:tcPr>
            <w:tcW w:w="1081" w:type="dxa"/>
            <w:vAlign w:val="center"/>
          </w:tcPr>
          <w:p w:rsidR="00F77D6D" w:rsidRPr="00E4606C" w:rsidRDefault="00F77D6D" w:rsidP="00403049">
            <w:pPr>
              <w:jc w:val="center"/>
              <w:rPr>
                <w:rFonts w:ascii="新宋体" w:eastAsia="新宋体" w:hAnsi="新宋体"/>
                <w:b/>
                <w:szCs w:val="21"/>
              </w:rPr>
            </w:pPr>
            <w:r w:rsidRPr="00E4606C">
              <w:rPr>
                <w:rFonts w:ascii="新宋体" w:eastAsia="新宋体" w:hAnsi="新宋体" w:hint="eastAsia"/>
                <w:b/>
                <w:szCs w:val="21"/>
              </w:rPr>
              <w:t>2</w:t>
            </w:r>
          </w:p>
        </w:tc>
        <w:tc>
          <w:tcPr>
            <w:tcW w:w="1980" w:type="dxa"/>
            <w:vAlign w:val="center"/>
          </w:tcPr>
          <w:p w:rsidR="00F77D6D" w:rsidRPr="00E4606C" w:rsidRDefault="00F77D6D" w:rsidP="00403049">
            <w:pPr>
              <w:jc w:val="center"/>
              <w:rPr>
                <w:rFonts w:ascii="新宋体" w:eastAsia="新宋体" w:hAnsi="新宋体"/>
                <w:b/>
                <w:szCs w:val="21"/>
              </w:rPr>
            </w:pPr>
            <w:r w:rsidRPr="00E4606C">
              <w:rPr>
                <w:rFonts w:ascii="新宋体" w:eastAsia="新宋体" w:hAnsi="新宋体" w:hint="eastAsia"/>
                <w:b/>
                <w:szCs w:val="21"/>
              </w:rPr>
              <w:t>安全培训</w:t>
            </w:r>
          </w:p>
        </w:tc>
        <w:tc>
          <w:tcPr>
            <w:tcW w:w="5658" w:type="dxa"/>
            <w:vAlign w:val="center"/>
          </w:tcPr>
          <w:p w:rsidR="00F77D6D" w:rsidRPr="00E4606C" w:rsidRDefault="00F77D6D" w:rsidP="00403049">
            <w:pPr>
              <w:jc w:val="left"/>
              <w:rPr>
                <w:rFonts w:ascii="新宋体" w:eastAsia="新宋体" w:hAnsi="新宋体"/>
                <w:color w:val="000000"/>
                <w:kern w:val="0"/>
                <w:szCs w:val="21"/>
              </w:rPr>
            </w:pPr>
            <w:r w:rsidRPr="00E4606C">
              <w:rPr>
                <w:rFonts w:ascii="新宋体" w:eastAsia="新宋体" w:hAnsi="新宋体" w:hint="eastAsia"/>
                <w:color w:val="000000"/>
                <w:kern w:val="0"/>
                <w:szCs w:val="21"/>
              </w:rPr>
              <w:t>要求有完善的培训与讲座实施计划；信息安全全员讲座由中标供应商安排曾经承担过政府机构相关讲座经验的专家承担；中标供应商应提供配套PPT、书面教材，由不低于国家测评中心CISP资格的讲师承担。</w:t>
            </w:r>
          </w:p>
        </w:tc>
      </w:tr>
    </w:tbl>
    <w:p w:rsidR="00F77D6D" w:rsidRDefault="00F77D6D" w:rsidP="00F77D6D">
      <w:pPr>
        <w:spacing w:line="360" w:lineRule="auto"/>
        <w:rPr>
          <w:rFonts w:ascii="新宋体" w:eastAsia="新宋体" w:hAnsi="新宋体"/>
          <w:szCs w:val="21"/>
        </w:rPr>
      </w:pPr>
      <w:bookmarkStart w:id="6" w:name="_Toc30232"/>
    </w:p>
    <w:p w:rsidR="00F77D6D" w:rsidRPr="00E4606C" w:rsidRDefault="00F77D6D" w:rsidP="00F77D6D">
      <w:pPr>
        <w:pStyle w:val="reader-word-layer"/>
        <w:spacing w:before="0" w:beforeAutospacing="0" w:after="0" w:afterAutospacing="0" w:line="360" w:lineRule="auto"/>
        <w:ind w:firstLineChars="200" w:firstLine="422"/>
        <w:contextualSpacing/>
        <w:outlineLvl w:val="1"/>
        <w:rPr>
          <w:rFonts w:ascii="新宋体" w:eastAsia="新宋体" w:hAnsi="新宋体"/>
          <w:b/>
          <w:bCs/>
          <w:sz w:val="21"/>
          <w:szCs w:val="21"/>
        </w:rPr>
      </w:pPr>
      <w:r w:rsidRPr="00E4606C">
        <w:rPr>
          <w:rFonts w:ascii="新宋体" w:eastAsia="新宋体" w:hAnsi="新宋体" w:hint="eastAsia"/>
          <w:b/>
          <w:bCs/>
          <w:sz w:val="21"/>
          <w:szCs w:val="21"/>
        </w:rPr>
        <w:t>3.服务要求</w:t>
      </w:r>
      <w:bookmarkEnd w:id="6"/>
    </w:p>
    <w:p w:rsidR="00F77D6D" w:rsidRPr="00E4606C" w:rsidRDefault="00F77D6D" w:rsidP="00F77D6D">
      <w:pPr>
        <w:spacing w:line="360" w:lineRule="auto"/>
        <w:ind w:firstLineChars="200" w:firstLine="422"/>
        <w:outlineLvl w:val="2"/>
        <w:rPr>
          <w:rFonts w:ascii="新宋体" w:eastAsia="新宋体" w:hAnsi="新宋体"/>
          <w:b/>
          <w:szCs w:val="21"/>
        </w:rPr>
      </w:pPr>
      <w:r w:rsidRPr="00E4606C">
        <w:rPr>
          <w:rFonts w:ascii="新宋体" w:eastAsia="新宋体" w:hAnsi="新宋体" w:hint="eastAsia"/>
          <w:b/>
          <w:szCs w:val="21"/>
        </w:rPr>
        <w:t>3.</w:t>
      </w:r>
      <w:r w:rsidRPr="00E4606C">
        <w:rPr>
          <w:rFonts w:ascii="新宋体" w:eastAsia="新宋体" w:hAnsi="新宋体" w:hint="eastAsia"/>
          <w:b/>
          <w:bCs/>
          <w:szCs w:val="21"/>
        </w:rPr>
        <w:t>1.人员要求</w:t>
      </w:r>
    </w:p>
    <w:p w:rsidR="00F77D6D" w:rsidRPr="00E4606C" w:rsidRDefault="00F77D6D" w:rsidP="00F77D6D">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sz w:val="21"/>
          <w:szCs w:val="21"/>
        </w:rPr>
        <w:t>（</w:t>
      </w:r>
      <w:r w:rsidRPr="00E4606C">
        <w:rPr>
          <w:rFonts w:ascii="新宋体" w:eastAsia="新宋体" w:hAnsi="新宋体" w:hint="eastAsia"/>
          <w:bCs/>
          <w:sz w:val="21"/>
          <w:szCs w:val="21"/>
        </w:rPr>
        <w:t>1）人数：中标方必须为本项目成立本地化服务小组,派驻本项目的实施技术人员和项目经理必须固定，如有变更，必须经用户同意确认，中标供应商组建不少</w:t>
      </w:r>
      <w:r>
        <w:rPr>
          <w:rFonts w:ascii="新宋体" w:eastAsia="新宋体" w:hAnsi="新宋体" w:hint="eastAsia"/>
          <w:bCs/>
          <w:sz w:val="21"/>
          <w:szCs w:val="21"/>
        </w:rPr>
        <w:t>7</w:t>
      </w:r>
      <w:r w:rsidRPr="00E4606C">
        <w:rPr>
          <w:rFonts w:ascii="新宋体" w:eastAsia="新宋体" w:hAnsi="新宋体" w:hint="eastAsia"/>
          <w:bCs/>
          <w:sz w:val="21"/>
          <w:szCs w:val="21"/>
        </w:rPr>
        <w:t>人的项目实施技术服务团队，其中1</w:t>
      </w:r>
      <w:proofErr w:type="gramStart"/>
      <w:r w:rsidRPr="00E4606C">
        <w:rPr>
          <w:rFonts w:ascii="新宋体" w:eastAsia="新宋体" w:hAnsi="新宋体" w:hint="eastAsia"/>
          <w:bCs/>
          <w:sz w:val="21"/>
          <w:szCs w:val="21"/>
        </w:rPr>
        <w:t>人为项目</w:t>
      </w:r>
      <w:proofErr w:type="gramEnd"/>
      <w:r w:rsidRPr="00E4606C">
        <w:rPr>
          <w:rFonts w:ascii="新宋体" w:eastAsia="新宋体" w:hAnsi="新宋体" w:hint="eastAsia"/>
          <w:bCs/>
          <w:sz w:val="21"/>
          <w:szCs w:val="21"/>
        </w:rPr>
        <w:t>经理。</w:t>
      </w:r>
    </w:p>
    <w:p w:rsidR="00F77D6D" w:rsidRPr="00E4606C" w:rsidRDefault="00F77D6D" w:rsidP="00F77D6D">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lastRenderedPageBreak/>
        <w:t>（2）对项目经理要求：具有至少五年与本项目类似的安全服务工作经验并担当服务经理，具有相关技术资格证书。</w:t>
      </w:r>
    </w:p>
    <w:p w:rsidR="00F77D6D" w:rsidRPr="00E4606C" w:rsidRDefault="00F77D6D" w:rsidP="00F77D6D">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（3）需常备1名机动安全专家，以便于在紧急情况或工作量较大时，可随时抽调熟悉相关环境的工程师进行补充。机动安全专家具有相关技术资格证书。</w:t>
      </w:r>
    </w:p>
    <w:p w:rsidR="00F77D6D" w:rsidRPr="00E4606C" w:rsidRDefault="00F77D6D" w:rsidP="00F77D6D">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（4）中标方应安排参与本项目的服务人员至少有</w:t>
      </w:r>
      <w:r>
        <w:rPr>
          <w:rFonts w:ascii="新宋体" w:eastAsia="新宋体" w:hAnsi="新宋体" w:hint="eastAsia"/>
          <w:bCs/>
          <w:sz w:val="21"/>
          <w:szCs w:val="21"/>
        </w:rPr>
        <w:t>7</w:t>
      </w:r>
      <w:r w:rsidRPr="00E4606C">
        <w:rPr>
          <w:rFonts w:ascii="新宋体" w:eastAsia="新宋体" w:hAnsi="新宋体" w:hint="eastAsia"/>
          <w:bCs/>
          <w:sz w:val="21"/>
          <w:szCs w:val="21"/>
        </w:rPr>
        <w:t>人，提供2名安全工程师驻场服务，</w:t>
      </w:r>
      <w:r w:rsidRPr="00DB67A3">
        <w:rPr>
          <w:rFonts w:ascii="新宋体" w:eastAsia="新宋体" w:hAnsi="新宋体" w:hint="eastAsia"/>
          <w:bCs/>
          <w:sz w:val="21"/>
          <w:szCs w:val="21"/>
        </w:rPr>
        <w:t>驻场工程师具有CISP或项目经理证书，</w:t>
      </w:r>
      <w:r w:rsidRPr="00E4606C">
        <w:rPr>
          <w:rFonts w:ascii="新宋体" w:eastAsia="新宋体" w:hAnsi="新宋体" w:hint="eastAsia"/>
          <w:bCs/>
          <w:sz w:val="21"/>
          <w:szCs w:val="21"/>
        </w:rPr>
        <w:t>在突发应急事件或工作量大时，</w:t>
      </w:r>
      <w:proofErr w:type="gramStart"/>
      <w:r w:rsidRPr="00E4606C">
        <w:rPr>
          <w:rFonts w:ascii="新宋体" w:eastAsia="新宋体" w:hAnsi="新宋体" w:hint="eastAsia"/>
          <w:bCs/>
          <w:sz w:val="21"/>
          <w:szCs w:val="21"/>
        </w:rPr>
        <w:t>能临时</w:t>
      </w:r>
      <w:proofErr w:type="gramEnd"/>
      <w:r w:rsidRPr="00E4606C">
        <w:rPr>
          <w:rFonts w:ascii="新宋体" w:eastAsia="新宋体" w:hAnsi="新宋体" w:hint="eastAsia"/>
          <w:bCs/>
          <w:sz w:val="21"/>
          <w:szCs w:val="21"/>
        </w:rPr>
        <w:t>增加2名技术服务人员。</w:t>
      </w:r>
    </w:p>
    <w:p w:rsidR="00F77D6D" w:rsidRPr="00E4606C" w:rsidRDefault="00F77D6D" w:rsidP="00F77D6D">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5）未经过招标单位同意，中标方不得变换项目实施团队人员。如有变更，必须经用户同意确认，项目经理或主管具有一定的技术及管理知识和经验，能够容易地与客户沟通，能够很好地执行并完成服务工作，并能根据一些特殊的情况可以适当增加服务人员，接受用户与单位的统一管理。</w:t>
      </w:r>
    </w:p>
    <w:p w:rsidR="00F77D6D" w:rsidRPr="00E4606C" w:rsidRDefault="00F77D6D" w:rsidP="00F77D6D">
      <w:pPr>
        <w:spacing w:line="360" w:lineRule="auto"/>
        <w:ind w:firstLineChars="200" w:firstLine="422"/>
        <w:outlineLvl w:val="2"/>
        <w:rPr>
          <w:rFonts w:ascii="新宋体" w:eastAsia="新宋体" w:hAnsi="新宋体"/>
          <w:b/>
          <w:szCs w:val="21"/>
        </w:rPr>
      </w:pPr>
      <w:r w:rsidRPr="00E4606C">
        <w:rPr>
          <w:rFonts w:ascii="新宋体" w:eastAsia="新宋体" w:hAnsi="新宋体" w:hint="eastAsia"/>
          <w:b/>
          <w:szCs w:val="21"/>
        </w:rPr>
        <w:t>3.2.技术要求</w:t>
      </w:r>
    </w:p>
    <w:p w:rsidR="00F77D6D" w:rsidRPr="00E4606C" w:rsidRDefault="00F77D6D" w:rsidP="00F77D6D">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sz w:val="21"/>
          <w:szCs w:val="21"/>
        </w:rPr>
        <w:t>（</w:t>
      </w:r>
      <w:r w:rsidRPr="00E4606C">
        <w:rPr>
          <w:rFonts w:ascii="新宋体" w:eastAsia="新宋体" w:hAnsi="新宋体" w:hint="eastAsia"/>
          <w:bCs/>
          <w:sz w:val="21"/>
          <w:szCs w:val="21"/>
        </w:rPr>
        <w:t>1）编写项目总体安全服务方案，对各项工作的内容、方法、时间进行描述，其中工作时间要以周为单位进行量化；</w:t>
      </w:r>
    </w:p>
    <w:p w:rsidR="00F77D6D" w:rsidRPr="00E4606C" w:rsidRDefault="00F77D6D" w:rsidP="00F77D6D">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（2）每月一次例行阶段工作总结，详细描述各项工作的开展情况、当前进度、取得的成果、预期完成时间、发现的问题并书面呈报，同时准备会议材料；</w:t>
      </w:r>
    </w:p>
    <w:p w:rsidR="00F77D6D" w:rsidRPr="00E4606C" w:rsidRDefault="00F77D6D" w:rsidP="00F77D6D">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（3）对在项目实施中需要协调和协助的工作，需至少提前一周书面通知相关岗位人员，以便有充分的时间安排时间和业务协调；</w:t>
      </w:r>
    </w:p>
    <w:p w:rsidR="00F77D6D" w:rsidRPr="00E4606C" w:rsidRDefault="00F77D6D" w:rsidP="00F77D6D">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（4）项目实施中所有的文档：过程数据、会议纪要、过程文档、计划、方案、策略等，必须以电子、纸制同时保存（至少一式两份存档），随时接受检查；</w:t>
      </w:r>
    </w:p>
    <w:p w:rsidR="00F77D6D" w:rsidRPr="00E4606C" w:rsidRDefault="00F77D6D" w:rsidP="00F77D6D">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（5）针对不同的工作内容实行文档（电子及纸制）分类管理，文档分类要清晰，能做到按天、按周、按月进行检索，容易调阅。每项工作完成后都必须有相应的工作附件与之呼应；</w:t>
      </w:r>
    </w:p>
    <w:p w:rsidR="00F77D6D" w:rsidRPr="00E4606C" w:rsidRDefault="00F77D6D" w:rsidP="00F77D6D">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6）项目实施中对信息系统采用的任何技术检测（本地核查、网络扫描、安全分析、设备调研）手段和方法，必须事先提交详细的实施（检测）方案，明确检测内容、方法、使用的规则（策略）、可能引发的后果、以及后果的处理等内容，经确认通过后方可进行实施；</w:t>
      </w:r>
    </w:p>
    <w:p w:rsidR="00F77D6D" w:rsidRPr="00E4606C" w:rsidRDefault="00F77D6D" w:rsidP="00F77D6D">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7）所有对数据库系统和应用系统的技术测试必须预选制定数据备份和恢复方案，并提交相关岗位工程师确认。在方案获得确认后，先对目标系统进行备份并验证备份数据的有效性，确认备份数据有效后再进行相关技术测试（相关技术测试必须事先提交过测试方案并获得用户单位确认后方可实施）；</w:t>
      </w:r>
    </w:p>
    <w:p w:rsidR="00F77D6D" w:rsidRPr="00E4606C" w:rsidRDefault="00F77D6D" w:rsidP="00F77D6D">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lastRenderedPageBreak/>
        <w:t>（8）按时完成本年度信息安全联合检查工作各阶段要求的上报材料（如工作计划、实施方案、核查表等）并准时提交；</w:t>
      </w:r>
    </w:p>
    <w:p w:rsidR="00F77D6D" w:rsidRPr="00E4606C" w:rsidRDefault="00F77D6D" w:rsidP="00F77D6D">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（9）为保证用户单位信息系统安全，所有有关项目的文档，无论电子还是纸质均不可带出项目现场。</w:t>
      </w:r>
    </w:p>
    <w:p w:rsidR="00F77D6D" w:rsidRPr="00E4606C" w:rsidRDefault="00F77D6D" w:rsidP="00F77D6D">
      <w:pPr>
        <w:spacing w:line="360" w:lineRule="auto"/>
        <w:ind w:firstLineChars="200" w:firstLine="422"/>
        <w:outlineLvl w:val="2"/>
        <w:rPr>
          <w:rFonts w:ascii="新宋体" w:eastAsia="新宋体" w:hAnsi="新宋体"/>
          <w:b/>
          <w:szCs w:val="21"/>
        </w:rPr>
      </w:pPr>
      <w:r w:rsidRPr="00E4606C">
        <w:rPr>
          <w:rFonts w:ascii="新宋体" w:eastAsia="新宋体" w:hAnsi="新宋体" w:hint="eastAsia"/>
          <w:b/>
          <w:szCs w:val="21"/>
        </w:rPr>
        <w:t>3.3.应急响应要求</w:t>
      </w:r>
    </w:p>
    <w:p w:rsidR="00F77D6D" w:rsidRPr="00E4606C" w:rsidRDefault="00F77D6D" w:rsidP="00F77D6D">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（1）将提供7*24小时服务，在发生故障需要提供技术支持时，保证能够联系上相关服务人员。</w:t>
      </w:r>
    </w:p>
    <w:p w:rsidR="00F77D6D" w:rsidRPr="00E4606C" w:rsidRDefault="00F77D6D" w:rsidP="00F77D6D">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（2）在出现紧急事件时，接到报告后，以最快的速度（1小时内）派遣安全技术工程师到达现场，协助进行处理</w:t>
      </w:r>
      <w:bookmarkStart w:id="7" w:name="_Toc34500105"/>
      <w:bookmarkStart w:id="8" w:name="_Toc42998681"/>
      <w:r w:rsidRPr="00E4606C">
        <w:rPr>
          <w:rFonts w:ascii="新宋体" w:eastAsia="新宋体" w:hAnsi="新宋体" w:hint="eastAsia"/>
          <w:szCs w:val="21"/>
        </w:rPr>
        <w:t>，</w:t>
      </w:r>
      <w:bookmarkEnd w:id="7"/>
      <w:bookmarkEnd w:id="8"/>
      <w:r w:rsidRPr="00E4606C">
        <w:rPr>
          <w:rFonts w:ascii="新宋体" w:eastAsia="新宋体" w:hAnsi="新宋体" w:hint="eastAsia"/>
          <w:szCs w:val="21"/>
        </w:rPr>
        <w:t>技术支持人员在解决故障时，要最大限度保护好数据，做好故障恢复的文档，力争恢复到故障点前的业务状态。对于“系统瘫痪，业务系统不能运转”的故障级别，如果不能于12小时内解决故障，必须16小时内提出应急方案，确保业务系统的运行。故障解决后24小时内，提交故障处理报告，说明故障种类、故障原因、故障解决中使用的方法、故障损失、以及优化建议等情况。</w:t>
      </w:r>
    </w:p>
    <w:p w:rsidR="00F77D6D" w:rsidRPr="00E4606C" w:rsidRDefault="00F77D6D" w:rsidP="00F77D6D">
      <w:pPr>
        <w:spacing w:line="360" w:lineRule="auto"/>
        <w:ind w:firstLineChars="200" w:firstLine="422"/>
        <w:outlineLvl w:val="2"/>
        <w:rPr>
          <w:rFonts w:ascii="新宋体" w:eastAsia="新宋体" w:hAnsi="新宋体"/>
          <w:szCs w:val="21"/>
        </w:rPr>
      </w:pPr>
      <w:r w:rsidRPr="00E4606C">
        <w:rPr>
          <w:rFonts w:ascii="新宋体" w:eastAsia="新宋体" w:hAnsi="新宋体" w:hint="eastAsia"/>
          <w:b/>
          <w:szCs w:val="21"/>
        </w:rPr>
        <w:t>3.4.行为规范要求</w:t>
      </w:r>
    </w:p>
    <w:p w:rsidR="00F77D6D" w:rsidRPr="00E4606C" w:rsidRDefault="00F77D6D" w:rsidP="00F77D6D">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（1）中标方派驻人员需要严格遵守用户单位的规章制度，严格按照用户单位相应的规章制度办事。</w:t>
      </w:r>
    </w:p>
    <w:p w:rsidR="00F77D6D" w:rsidRPr="00E4606C" w:rsidRDefault="00F77D6D" w:rsidP="00F77D6D">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（2）中标方与用户单位其他各合作方在协同工作时，需要密切配合，同时要将双方协商的工作方案及时反馈到用户单位负责人员，再确定落实与否。</w:t>
      </w:r>
    </w:p>
    <w:p w:rsidR="00F77D6D" w:rsidRPr="00E4606C" w:rsidRDefault="00F77D6D" w:rsidP="00F77D6D">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3）遵守保密原则。服务过程中所产生所有文档资料和数据均为招标方所有，服务期间或服务期结束后，中标方必须对服务过程中接触的信息系统中所有信息和数据、服务过程中产生的所有信息和数据等进行严格的保密。不得以任何方式向外界传递或泄露任何相关信息或数据，一旦发现，将追究中标方法律责任。</w:t>
      </w:r>
    </w:p>
    <w:p w:rsidR="00F77D6D" w:rsidRPr="00E4606C" w:rsidRDefault="00F77D6D" w:rsidP="00F77D6D">
      <w:pPr>
        <w:spacing w:line="360" w:lineRule="auto"/>
        <w:ind w:firstLineChars="200" w:firstLine="422"/>
        <w:outlineLvl w:val="2"/>
        <w:rPr>
          <w:rFonts w:ascii="新宋体" w:eastAsia="新宋体" w:hAnsi="新宋体"/>
          <w:b/>
          <w:szCs w:val="21"/>
        </w:rPr>
      </w:pPr>
      <w:bookmarkStart w:id="9" w:name="_Toc30145"/>
      <w:r w:rsidRPr="00E4606C">
        <w:rPr>
          <w:rFonts w:ascii="新宋体" w:eastAsia="新宋体" w:hAnsi="新宋体" w:hint="eastAsia"/>
          <w:b/>
          <w:szCs w:val="21"/>
        </w:rPr>
        <w:t>3.5.服务工具要求</w:t>
      </w:r>
      <w:bookmarkEnd w:id="9"/>
    </w:p>
    <w:p w:rsidR="00F77D6D" w:rsidRPr="00E4606C" w:rsidRDefault="00F77D6D" w:rsidP="00F77D6D">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（1）用于信息安全服务的检测设备由中标供应商负责提供，同时要保证工具的正版化。</w:t>
      </w:r>
    </w:p>
    <w:p w:rsidR="00F77D6D" w:rsidRPr="00E4606C" w:rsidRDefault="00F77D6D" w:rsidP="00F77D6D">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（2）投标人响应并承诺提供漏洞扫描检测工具5套。具备开展业务信息系统服务器漏洞扫描、网络层扫描、移动安全漏洞扫描及对外服务网站应用层扫描所使用的专业检测工具。</w:t>
      </w:r>
    </w:p>
    <w:p w:rsidR="00F77D6D" w:rsidRPr="00E4606C" w:rsidRDefault="00F77D6D" w:rsidP="00F77D6D">
      <w:pPr>
        <w:spacing w:line="360" w:lineRule="auto"/>
        <w:ind w:firstLineChars="200" w:firstLine="422"/>
        <w:outlineLvl w:val="2"/>
        <w:rPr>
          <w:rFonts w:ascii="新宋体" w:eastAsia="新宋体" w:hAnsi="新宋体"/>
          <w:b/>
          <w:szCs w:val="21"/>
        </w:rPr>
      </w:pPr>
      <w:r w:rsidRPr="00E4606C">
        <w:rPr>
          <w:rFonts w:ascii="新宋体" w:eastAsia="新宋体" w:hAnsi="新宋体" w:hint="eastAsia"/>
          <w:b/>
          <w:szCs w:val="21"/>
        </w:rPr>
        <w:t>3.6.服务质量违约要求</w:t>
      </w:r>
    </w:p>
    <w:p w:rsidR="00F77D6D" w:rsidRPr="00E4606C" w:rsidRDefault="00F77D6D" w:rsidP="00F77D6D">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 xml:space="preserve">在合同服务期内，出现以下情况的视为安全技术服务质量没有达到要求，将对中标方进行违约罚款，金额从服务合同金额中核减： </w:t>
      </w:r>
    </w:p>
    <w:p w:rsidR="00F77D6D" w:rsidRPr="00E4606C" w:rsidRDefault="00F77D6D" w:rsidP="00F77D6D">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（1）因中标方原因导致信息安全工作被采购人上级主管单位点名批评的，每次扣除合</w:t>
      </w:r>
      <w:r w:rsidRPr="00E4606C">
        <w:rPr>
          <w:rFonts w:ascii="新宋体" w:eastAsia="新宋体" w:hAnsi="新宋体" w:hint="eastAsia"/>
          <w:szCs w:val="21"/>
        </w:rPr>
        <w:lastRenderedPageBreak/>
        <w:t xml:space="preserve">同金额1000元。 </w:t>
      </w:r>
    </w:p>
    <w:p w:rsidR="00F77D6D" w:rsidRPr="00E4606C" w:rsidRDefault="00F77D6D" w:rsidP="00F77D6D">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（2）因中标方工作不到位，导致发生信息安全事件的，每次扣除合同金额5000元。</w:t>
      </w:r>
    </w:p>
    <w:p w:rsidR="00F77D6D" w:rsidRPr="00E4606C" w:rsidRDefault="00F77D6D" w:rsidP="00F77D6D">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（3）因中标方未能发现并协助消除安全隐患，或所做工作不到位，导致采购人在市信息安全主管部门检查中扣分的，每扣1分扣除合同金额2000元。</w:t>
      </w:r>
    </w:p>
    <w:p w:rsidR="00F77D6D" w:rsidRPr="00E4606C" w:rsidRDefault="00F77D6D" w:rsidP="00F77D6D">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（4）发现中标方技术服务人员在工作时间从事其他与信息安全工作无关的，第1次警告，从第2次起，每次扣除合同金额1000元。</w:t>
      </w:r>
    </w:p>
    <w:p w:rsidR="00F77D6D" w:rsidRPr="00E4606C" w:rsidRDefault="00F77D6D" w:rsidP="00F77D6D">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（5）在出现紧急事件时，中标方未达到应急响应要求，未在规定的时间内到达现场或解决故障的，每次扣除合同金额1000元。</w:t>
      </w:r>
    </w:p>
    <w:p w:rsidR="00F77D6D" w:rsidRPr="00E77E93" w:rsidRDefault="00F77D6D" w:rsidP="00F77D6D">
      <w:pPr>
        <w:spacing w:line="360" w:lineRule="auto"/>
        <w:ind w:firstLineChars="195" w:firstLine="409"/>
      </w:pPr>
      <w:r w:rsidRPr="00E4606C">
        <w:rPr>
          <w:rFonts w:ascii="新宋体" w:eastAsia="新宋体" w:hAnsi="新宋体" w:hint="eastAsia"/>
          <w:szCs w:val="21"/>
        </w:rPr>
        <w:t>（6）中标方发现问题并向采购人提交建议解决方案，但采购人或采购人委托的技术开发方不处理或处理不到位导致信息安全检查被扣分，中标方不承担责任。</w:t>
      </w:r>
    </w:p>
    <w:p w:rsidR="00F77D6D" w:rsidRPr="00E77E93" w:rsidRDefault="00F77D6D" w:rsidP="00F77D6D">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五、项目商务要求</w:t>
      </w:r>
    </w:p>
    <w:p w:rsidR="00F77D6D" w:rsidRDefault="00F77D6D" w:rsidP="00F77D6D">
      <w:pPr>
        <w:spacing w:line="360" w:lineRule="auto"/>
        <w:ind w:firstLineChars="200" w:firstLine="420"/>
        <w:rPr>
          <w:rFonts w:ascii="新宋体" w:eastAsia="新宋体" w:hAnsi="新宋体" w:cs="宋体"/>
          <w:szCs w:val="21"/>
        </w:rPr>
      </w:pPr>
      <w:r w:rsidRPr="00E77E93">
        <w:rPr>
          <w:rFonts w:ascii="新宋体" w:eastAsia="新宋体" w:hAnsi="新宋体" w:cs="宋体" w:hint="eastAsia"/>
          <w:szCs w:val="21"/>
        </w:rPr>
        <w:t>（一）服务期限：</w:t>
      </w:r>
      <w:r w:rsidRPr="00F714AF">
        <w:rPr>
          <w:rFonts w:ascii="新宋体" w:eastAsia="新宋体" w:hAnsi="新宋体" w:cs="宋体" w:hint="eastAsia"/>
          <w:szCs w:val="21"/>
        </w:rPr>
        <w:t>一年，自合同签</w:t>
      </w:r>
      <w:r>
        <w:rPr>
          <w:rFonts w:ascii="新宋体" w:eastAsia="新宋体" w:hAnsi="新宋体" w:cs="宋体" w:hint="eastAsia"/>
          <w:szCs w:val="21"/>
        </w:rPr>
        <w:t>订之日起计算</w:t>
      </w:r>
      <w:r w:rsidRPr="00E4606C">
        <w:rPr>
          <w:rFonts w:ascii="新宋体" w:eastAsia="新宋体" w:hAnsi="新宋体" w:cs="宋体" w:hint="eastAsia"/>
          <w:szCs w:val="21"/>
        </w:rPr>
        <w:t>。</w:t>
      </w:r>
    </w:p>
    <w:p w:rsidR="00F77D6D" w:rsidRPr="00E77E93" w:rsidRDefault="00F77D6D" w:rsidP="00F77D6D">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w:t>
      </w:r>
      <w:r w:rsidRPr="00E4606C">
        <w:rPr>
          <w:rFonts w:ascii="新宋体" w:eastAsia="新宋体" w:hAnsi="新宋体" w:cs="宋体" w:hint="eastAsia"/>
          <w:szCs w:val="21"/>
        </w:rPr>
        <w:t>合同方式：</w:t>
      </w:r>
      <w:r w:rsidRPr="00F714AF">
        <w:rPr>
          <w:rFonts w:ascii="新宋体" w:eastAsia="新宋体" w:hAnsi="新宋体" w:cs="宋体" w:hint="eastAsia"/>
          <w:szCs w:val="21"/>
        </w:rPr>
        <w:t>固定总价合同，本项目服务费采用包干制，应包括服务成本、法定税费和企业的利润。由企业根据招标文件所提供的资料自行测算投标报价；一经中标，投标报价总价作为中标单位与采购人</w:t>
      </w:r>
      <w:proofErr w:type="gramStart"/>
      <w:r w:rsidRPr="00F714AF">
        <w:rPr>
          <w:rFonts w:ascii="新宋体" w:eastAsia="新宋体" w:hAnsi="新宋体" w:cs="宋体" w:hint="eastAsia"/>
          <w:szCs w:val="21"/>
        </w:rPr>
        <w:t>签定</w:t>
      </w:r>
      <w:proofErr w:type="gramEnd"/>
      <w:r w:rsidRPr="00F714AF">
        <w:rPr>
          <w:rFonts w:ascii="新宋体" w:eastAsia="新宋体" w:hAnsi="新宋体" w:cs="宋体" w:hint="eastAsia"/>
          <w:szCs w:val="21"/>
        </w:rPr>
        <w:t>的合同金额，合同期限内不做调整。</w:t>
      </w:r>
    </w:p>
    <w:p w:rsidR="00F77D6D" w:rsidRDefault="00F77D6D" w:rsidP="00F77D6D">
      <w:pPr>
        <w:spacing w:line="360" w:lineRule="auto"/>
        <w:ind w:firstLineChars="200" w:firstLine="420"/>
        <w:rPr>
          <w:rFonts w:ascii="新宋体" w:eastAsia="新宋体" w:hAnsi="新宋体" w:cs="宋体"/>
          <w:szCs w:val="21"/>
        </w:rPr>
      </w:pPr>
      <w:r w:rsidRPr="00E77E93">
        <w:rPr>
          <w:rFonts w:ascii="新宋体" w:eastAsia="新宋体" w:hAnsi="新宋体" w:cs="宋体" w:hint="eastAsia"/>
          <w:szCs w:val="21"/>
        </w:rPr>
        <w:t>（</w:t>
      </w:r>
      <w:r>
        <w:rPr>
          <w:rFonts w:ascii="新宋体" w:eastAsia="新宋体" w:hAnsi="新宋体" w:cs="宋体" w:hint="eastAsia"/>
          <w:szCs w:val="21"/>
        </w:rPr>
        <w:t>三</w:t>
      </w:r>
      <w:r w:rsidRPr="00E77E93">
        <w:rPr>
          <w:rFonts w:ascii="新宋体" w:eastAsia="新宋体" w:hAnsi="新宋体" w:cs="宋体" w:hint="eastAsia"/>
          <w:szCs w:val="21"/>
        </w:rPr>
        <w:t>）付款方式：</w:t>
      </w:r>
    </w:p>
    <w:p w:rsidR="00F77D6D" w:rsidRPr="00F714AF" w:rsidRDefault="00F77D6D" w:rsidP="00F77D6D">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1、合同签订后支付80%；</w:t>
      </w:r>
    </w:p>
    <w:p w:rsidR="00F77D6D" w:rsidRPr="00F714AF" w:rsidRDefault="00F77D6D" w:rsidP="00F77D6D">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2、服务合同到期支付剩余20%（若未出现“服务质量违约要求”的可按要求支付剩余合同款20%，若出现“服务质量违约要求”的按实际情况扣除相应合同款后支付剩余款项）。</w:t>
      </w:r>
    </w:p>
    <w:p w:rsidR="00F77D6D" w:rsidRPr="00F714AF" w:rsidRDefault="00F77D6D" w:rsidP="00F77D6D">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（三）质量考核验收标准及违约金</w:t>
      </w:r>
    </w:p>
    <w:p w:rsidR="00F77D6D" w:rsidRPr="00F714AF" w:rsidRDefault="00F77D6D" w:rsidP="00F77D6D">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质量考核验收标准：</w:t>
      </w:r>
    </w:p>
    <w:p w:rsidR="00F77D6D" w:rsidRPr="00F714AF" w:rsidRDefault="00F77D6D" w:rsidP="00F77D6D">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1、在现场检查前完成所有的联合检查工作，并移交项目中的电子和纸制过程文档；</w:t>
      </w:r>
    </w:p>
    <w:p w:rsidR="00F77D6D" w:rsidRPr="00F714AF" w:rsidRDefault="00F77D6D" w:rsidP="00F77D6D">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2、在材料上报的各阶段准时完成所有联合检查材料的上报；</w:t>
      </w:r>
    </w:p>
    <w:p w:rsidR="00F77D6D" w:rsidRPr="00F714AF" w:rsidRDefault="00F77D6D" w:rsidP="00F77D6D">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3、风险评估结果有效，风险评估报告满足党政机关信息安全联合检查相关要求，顺利通过检查；</w:t>
      </w:r>
    </w:p>
    <w:p w:rsidR="00F77D6D" w:rsidRPr="00F714AF" w:rsidRDefault="00F77D6D" w:rsidP="00F77D6D">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4、信息系统定级报告符合要求，并通过公安部门备案；</w:t>
      </w:r>
    </w:p>
    <w:p w:rsidR="00F77D6D" w:rsidRPr="00F714AF" w:rsidRDefault="00F77D6D" w:rsidP="00F77D6D">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5、协助第三方测评机构完成用户</w:t>
      </w:r>
      <w:proofErr w:type="gramStart"/>
      <w:r w:rsidRPr="00F714AF">
        <w:rPr>
          <w:rFonts w:ascii="新宋体" w:eastAsia="新宋体" w:hAnsi="新宋体" w:cs="宋体" w:hint="eastAsia"/>
          <w:szCs w:val="21"/>
        </w:rPr>
        <w:t>单位级</w:t>
      </w:r>
      <w:proofErr w:type="gramEnd"/>
      <w:r w:rsidRPr="00F714AF">
        <w:rPr>
          <w:rFonts w:ascii="新宋体" w:eastAsia="新宋体" w:hAnsi="新宋体" w:cs="宋体" w:hint="eastAsia"/>
          <w:szCs w:val="21"/>
        </w:rPr>
        <w:t>信息系统的等级保护测评；</w:t>
      </w:r>
    </w:p>
    <w:p w:rsidR="00F77D6D" w:rsidRPr="00F714AF" w:rsidRDefault="00F77D6D" w:rsidP="00F77D6D">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6、信息安全管理制度齐全有效，内容可操作性强，并满足党政机关信息安全联合检查的相关要求。</w:t>
      </w:r>
    </w:p>
    <w:p w:rsidR="00F77D6D" w:rsidRPr="00E77E93" w:rsidRDefault="00F77D6D" w:rsidP="00F77D6D">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lastRenderedPageBreak/>
        <w:t>六、投标报价</w:t>
      </w:r>
    </w:p>
    <w:p w:rsidR="00F77D6D" w:rsidRPr="00E77E93" w:rsidRDefault="00F77D6D" w:rsidP="00F77D6D">
      <w:pPr>
        <w:spacing w:line="480" w:lineRule="auto"/>
        <w:rPr>
          <w:rFonts w:ascii="新宋体" w:eastAsia="新宋体" w:hAnsi="新宋体" w:cs="宋体"/>
          <w:szCs w:val="21"/>
        </w:rPr>
      </w:pPr>
      <w:r w:rsidRPr="00E77E93">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E77E93">
        <w:rPr>
          <w:rFonts w:ascii="新宋体" w:eastAsia="新宋体" w:hAnsi="新宋体" w:cs="宋体" w:hint="eastAsia"/>
          <w:szCs w:val="21"/>
        </w:rPr>
        <w:t>签定</w:t>
      </w:r>
      <w:proofErr w:type="gramEnd"/>
      <w:r w:rsidRPr="00E77E93">
        <w:rPr>
          <w:rFonts w:ascii="新宋体" w:eastAsia="新宋体" w:hAnsi="新宋体" w:cs="宋体" w:hint="eastAsia"/>
          <w:szCs w:val="21"/>
        </w:rPr>
        <w:t>的合同金额，合同期限内不做调整。</w:t>
      </w:r>
    </w:p>
    <w:p w:rsidR="00F77D6D" w:rsidRPr="00E77E93" w:rsidRDefault="00F77D6D" w:rsidP="00F77D6D">
      <w:pPr>
        <w:spacing w:line="480" w:lineRule="auto"/>
        <w:rPr>
          <w:rFonts w:ascii="新宋体" w:eastAsia="新宋体" w:hAnsi="新宋体" w:cs="宋体"/>
          <w:szCs w:val="21"/>
        </w:rPr>
      </w:pPr>
      <w:r w:rsidRPr="00E77E93">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7D6D" w:rsidRPr="00E77E93" w:rsidRDefault="00F77D6D" w:rsidP="00F77D6D">
      <w:pPr>
        <w:spacing w:line="480" w:lineRule="auto"/>
        <w:rPr>
          <w:rFonts w:ascii="新宋体" w:eastAsia="新宋体" w:hAnsi="新宋体" w:cs="宋体"/>
          <w:szCs w:val="21"/>
        </w:rPr>
      </w:pPr>
      <w:r w:rsidRPr="00E77E93">
        <w:rPr>
          <w:rFonts w:ascii="新宋体" w:eastAsia="新宋体" w:hAnsi="新宋体" w:cs="宋体" w:hint="eastAsia"/>
          <w:szCs w:val="21"/>
        </w:rPr>
        <w:t>3.投标人的投标报价，应是本项目招标范围和招标文件</w:t>
      </w:r>
      <w:bookmarkStart w:id="10" w:name="_GoBack"/>
      <w:r w:rsidRPr="00E77E93">
        <w:rPr>
          <w:rFonts w:ascii="新宋体" w:eastAsia="新宋体" w:hAnsi="新宋体" w:cs="宋体" w:hint="eastAsia"/>
          <w:szCs w:val="21"/>
        </w:rPr>
        <w:t>及</w:t>
      </w:r>
      <w:bookmarkEnd w:id="10"/>
      <w:r w:rsidRPr="00E77E93">
        <w:rPr>
          <w:rFonts w:ascii="新宋体" w:eastAsia="新宋体" w:hAnsi="新宋体" w:cs="宋体" w:hint="eastAsia"/>
          <w:szCs w:val="21"/>
        </w:rPr>
        <w:t>合同条款上所列的各项内容中所述的全部，不得以任何理由予以重复，并以投标人在投标文件中提出的综合单价或总价为依据。</w:t>
      </w:r>
    </w:p>
    <w:p w:rsidR="00F77D6D" w:rsidRPr="00E77E93" w:rsidRDefault="00F77D6D" w:rsidP="00F77D6D">
      <w:pPr>
        <w:spacing w:line="480" w:lineRule="auto"/>
        <w:rPr>
          <w:rFonts w:ascii="新宋体" w:eastAsia="新宋体" w:hAnsi="新宋体" w:cs="宋体"/>
          <w:szCs w:val="21"/>
        </w:rPr>
      </w:pPr>
      <w:r w:rsidRPr="00E77E93">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E77E93">
        <w:rPr>
          <w:rFonts w:ascii="新宋体" w:eastAsia="新宋体" w:hAnsi="新宋体" w:cs="宋体" w:hint="eastAsia"/>
          <w:szCs w:val="21"/>
        </w:rPr>
        <w:t>中项目</w:t>
      </w:r>
      <w:proofErr w:type="gramEnd"/>
      <w:r w:rsidRPr="00E77E93">
        <w:rPr>
          <w:rFonts w:ascii="新宋体" w:eastAsia="新宋体" w:hAnsi="新宋体" w:cs="宋体" w:hint="eastAsia"/>
          <w:szCs w:val="21"/>
        </w:rPr>
        <w:t>和数量填报综合单价或总价。投标人未</w:t>
      </w:r>
      <w:proofErr w:type="gramStart"/>
      <w:r w:rsidRPr="00E77E93">
        <w:rPr>
          <w:rFonts w:ascii="新宋体" w:eastAsia="新宋体" w:hAnsi="新宋体" w:cs="宋体" w:hint="eastAsia"/>
          <w:szCs w:val="21"/>
        </w:rPr>
        <w:t>填综合</w:t>
      </w:r>
      <w:proofErr w:type="gramEnd"/>
      <w:r w:rsidRPr="00E77E93">
        <w:rPr>
          <w:rFonts w:ascii="新宋体" w:eastAsia="新宋体" w:hAnsi="新宋体" w:cs="宋体" w:hint="eastAsia"/>
          <w:szCs w:val="21"/>
        </w:rPr>
        <w:t>单价或总价的项目，在实施后，将不得以支付，并视作该项费用已包括在其它有价款的综合单价或总价内。</w:t>
      </w:r>
    </w:p>
    <w:p w:rsidR="00F77D6D" w:rsidRPr="00E77E93" w:rsidRDefault="00F77D6D" w:rsidP="00F77D6D">
      <w:pPr>
        <w:spacing w:line="480" w:lineRule="auto"/>
        <w:rPr>
          <w:rFonts w:ascii="新宋体" w:eastAsia="新宋体" w:hAnsi="新宋体" w:cs="宋体"/>
          <w:szCs w:val="21"/>
        </w:rPr>
      </w:pPr>
      <w:r w:rsidRPr="00E77E93">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B2F47" w:rsidRPr="00F77D6D" w:rsidRDefault="00F77D6D" w:rsidP="00F77D6D">
      <w:pPr>
        <w:spacing w:line="480" w:lineRule="auto"/>
      </w:pPr>
      <w:r w:rsidRPr="00E77E93">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sectPr w:rsidR="005B2F47" w:rsidRPr="00F77D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7A2" w:rsidRDefault="00C307A2" w:rsidP="00C307A2">
      <w:r>
        <w:separator/>
      </w:r>
    </w:p>
  </w:endnote>
  <w:endnote w:type="continuationSeparator" w:id="0">
    <w:p w:rsidR="00C307A2" w:rsidRDefault="00C307A2" w:rsidP="00C3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7A2" w:rsidRDefault="00C307A2" w:rsidP="00C307A2">
      <w:r>
        <w:separator/>
      </w:r>
    </w:p>
  </w:footnote>
  <w:footnote w:type="continuationSeparator" w:id="0">
    <w:p w:rsidR="00C307A2" w:rsidRDefault="00C307A2" w:rsidP="00C30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07A2"/>
    <w:rsid w:val="005B2F47"/>
    <w:rsid w:val="00C307A2"/>
    <w:rsid w:val="00F7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D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07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07A2"/>
    <w:rPr>
      <w:sz w:val="18"/>
      <w:szCs w:val="18"/>
    </w:rPr>
  </w:style>
  <w:style w:type="paragraph" w:styleId="a4">
    <w:name w:val="footer"/>
    <w:basedOn w:val="a"/>
    <w:link w:val="Char0"/>
    <w:uiPriority w:val="99"/>
    <w:unhideWhenUsed/>
    <w:rsid w:val="00C307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07A2"/>
    <w:rPr>
      <w:sz w:val="18"/>
      <w:szCs w:val="18"/>
    </w:rPr>
  </w:style>
  <w:style w:type="paragraph" w:customStyle="1" w:styleId="reader-word-layer">
    <w:name w:val="reader-word-layer"/>
    <w:basedOn w:val="a"/>
    <w:qFormat/>
    <w:rsid w:val="00C307A2"/>
    <w:pPr>
      <w:widowControl/>
      <w:spacing w:before="100" w:beforeAutospacing="1" w:after="100" w:afterAutospacing="1"/>
      <w:jc w:val="left"/>
    </w:pPr>
    <w:rPr>
      <w:rFonts w:ascii="宋体" w:hAnsi="宋体" w:cs="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2020</cp:lastModifiedBy>
  <cp:revision>3</cp:revision>
  <dcterms:created xsi:type="dcterms:W3CDTF">2021-02-02T09:54:00Z</dcterms:created>
  <dcterms:modified xsi:type="dcterms:W3CDTF">2021-02-03T09:21:00Z</dcterms:modified>
</cp:coreProperties>
</file>