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432" w:rsidRPr="00E00308" w:rsidRDefault="00B47432" w:rsidP="00B47432">
      <w:pPr>
        <w:pStyle w:val="a8"/>
        <w:spacing w:beforeLines="25" w:before="78" w:afterLines="25" w:after="78"/>
        <w:ind w:firstLineChars="187" w:firstLine="393"/>
        <w:rPr>
          <w:rFonts w:hint="eastAsia"/>
        </w:rPr>
      </w:pPr>
    </w:p>
    <w:p w:rsidR="00B47432" w:rsidRPr="00E00308" w:rsidRDefault="00B47432" w:rsidP="00B47432">
      <w:pPr>
        <w:widowControl/>
        <w:spacing w:after="100" w:afterAutospacing="1"/>
        <w:ind w:firstLineChars="200" w:firstLine="560"/>
        <w:jc w:val="center"/>
        <w:rPr>
          <w:rFonts w:ascii="华文中宋" w:eastAsia="华文中宋" w:hAnsi="华文中宋"/>
          <w:kern w:val="0"/>
          <w:sz w:val="28"/>
          <w:szCs w:val="28"/>
        </w:rPr>
      </w:pPr>
      <w:bookmarkStart w:id="0" w:name="_GoBack"/>
      <w:bookmarkEnd w:id="0"/>
      <w:r w:rsidRPr="00E00308">
        <w:rPr>
          <w:rFonts w:ascii="华文中宋" w:eastAsia="华文中宋" w:hAnsi="华文中宋" w:hint="eastAsia"/>
          <w:kern w:val="0"/>
          <w:sz w:val="28"/>
          <w:szCs w:val="28"/>
        </w:rPr>
        <w:t>招标项目需求</w:t>
      </w:r>
    </w:p>
    <w:p w:rsidR="00B47432" w:rsidRPr="00E00308" w:rsidRDefault="00B47432" w:rsidP="00B47432">
      <w:pPr>
        <w:widowControl/>
        <w:spacing w:after="100" w:afterAutospacing="1"/>
        <w:jc w:val="left"/>
        <w:rPr>
          <w:rFonts w:ascii="华文中宋" w:eastAsia="华文中宋" w:hAnsi="华文中宋"/>
          <w:kern w:val="0"/>
          <w:sz w:val="28"/>
          <w:szCs w:val="28"/>
        </w:rPr>
      </w:pPr>
      <w:r w:rsidRPr="00E00308">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B47432" w:rsidRPr="00E00308" w:rsidTr="00FA11D6">
        <w:trPr>
          <w:cantSplit/>
          <w:trHeight w:val="20"/>
          <w:jc w:val="center"/>
        </w:trPr>
        <w:tc>
          <w:tcPr>
            <w:tcW w:w="827" w:type="dxa"/>
            <w:vAlign w:val="center"/>
          </w:tcPr>
          <w:p w:rsidR="00B47432" w:rsidRPr="00E00308" w:rsidRDefault="00B47432" w:rsidP="00FA11D6">
            <w:pPr>
              <w:spacing w:line="276" w:lineRule="auto"/>
              <w:jc w:val="center"/>
              <w:rPr>
                <w:rFonts w:ascii="新宋体" w:eastAsia="新宋体" w:hAnsi="新宋体"/>
                <w:b/>
                <w:bCs/>
              </w:rPr>
            </w:pPr>
            <w:r w:rsidRPr="00E00308">
              <w:rPr>
                <w:rFonts w:ascii="新宋体" w:eastAsia="新宋体" w:hAnsi="新宋体" w:hint="eastAsia"/>
                <w:b/>
                <w:bCs/>
              </w:rPr>
              <w:t>序号</w:t>
            </w:r>
          </w:p>
        </w:tc>
        <w:tc>
          <w:tcPr>
            <w:tcW w:w="2012" w:type="dxa"/>
            <w:vAlign w:val="center"/>
          </w:tcPr>
          <w:p w:rsidR="00B47432" w:rsidRPr="00E00308" w:rsidRDefault="00B47432" w:rsidP="00FA11D6">
            <w:pPr>
              <w:spacing w:line="276" w:lineRule="auto"/>
              <w:jc w:val="center"/>
              <w:rPr>
                <w:rFonts w:ascii="新宋体" w:eastAsia="新宋体" w:hAnsi="新宋体"/>
                <w:b/>
                <w:bCs/>
              </w:rPr>
            </w:pPr>
            <w:r w:rsidRPr="00E00308">
              <w:rPr>
                <w:rFonts w:ascii="新宋体" w:eastAsia="新宋体" w:hAnsi="新宋体" w:hint="eastAsia"/>
                <w:b/>
                <w:bCs/>
              </w:rPr>
              <w:t>内   容</w:t>
            </w:r>
          </w:p>
        </w:tc>
        <w:tc>
          <w:tcPr>
            <w:tcW w:w="6239" w:type="dxa"/>
            <w:vAlign w:val="center"/>
          </w:tcPr>
          <w:p w:rsidR="00B47432" w:rsidRPr="00E00308" w:rsidRDefault="00B47432" w:rsidP="00FA11D6">
            <w:pPr>
              <w:spacing w:line="276" w:lineRule="auto"/>
              <w:jc w:val="center"/>
              <w:rPr>
                <w:rFonts w:ascii="新宋体" w:eastAsia="新宋体" w:hAnsi="新宋体"/>
                <w:b/>
                <w:bCs/>
              </w:rPr>
            </w:pPr>
            <w:r w:rsidRPr="00E00308">
              <w:rPr>
                <w:rFonts w:ascii="新宋体" w:eastAsia="新宋体" w:hAnsi="新宋体" w:hint="eastAsia"/>
                <w:b/>
                <w:bCs/>
              </w:rPr>
              <w:t>规      定</w:t>
            </w:r>
          </w:p>
        </w:tc>
      </w:tr>
      <w:tr w:rsidR="00B47432" w:rsidRPr="00E00308" w:rsidTr="00FA11D6">
        <w:trPr>
          <w:cantSplit/>
          <w:trHeight w:val="20"/>
          <w:jc w:val="center"/>
        </w:trPr>
        <w:tc>
          <w:tcPr>
            <w:tcW w:w="827" w:type="dxa"/>
            <w:vAlign w:val="center"/>
          </w:tcPr>
          <w:p w:rsidR="00B47432" w:rsidRPr="00E00308" w:rsidRDefault="00B47432" w:rsidP="00FA11D6">
            <w:pPr>
              <w:spacing w:line="276" w:lineRule="auto"/>
              <w:jc w:val="center"/>
              <w:rPr>
                <w:rFonts w:ascii="新宋体" w:eastAsia="新宋体" w:hAnsi="新宋体"/>
              </w:rPr>
            </w:pPr>
            <w:r w:rsidRPr="00E00308">
              <w:rPr>
                <w:rFonts w:ascii="新宋体" w:eastAsia="新宋体" w:hAnsi="新宋体" w:hint="eastAsia"/>
              </w:rPr>
              <w:t>1</w:t>
            </w:r>
          </w:p>
        </w:tc>
        <w:tc>
          <w:tcPr>
            <w:tcW w:w="2012" w:type="dxa"/>
            <w:vAlign w:val="center"/>
          </w:tcPr>
          <w:p w:rsidR="00B47432" w:rsidRPr="00E00308" w:rsidRDefault="00B47432" w:rsidP="00FA11D6">
            <w:pPr>
              <w:spacing w:line="276" w:lineRule="auto"/>
              <w:rPr>
                <w:rFonts w:ascii="新宋体" w:eastAsia="新宋体" w:hAnsi="新宋体"/>
              </w:rPr>
            </w:pPr>
            <w:r w:rsidRPr="00E00308">
              <w:rPr>
                <w:rFonts w:ascii="新宋体" w:eastAsia="新宋体" w:hAnsi="新宋体" w:hint="eastAsia"/>
              </w:rPr>
              <w:t>联合体投标</w:t>
            </w:r>
          </w:p>
        </w:tc>
        <w:tc>
          <w:tcPr>
            <w:tcW w:w="6239" w:type="dxa"/>
            <w:vAlign w:val="center"/>
          </w:tcPr>
          <w:p w:rsidR="00B47432" w:rsidRPr="00E00308" w:rsidRDefault="00B47432" w:rsidP="00FA11D6">
            <w:pPr>
              <w:spacing w:line="276" w:lineRule="auto"/>
              <w:rPr>
                <w:rFonts w:ascii="新宋体" w:eastAsia="新宋体" w:hAnsi="新宋体"/>
                <w:snapToGrid w:val="0"/>
                <w:kern w:val="0"/>
                <w:szCs w:val="32"/>
                <w:u w:val="single"/>
                <w:lang w:val="zh-CN"/>
              </w:rPr>
            </w:pPr>
            <w:r w:rsidRPr="00E00308">
              <w:rPr>
                <w:rFonts w:ascii="新宋体" w:eastAsia="新宋体" w:hAnsi="新宋体" w:hint="eastAsia"/>
                <w:snapToGrid w:val="0"/>
                <w:kern w:val="0"/>
                <w:szCs w:val="32"/>
                <w:u w:val="single"/>
                <w:lang w:val="zh-CN"/>
              </w:rPr>
              <w:t>见《招标公告》中“投标人资格要求”部分的相关内容</w:t>
            </w:r>
          </w:p>
        </w:tc>
      </w:tr>
      <w:tr w:rsidR="00B47432" w:rsidRPr="00E00308" w:rsidTr="00FA11D6">
        <w:trPr>
          <w:cantSplit/>
          <w:trHeight w:val="20"/>
          <w:jc w:val="center"/>
        </w:trPr>
        <w:tc>
          <w:tcPr>
            <w:tcW w:w="827" w:type="dxa"/>
            <w:vAlign w:val="center"/>
          </w:tcPr>
          <w:p w:rsidR="00B47432" w:rsidRPr="00E00308" w:rsidRDefault="00B47432" w:rsidP="00FA11D6">
            <w:pPr>
              <w:spacing w:line="276" w:lineRule="auto"/>
              <w:jc w:val="center"/>
              <w:rPr>
                <w:rFonts w:ascii="新宋体" w:eastAsia="新宋体" w:hAnsi="新宋体"/>
              </w:rPr>
            </w:pPr>
            <w:r w:rsidRPr="00E00308">
              <w:rPr>
                <w:rFonts w:ascii="新宋体" w:eastAsia="新宋体" w:hAnsi="新宋体" w:hint="eastAsia"/>
              </w:rPr>
              <w:t>2</w:t>
            </w:r>
          </w:p>
        </w:tc>
        <w:tc>
          <w:tcPr>
            <w:tcW w:w="2012" w:type="dxa"/>
            <w:vAlign w:val="center"/>
          </w:tcPr>
          <w:p w:rsidR="00B47432" w:rsidRPr="00E00308" w:rsidRDefault="00B47432" w:rsidP="00FA11D6">
            <w:pPr>
              <w:spacing w:line="276" w:lineRule="auto"/>
              <w:rPr>
                <w:rFonts w:ascii="新宋体" w:eastAsia="新宋体" w:hAnsi="新宋体"/>
              </w:rPr>
            </w:pPr>
            <w:r w:rsidRPr="00E00308">
              <w:rPr>
                <w:rFonts w:ascii="新宋体" w:eastAsia="新宋体" w:hAnsi="新宋体" w:hint="eastAsia"/>
              </w:rPr>
              <w:t>投标有效期</w:t>
            </w:r>
          </w:p>
        </w:tc>
        <w:tc>
          <w:tcPr>
            <w:tcW w:w="6239" w:type="dxa"/>
            <w:vAlign w:val="center"/>
          </w:tcPr>
          <w:p w:rsidR="00B47432" w:rsidRPr="00E00308" w:rsidRDefault="00B47432" w:rsidP="00FA11D6">
            <w:pPr>
              <w:spacing w:line="276" w:lineRule="auto"/>
              <w:rPr>
                <w:rFonts w:ascii="新宋体" w:eastAsia="新宋体" w:hAnsi="新宋体"/>
              </w:rPr>
            </w:pPr>
            <w:r w:rsidRPr="00E00308">
              <w:rPr>
                <w:rFonts w:ascii="新宋体" w:eastAsia="新宋体" w:hAnsi="新宋体" w:hint="eastAsia"/>
                <w:u w:val="single"/>
              </w:rPr>
              <w:t>120</w:t>
            </w:r>
            <w:r w:rsidRPr="00E00308">
              <w:rPr>
                <w:rFonts w:ascii="新宋体" w:eastAsia="新宋体" w:hAnsi="新宋体"/>
                <w:u w:val="single"/>
              </w:rPr>
              <w:t>日历天</w:t>
            </w:r>
            <w:r w:rsidRPr="00E00308">
              <w:rPr>
                <w:rFonts w:ascii="新宋体" w:eastAsia="新宋体" w:hAnsi="新宋体"/>
              </w:rPr>
              <w:t>（从投标截止之日算起）</w:t>
            </w:r>
          </w:p>
        </w:tc>
      </w:tr>
      <w:tr w:rsidR="00B47432" w:rsidRPr="00E00308" w:rsidTr="00FA11D6">
        <w:trPr>
          <w:cantSplit/>
          <w:trHeight w:val="20"/>
          <w:jc w:val="center"/>
        </w:trPr>
        <w:tc>
          <w:tcPr>
            <w:tcW w:w="827" w:type="dxa"/>
            <w:vAlign w:val="center"/>
          </w:tcPr>
          <w:p w:rsidR="00B47432" w:rsidRPr="00E00308" w:rsidRDefault="00B47432" w:rsidP="00FA11D6">
            <w:pPr>
              <w:spacing w:line="276" w:lineRule="auto"/>
              <w:jc w:val="center"/>
              <w:rPr>
                <w:rFonts w:ascii="新宋体" w:eastAsia="新宋体" w:hAnsi="新宋体"/>
              </w:rPr>
            </w:pPr>
            <w:r w:rsidRPr="00E00308">
              <w:rPr>
                <w:rFonts w:ascii="新宋体" w:eastAsia="新宋体" w:hAnsi="新宋体" w:hint="eastAsia"/>
              </w:rPr>
              <w:t>3</w:t>
            </w:r>
          </w:p>
        </w:tc>
        <w:tc>
          <w:tcPr>
            <w:tcW w:w="2012" w:type="dxa"/>
            <w:vAlign w:val="center"/>
          </w:tcPr>
          <w:p w:rsidR="00B47432" w:rsidRPr="00E00308" w:rsidRDefault="00B47432" w:rsidP="00FA11D6">
            <w:pPr>
              <w:spacing w:line="276" w:lineRule="auto"/>
              <w:rPr>
                <w:rFonts w:ascii="新宋体" w:eastAsia="新宋体" w:hAnsi="新宋体"/>
              </w:rPr>
            </w:pPr>
            <w:r w:rsidRPr="00E00308">
              <w:rPr>
                <w:rFonts w:ascii="新宋体" w:eastAsia="新宋体" w:hAnsi="新宋体" w:hint="eastAsia"/>
              </w:rPr>
              <w:t>投标人的替代方案</w:t>
            </w:r>
          </w:p>
        </w:tc>
        <w:tc>
          <w:tcPr>
            <w:tcW w:w="6239" w:type="dxa"/>
            <w:vAlign w:val="center"/>
          </w:tcPr>
          <w:p w:rsidR="00B47432" w:rsidRPr="00E00308" w:rsidRDefault="00B47432" w:rsidP="00FA11D6">
            <w:pPr>
              <w:spacing w:line="276" w:lineRule="auto"/>
              <w:rPr>
                <w:rFonts w:ascii="新宋体" w:eastAsia="新宋体" w:hAnsi="新宋体"/>
              </w:rPr>
            </w:pPr>
            <w:r w:rsidRPr="00E00308">
              <w:rPr>
                <w:rFonts w:ascii="新宋体" w:eastAsia="新宋体" w:hAnsi="新宋体" w:hint="eastAsia"/>
              </w:rPr>
              <w:t>不允许</w:t>
            </w:r>
          </w:p>
        </w:tc>
      </w:tr>
      <w:tr w:rsidR="00B47432" w:rsidRPr="00E00308" w:rsidTr="00FA11D6">
        <w:trPr>
          <w:cantSplit/>
          <w:trHeight w:val="20"/>
          <w:jc w:val="center"/>
        </w:trPr>
        <w:tc>
          <w:tcPr>
            <w:tcW w:w="827" w:type="dxa"/>
            <w:vAlign w:val="center"/>
          </w:tcPr>
          <w:p w:rsidR="00B47432" w:rsidRPr="00E00308" w:rsidRDefault="00B47432" w:rsidP="00FA11D6">
            <w:pPr>
              <w:spacing w:line="276" w:lineRule="auto"/>
              <w:jc w:val="center"/>
              <w:rPr>
                <w:rFonts w:ascii="新宋体" w:eastAsia="新宋体" w:hAnsi="新宋体"/>
              </w:rPr>
            </w:pPr>
            <w:r w:rsidRPr="00E00308">
              <w:rPr>
                <w:rFonts w:ascii="新宋体" w:eastAsia="新宋体" w:hAnsi="新宋体" w:hint="eastAsia"/>
              </w:rPr>
              <w:t>4</w:t>
            </w:r>
          </w:p>
        </w:tc>
        <w:tc>
          <w:tcPr>
            <w:tcW w:w="2012" w:type="dxa"/>
            <w:vAlign w:val="center"/>
          </w:tcPr>
          <w:p w:rsidR="00B47432" w:rsidRPr="00E00308" w:rsidRDefault="00B47432" w:rsidP="00FA11D6">
            <w:pPr>
              <w:spacing w:line="276" w:lineRule="auto"/>
              <w:rPr>
                <w:rFonts w:ascii="新宋体" w:eastAsia="新宋体" w:hAnsi="新宋体"/>
              </w:rPr>
            </w:pPr>
            <w:r w:rsidRPr="00E00308">
              <w:rPr>
                <w:rFonts w:ascii="新宋体" w:eastAsia="新宋体" w:hAnsi="新宋体" w:hint="eastAsia"/>
              </w:rPr>
              <w:t>投标文件的投递</w:t>
            </w:r>
          </w:p>
        </w:tc>
        <w:tc>
          <w:tcPr>
            <w:tcW w:w="6239" w:type="dxa"/>
            <w:vAlign w:val="center"/>
          </w:tcPr>
          <w:p w:rsidR="00B47432" w:rsidRPr="00E00308" w:rsidRDefault="00B47432" w:rsidP="00FA11D6">
            <w:pPr>
              <w:spacing w:line="276" w:lineRule="auto"/>
              <w:rPr>
                <w:rFonts w:ascii="新宋体" w:eastAsia="新宋体" w:hAnsi="新宋体"/>
              </w:rPr>
            </w:pPr>
            <w:r w:rsidRPr="00E00308">
              <w:rPr>
                <w:rFonts w:ascii="新宋体" w:eastAsia="新宋体" w:hAnsi="新宋体" w:hint="eastAsia"/>
                <w:snapToGrid w:val="0"/>
                <w:szCs w:val="21"/>
                <w:lang w:val="zh-CN"/>
              </w:rPr>
              <w:t>本项目实行</w:t>
            </w:r>
            <w:bookmarkStart w:id="1" w:name="投递标书方式"/>
            <w:r w:rsidRPr="00E00308">
              <w:rPr>
                <w:rFonts w:ascii="新宋体" w:eastAsia="新宋体" w:hAnsi="新宋体" w:hint="eastAsia"/>
                <w:snapToGrid w:val="0"/>
                <w:szCs w:val="21"/>
                <w:u w:val="single"/>
                <w:lang w:val="zh-CN"/>
              </w:rPr>
              <w:t>网下投标</w:t>
            </w:r>
            <w:bookmarkEnd w:id="1"/>
            <w:r w:rsidRPr="00E00308">
              <w:rPr>
                <w:rFonts w:ascii="新宋体" w:eastAsia="新宋体" w:hAnsi="新宋体" w:hint="eastAsia"/>
                <w:snapToGrid w:val="0"/>
                <w:szCs w:val="21"/>
                <w:lang w:val="zh-CN"/>
              </w:rPr>
              <w:t>，按照谈判文件的要求提交纸质文件正本1份、副本4份（含电子文件）所有</w:t>
            </w:r>
            <w:r w:rsidRPr="00E00308">
              <w:rPr>
                <w:rFonts w:ascii="新宋体" w:eastAsia="新宋体" w:hAnsi="新宋体" w:cs="宋体" w:hint="eastAsia"/>
                <w:snapToGrid w:val="0"/>
                <w:szCs w:val="21"/>
                <w:lang w:val="zh-CN"/>
              </w:rPr>
              <w:t>谈判应答文件</w:t>
            </w:r>
            <w:r w:rsidRPr="00E00308">
              <w:rPr>
                <w:rFonts w:ascii="新宋体" w:eastAsia="新宋体" w:hAnsi="新宋体"/>
                <w:snapToGrid w:val="0"/>
                <w:szCs w:val="21"/>
                <w:lang w:val="zh-CN"/>
              </w:rPr>
              <w:t>应于</w:t>
            </w:r>
            <w:r w:rsidRPr="00E00308">
              <w:rPr>
                <w:rFonts w:ascii="新宋体" w:eastAsia="新宋体" w:hAnsi="新宋体" w:hint="eastAsia"/>
                <w:snapToGrid w:val="0"/>
                <w:szCs w:val="21"/>
                <w:lang w:val="zh-CN"/>
              </w:rPr>
              <w:t>递交截止时间</w:t>
            </w:r>
            <w:r w:rsidRPr="00E00308">
              <w:rPr>
                <w:rFonts w:ascii="新宋体" w:eastAsia="新宋体" w:hAnsi="新宋体"/>
                <w:snapToGrid w:val="0"/>
                <w:szCs w:val="21"/>
                <w:lang w:val="zh-CN"/>
              </w:rPr>
              <w:t>之前</w:t>
            </w:r>
            <w:r w:rsidRPr="00E00308">
              <w:rPr>
                <w:rFonts w:ascii="新宋体" w:eastAsia="新宋体" w:hAnsi="新宋体" w:hint="eastAsia"/>
                <w:snapToGrid w:val="0"/>
                <w:szCs w:val="21"/>
                <w:lang w:val="zh-CN"/>
              </w:rPr>
              <w:t>送达谈判文件规定的地址</w:t>
            </w:r>
            <w:r w:rsidRPr="00E00308">
              <w:rPr>
                <w:rFonts w:ascii="新宋体" w:eastAsia="新宋体" w:hAnsi="新宋体"/>
                <w:snapToGrid w:val="0"/>
                <w:szCs w:val="21"/>
                <w:lang w:val="zh-CN"/>
              </w:rPr>
              <w:t>。</w:t>
            </w:r>
          </w:p>
        </w:tc>
      </w:tr>
      <w:tr w:rsidR="00B47432" w:rsidRPr="00E00308" w:rsidTr="00FA11D6">
        <w:trPr>
          <w:cantSplit/>
          <w:trHeight w:val="20"/>
          <w:jc w:val="center"/>
        </w:trPr>
        <w:tc>
          <w:tcPr>
            <w:tcW w:w="827" w:type="dxa"/>
            <w:vAlign w:val="center"/>
          </w:tcPr>
          <w:p w:rsidR="00B47432" w:rsidRPr="00E00308" w:rsidRDefault="00B47432" w:rsidP="00FA11D6">
            <w:pPr>
              <w:spacing w:line="276" w:lineRule="auto"/>
              <w:jc w:val="center"/>
              <w:rPr>
                <w:rFonts w:ascii="新宋体" w:eastAsia="新宋体" w:hAnsi="新宋体"/>
              </w:rPr>
            </w:pPr>
            <w:r w:rsidRPr="00E00308">
              <w:rPr>
                <w:rFonts w:ascii="新宋体" w:eastAsia="新宋体" w:hAnsi="新宋体" w:hint="eastAsia"/>
              </w:rPr>
              <w:t>5</w:t>
            </w:r>
          </w:p>
        </w:tc>
        <w:tc>
          <w:tcPr>
            <w:tcW w:w="2012" w:type="dxa"/>
            <w:vAlign w:val="center"/>
          </w:tcPr>
          <w:p w:rsidR="00B47432" w:rsidRPr="00E00308" w:rsidRDefault="00B47432" w:rsidP="00FA11D6">
            <w:pPr>
              <w:spacing w:line="276" w:lineRule="auto"/>
              <w:rPr>
                <w:rFonts w:ascii="新宋体" w:eastAsia="新宋体" w:hAnsi="新宋体"/>
              </w:rPr>
            </w:pPr>
            <w:r w:rsidRPr="00E00308">
              <w:rPr>
                <w:rFonts w:ascii="新宋体" w:eastAsia="新宋体" w:hAnsi="新宋体" w:hint="eastAsia"/>
              </w:rPr>
              <w:t>履约保证金</w:t>
            </w:r>
          </w:p>
        </w:tc>
        <w:tc>
          <w:tcPr>
            <w:tcW w:w="6239" w:type="dxa"/>
            <w:vAlign w:val="center"/>
          </w:tcPr>
          <w:p w:rsidR="00B47432" w:rsidRPr="00E00308" w:rsidRDefault="00B47432" w:rsidP="00FA11D6">
            <w:pPr>
              <w:spacing w:line="276" w:lineRule="auto"/>
              <w:rPr>
                <w:rFonts w:ascii="新宋体" w:eastAsia="新宋体" w:hAnsi="新宋体"/>
              </w:rPr>
            </w:pPr>
            <w:r w:rsidRPr="00E00308">
              <w:rPr>
                <w:rFonts w:ascii="新宋体" w:eastAsia="新宋体" w:hAnsi="新宋体" w:hint="eastAsia"/>
              </w:rPr>
              <w:t>_____万元或合同金额的_____%，缴纳方式：</w:t>
            </w:r>
          </w:p>
        </w:tc>
      </w:tr>
      <w:tr w:rsidR="00B47432" w:rsidRPr="00E00308" w:rsidTr="00FA11D6">
        <w:trPr>
          <w:cantSplit/>
          <w:trHeight w:val="20"/>
          <w:jc w:val="center"/>
        </w:trPr>
        <w:tc>
          <w:tcPr>
            <w:tcW w:w="827" w:type="dxa"/>
            <w:vAlign w:val="center"/>
          </w:tcPr>
          <w:p w:rsidR="00B47432" w:rsidRPr="00E00308" w:rsidRDefault="00B47432" w:rsidP="00FA11D6">
            <w:pPr>
              <w:spacing w:line="276" w:lineRule="auto"/>
              <w:jc w:val="center"/>
              <w:rPr>
                <w:rFonts w:ascii="新宋体" w:eastAsia="新宋体" w:hAnsi="新宋体"/>
              </w:rPr>
            </w:pPr>
            <w:r w:rsidRPr="00E00308">
              <w:rPr>
                <w:rFonts w:ascii="新宋体" w:eastAsia="新宋体" w:hAnsi="新宋体" w:hint="eastAsia"/>
              </w:rPr>
              <w:t>6</w:t>
            </w:r>
          </w:p>
        </w:tc>
        <w:tc>
          <w:tcPr>
            <w:tcW w:w="2012" w:type="dxa"/>
            <w:vAlign w:val="center"/>
          </w:tcPr>
          <w:p w:rsidR="00B47432" w:rsidRPr="00E00308" w:rsidRDefault="00B47432" w:rsidP="00FA11D6">
            <w:pPr>
              <w:spacing w:line="276" w:lineRule="auto"/>
              <w:rPr>
                <w:rFonts w:ascii="新宋体" w:eastAsia="新宋体" w:hAnsi="新宋体"/>
              </w:rPr>
            </w:pPr>
            <w:r w:rsidRPr="00E00308">
              <w:rPr>
                <w:rFonts w:ascii="新宋体" w:eastAsia="新宋体" w:hAnsi="新宋体" w:hint="eastAsia"/>
              </w:rPr>
              <w:t>中标</w:t>
            </w:r>
            <w:r w:rsidRPr="00E00308">
              <w:rPr>
                <w:rFonts w:ascii="新宋体" w:eastAsia="新宋体" w:hAnsi="新宋体"/>
              </w:rPr>
              <w:t>服务费</w:t>
            </w:r>
          </w:p>
        </w:tc>
        <w:tc>
          <w:tcPr>
            <w:tcW w:w="6239" w:type="dxa"/>
            <w:vAlign w:val="center"/>
          </w:tcPr>
          <w:p w:rsidR="00B47432" w:rsidRPr="00E00308" w:rsidRDefault="00B47432" w:rsidP="00FA11D6">
            <w:pPr>
              <w:spacing w:line="276" w:lineRule="auto"/>
              <w:rPr>
                <w:rFonts w:ascii="新宋体" w:eastAsia="新宋体" w:hAnsi="新宋体"/>
              </w:rPr>
            </w:pPr>
            <w:r w:rsidRPr="00E0030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B47432" w:rsidRPr="00E00308" w:rsidRDefault="00B47432" w:rsidP="00B47432">
      <w:pPr>
        <w:spacing w:line="360" w:lineRule="auto"/>
        <w:rPr>
          <w:rFonts w:ascii="新宋体" w:eastAsia="新宋体" w:hAnsi="新宋体"/>
          <w:b/>
        </w:rPr>
      </w:pPr>
      <w:r w:rsidRPr="00E00308">
        <w:rPr>
          <w:rFonts w:ascii="新宋体" w:eastAsia="新宋体" w:hAnsi="新宋体" w:hint="eastAsia"/>
          <w:szCs w:val="21"/>
        </w:rPr>
        <w:t>备注：本表为通用条款相关内容的补充和明确，如与通用条款相冲突的以本表为准。</w:t>
      </w:r>
    </w:p>
    <w:p w:rsidR="00B47432" w:rsidRPr="00E00308" w:rsidRDefault="00B47432" w:rsidP="00B47432">
      <w:pPr>
        <w:rPr>
          <w:b/>
        </w:rPr>
      </w:pPr>
    </w:p>
    <w:p w:rsidR="00B47432" w:rsidRPr="00E00308" w:rsidRDefault="00B47432" w:rsidP="00B47432">
      <w:pPr>
        <w:widowControl/>
        <w:spacing w:after="100" w:afterAutospacing="1"/>
        <w:jc w:val="left"/>
        <w:rPr>
          <w:rFonts w:ascii="华文中宋" w:eastAsia="华文中宋" w:hAnsi="华文中宋"/>
          <w:kern w:val="0"/>
          <w:sz w:val="28"/>
          <w:szCs w:val="28"/>
        </w:rPr>
      </w:pPr>
      <w:bookmarkStart w:id="2" w:name="_Toc128884461"/>
      <w:r w:rsidRPr="00E00308">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B47432" w:rsidRPr="00E00308" w:rsidTr="00FA11D6">
        <w:trPr>
          <w:jc w:val="center"/>
        </w:trPr>
        <w:tc>
          <w:tcPr>
            <w:tcW w:w="959" w:type="dxa"/>
          </w:tcPr>
          <w:p w:rsidR="00B47432" w:rsidRPr="00E00308" w:rsidRDefault="00B47432" w:rsidP="00FA11D6">
            <w:pPr>
              <w:spacing w:line="276" w:lineRule="auto"/>
              <w:rPr>
                <w:rFonts w:ascii="新宋体" w:eastAsia="新宋体" w:hAnsi="新宋体"/>
              </w:rPr>
            </w:pPr>
            <w:r w:rsidRPr="00E00308">
              <w:rPr>
                <w:rFonts w:ascii="新宋体" w:eastAsia="新宋体" w:hAnsi="新宋体" w:hint="eastAsia"/>
              </w:rPr>
              <w:t>序号</w:t>
            </w:r>
          </w:p>
        </w:tc>
        <w:tc>
          <w:tcPr>
            <w:tcW w:w="7938" w:type="dxa"/>
          </w:tcPr>
          <w:p w:rsidR="00B47432" w:rsidRPr="00E00308" w:rsidRDefault="00B47432" w:rsidP="00FA11D6">
            <w:pPr>
              <w:spacing w:line="276" w:lineRule="auto"/>
              <w:rPr>
                <w:rFonts w:ascii="新宋体" w:eastAsia="新宋体" w:hAnsi="新宋体"/>
              </w:rPr>
            </w:pPr>
            <w:r w:rsidRPr="00E00308">
              <w:rPr>
                <w:rFonts w:ascii="新宋体" w:eastAsia="新宋体" w:hAnsi="新宋体" w:hint="eastAsia"/>
              </w:rPr>
              <w:t>具体内容</w:t>
            </w:r>
          </w:p>
        </w:tc>
      </w:tr>
      <w:tr w:rsidR="00B47432" w:rsidRPr="00E00308" w:rsidTr="00FA11D6">
        <w:trPr>
          <w:jc w:val="center"/>
        </w:trPr>
        <w:tc>
          <w:tcPr>
            <w:tcW w:w="959" w:type="dxa"/>
          </w:tcPr>
          <w:p w:rsidR="00B47432" w:rsidRPr="00E00308" w:rsidRDefault="00B47432" w:rsidP="00FA11D6">
            <w:pPr>
              <w:spacing w:line="276" w:lineRule="auto"/>
              <w:rPr>
                <w:rFonts w:ascii="新宋体" w:eastAsia="新宋体" w:hAnsi="新宋体"/>
              </w:rPr>
            </w:pPr>
            <w:r w:rsidRPr="00E00308">
              <w:rPr>
                <w:rFonts w:ascii="新宋体" w:eastAsia="新宋体" w:hAnsi="新宋体" w:hint="eastAsia"/>
              </w:rPr>
              <w:t>1</w:t>
            </w:r>
          </w:p>
        </w:tc>
        <w:tc>
          <w:tcPr>
            <w:tcW w:w="7938" w:type="dxa"/>
          </w:tcPr>
          <w:p w:rsidR="00B47432" w:rsidRPr="00E00308" w:rsidRDefault="00B47432" w:rsidP="00FA11D6">
            <w:pPr>
              <w:spacing w:line="276" w:lineRule="auto"/>
              <w:rPr>
                <w:rFonts w:ascii="新宋体" w:eastAsia="新宋体" w:hAnsi="新宋体"/>
              </w:rPr>
            </w:pPr>
            <w:r w:rsidRPr="00E00308">
              <w:rPr>
                <w:rFonts w:ascii="新宋体" w:eastAsia="新宋体" w:hAnsi="新宋体" w:hint="eastAsia"/>
              </w:rPr>
              <w:t>完全满足本项目服务期限的要求。</w:t>
            </w:r>
          </w:p>
        </w:tc>
      </w:tr>
      <w:tr w:rsidR="00B47432" w:rsidRPr="00E00308" w:rsidTr="00FA11D6">
        <w:trPr>
          <w:jc w:val="center"/>
        </w:trPr>
        <w:tc>
          <w:tcPr>
            <w:tcW w:w="959" w:type="dxa"/>
          </w:tcPr>
          <w:p w:rsidR="00B47432" w:rsidRPr="00E00308" w:rsidRDefault="00B47432" w:rsidP="00FA11D6">
            <w:pPr>
              <w:spacing w:line="276" w:lineRule="auto"/>
              <w:rPr>
                <w:rFonts w:ascii="新宋体" w:eastAsia="新宋体" w:hAnsi="新宋体"/>
              </w:rPr>
            </w:pPr>
            <w:r w:rsidRPr="00E00308">
              <w:rPr>
                <w:rFonts w:ascii="新宋体" w:eastAsia="新宋体" w:hAnsi="新宋体" w:hint="eastAsia"/>
              </w:rPr>
              <w:t>2</w:t>
            </w:r>
          </w:p>
        </w:tc>
        <w:tc>
          <w:tcPr>
            <w:tcW w:w="7938" w:type="dxa"/>
          </w:tcPr>
          <w:p w:rsidR="00B47432" w:rsidRPr="00E00308" w:rsidRDefault="00B47432" w:rsidP="00FA11D6">
            <w:pPr>
              <w:spacing w:line="276" w:lineRule="auto"/>
              <w:rPr>
                <w:rFonts w:ascii="新宋体" w:eastAsia="新宋体" w:hAnsi="新宋体"/>
              </w:rPr>
            </w:pPr>
          </w:p>
        </w:tc>
      </w:tr>
      <w:tr w:rsidR="00B47432" w:rsidRPr="00E00308" w:rsidTr="00FA11D6">
        <w:trPr>
          <w:jc w:val="center"/>
        </w:trPr>
        <w:tc>
          <w:tcPr>
            <w:tcW w:w="959" w:type="dxa"/>
          </w:tcPr>
          <w:p w:rsidR="00B47432" w:rsidRPr="00E00308" w:rsidRDefault="00B47432" w:rsidP="00FA11D6">
            <w:pPr>
              <w:spacing w:line="276" w:lineRule="auto"/>
              <w:rPr>
                <w:rFonts w:ascii="新宋体" w:eastAsia="新宋体" w:hAnsi="新宋体"/>
              </w:rPr>
            </w:pPr>
            <w:r w:rsidRPr="00E00308">
              <w:rPr>
                <w:rFonts w:ascii="新宋体" w:eastAsia="新宋体" w:hAnsi="新宋体" w:hint="eastAsia"/>
              </w:rPr>
              <w:t>……</w:t>
            </w:r>
          </w:p>
        </w:tc>
        <w:tc>
          <w:tcPr>
            <w:tcW w:w="7938" w:type="dxa"/>
          </w:tcPr>
          <w:p w:rsidR="00B47432" w:rsidRPr="00E00308" w:rsidRDefault="00B47432" w:rsidP="00FA11D6">
            <w:pPr>
              <w:spacing w:line="276" w:lineRule="auto"/>
              <w:rPr>
                <w:rFonts w:ascii="新宋体" w:eastAsia="新宋体" w:hAnsi="新宋体"/>
              </w:rPr>
            </w:pPr>
          </w:p>
        </w:tc>
      </w:tr>
    </w:tbl>
    <w:p w:rsidR="00B47432" w:rsidRPr="00E00308" w:rsidRDefault="00B47432" w:rsidP="00B47432">
      <w:pPr>
        <w:widowControl/>
        <w:spacing w:after="100" w:afterAutospacing="1" w:line="276" w:lineRule="auto"/>
        <w:jc w:val="left"/>
        <w:rPr>
          <w:rFonts w:ascii="新宋体" w:eastAsia="新宋体" w:hAnsi="新宋体"/>
          <w:kern w:val="0"/>
          <w:szCs w:val="21"/>
        </w:rPr>
      </w:pPr>
      <w:r w:rsidRPr="00E00308">
        <w:rPr>
          <w:rFonts w:ascii="新宋体" w:eastAsia="新宋体" w:hAnsi="新宋体" w:hint="eastAsia"/>
          <w:kern w:val="0"/>
          <w:szCs w:val="21"/>
        </w:rPr>
        <w:t>注：上表所列内容为不可负偏离条款</w:t>
      </w:r>
    </w:p>
    <w:bookmarkEnd w:id="2"/>
    <w:p w:rsidR="00B47432" w:rsidRPr="00E00308" w:rsidRDefault="00B47432" w:rsidP="00B47432">
      <w:pPr>
        <w:widowControl/>
        <w:spacing w:after="100" w:afterAutospacing="1"/>
        <w:jc w:val="left"/>
        <w:rPr>
          <w:rFonts w:ascii="华文中宋" w:eastAsia="华文中宋" w:hAnsi="华文中宋"/>
          <w:kern w:val="0"/>
          <w:sz w:val="28"/>
          <w:szCs w:val="28"/>
        </w:rPr>
      </w:pPr>
      <w:r w:rsidRPr="00E00308">
        <w:rPr>
          <w:rFonts w:ascii="华文中宋" w:eastAsia="华文中宋" w:hAnsi="华文中宋" w:hint="eastAsia"/>
          <w:kern w:val="0"/>
          <w:sz w:val="28"/>
          <w:szCs w:val="28"/>
        </w:rPr>
        <w:t>三、项目概况</w:t>
      </w:r>
    </w:p>
    <w:p w:rsidR="00B47432" w:rsidRPr="00E00308" w:rsidRDefault="00B47432" w:rsidP="00B47432">
      <w:pPr>
        <w:spacing w:line="360" w:lineRule="auto"/>
        <w:rPr>
          <w:rFonts w:ascii="新宋体" w:eastAsia="新宋体" w:hAnsi="新宋体" w:cs="宋体"/>
          <w:szCs w:val="21"/>
        </w:rPr>
      </w:pPr>
      <w:r w:rsidRPr="00E00308">
        <w:rPr>
          <w:rFonts w:ascii="新宋体" w:eastAsia="新宋体" w:hAnsi="新宋体" w:cs="宋体" w:hint="eastAsia"/>
          <w:szCs w:val="21"/>
        </w:rPr>
        <w:t>（一）</w:t>
      </w:r>
      <w:r w:rsidRPr="00E00308">
        <w:rPr>
          <w:rFonts w:ascii="新宋体" w:eastAsia="新宋体" w:hAnsi="新宋体" w:cs="宋体"/>
          <w:szCs w:val="21"/>
        </w:rPr>
        <w:t>预算</w:t>
      </w:r>
      <w:r w:rsidRPr="00E00308">
        <w:rPr>
          <w:rFonts w:ascii="新宋体" w:eastAsia="新宋体" w:hAnsi="新宋体" w:cs="宋体" w:hint="eastAsia"/>
          <w:szCs w:val="21"/>
        </w:rPr>
        <w:t xml:space="preserve">金额: </w:t>
      </w:r>
      <w:r w:rsidRPr="00E00308">
        <w:rPr>
          <w:rFonts w:ascii="新宋体" w:eastAsia="新宋体" w:hAnsi="新宋体" w:hint="eastAsia"/>
          <w:szCs w:val="21"/>
          <w:u w:val="single"/>
        </w:rPr>
        <w:t>人民币600,000.00元</w:t>
      </w:r>
      <w:r w:rsidRPr="00E00308">
        <w:rPr>
          <w:rFonts w:ascii="新宋体" w:eastAsia="新宋体" w:hAnsi="新宋体" w:cs="宋体" w:hint="eastAsia"/>
          <w:szCs w:val="21"/>
        </w:rPr>
        <w:t>，</w:t>
      </w:r>
      <w:r w:rsidRPr="00E00308">
        <w:rPr>
          <w:rFonts w:ascii="新宋体" w:eastAsia="新宋体" w:hAnsi="新宋体" w:cs="宋体"/>
          <w:szCs w:val="21"/>
        </w:rPr>
        <w:t>最高投标限价</w:t>
      </w:r>
      <w:r w:rsidRPr="00E00308">
        <w:rPr>
          <w:rFonts w:ascii="新宋体" w:eastAsia="新宋体" w:hAnsi="新宋体" w:cs="宋体" w:hint="eastAsia"/>
          <w:szCs w:val="21"/>
        </w:rPr>
        <w:t>:</w:t>
      </w:r>
      <w:r w:rsidRPr="00E00308">
        <w:rPr>
          <w:rFonts w:ascii="新宋体" w:eastAsia="新宋体" w:hAnsi="新宋体" w:hint="eastAsia"/>
          <w:szCs w:val="21"/>
        </w:rPr>
        <w:t xml:space="preserve"> </w:t>
      </w:r>
      <w:r w:rsidRPr="00E00308">
        <w:rPr>
          <w:rFonts w:ascii="新宋体" w:eastAsia="新宋体" w:hAnsi="新宋体" w:hint="eastAsia"/>
          <w:szCs w:val="21"/>
          <w:u w:val="single"/>
        </w:rPr>
        <w:t>人民币600,000.00元</w:t>
      </w:r>
    </w:p>
    <w:p w:rsidR="00B47432" w:rsidRPr="00E00308" w:rsidRDefault="00B47432" w:rsidP="00B47432">
      <w:pPr>
        <w:spacing w:line="360" w:lineRule="auto"/>
        <w:rPr>
          <w:rFonts w:ascii="新宋体" w:eastAsia="新宋体" w:hAnsi="新宋体" w:cs="宋体"/>
          <w:szCs w:val="21"/>
        </w:rPr>
      </w:pPr>
      <w:r w:rsidRPr="00E00308">
        <w:rPr>
          <w:rFonts w:ascii="新宋体" w:eastAsia="新宋体" w:hAnsi="新宋体" w:cs="宋体" w:hint="eastAsia"/>
          <w:szCs w:val="21"/>
        </w:rPr>
        <w:t>（二）项目概况: 土壤是经济社会可持续发展的物质基础，土壤环境保护事关农产品质量、饮用水安全和人体健康，事关美丽深圳建设，是重大的民生问题。</w:t>
      </w:r>
    </w:p>
    <w:p w:rsidR="00B47432" w:rsidRPr="00E00308" w:rsidRDefault="00B47432" w:rsidP="00B47432">
      <w:pPr>
        <w:spacing w:line="360" w:lineRule="auto"/>
        <w:rPr>
          <w:rFonts w:ascii="新宋体" w:eastAsia="新宋体" w:hAnsi="新宋体" w:cs="宋体"/>
          <w:szCs w:val="21"/>
        </w:rPr>
      </w:pPr>
      <w:r w:rsidRPr="00E00308">
        <w:rPr>
          <w:rFonts w:ascii="新宋体" w:eastAsia="新宋体" w:hAnsi="新宋体" w:cs="宋体" w:hint="eastAsia"/>
          <w:szCs w:val="21"/>
        </w:rPr>
        <w:t>2019年1月1日起，《中华人民共和国土壤污染防治法》正式施行，其中第五十九条规定：</w:t>
      </w:r>
      <w:r w:rsidRPr="00E00308">
        <w:rPr>
          <w:rFonts w:ascii="新宋体" w:eastAsia="新宋体" w:hAnsi="新宋体" w:cs="宋体" w:hint="eastAsia"/>
          <w:szCs w:val="21"/>
        </w:rPr>
        <w:lastRenderedPageBreak/>
        <w:t>“对土壤污染状况普查、详查和监测、现场检查表明有土壤污染风险的建设用地地块，地方人民政府生态环境主管部门应当要求土地使用权人按照规定进行土壤污染状况调查。用途变更为住宅、公共管理与公共服务用地的，变更前应当按照规定进行土壤污染状况调查。前两款规定的土壤污染状况调查报告应当报地方人民政府生态环境主管部门，由地方人民政府生态环境主管部门会同自然资源主管部门组织评审。”</w:t>
      </w:r>
    </w:p>
    <w:p w:rsidR="00B47432" w:rsidRPr="00E00308" w:rsidRDefault="00B47432" w:rsidP="00B47432">
      <w:pPr>
        <w:spacing w:line="360" w:lineRule="auto"/>
        <w:rPr>
          <w:rFonts w:ascii="新宋体" w:eastAsia="新宋体" w:hAnsi="新宋体" w:cs="宋体"/>
          <w:szCs w:val="21"/>
        </w:rPr>
      </w:pPr>
      <w:r w:rsidRPr="00E00308">
        <w:rPr>
          <w:rFonts w:ascii="新宋体" w:eastAsia="新宋体" w:hAnsi="新宋体" w:cs="宋体" w:hint="eastAsia"/>
          <w:szCs w:val="21"/>
        </w:rPr>
        <w:t>为确保盐田区建设用地土壤污染状况调查报告评审工作的有序开展，提升盐田区土壤环境管理工作水平，确保盐田区建设用地安全利用，委托专业第三方机构提供建设用地土壤污染防治管理技术服务。</w:t>
      </w:r>
    </w:p>
    <w:p w:rsidR="00B47432" w:rsidRPr="00E00308" w:rsidRDefault="00B47432" w:rsidP="00B47432">
      <w:pPr>
        <w:widowControl/>
        <w:spacing w:after="100" w:afterAutospacing="1" w:line="360" w:lineRule="auto"/>
        <w:jc w:val="left"/>
        <w:rPr>
          <w:rFonts w:ascii="华文中宋" w:eastAsia="华文中宋" w:hAnsi="华文中宋"/>
          <w:kern w:val="0"/>
          <w:sz w:val="28"/>
          <w:szCs w:val="28"/>
        </w:rPr>
      </w:pPr>
      <w:r w:rsidRPr="00E00308">
        <w:rPr>
          <w:rFonts w:ascii="华文中宋" w:eastAsia="华文中宋" w:hAnsi="华文中宋" w:hint="eastAsia"/>
          <w:kern w:val="0"/>
          <w:sz w:val="28"/>
          <w:szCs w:val="28"/>
        </w:rPr>
        <w:t>四、项目技术要求</w:t>
      </w:r>
    </w:p>
    <w:p w:rsidR="00B47432" w:rsidRPr="00E00308" w:rsidRDefault="00B47432" w:rsidP="00B47432">
      <w:pPr>
        <w:spacing w:line="360" w:lineRule="auto"/>
        <w:rPr>
          <w:b/>
        </w:rPr>
      </w:pPr>
      <w:r w:rsidRPr="00E00308">
        <w:rPr>
          <w:rFonts w:hint="eastAsia"/>
          <w:b/>
        </w:rPr>
        <w:t>一、工作目标：</w:t>
      </w:r>
    </w:p>
    <w:p w:rsidR="00B47432" w:rsidRPr="00E00308" w:rsidRDefault="00B47432" w:rsidP="00B47432">
      <w:pPr>
        <w:spacing w:line="360" w:lineRule="auto"/>
      </w:pPr>
      <w:r w:rsidRPr="00E00308">
        <w:rPr>
          <w:rFonts w:hint="eastAsia"/>
        </w:rPr>
        <w:t>落实《中华人民共和国土壤污染防治法》第五十九条和《污染地块土壤环境管理办法（试行）》（环境保护部令第</w:t>
      </w:r>
      <w:r w:rsidRPr="00E00308">
        <w:rPr>
          <w:rFonts w:hint="eastAsia"/>
        </w:rPr>
        <w:t xml:space="preserve">42 </w:t>
      </w:r>
      <w:r w:rsidRPr="00E00308">
        <w:rPr>
          <w:rFonts w:hint="eastAsia"/>
        </w:rPr>
        <w:t>号）有关规定，按照国家、广东省、深圳市相关规定及技术要求，对盐田区项目责任主体提交的土壤污染状况调查评估报告开展形式审核、组织专家评审、疑似污染地块监测性复核及定期巡查等工作，保障辖区建设用地安全利用。</w:t>
      </w:r>
    </w:p>
    <w:p w:rsidR="00B47432" w:rsidRPr="00E00308" w:rsidRDefault="00B47432" w:rsidP="00B47432">
      <w:pPr>
        <w:spacing w:line="360" w:lineRule="auto"/>
        <w:rPr>
          <w:b/>
        </w:rPr>
      </w:pPr>
      <w:r w:rsidRPr="00E00308">
        <w:rPr>
          <w:rFonts w:hint="eastAsia"/>
          <w:b/>
        </w:rPr>
        <w:t>二、服务内容：</w:t>
      </w:r>
    </w:p>
    <w:p w:rsidR="00B47432" w:rsidRPr="00E00308" w:rsidRDefault="00B47432" w:rsidP="00B47432">
      <w:pPr>
        <w:spacing w:line="360" w:lineRule="auto"/>
      </w:pPr>
      <w:r w:rsidRPr="00E00308">
        <w:rPr>
          <w:rFonts w:hint="eastAsia"/>
        </w:rPr>
        <w:t>（一）协助开展建设用地土壤污染状况调查评估项目评审工作</w:t>
      </w:r>
    </w:p>
    <w:p w:rsidR="00B47432" w:rsidRPr="00E00308" w:rsidRDefault="00B47432" w:rsidP="00B47432">
      <w:pPr>
        <w:spacing w:line="360" w:lineRule="auto"/>
      </w:pPr>
      <w:r w:rsidRPr="00E00308">
        <w:rPr>
          <w:rFonts w:hint="eastAsia"/>
        </w:rPr>
        <w:t>对上报的建设用地土壤污染状况初步调查报告开展形式审核工作，出具形式审核意见。对满足《深圳市建设用地土壤污染状况调查与风险评估工作指引》相关要求的土壤污染状况调查报告会同相关职能部门组织召开专家评审会，确定评审会时间、地点、议程等会议安排并承担相关会议费用。协助完成系统相关文件上传、意见下达、系统备案等工作，形成“一地一档”。</w:t>
      </w:r>
    </w:p>
    <w:p w:rsidR="00B47432" w:rsidRPr="00E00308" w:rsidRDefault="00B47432" w:rsidP="00B47432">
      <w:pPr>
        <w:spacing w:line="360" w:lineRule="auto"/>
      </w:pPr>
      <w:r w:rsidRPr="00E00308">
        <w:rPr>
          <w:rFonts w:hint="eastAsia"/>
        </w:rPr>
        <w:t>（二）开展疑似污染地块监测性复核工作</w:t>
      </w:r>
    </w:p>
    <w:p w:rsidR="00B47432" w:rsidRPr="00E00308" w:rsidRDefault="00B47432" w:rsidP="00B47432">
      <w:pPr>
        <w:spacing w:line="360" w:lineRule="auto"/>
      </w:pPr>
      <w:r w:rsidRPr="00E00308">
        <w:rPr>
          <w:rFonts w:hint="eastAsia"/>
        </w:rPr>
        <w:t>针对建设用地土壤污染状况初步调查报告专家评审会上专家质疑或甲方要求开展的地块，通过样品抽查复检或重采重测等方式进行监测性复核工作。预计对</w:t>
      </w:r>
      <w:r w:rsidRPr="00E00308">
        <w:rPr>
          <w:rFonts w:hint="eastAsia"/>
        </w:rPr>
        <w:t>2</w:t>
      </w:r>
      <w:r w:rsidRPr="00E00308">
        <w:rPr>
          <w:rFonts w:hint="eastAsia"/>
        </w:rPr>
        <w:t>个地块开展符合工作，每个地块计划采集</w:t>
      </w:r>
      <w:r w:rsidRPr="00E00308">
        <w:rPr>
          <w:rFonts w:hint="eastAsia"/>
        </w:rPr>
        <w:t>4</w:t>
      </w:r>
      <w:r w:rsidRPr="00E00308">
        <w:rPr>
          <w:rFonts w:hint="eastAsia"/>
        </w:rPr>
        <w:t>个土壤样品及</w:t>
      </w:r>
      <w:r w:rsidRPr="00E00308">
        <w:rPr>
          <w:rFonts w:hint="eastAsia"/>
        </w:rPr>
        <w:t>2</w:t>
      </w:r>
      <w:r w:rsidRPr="00E00308">
        <w:rPr>
          <w:rFonts w:hint="eastAsia"/>
        </w:rPr>
        <w:t>个地下水样品。根据《深圳市建设用地土壤污染状况调查与风险评估工作指引》相关要求确定其分析检测指标。</w:t>
      </w:r>
    </w:p>
    <w:p w:rsidR="00B47432" w:rsidRPr="00E00308" w:rsidRDefault="00B47432" w:rsidP="00B47432">
      <w:pPr>
        <w:spacing w:line="360" w:lineRule="auto"/>
      </w:pPr>
      <w:r w:rsidRPr="00E00308">
        <w:rPr>
          <w:rFonts w:hint="eastAsia"/>
        </w:rPr>
        <w:t>（三）开展疑似污染地块定期现场巡查工作</w:t>
      </w:r>
    </w:p>
    <w:p w:rsidR="00B47432" w:rsidRPr="00E00308" w:rsidRDefault="00B47432" w:rsidP="00B47432">
      <w:pPr>
        <w:spacing w:line="360" w:lineRule="auto"/>
      </w:pPr>
      <w:r w:rsidRPr="00E00308">
        <w:rPr>
          <w:rFonts w:hint="eastAsia"/>
        </w:rPr>
        <w:t>对疑似污染地块开展现场检查，检查地块是否存在环境违法情况。根据每月疑似污染地块的新增数量，合理安排现场巡查频次，协调跟进疑似污染地块土壤污染状况调查开展情况。</w:t>
      </w:r>
    </w:p>
    <w:p w:rsidR="00B47432" w:rsidRPr="00E00308" w:rsidRDefault="00B47432" w:rsidP="00B47432">
      <w:pPr>
        <w:spacing w:line="360" w:lineRule="auto"/>
      </w:pPr>
      <w:r w:rsidRPr="00E00308">
        <w:rPr>
          <w:rFonts w:hint="eastAsia"/>
        </w:rPr>
        <w:lastRenderedPageBreak/>
        <w:t>（四）开展土壤污染防治宣传及培训工作</w:t>
      </w:r>
    </w:p>
    <w:p w:rsidR="00B47432" w:rsidRPr="00E00308" w:rsidRDefault="00B47432" w:rsidP="00B47432">
      <w:pPr>
        <w:spacing w:line="360" w:lineRule="auto"/>
      </w:pPr>
      <w:r w:rsidRPr="00E00308">
        <w:rPr>
          <w:rFonts w:hint="eastAsia"/>
        </w:rPr>
        <w:t>推进土壤污染防治宣传和培训工作。开展一次针对全区各相关单位及管理部门的土壤污染防治相关知识培训以及一次针对甲方内部工作人员的培训。</w:t>
      </w:r>
    </w:p>
    <w:p w:rsidR="00B47432" w:rsidRPr="00E00308" w:rsidRDefault="00B47432" w:rsidP="00B47432">
      <w:pPr>
        <w:spacing w:line="360" w:lineRule="auto"/>
      </w:pPr>
      <w:r w:rsidRPr="00E00308">
        <w:rPr>
          <w:rFonts w:hint="eastAsia"/>
        </w:rPr>
        <w:t>（五）安排驻点人员及技术团队协助开展土壤环境管理相关工作</w:t>
      </w:r>
    </w:p>
    <w:p w:rsidR="00B47432" w:rsidRPr="00E00308" w:rsidRDefault="00B47432" w:rsidP="00B47432">
      <w:pPr>
        <w:spacing w:line="360" w:lineRule="auto"/>
      </w:pPr>
      <w:r w:rsidRPr="00E00308">
        <w:rPr>
          <w:rFonts w:hint="eastAsia"/>
        </w:rPr>
        <w:t>乙方需选派</w:t>
      </w:r>
      <w:r w:rsidRPr="00E00308">
        <w:rPr>
          <w:rFonts w:hint="eastAsia"/>
        </w:rPr>
        <w:t>1</w:t>
      </w:r>
      <w:r w:rsidRPr="00E00308">
        <w:rPr>
          <w:rFonts w:hint="eastAsia"/>
        </w:rPr>
        <w:t>名专业技术人员常驻甲方单位，全面协助盐田区开展土壤环境管理等相关工作，同时安排一个专业的技术团队随时协助开展相关工作，为盐田区土壤污染防治工作提供指导意见和技术支撑，提升盐田区土壤污染防治工作能力。</w:t>
      </w:r>
    </w:p>
    <w:p w:rsidR="00B47432" w:rsidRPr="00E00308" w:rsidRDefault="00B47432" w:rsidP="00B47432">
      <w:pPr>
        <w:spacing w:line="360" w:lineRule="auto"/>
        <w:rPr>
          <w:b/>
        </w:rPr>
      </w:pPr>
      <w:r w:rsidRPr="00E00308">
        <w:rPr>
          <w:rFonts w:hint="eastAsia"/>
          <w:b/>
        </w:rPr>
        <w:t>三</w:t>
      </w:r>
      <w:r w:rsidRPr="00E00308">
        <w:rPr>
          <w:b/>
        </w:rPr>
        <w:t>、</w:t>
      </w:r>
      <w:r w:rsidRPr="00E00308">
        <w:rPr>
          <w:rFonts w:hint="eastAsia"/>
          <w:b/>
        </w:rPr>
        <w:t>工作成果</w:t>
      </w:r>
    </w:p>
    <w:p w:rsidR="00B47432" w:rsidRPr="00E00308" w:rsidRDefault="00B47432" w:rsidP="00B47432">
      <w:pPr>
        <w:spacing w:line="360" w:lineRule="auto"/>
      </w:pPr>
      <w:r w:rsidRPr="00E00308">
        <w:rPr>
          <w:rFonts w:hint="eastAsia"/>
        </w:rPr>
        <w:t>本项目核心成果包括：</w:t>
      </w:r>
    </w:p>
    <w:p w:rsidR="00B47432" w:rsidRPr="00E00308" w:rsidRDefault="00B47432" w:rsidP="00B47432">
      <w:pPr>
        <w:spacing w:line="360" w:lineRule="auto"/>
      </w:pPr>
      <w:r w:rsidRPr="00E00308">
        <w:rPr>
          <w:rFonts w:hint="eastAsia"/>
        </w:rPr>
        <w:t>（一）评估报告一地一档；</w:t>
      </w:r>
    </w:p>
    <w:p w:rsidR="00B47432" w:rsidRPr="00E00308" w:rsidRDefault="00B47432" w:rsidP="00B47432">
      <w:pPr>
        <w:spacing w:line="360" w:lineRule="auto"/>
      </w:pPr>
      <w:r w:rsidRPr="00E00308">
        <w:rPr>
          <w:rFonts w:hint="eastAsia"/>
        </w:rPr>
        <w:t>（二）建设用地土壤污染防治管理每月工作简报及年度工作总结。</w:t>
      </w:r>
    </w:p>
    <w:p w:rsidR="00B47432" w:rsidRPr="00E00308" w:rsidRDefault="00B47432" w:rsidP="00B47432">
      <w:pPr>
        <w:widowControl/>
        <w:spacing w:after="100" w:afterAutospacing="1" w:line="360" w:lineRule="auto"/>
        <w:jc w:val="left"/>
        <w:rPr>
          <w:rFonts w:ascii="华文中宋" w:eastAsia="华文中宋" w:hAnsi="华文中宋"/>
          <w:kern w:val="0"/>
          <w:sz w:val="28"/>
          <w:szCs w:val="28"/>
        </w:rPr>
      </w:pPr>
      <w:r w:rsidRPr="00E00308">
        <w:rPr>
          <w:rFonts w:ascii="华文中宋" w:eastAsia="华文中宋" w:hAnsi="华文中宋"/>
          <w:kern w:val="0"/>
          <w:sz w:val="28"/>
          <w:szCs w:val="28"/>
        </w:rPr>
        <w:br/>
      </w:r>
      <w:r w:rsidRPr="00E00308">
        <w:rPr>
          <w:rFonts w:ascii="华文中宋" w:eastAsia="华文中宋" w:hAnsi="华文中宋" w:hint="eastAsia"/>
          <w:kern w:val="0"/>
          <w:sz w:val="28"/>
          <w:szCs w:val="28"/>
        </w:rPr>
        <w:t>五、项目商务要求</w:t>
      </w:r>
    </w:p>
    <w:p w:rsidR="00B47432" w:rsidRPr="00E00308" w:rsidRDefault="00B47432" w:rsidP="00B47432">
      <w:pPr>
        <w:spacing w:line="360" w:lineRule="auto"/>
        <w:rPr>
          <w:rFonts w:ascii="新宋体" w:eastAsia="新宋体" w:hAnsi="新宋体" w:cs="宋体"/>
          <w:szCs w:val="21"/>
        </w:rPr>
      </w:pPr>
      <w:r w:rsidRPr="00E00308">
        <w:rPr>
          <w:rFonts w:ascii="新宋体" w:eastAsia="新宋体" w:hAnsi="新宋体" w:cs="宋体" w:hint="eastAsia"/>
          <w:b/>
          <w:szCs w:val="21"/>
        </w:rPr>
        <w:t>（一）服务期限：</w:t>
      </w:r>
      <w:r w:rsidRPr="00E00308">
        <w:rPr>
          <w:rFonts w:ascii="新宋体" w:eastAsia="新宋体" w:hAnsi="新宋体" w:cs="宋体"/>
          <w:szCs w:val="21"/>
        </w:rPr>
        <w:br/>
      </w:r>
      <w:r w:rsidRPr="00E00308">
        <w:rPr>
          <w:rFonts w:ascii="新宋体" w:eastAsia="新宋体" w:hAnsi="新宋体" w:cs="宋体" w:hint="eastAsia"/>
          <w:szCs w:val="21"/>
        </w:rPr>
        <w:t>自合同签订之日起1年。本次项目合同期满后，采购单位可依据对中标供应商的考核情况以及《深圳市政府采购条例》第三十八条的规定续签合同，但合同的履行期限不得超过36个月，合同一年一签，合同期内所有合同实质性条款不得改变，并按有关要求进行备案，并以此作为申请付款的依据。</w:t>
      </w:r>
    </w:p>
    <w:p w:rsidR="00B47432" w:rsidRPr="00E00308" w:rsidRDefault="00B47432" w:rsidP="00B47432">
      <w:pPr>
        <w:spacing w:line="360" w:lineRule="auto"/>
        <w:rPr>
          <w:rFonts w:ascii="新宋体" w:eastAsia="新宋体" w:hAnsi="新宋体" w:cs="宋体"/>
          <w:szCs w:val="21"/>
        </w:rPr>
      </w:pPr>
      <w:r w:rsidRPr="00E00308">
        <w:rPr>
          <w:rFonts w:ascii="新宋体" w:eastAsia="新宋体" w:hAnsi="新宋体" w:cs="宋体" w:hint="eastAsia"/>
          <w:b/>
          <w:szCs w:val="21"/>
        </w:rPr>
        <w:t>（二）付款方式：</w:t>
      </w:r>
      <w:r w:rsidRPr="00E00308">
        <w:rPr>
          <w:rFonts w:ascii="新宋体" w:eastAsia="新宋体" w:hAnsi="新宋体" w:cs="宋体"/>
          <w:szCs w:val="21"/>
        </w:rPr>
        <w:br/>
      </w:r>
      <w:r w:rsidRPr="00E00308">
        <w:rPr>
          <w:rFonts w:ascii="新宋体" w:eastAsia="新宋体" w:hAnsi="新宋体" w:cs="宋体" w:hint="eastAsia"/>
          <w:szCs w:val="21"/>
        </w:rPr>
        <w:t>1）首期款：合同签订后10个工作日内，采购人向中标人支付合同总价30%的款项；</w:t>
      </w:r>
    </w:p>
    <w:p w:rsidR="00B47432" w:rsidRPr="00E00308" w:rsidRDefault="00B47432" w:rsidP="00B47432">
      <w:pPr>
        <w:spacing w:line="360" w:lineRule="auto"/>
        <w:rPr>
          <w:rFonts w:ascii="新宋体" w:eastAsia="新宋体" w:hAnsi="新宋体" w:cs="宋体"/>
          <w:szCs w:val="21"/>
        </w:rPr>
      </w:pPr>
      <w:r w:rsidRPr="00E00308">
        <w:rPr>
          <w:rFonts w:ascii="新宋体" w:eastAsia="新宋体" w:hAnsi="新宋体" w:cs="宋体" w:hint="eastAsia"/>
          <w:szCs w:val="21"/>
        </w:rPr>
        <w:t>2）中期款：2021年6月，采购人向中标人支付合同总价50%的款项；</w:t>
      </w:r>
    </w:p>
    <w:p w:rsidR="00B47432" w:rsidRPr="00E00308" w:rsidRDefault="00B47432" w:rsidP="00B47432">
      <w:pPr>
        <w:spacing w:line="360" w:lineRule="auto"/>
        <w:rPr>
          <w:rFonts w:ascii="新宋体" w:eastAsia="新宋体" w:hAnsi="新宋体" w:cs="宋体"/>
          <w:szCs w:val="21"/>
        </w:rPr>
      </w:pPr>
      <w:r w:rsidRPr="00E00308">
        <w:rPr>
          <w:rFonts w:ascii="新宋体" w:eastAsia="新宋体" w:hAnsi="新宋体" w:cs="宋体" w:hint="eastAsia"/>
          <w:szCs w:val="21"/>
        </w:rPr>
        <w:t>3）尾款：2021年11月，采购人向中标人支付合同总价20%的款项，款项支付后乙方仍需服务至合同期满。</w:t>
      </w:r>
    </w:p>
    <w:p w:rsidR="00B47432" w:rsidRPr="00E00308" w:rsidRDefault="00B47432" w:rsidP="00B47432">
      <w:pPr>
        <w:spacing w:line="360" w:lineRule="auto"/>
        <w:rPr>
          <w:rFonts w:ascii="新宋体" w:eastAsia="新宋体" w:hAnsi="新宋体" w:cs="宋体"/>
          <w:szCs w:val="21"/>
        </w:rPr>
      </w:pPr>
      <w:r w:rsidRPr="00E00308">
        <w:rPr>
          <w:rFonts w:ascii="新宋体" w:eastAsia="新宋体" w:hAnsi="新宋体" w:cs="宋体" w:hint="eastAsia"/>
          <w:b/>
          <w:szCs w:val="21"/>
        </w:rPr>
        <w:t>（三）质量考核验收标准及违约金</w:t>
      </w:r>
      <w:r w:rsidRPr="00E00308">
        <w:rPr>
          <w:rFonts w:ascii="新宋体" w:eastAsia="新宋体" w:hAnsi="新宋体" w:cs="宋体" w:hint="eastAsia"/>
          <w:szCs w:val="21"/>
        </w:rPr>
        <w:t>：</w:t>
      </w:r>
      <w:r w:rsidRPr="00E00308">
        <w:rPr>
          <w:rFonts w:ascii="新宋体" w:eastAsia="新宋体" w:hAnsi="新宋体" w:cs="宋体"/>
          <w:szCs w:val="21"/>
        </w:rPr>
        <w:br/>
      </w:r>
      <w:r w:rsidRPr="00E00308">
        <w:rPr>
          <w:rFonts w:ascii="新宋体" w:eastAsia="新宋体" w:hAnsi="新宋体" w:cs="宋体" w:hint="eastAsia"/>
          <w:szCs w:val="21"/>
        </w:rPr>
        <w:t>乙方有下列行为的，乙方应向甲方支付合同总费用20%的违约金，除追究违约金外，甲方有权利单方面解除本协议书，乙方应向甲方退回已付款项，未付款项，甲方有权不予支付；给甲方造成损失的，乙方还应负责赔偿一切直接损失及间接损失：</w:t>
      </w:r>
    </w:p>
    <w:p w:rsidR="00B47432" w:rsidRPr="00E00308" w:rsidRDefault="00B47432" w:rsidP="00B47432">
      <w:pPr>
        <w:spacing w:line="360" w:lineRule="auto"/>
        <w:rPr>
          <w:rFonts w:ascii="新宋体" w:eastAsia="新宋体" w:hAnsi="新宋体" w:cs="宋体"/>
          <w:szCs w:val="21"/>
        </w:rPr>
      </w:pPr>
      <w:r w:rsidRPr="00E00308">
        <w:rPr>
          <w:rFonts w:ascii="新宋体" w:eastAsia="新宋体" w:hAnsi="新宋体" w:cs="宋体" w:hint="eastAsia"/>
          <w:szCs w:val="21"/>
        </w:rPr>
        <w:t>1、乙方未经甲方书面同意，将本合同项目相关的调查、研究、报告编撰等部分或全部委托</w:t>
      </w:r>
      <w:r w:rsidRPr="00E00308">
        <w:rPr>
          <w:rFonts w:ascii="新宋体" w:eastAsia="新宋体" w:hAnsi="新宋体" w:cs="宋体" w:hint="eastAsia"/>
          <w:szCs w:val="21"/>
        </w:rPr>
        <w:lastRenderedPageBreak/>
        <w:t>（或转让）给第三方的；</w:t>
      </w:r>
    </w:p>
    <w:p w:rsidR="00B47432" w:rsidRPr="00E00308" w:rsidRDefault="00B47432" w:rsidP="00B47432">
      <w:pPr>
        <w:spacing w:line="360" w:lineRule="auto"/>
        <w:rPr>
          <w:rFonts w:ascii="新宋体" w:eastAsia="新宋体" w:hAnsi="新宋体" w:cs="宋体"/>
          <w:szCs w:val="21"/>
        </w:rPr>
      </w:pPr>
      <w:r w:rsidRPr="00E00308">
        <w:rPr>
          <w:rFonts w:ascii="新宋体" w:eastAsia="新宋体" w:hAnsi="新宋体" w:cs="宋体" w:hint="eastAsia"/>
          <w:szCs w:val="21"/>
        </w:rPr>
        <w:t>2、乙方开展研究工作不力或者不能胜任项目任务的；</w:t>
      </w:r>
    </w:p>
    <w:p w:rsidR="00B47432" w:rsidRPr="00E00308" w:rsidRDefault="00B47432" w:rsidP="00B47432">
      <w:pPr>
        <w:spacing w:line="360" w:lineRule="auto"/>
        <w:rPr>
          <w:rFonts w:ascii="新宋体" w:eastAsia="新宋体" w:hAnsi="新宋体" w:cs="宋体"/>
          <w:szCs w:val="21"/>
        </w:rPr>
      </w:pPr>
      <w:r w:rsidRPr="00E00308">
        <w:rPr>
          <w:rFonts w:ascii="新宋体" w:eastAsia="新宋体" w:hAnsi="新宋体" w:cs="宋体" w:hint="eastAsia"/>
          <w:szCs w:val="21"/>
        </w:rPr>
        <w:t>3、乙方提交的最终成果不符合服务质量要求、不能满足甲方需要的或不能通过终稿验收的，甲方有权要求乙方限期整改，乙方拒绝整改或整改后不符合约定的；</w:t>
      </w:r>
    </w:p>
    <w:p w:rsidR="00B47432" w:rsidRPr="00E00308" w:rsidRDefault="00B47432" w:rsidP="00B47432">
      <w:pPr>
        <w:spacing w:line="360" w:lineRule="auto"/>
        <w:rPr>
          <w:rFonts w:ascii="新宋体" w:eastAsia="新宋体" w:hAnsi="新宋体" w:cs="宋体"/>
          <w:szCs w:val="21"/>
        </w:rPr>
      </w:pPr>
      <w:r w:rsidRPr="00E00308">
        <w:rPr>
          <w:rFonts w:ascii="新宋体" w:eastAsia="新宋体" w:hAnsi="新宋体" w:cs="宋体" w:hint="eastAsia"/>
          <w:szCs w:val="21"/>
        </w:rPr>
        <w:t>4、乙方提交的最终成果如日后被证实有数据不实、结论有误、涉嫌侵犯第三方知识产权等情形的；</w:t>
      </w:r>
    </w:p>
    <w:p w:rsidR="00B47432" w:rsidRPr="00E00308" w:rsidRDefault="00B47432" w:rsidP="00B47432">
      <w:pPr>
        <w:spacing w:line="360" w:lineRule="auto"/>
        <w:rPr>
          <w:rFonts w:ascii="新宋体" w:eastAsia="新宋体" w:hAnsi="新宋体" w:cs="宋体"/>
          <w:szCs w:val="21"/>
        </w:rPr>
      </w:pPr>
      <w:r w:rsidRPr="00E00308">
        <w:rPr>
          <w:rFonts w:ascii="新宋体" w:eastAsia="新宋体" w:hAnsi="新宋体" w:cs="宋体" w:hint="eastAsia"/>
          <w:szCs w:val="21"/>
        </w:rPr>
        <w:t>5、乙方违反保密约定的；</w:t>
      </w:r>
    </w:p>
    <w:p w:rsidR="00B47432" w:rsidRPr="00E00308" w:rsidRDefault="00B47432" w:rsidP="00B47432">
      <w:pPr>
        <w:spacing w:line="360" w:lineRule="auto"/>
        <w:rPr>
          <w:rFonts w:ascii="新宋体" w:eastAsia="新宋体" w:hAnsi="新宋体" w:cs="宋体"/>
          <w:szCs w:val="21"/>
        </w:rPr>
      </w:pPr>
      <w:r w:rsidRPr="00E00308">
        <w:rPr>
          <w:rFonts w:ascii="新宋体" w:eastAsia="新宋体" w:hAnsi="新宋体" w:cs="宋体" w:hint="eastAsia"/>
          <w:szCs w:val="21"/>
        </w:rPr>
        <w:t>6、乙方存在其他违约行为的。</w:t>
      </w:r>
    </w:p>
    <w:p w:rsidR="00B47432" w:rsidRPr="00E00308" w:rsidRDefault="00B47432" w:rsidP="00B47432">
      <w:pPr>
        <w:spacing w:line="360" w:lineRule="auto"/>
        <w:rPr>
          <w:rFonts w:ascii="新宋体" w:eastAsia="新宋体" w:hAnsi="新宋体" w:cs="宋体"/>
          <w:szCs w:val="21"/>
        </w:rPr>
      </w:pPr>
      <w:r w:rsidRPr="00E00308">
        <w:rPr>
          <w:rFonts w:ascii="新宋体" w:eastAsia="新宋体" w:hAnsi="新宋体" w:cs="宋体"/>
          <w:b/>
          <w:szCs w:val="21"/>
        </w:rPr>
        <w:t>（</w:t>
      </w:r>
      <w:r w:rsidRPr="00E00308">
        <w:rPr>
          <w:rFonts w:ascii="新宋体" w:eastAsia="新宋体" w:hAnsi="新宋体" w:cs="宋体" w:hint="eastAsia"/>
          <w:b/>
          <w:szCs w:val="21"/>
        </w:rPr>
        <w:t>四</w:t>
      </w:r>
      <w:r w:rsidRPr="00E00308">
        <w:rPr>
          <w:rFonts w:ascii="新宋体" w:eastAsia="新宋体" w:hAnsi="新宋体" w:cs="宋体"/>
          <w:b/>
          <w:szCs w:val="21"/>
        </w:rPr>
        <w:t>）</w:t>
      </w:r>
      <w:r w:rsidRPr="00E00308">
        <w:rPr>
          <w:rFonts w:ascii="新宋体" w:eastAsia="新宋体" w:hAnsi="新宋体" w:cs="宋体" w:hint="eastAsia"/>
          <w:b/>
          <w:szCs w:val="21"/>
        </w:rPr>
        <w:t>质量考核验收标准：</w:t>
      </w:r>
      <w:r w:rsidRPr="00E00308">
        <w:rPr>
          <w:rFonts w:ascii="新宋体" w:eastAsia="新宋体" w:hAnsi="新宋体" w:cs="宋体"/>
          <w:szCs w:val="21"/>
        </w:rPr>
        <w:br/>
      </w:r>
      <w:r w:rsidRPr="00E00308">
        <w:rPr>
          <w:rFonts w:ascii="新宋体" w:eastAsia="新宋体" w:hAnsi="新宋体" w:cs="宋体" w:hint="eastAsia"/>
          <w:szCs w:val="21"/>
        </w:rPr>
        <w:t>项目完成后，提供完整的成果（包括电子和纸质文件及相关图片等），通过采购人验收确认达到合同要求，通过验收。</w:t>
      </w:r>
    </w:p>
    <w:p w:rsidR="00B47432" w:rsidRPr="00E00308" w:rsidRDefault="00B47432" w:rsidP="00B47432">
      <w:pPr>
        <w:spacing w:line="360" w:lineRule="auto"/>
        <w:rPr>
          <w:rFonts w:ascii="新宋体" w:eastAsia="新宋体" w:hAnsi="新宋体" w:cs="宋体"/>
          <w:szCs w:val="21"/>
        </w:rPr>
      </w:pPr>
    </w:p>
    <w:p w:rsidR="00B47432" w:rsidRPr="00E00308" w:rsidRDefault="00B47432" w:rsidP="00B47432">
      <w:pPr>
        <w:spacing w:line="360" w:lineRule="auto"/>
        <w:rPr>
          <w:rFonts w:ascii="华文中宋" w:eastAsia="华文中宋" w:hAnsi="华文中宋"/>
          <w:kern w:val="0"/>
          <w:sz w:val="28"/>
          <w:szCs w:val="28"/>
        </w:rPr>
      </w:pPr>
      <w:r w:rsidRPr="00E00308">
        <w:rPr>
          <w:rFonts w:ascii="华文中宋" w:eastAsia="华文中宋" w:hAnsi="华文中宋" w:hint="eastAsia"/>
          <w:kern w:val="0"/>
          <w:sz w:val="28"/>
          <w:szCs w:val="28"/>
        </w:rPr>
        <w:t>六、投标报价</w:t>
      </w:r>
    </w:p>
    <w:p w:rsidR="00B47432" w:rsidRPr="00E00308" w:rsidRDefault="00B47432" w:rsidP="00B47432">
      <w:pPr>
        <w:spacing w:line="360" w:lineRule="auto"/>
        <w:rPr>
          <w:rFonts w:ascii="新宋体" w:eastAsia="新宋体" w:hAnsi="新宋体" w:cs="宋体"/>
          <w:szCs w:val="21"/>
        </w:rPr>
      </w:pPr>
      <w:r w:rsidRPr="00E00308">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B47432" w:rsidRPr="00E00308" w:rsidRDefault="00B47432" w:rsidP="00B47432">
      <w:pPr>
        <w:spacing w:line="360" w:lineRule="auto"/>
        <w:rPr>
          <w:rFonts w:ascii="新宋体" w:eastAsia="新宋体" w:hAnsi="新宋体" w:cs="宋体"/>
          <w:szCs w:val="21"/>
        </w:rPr>
      </w:pPr>
      <w:r w:rsidRPr="00E00308">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47432" w:rsidRPr="00E00308" w:rsidRDefault="00B47432" w:rsidP="00B47432">
      <w:pPr>
        <w:spacing w:line="360" w:lineRule="auto"/>
        <w:rPr>
          <w:rFonts w:ascii="新宋体" w:eastAsia="新宋体" w:hAnsi="新宋体" w:cs="宋体"/>
          <w:szCs w:val="21"/>
        </w:rPr>
      </w:pPr>
      <w:r w:rsidRPr="00E00308">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B47432" w:rsidRPr="00E00308" w:rsidRDefault="00B47432" w:rsidP="00B47432">
      <w:pPr>
        <w:spacing w:line="360" w:lineRule="auto"/>
        <w:rPr>
          <w:rFonts w:ascii="新宋体" w:eastAsia="新宋体" w:hAnsi="新宋体" w:cs="宋体"/>
          <w:szCs w:val="21"/>
        </w:rPr>
      </w:pPr>
      <w:r w:rsidRPr="00E00308">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B47432" w:rsidRPr="00E00308" w:rsidRDefault="00B47432" w:rsidP="00B47432">
      <w:pPr>
        <w:spacing w:line="360" w:lineRule="auto"/>
        <w:rPr>
          <w:rFonts w:ascii="新宋体" w:eastAsia="新宋体" w:hAnsi="新宋体" w:cs="宋体"/>
          <w:szCs w:val="21"/>
        </w:rPr>
      </w:pPr>
      <w:r w:rsidRPr="00E00308">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255D17" w:rsidRPr="00E77E93" w:rsidRDefault="00B47432" w:rsidP="00B47432">
      <w:pPr>
        <w:spacing w:line="360" w:lineRule="auto"/>
        <w:rPr>
          <w:rFonts w:ascii="新宋体" w:eastAsia="新宋体" w:hAnsi="新宋体" w:cs="宋体"/>
          <w:szCs w:val="21"/>
        </w:rPr>
      </w:pPr>
      <w:r w:rsidRPr="00E00308">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w:t>
      </w:r>
      <w:r w:rsidRPr="00E00308">
        <w:rPr>
          <w:rFonts w:ascii="新宋体" w:eastAsia="新宋体" w:hAnsi="新宋体" w:cs="宋体" w:hint="eastAsia"/>
          <w:szCs w:val="21"/>
        </w:rPr>
        <w:lastRenderedPageBreak/>
        <w:t>充分考虑投标报价的风险。</w:t>
      </w:r>
    </w:p>
    <w:p w:rsidR="007853A4" w:rsidRPr="00255D17" w:rsidRDefault="007853A4"/>
    <w:sectPr w:rsidR="007853A4" w:rsidRPr="00255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D17" w:rsidRDefault="00255D17" w:rsidP="00255D17">
      <w:r>
        <w:separator/>
      </w:r>
    </w:p>
  </w:endnote>
  <w:endnote w:type="continuationSeparator" w:id="0">
    <w:p w:rsidR="00255D17" w:rsidRDefault="00255D17" w:rsidP="0025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D17" w:rsidRDefault="00255D17" w:rsidP="00255D17">
      <w:r>
        <w:separator/>
      </w:r>
    </w:p>
  </w:footnote>
  <w:footnote w:type="continuationSeparator" w:id="0">
    <w:p w:rsidR="00255D17" w:rsidRDefault="00255D17" w:rsidP="00255D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E56A4"/>
    <w:multiLevelType w:val="hybridMultilevel"/>
    <w:tmpl w:val="0928838A"/>
    <w:lvl w:ilvl="0" w:tplc="53DEE13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72"/>
    <w:rsid w:val="00255D17"/>
    <w:rsid w:val="00330C72"/>
    <w:rsid w:val="007853A4"/>
    <w:rsid w:val="007D623F"/>
    <w:rsid w:val="00B47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79AE"/>
  <w15:docId w15:val="{AD33FBBA-6A92-4D1E-8EA7-541C9069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D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D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5D17"/>
    <w:rPr>
      <w:sz w:val="18"/>
      <w:szCs w:val="18"/>
    </w:rPr>
  </w:style>
  <w:style w:type="paragraph" w:styleId="a5">
    <w:name w:val="footer"/>
    <w:basedOn w:val="a"/>
    <w:link w:val="a6"/>
    <w:uiPriority w:val="99"/>
    <w:unhideWhenUsed/>
    <w:rsid w:val="00255D17"/>
    <w:pPr>
      <w:tabs>
        <w:tab w:val="center" w:pos="4153"/>
        <w:tab w:val="right" w:pos="8306"/>
      </w:tabs>
      <w:snapToGrid w:val="0"/>
      <w:jc w:val="left"/>
    </w:pPr>
    <w:rPr>
      <w:sz w:val="18"/>
      <w:szCs w:val="18"/>
    </w:rPr>
  </w:style>
  <w:style w:type="character" w:customStyle="1" w:styleId="a6">
    <w:name w:val="页脚 字符"/>
    <w:basedOn w:val="a0"/>
    <w:link w:val="a5"/>
    <w:uiPriority w:val="99"/>
    <w:rsid w:val="00255D17"/>
    <w:rPr>
      <w:sz w:val="18"/>
      <w:szCs w:val="18"/>
    </w:rPr>
  </w:style>
  <w:style w:type="paragraph" w:styleId="a7">
    <w:name w:val="List Paragraph"/>
    <w:basedOn w:val="a"/>
    <w:qFormat/>
    <w:rsid w:val="00255D17"/>
    <w:pPr>
      <w:ind w:firstLineChars="200" w:firstLine="420"/>
    </w:pPr>
    <w:rPr>
      <w:rFonts w:ascii="Calibri" w:hAnsi="Calibri"/>
      <w:szCs w:val="22"/>
    </w:rPr>
  </w:style>
  <w:style w:type="paragraph" w:styleId="a8">
    <w:name w:val="Normal Indent"/>
    <w:basedOn w:val="a"/>
    <w:link w:val="a9"/>
    <w:qFormat/>
    <w:rsid w:val="00B47432"/>
    <w:pPr>
      <w:ind w:firstLine="420"/>
    </w:pPr>
    <w:rPr>
      <w:szCs w:val="20"/>
    </w:rPr>
  </w:style>
  <w:style w:type="character" w:customStyle="1" w:styleId="a9">
    <w:name w:val="正文缩进 字符"/>
    <w:link w:val="a8"/>
    <w:qFormat/>
    <w:rsid w:val="00B47432"/>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王飞</cp:lastModifiedBy>
  <cp:revision>4</cp:revision>
  <dcterms:created xsi:type="dcterms:W3CDTF">2021-01-25T09:33:00Z</dcterms:created>
  <dcterms:modified xsi:type="dcterms:W3CDTF">2021-02-09T02:33:00Z</dcterms:modified>
</cp:coreProperties>
</file>