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54" w:rsidRPr="00365FA7" w:rsidRDefault="00486854" w:rsidP="00486854">
      <w:pPr>
        <w:pStyle w:val="3"/>
        <w:rPr>
          <w:rFonts w:ascii="新宋体" w:eastAsia="新宋体" w:hAnsi="新宋体"/>
          <w:kern w:val="44"/>
          <w:szCs w:val="28"/>
        </w:rPr>
      </w:pPr>
      <w:r>
        <w:rPr>
          <w:rFonts w:ascii="新宋体" w:eastAsia="新宋体" w:hAnsi="新宋体" w:hint="eastAsia"/>
          <w:kern w:val="44"/>
          <w:szCs w:val="28"/>
        </w:rPr>
        <w:t>一</w:t>
      </w:r>
      <w:r w:rsidRPr="00365FA7">
        <w:rPr>
          <w:rFonts w:ascii="新宋体" w:eastAsia="新宋体" w:hAnsi="新宋体" w:hint="eastAsia"/>
          <w:kern w:val="44"/>
          <w:szCs w:val="28"/>
        </w:rPr>
        <w:t>、项目技术要求</w:t>
      </w:r>
    </w:p>
    <w:p w:rsidR="00486854" w:rsidRPr="00C3506C" w:rsidRDefault="00486854" w:rsidP="00486854">
      <w:pPr>
        <w:spacing w:line="360" w:lineRule="auto"/>
        <w:rPr>
          <w:rFonts w:ascii="新宋体" w:eastAsia="新宋体" w:hAnsi="新宋体"/>
        </w:rPr>
      </w:pPr>
      <w:r w:rsidRPr="00C3506C">
        <w:rPr>
          <w:rFonts w:ascii="新宋体" w:eastAsia="新宋体" w:hAnsi="新宋体" w:hint="eastAsia"/>
        </w:rPr>
        <w:t>（一）主要建设内容及规模：</w:t>
      </w:r>
    </w:p>
    <w:p w:rsidR="00486854" w:rsidRPr="00C3506C" w:rsidRDefault="00486854" w:rsidP="00486854">
      <w:pPr>
        <w:spacing w:line="360" w:lineRule="auto"/>
        <w:ind w:firstLineChars="200" w:firstLine="420"/>
        <w:rPr>
          <w:rFonts w:ascii="新宋体" w:eastAsia="新宋体" w:hAnsi="新宋体"/>
        </w:rPr>
      </w:pPr>
      <w:r w:rsidRPr="00C3506C">
        <w:rPr>
          <w:rFonts w:ascii="新宋体" w:eastAsia="新宋体" w:hAnsi="新宋体" w:hint="eastAsia"/>
        </w:rPr>
        <w:t>1、本项目改造建筑面积约20000多平方米，包括戒毒人员七层宿舍楼二栋，南北七层厂房二栋，戒毒人员伙房和单独管理室三层楼一栋，教育戒治三层楼一栋局部，卫生所二层楼一栋局部。</w:t>
      </w:r>
    </w:p>
    <w:p w:rsidR="00486854" w:rsidRPr="00C3506C" w:rsidRDefault="00486854" w:rsidP="00486854">
      <w:pPr>
        <w:spacing w:line="360" w:lineRule="auto"/>
        <w:ind w:firstLineChars="200" w:firstLine="420"/>
        <w:rPr>
          <w:rFonts w:ascii="新宋体" w:eastAsia="新宋体" w:hAnsi="新宋体"/>
        </w:rPr>
      </w:pPr>
      <w:r w:rsidRPr="00C3506C">
        <w:rPr>
          <w:rFonts w:ascii="新宋体" w:eastAsia="新宋体" w:hAnsi="新宋体" w:hint="eastAsia"/>
        </w:rPr>
        <w:t>主要改造内容包括六栋戒毒人员监管、教育、生活等楼体室外翻新（含楼体外墙面翻新、防水改造，楼顶天台隔热防水层翻新）、二栋戒毒人员宿舍楼一至七层室内翻新（</w:t>
      </w:r>
      <w:proofErr w:type="gramStart"/>
      <w:r w:rsidRPr="00C3506C">
        <w:rPr>
          <w:rFonts w:ascii="新宋体" w:eastAsia="新宋体" w:hAnsi="新宋体" w:hint="eastAsia"/>
        </w:rPr>
        <w:t>含室内墙</w:t>
      </w:r>
      <w:proofErr w:type="gramEnd"/>
      <w:r w:rsidRPr="00C3506C">
        <w:rPr>
          <w:rFonts w:ascii="新宋体" w:eastAsia="新宋体" w:hAnsi="新宋体" w:hint="eastAsia"/>
        </w:rPr>
        <w:t>面、天花翻新，地面修缮、楼梯间地面、护栏更换、防水改造）、外窗更换（内部加栏杆防护网）、戒毒人员宿舍门更换，安装工程包括强电改造、给排水系统改造、部分消防系统改造；二栋南北厂房一至七层室内装修翻新（含天花、墙面、地面、防水改造）、外窗更换（内部加栏杆防护网），3部电梯更换，卷帘门更换，强电改造、给排水系统改造；一栋戒毒人员伙房（单独管理室）楼一至三层室内翻新（含天花、墙面、地面、楼梯间地面、护栏更换、防水改造）、</w:t>
      </w:r>
      <w:proofErr w:type="gramStart"/>
      <w:r w:rsidRPr="00C3506C">
        <w:rPr>
          <w:rFonts w:ascii="新宋体" w:eastAsia="新宋体" w:hAnsi="新宋体" w:hint="eastAsia"/>
        </w:rPr>
        <w:t>室内门更换</w:t>
      </w:r>
      <w:proofErr w:type="gramEnd"/>
      <w:r w:rsidRPr="00C3506C">
        <w:rPr>
          <w:rFonts w:ascii="新宋体" w:eastAsia="新宋体" w:hAnsi="新宋体" w:hint="eastAsia"/>
        </w:rPr>
        <w:t>、外窗更换（内部加栏杆防护网）、强电改造、给排水系统改造；单独管理室室内软包翻新（预留通风口）；一栋教育</w:t>
      </w:r>
      <w:proofErr w:type="gramStart"/>
      <w:r w:rsidRPr="00C3506C">
        <w:rPr>
          <w:rFonts w:ascii="新宋体" w:eastAsia="新宋体" w:hAnsi="新宋体" w:hint="eastAsia"/>
        </w:rPr>
        <w:t>戒治楼第三层</w:t>
      </w:r>
      <w:proofErr w:type="gramEnd"/>
      <w:r w:rsidRPr="00C3506C">
        <w:rPr>
          <w:rFonts w:ascii="新宋体" w:eastAsia="新宋体" w:hAnsi="新宋体" w:hint="eastAsia"/>
        </w:rPr>
        <w:t>翻新（</w:t>
      </w:r>
      <w:proofErr w:type="gramStart"/>
      <w:r w:rsidRPr="00C3506C">
        <w:rPr>
          <w:rFonts w:ascii="新宋体" w:eastAsia="新宋体" w:hAnsi="新宋体" w:hint="eastAsia"/>
        </w:rPr>
        <w:t>含室内墙</w:t>
      </w:r>
      <w:proofErr w:type="gramEnd"/>
      <w:r w:rsidRPr="00C3506C">
        <w:rPr>
          <w:rFonts w:ascii="新宋体" w:eastAsia="新宋体" w:hAnsi="新宋体" w:hint="eastAsia"/>
        </w:rPr>
        <w:t>面、天花翻新，地面修缮、楼梯间地面、护栏更换）、外窗更换（内部加栏杆防护网）、</w:t>
      </w:r>
      <w:proofErr w:type="gramStart"/>
      <w:r w:rsidRPr="00C3506C">
        <w:rPr>
          <w:rFonts w:ascii="新宋体" w:eastAsia="新宋体" w:hAnsi="新宋体" w:hint="eastAsia"/>
        </w:rPr>
        <w:t>室内门更换</w:t>
      </w:r>
      <w:proofErr w:type="gramEnd"/>
      <w:r w:rsidRPr="00C3506C">
        <w:rPr>
          <w:rFonts w:ascii="新宋体" w:eastAsia="新宋体" w:hAnsi="新宋体" w:hint="eastAsia"/>
        </w:rPr>
        <w:t>，安装工程包括强电改造、给排水系统改造、部分消防系统改造；卫生所室内翻新（含天花、地面）、外挂楼梯翻新、</w:t>
      </w:r>
      <w:proofErr w:type="gramStart"/>
      <w:r w:rsidRPr="00C3506C">
        <w:rPr>
          <w:rFonts w:ascii="新宋体" w:eastAsia="新宋体" w:hAnsi="新宋体" w:hint="eastAsia"/>
        </w:rPr>
        <w:t>室内门更换</w:t>
      </w:r>
      <w:proofErr w:type="gramEnd"/>
      <w:r w:rsidRPr="00C3506C">
        <w:rPr>
          <w:rFonts w:ascii="新宋体" w:eastAsia="新宋体" w:hAnsi="新宋体" w:hint="eastAsia"/>
        </w:rPr>
        <w:t>，安装工程包括强电改造、给排水系统改造；监管区内室外场地翻新，监管区内绿化、标识改造、外墙装饰标志翻新、六栋戒毒人员监管、教育、生活等楼顶和外侧防护网更换等。</w:t>
      </w:r>
    </w:p>
    <w:p w:rsidR="00486854" w:rsidRDefault="00486854" w:rsidP="00486854">
      <w:pPr>
        <w:spacing w:line="360" w:lineRule="auto"/>
        <w:ind w:firstLineChars="200" w:firstLine="420"/>
        <w:rPr>
          <w:rFonts w:ascii="新宋体" w:eastAsia="新宋体" w:hAnsi="新宋体"/>
        </w:rPr>
      </w:pPr>
      <w:r w:rsidRPr="00C3506C">
        <w:rPr>
          <w:rFonts w:ascii="新宋体" w:eastAsia="新宋体" w:hAnsi="新宋体" w:hint="eastAsia"/>
        </w:rPr>
        <w:t>2、投资金额：预计总投资额3000万元。</w:t>
      </w:r>
    </w:p>
    <w:p w:rsidR="00486854" w:rsidRPr="00680ED6" w:rsidRDefault="00486854" w:rsidP="00486854">
      <w:pPr>
        <w:spacing w:line="360" w:lineRule="auto"/>
        <w:ind w:firstLineChars="200" w:firstLine="420"/>
        <w:rPr>
          <w:rFonts w:ascii="新宋体" w:eastAsia="新宋体" w:hAnsi="新宋体"/>
        </w:rPr>
      </w:pPr>
      <w:r w:rsidRPr="00680ED6">
        <w:rPr>
          <w:rFonts w:ascii="新宋体" w:eastAsia="新宋体" w:hAnsi="新宋体" w:hint="eastAsia"/>
        </w:rPr>
        <w:t>（</w:t>
      </w:r>
      <w:r w:rsidRPr="00680ED6">
        <w:rPr>
          <w:rFonts w:ascii="新宋体" w:eastAsia="新宋体" w:hAnsi="新宋体"/>
        </w:rPr>
        <w:t>二</w:t>
      </w:r>
      <w:r w:rsidRPr="00680ED6">
        <w:rPr>
          <w:rFonts w:ascii="新宋体" w:eastAsia="新宋体" w:hAnsi="新宋体" w:hint="eastAsia"/>
        </w:rPr>
        <w:t>）招标内容及范围</w:t>
      </w:r>
    </w:p>
    <w:p w:rsidR="00486854" w:rsidRDefault="00486854" w:rsidP="00486854">
      <w:pPr>
        <w:spacing w:line="360" w:lineRule="auto"/>
        <w:ind w:firstLineChars="200" w:firstLine="420"/>
        <w:rPr>
          <w:rFonts w:ascii="新宋体" w:eastAsia="新宋体" w:hAnsi="新宋体"/>
        </w:rPr>
      </w:pPr>
      <w:r w:rsidRPr="00680ED6">
        <w:rPr>
          <w:rFonts w:ascii="新宋体" w:eastAsia="新宋体" w:hAnsi="新宋体" w:hint="eastAsia"/>
        </w:rPr>
        <w:t>本次招标内容为市戒毒所监区改造工程前期专项咨询服务，主要服务范围包括工程测绘（</w:t>
      </w:r>
      <w:proofErr w:type="gramStart"/>
      <w:r w:rsidRPr="00680ED6">
        <w:rPr>
          <w:rFonts w:ascii="新宋体" w:eastAsia="新宋体" w:hAnsi="新宋体" w:hint="eastAsia"/>
        </w:rPr>
        <w:t>含结构</w:t>
      </w:r>
      <w:proofErr w:type="gramEnd"/>
      <w:r w:rsidRPr="00680ED6">
        <w:rPr>
          <w:rFonts w:ascii="新宋体" w:eastAsia="新宋体" w:hAnsi="新宋体" w:hint="eastAsia"/>
        </w:rPr>
        <w:t>检测）、项目建议书编制、概算编制等。</w:t>
      </w:r>
    </w:p>
    <w:p w:rsidR="00486854" w:rsidRDefault="00486854" w:rsidP="00486854">
      <w:pPr>
        <w:spacing w:line="360" w:lineRule="auto"/>
        <w:ind w:firstLineChars="200" w:firstLine="420"/>
        <w:rPr>
          <w:rFonts w:ascii="新宋体" w:eastAsia="新宋体" w:hAnsi="新宋体"/>
        </w:rPr>
      </w:pPr>
      <w:r>
        <w:rPr>
          <w:rFonts w:ascii="新宋体" w:eastAsia="新宋体" w:hAnsi="新宋体" w:hint="eastAsia"/>
        </w:rPr>
        <w:t>（三）</w:t>
      </w:r>
      <w:proofErr w:type="gramStart"/>
      <w:r w:rsidRPr="00680ED6">
        <w:rPr>
          <w:rFonts w:ascii="新宋体" w:eastAsia="新宋体" w:hAnsi="新宋体" w:hint="eastAsia"/>
        </w:rPr>
        <w:t>拟签订</w:t>
      </w:r>
      <w:proofErr w:type="gramEnd"/>
      <w:r w:rsidRPr="00680ED6">
        <w:rPr>
          <w:rFonts w:ascii="新宋体" w:eastAsia="新宋体" w:hAnsi="新宋体" w:hint="eastAsia"/>
        </w:rPr>
        <w:t>合同的主要条款</w:t>
      </w:r>
    </w:p>
    <w:p w:rsidR="00486854" w:rsidRPr="00680ED6" w:rsidRDefault="00486854" w:rsidP="00486854">
      <w:pPr>
        <w:spacing w:line="360" w:lineRule="auto"/>
        <w:ind w:firstLineChars="200" w:firstLine="420"/>
        <w:rPr>
          <w:rFonts w:ascii="新宋体" w:eastAsia="新宋体" w:hAnsi="新宋体"/>
        </w:rPr>
      </w:pPr>
      <w:r w:rsidRPr="00680ED6">
        <w:rPr>
          <w:rFonts w:ascii="新宋体" w:eastAsia="新宋体" w:hAnsi="新宋体" w:hint="eastAsia"/>
        </w:rPr>
        <w:t>1、报价要求</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本项目投标报价上限价为24.77万元，投标报价一次报定。报价包括服务费、人工费、税金及其它一切将可能发生的费用。具体取费说明如下：</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（1）工程测绘费</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lastRenderedPageBreak/>
        <w:t>取费标准：《测绘生产成本费用定额》（</w:t>
      </w:r>
      <w:proofErr w:type="gramStart"/>
      <w:r w:rsidRPr="00680ED6">
        <w:rPr>
          <w:rFonts w:ascii="新宋体" w:eastAsia="新宋体" w:hAnsi="新宋体" w:hint="eastAsia"/>
          <w:szCs w:val="21"/>
        </w:rPr>
        <w:t>财建</w:t>
      </w:r>
      <w:proofErr w:type="gramEnd"/>
      <w:r w:rsidRPr="00680ED6">
        <w:rPr>
          <w:rFonts w:ascii="新宋体" w:eastAsia="新宋体" w:hAnsi="新宋体" w:hint="eastAsia"/>
          <w:szCs w:val="21"/>
        </w:rPr>
        <w:t>[2009]17号）</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取费说明：</w:t>
      </w:r>
    </w:p>
    <w:tbl>
      <w:tblPr>
        <w:tblW w:w="5094" w:type="pct"/>
        <w:tblInd w:w="-17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696"/>
        <w:gridCol w:w="1986"/>
        <w:gridCol w:w="851"/>
        <w:gridCol w:w="991"/>
        <w:gridCol w:w="710"/>
        <w:gridCol w:w="991"/>
        <w:gridCol w:w="931"/>
        <w:gridCol w:w="1526"/>
      </w:tblGrid>
      <w:tr w:rsidR="00486854" w:rsidRPr="00680ED6" w:rsidTr="002835B7">
        <w:trPr>
          <w:trHeight w:val="75"/>
        </w:trPr>
        <w:tc>
          <w:tcPr>
            <w:tcW w:w="40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序号</w:t>
            </w:r>
          </w:p>
        </w:tc>
        <w:tc>
          <w:tcPr>
            <w:tcW w:w="1144"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分项名称</w:t>
            </w:r>
          </w:p>
        </w:tc>
        <w:tc>
          <w:tcPr>
            <w:tcW w:w="49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单位</w:t>
            </w:r>
          </w:p>
        </w:tc>
        <w:tc>
          <w:tcPr>
            <w:tcW w:w="571"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工作量</w:t>
            </w:r>
          </w:p>
        </w:tc>
        <w:tc>
          <w:tcPr>
            <w:tcW w:w="409"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复杂程度</w:t>
            </w:r>
          </w:p>
        </w:tc>
        <w:tc>
          <w:tcPr>
            <w:tcW w:w="57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单价</w:t>
            </w:r>
          </w:p>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（元）</w:t>
            </w:r>
          </w:p>
        </w:tc>
        <w:tc>
          <w:tcPr>
            <w:tcW w:w="536"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合价</w:t>
            </w:r>
          </w:p>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（万元）</w:t>
            </w:r>
          </w:p>
        </w:tc>
        <w:tc>
          <w:tcPr>
            <w:tcW w:w="88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备注</w:t>
            </w:r>
          </w:p>
        </w:tc>
      </w:tr>
      <w:tr w:rsidR="00486854" w:rsidRPr="00680ED6" w:rsidTr="002835B7">
        <w:trPr>
          <w:trHeight w:val="75"/>
        </w:trPr>
        <w:tc>
          <w:tcPr>
            <w:tcW w:w="40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1</w:t>
            </w:r>
          </w:p>
        </w:tc>
        <w:tc>
          <w:tcPr>
            <w:tcW w:w="1144"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E级  GPS控制点测量</w:t>
            </w:r>
          </w:p>
        </w:tc>
        <w:tc>
          <w:tcPr>
            <w:tcW w:w="49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点</w:t>
            </w:r>
          </w:p>
        </w:tc>
        <w:tc>
          <w:tcPr>
            <w:tcW w:w="571"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3</w:t>
            </w:r>
          </w:p>
        </w:tc>
        <w:tc>
          <w:tcPr>
            <w:tcW w:w="409"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7968.96</w:t>
            </w:r>
          </w:p>
        </w:tc>
        <w:tc>
          <w:tcPr>
            <w:tcW w:w="536"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2.39</w:t>
            </w:r>
          </w:p>
        </w:tc>
        <w:tc>
          <w:tcPr>
            <w:tcW w:w="88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GPS测量</w:t>
            </w:r>
          </w:p>
        </w:tc>
      </w:tr>
      <w:tr w:rsidR="00486854" w:rsidRPr="00680ED6" w:rsidTr="002835B7">
        <w:trPr>
          <w:trHeight w:val="75"/>
        </w:trPr>
        <w:tc>
          <w:tcPr>
            <w:tcW w:w="40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w:t>
            </w:r>
          </w:p>
        </w:tc>
        <w:tc>
          <w:tcPr>
            <w:tcW w:w="1144"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1:500地形图</w:t>
            </w:r>
          </w:p>
        </w:tc>
        <w:tc>
          <w:tcPr>
            <w:tcW w:w="49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幅</w:t>
            </w:r>
          </w:p>
        </w:tc>
        <w:tc>
          <w:tcPr>
            <w:tcW w:w="571"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1</w:t>
            </w:r>
          </w:p>
        </w:tc>
        <w:tc>
          <w:tcPr>
            <w:tcW w:w="409"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13058.93</w:t>
            </w:r>
          </w:p>
        </w:tc>
        <w:tc>
          <w:tcPr>
            <w:tcW w:w="536"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1.31</w:t>
            </w:r>
          </w:p>
        </w:tc>
        <w:tc>
          <w:tcPr>
            <w:tcW w:w="88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工程测图</w:t>
            </w:r>
          </w:p>
        </w:tc>
      </w:tr>
      <w:tr w:rsidR="00486854" w:rsidRPr="00680ED6" w:rsidTr="002835B7">
        <w:trPr>
          <w:trHeight w:val="75"/>
        </w:trPr>
        <w:tc>
          <w:tcPr>
            <w:tcW w:w="40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3</w:t>
            </w:r>
          </w:p>
        </w:tc>
        <w:tc>
          <w:tcPr>
            <w:tcW w:w="1144"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地下管线探测</w:t>
            </w:r>
          </w:p>
        </w:tc>
        <w:tc>
          <w:tcPr>
            <w:tcW w:w="49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栋</w:t>
            </w:r>
          </w:p>
        </w:tc>
        <w:tc>
          <w:tcPr>
            <w:tcW w:w="571"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w:t>
            </w:r>
          </w:p>
        </w:tc>
        <w:tc>
          <w:tcPr>
            <w:tcW w:w="409"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14551.95</w:t>
            </w:r>
          </w:p>
        </w:tc>
        <w:tc>
          <w:tcPr>
            <w:tcW w:w="536"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2.91</w:t>
            </w:r>
          </w:p>
        </w:tc>
        <w:tc>
          <w:tcPr>
            <w:tcW w:w="88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规划监督测量</w:t>
            </w:r>
          </w:p>
        </w:tc>
      </w:tr>
      <w:tr w:rsidR="00486854" w:rsidRPr="00680ED6" w:rsidTr="002835B7">
        <w:trPr>
          <w:trHeight w:val="75"/>
        </w:trPr>
        <w:tc>
          <w:tcPr>
            <w:tcW w:w="40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4</w:t>
            </w:r>
          </w:p>
        </w:tc>
        <w:tc>
          <w:tcPr>
            <w:tcW w:w="1144"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建筑物分层平面图</w:t>
            </w:r>
          </w:p>
        </w:tc>
        <w:tc>
          <w:tcPr>
            <w:tcW w:w="49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平方米</w:t>
            </w:r>
          </w:p>
        </w:tc>
        <w:tc>
          <w:tcPr>
            <w:tcW w:w="571"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20000</w:t>
            </w:r>
          </w:p>
        </w:tc>
        <w:tc>
          <w:tcPr>
            <w:tcW w:w="409"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2.26</w:t>
            </w:r>
          </w:p>
        </w:tc>
        <w:tc>
          <w:tcPr>
            <w:tcW w:w="536"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4.52</w:t>
            </w:r>
          </w:p>
        </w:tc>
        <w:tc>
          <w:tcPr>
            <w:tcW w:w="88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规划监督测量</w:t>
            </w:r>
          </w:p>
        </w:tc>
      </w:tr>
      <w:tr w:rsidR="00486854" w:rsidRPr="00680ED6" w:rsidTr="002835B7">
        <w:trPr>
          <w:trHeight w:val="75"/>
        </w:trPr>
        <w:tc>
          <w:tcPr>
            <w:tcW w:w="40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5</w:t>
            </w:r>
          </w:p>
        </w:tc>
        <w:tc>
          <w:tcPr>
            <w:tcW w:w="1144"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建筑物立面图</w:t>
            </w:r>
          </w:p>
        </w:tc>
        <w:tc>
          <w:tcPr>
            <w:tcW w:w="49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平方米</w:t>
            </w:r>
          </w:p>
        </w:tc>
        <w:tc>
          <w:tcPr>
            <w:tcW w:w="571"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20000</w:t>
            </w:r>
          </w:p>
        </w:tc>
        <w:tc>
          <w:tcPr>
            <w:tcW w:w="409"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III</w:t>
            </w:r>
          </w:p>
        </w:tc>
        <w:tc>
          <w:tcPr>
            <w:tcW w:w="57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2.26</w:t>
            </w:r>
          </w:p>
        </w:tc>
        <w:tc>
          <w:tcPr>
            <w:tcW w:w="536"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4.52</w:t>
            </w:r>
          </w:p>
        </w:tc>
        <w:tc>
          <w:tcPr>
            <w:tcW w:w="88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p>
        </w:tc>
      </w:tr>
      <w:tr w:rsidR="00486854" w:rsidRPr="00680ED6" w:rsidTr="002835B7">
        <w:trPr>
          <w:trHeight w:val="75"/>
        </w:trPr>
        <w:tc>
          <w:tcPr>
            <w:tcW w:w="40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6</w:t>
            </w:r>
          </w:p>
        </w:tc>
        <w:tc>
          <w:tcPr>
            <w:tcW w:w="1144"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小计</w:t>
            </w:r>
          </w:p>
        </w:tc>
        <w:tc>
          <w:tcPr>
            <w:tcW w:w="2041" w:type="pct"/>
            <w:gridSpan w:val="4"/>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p>
        </w:tc>
        <w:tc>
          <w:tcPr>
            <w:tcW w:w="536"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r w:rsidRPr="00680ED6">
              <w:rPr>
                <w:rFonts w:ascii="新宋体" w:eastAsia="新宋体" w:hAnsi="新宋体" w:hint="eastAsia"/>
                <w:szCs w:val="21"/>
              </w:rPr>
              <w:t>15.65</w:t>
            </w:r>
          </w:p>
        </w:tc>
        <w:tc>
          <w:tcPr>
            <w:tcW w:w="880" w:type="pct"/>
            <w:shd w:val="clear" w:color="auto" w:fill="auto"/>
            <w:noWrap/>
            <w:vAlign w:val="center"/>
          </w:tcPr>
          <w:p w:rsidR="00486854" w:rsidRPr="00680ED6" w:rsidRDefault="00486854" w:rsidP="002835B7">
            <w:pPr>
              <w:spacing w:line="276" w:lineRule="auto"/>
              <w:jc w:val="center"/>
              <w:rPr>
                <w:rFonts w:ascii="新宋体" w:eastAsia="新宋体" w:hAnsi="新宋体"/>
                <w:szCs w:val="21"/>
              </w:rPr>
            </w:pPr>
          </w:p>
        </w:tc>
      </w:tr>
    </w:tbl>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招标控制上限价：15.65万元</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（2）项目建议书编制费</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招标控制上限价：4.8万元</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（3）概算编制费</w:t>
      </w:r>
    </w:p>
    <w:p w:rsidR="00486854" w:rsidRPr="00680ED6" w:rsidRDefault="00486854" w:rsidP="00486854">
      <w:pPr>
        <w:spacing w:line="360" w:lineRule="auto"/>
        <w:ind w:firstLineChars="200" w:firstLine="420"/>
        <w:rPr>
          <w:rFonts w:ascii="新宋体" w:eastAsia="新宋体" w:hAnsi="新宋体"/>
          <w:szCs w:val="21"/>
        </w:rPr>
      </w:pPr>
      <w:r w:rsidRPr="00680ED6">
        <w:rPr>
          <w:rFonts w:ascii="新宋体" w:eastAsia="新宋体" w:hAnsi="新宋体" w:hint="eastAsia"/>
          <w:szCs w:val="21"/>
        </w:rPr>
        <w:t>招标控制上限价：4.32万元</w:t>
      </w:r>
    </w:p>
    <w:p w:rsidR="00486854" w:rsidRPr="00680ED6" w:rsidRDefault="00486854" w:rsidP="00486854">
      <w:pPr>
        <w:spacing w:line="360" w:lineRule="auto"/>
        <w:ind w:firstLineChars="200" w:firstLine="420"/>
        <w:rPr>
          <w:rFonts w:ascii="新宋体" w:eastAsia="新宋体" w:hAnsi="新宋体"/>
        </w:rPr>
      </w:pPr>
    </w:p>
    <w:p w:rsidR="00486854" w:rsidRPr="00365FA7" w:rsidRDefault="0000054A" w:rsidP="00486854">
      <w:pPr>
        <w:pStyle w:val="3"/>
        <w:rPr>
          <w:rFonts w:ascii="新宋体" w:eastAsia="新宋体" w:hAnsi="新宋体"/>
          <w:kern w:val="44"/>
          <w:szCs w:val="28"/>
        </w:rPr>
      </w:pPr>
      <w:r>
        <w:rPr>
          <w:rFonts w:ascii="新宋体" w:eastAsia="新宋体" w:hAnsi="新宋体" w:hint="eastAsia"/>
          <w:kern w:val="44"/>
          <w:szCs w:val="28"/>
        </w:rPr>
        <w:t>二</w:t>
      </w:r>
      <w:r w:rsidR="00486854" w:rsidRPr="00365FA7">
        <w:rPr>
          <w:rFonts w:ascii="新宋体" w:eastAsia="新宋体" w:hAnsi="新宋体" w:hint="eastAsia"/>
          <w:kern w:val="44"/>
          <w:szCs w:val="28"/>
        </w:rPr>
        <w:t>、项目商务要求</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680ED6">
        <w:rPr>
          <w:rFonts w:ascii="新宋体" w:eastAsia="新宋体" w:hAnsi="新宋体" w:cs="宋体" w:hint="eastAsia"/>
          <w:szCs w:val="21"/>
        </w:rPr>
        <w:t>前期专项咨询服务期限暂定为6个月，从现阶段开始</w:t>
      </w:r>
      <w:proofErr w:type="gramStart"/>
      <w:r w:rsidRPr="00680ED6">
        <w:rPr>
          <w:rFonts w:ascii="新宋体" w:eastAsia="新宋体" w:hAnsi="新宋体" w:cs="宋体" w:hint="eastAsia"/>
          <w:szCs w:val="21"/>
        </w:rPr>
        <w:t>至取得发改</w:t>
      </w:r>
      <w:proofErr w:type="gramEnd"/>
      <w:r w:rsidRPr="00680ED6">
        <w:rPr>
          <w:rFonts w:ascii="新宋体" w:eastAsia="新宋体" w:hAnsi="新宋体" w:cs="宋体" w:hint="eastAsia"/>
          <w:szCs w:val="21"/>
        </w:rPr>
        <w:t>部门概算批复为止</w:t>
      </w:r>
    </w:p>
    <w:p w:rsidR="00486854"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p>
    <w:p w:rsidR="00486854" w:rsidRDefault="00486854" w:rsidP="00486854">
      <w:pPr>
        <w:spacing w:line="360" w:lineRule="auto"/>
        <w:rPr>
          <w:rFonts w:ascii="新宋体" w:eastAsia="新宋体" w:hAnsi="新宋体" w:cs="宋体"/>
          <w:szCs w:val="21"/>
        </w:rPr>
      </w:pPr>
      <w:r>
        <w:rPr>
          <w:rFonts w:ascii="新宋体" w:eastAsia="新宋体" w:hAnsi="新宋体" w:cs="宋体" w:hint="eastAsia"/>
          <w:szCs w:val="21"/>
        </w:rPr>
        <w:t>1.</w:t>
      </w:r>
      <w:r w:rsidRPr="00680ED6">
        <w:rPr>
          <w:rFonts w:ascii="新宋体" w:eastAsia="新宋体" w:hAnsi="新宋体" w:cs="宋体" w:hint="eastAsia"/>
          <w:szCs w:val="21"/>
        </w:rPr>
        <w:t>项目申报获得</w:t>
      </w:r>
      <w:proofErr w:type="gramStart"/>
      <w:r w:rsidRPr="00680ED6">
        <w:rPr>
          <w:rFonts w:ascii="新宋体" w:eastAsia="新宋体" w:hAnsi="新宋体" w:cs="宋体" w:hint="eastAsia"/>
          <w:szCs w:val="21"/>
        </w:rPr>
        <w:t>市发改委</w:t>
      </w:r>
      <w:proofErr w:type="gramEnd"/>
      <w:r w:rsidRPr="00680ED6">
        <w:rPr>
          <w:rFonts w:ascii="新宋体" w:eastAsia="新宋体" w:hAnsi="新宋体" w:cs="宋体" w:hint="eastAsia"/>
          <w:szCs w:val="21"/>
        </w:rPr>
        <w:t>立项并批复下达资金指标后，所需经费从申请的项目经费列支；</w:t>
      </w:r>
    </w:p>
    <w:p w:rsidR="00486854" w:rsidRDefault="00486854" w:rsidP="00486854">
      <w:pPr>
        <w:spacing w:line="360" w:lineRule="auto"/>
        <w:rPr>
          <w:rFonts w:ascii="新宋体" w:eastAsia="新宋体" w:hAnsi="新宋体" w:cs="宋体"/>
          <w:szCs w:val="21"/>
        </w:rPr>
      </w:pPr>
      <w:r w:rsidRPr="00680ED6">
        <w:rPr>
          <w:rFonts w:ascii="新宋体" w:eastAsia="新宋体" w:hAnsi="新宋体" w:cs="宋体" w:hint="eastAsia"/>
          <w:szCs w:val="21"/>
        </w:rPr>
        <w:t>2.项目申报未获得</w:t>
      </w:r>
      <w:proofErr w:type="gramStart"/>
      <w:r w:rsidRPr="00680ED6">
        <w:rPr>
          <w:rFonts w:ascii="新宋体" w:eastAsia="新宋体" w:hAnsi="新宋体" w:cs="宋体" w:hint="eastAsia"/>
          <w:szCs w:val="21"/>
        </w:rPr>
        <w:t>市发改委</w:t>
      </w:r>
      <w:proofErr w:type="gramEnd"/>
      <w:r w:rsidRPr="00680ED6">
        <w:rPr>
          <w:rFonts w:ascii="新宋体" w:eastAsia="新宋体" w:hAnsi="新宋体" w:cs="宋体" w:hint="eastAsia"/>
          <w:szCs w:val="21"/>
        </w:rPr>
        <w:t>立项，招标方须支付中标</w:t>
      </w:r>
      <w:proofErr w:type="gramStart"/>
      <w:r w:rsidRPr="00680ED6">
        <w:rPr>
          <w:rFonts w:ascii="新宋体" w:eastAsia="新宋体" w:hAnsi="新宋体" w:cs="宋体" w:hint="eastAsia"/>
          <w:szCs w:val="21"/>
        </w:rPr>
        <w:t>方成本</w:t>
      </w:r>
      <w:proofErr w:type="gramEnd"/>
      <w:r w:rsidRPr="00680ED6">
        <w:rPr>
          <w:rFonts w:ascii="新宋体" w:eastAsia="新宋体" w:hAnsi="新宋体" w:cs="宋体" w:hint="eastAsia"/>
          <w:szCs w:val="21"/>
        </w:rPr>
        <w:t>补偿费款项为：工程测绘</w:t>
      </w:r>
      <w:proofErr w:type="gramStart"/>
      <w:r w:rsidRPr="00680ED6">
        <w:rPr>
          <w:rFonts w:ascii="新宋体" w:eastAsia="新宋体" w:hAnsi="新宋体" w:cs="宋体" w:hint="eastAsia"/>
          <w:szCs w:val="21"/>
        </w:rPr>
        <w:t>费按照</w:t>
      </w:r>
      <w:proofErr w:type="gramEnd"/>
      <w:r w:rsidRPr="00680ED6">
        <w:rPr>
          <w:rFonts w:ascii="新宋体" w:eastAsia="新宋体" w:hAnsi="新宋体" w:cs="宋体" w:hint="eastAsia"/>
          <w:szCs w:val="21"/>
        </w:rPr>
        <w:t>合同款的60%支付，项目建议书编制费和预算编制</w:t>
      </w:r>
      <w:proofErr w:type="gramStart"/>
      <w:r w:rsidRPr="00680ED6">
        <w:rPr>
          <w:rFonts w:ascii="新宋体" w:eastAsia="新宋体" w:hAnsi="新宋体" w:cs="宋体" w:hint="eastAsia"/>
          <w:szCs w:val="21"/>
        </w:rPr>
        <w:t>费按照</w:t>
      </w:r>
      <w:proofErr w:type="gramEnd"/>
      <w:r w:rsidRPr="00680ED6">
        <w:rPr>
          <w:rFonts w:ascii="新宋体" w:eastAsia="新宋体" w:hAnsi="新宋体" w:cs="宋体" w:hint="eastAsia"/>
          <w:szCs w:val="21"/>
        </w:rPr>
        <w:t>合同款的30%支付；</w:t>
      </w:r>
    </w:p>
    <w:p w:rsidR="00486854" w:rsidRPr="00CF4BB6" w:rsidRDefault="00486854" w:rsidP="00486854">
      <w:pPr>
        <w:spacing w:line="360" w:lineRule="auto"/>
        <w:rPr>
          <w:rFonts w:ascii="新宋体" w:eastAsia="新宋体" w:hAnsi="新宋体" w:cs="宋体"/>
          <w:szCs w:val="21"/>
        </w:rPr>
      </w:pPr>
      <w:r w:rsidRPr="00680ED6">
        <w:rPr>
          <w:rFonts w:ascii="新宋体" w:eastAsia="新宋体" w:hAnsi="新宋体" w:cs="宋体" w:hint="eastAsia"/>
          <w:szCs w:val="21"/>
        </w:rPr>
        <w:t>3.所有需支付款项以公开招标的中标价格为准。</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（三）质量考核验收标准及违约金</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1.质量考核验收标准：_______________</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2.违约金：_______________</w:t>
      </w:r>
    </w:p>
    <w:p w:rsidR="00486854" w:rsidRPr="00365FA7" w:rsidRDefault="0000054A" w:rsidP="00486854">
      <w:pPr>
        <w:pStyle w:val="3"/>
        <w:rPr>
          <w:rFonts w:ascii="新宋体" w:eastAsia="新宋体" w:hAnsi="新宋体"/>
          <w:kern w:val="44"/>
          <w:szCs w:val="28"/>
        </w:rPr>
      </w:pPr>
      <w:r>
        <w:rPr>
          <w:rFonts w:ascii="新宋体" w:eastAsia="新宋体" w:hAnsi="新宋体" w:hint="eastAsia"/>
          <w:kern w:val="44"/>
          <w:szCs w:val="28"/>
        </w:rPr>
        <w:lastRenderedPageBreak/>
        <w:t>三</w:t>
      </w:r>
      <w:r w:rsidR="00486854" w:rsidRPr="00365FA7">
        <w:rPr>
          <w:rFonts w:ascii="新宋体" w:eastAsia="新宋体" w:hAnsi="新宋体" w:hint="eastAsia"/>
          <w:kern w:val="44"/>
          <w:szCs w:val="28"/>
        </w:rPr>
        <w:t>、投标报价</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486854" w:rsidRPr="00CF4BB6" w:rsidRDefault="00486854" w:rsidP="00486854">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E2277" w:rsidRPr="00486854" w:rsidRDefault="009E2277"/>
    <w:sectPr w:rsidR="009E2277" w:rsidRPr="00486854" w:rsidSect="009E22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54" w:rsidRDefault="00486854" w:rsidP="00486854">
      <w:r>
        <w:separator/>
      </w:r>
    </w:p>
  </w:endnote>
  <w:endnote w:type="continuationSeparator" w:id="1">
    <w:p w:rsidR="00486854" w:rsidRDefault="00486854" w:rsidP="00486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54" w:rsidRDefault="00486854" w:rsidP="00486854">
      <w:r>
        <w:separator/>
      </w:r>
    </w:p>
  </w:footnote>
  <w:footnote w:type="continuationSeparator" w:id="1">
    <w:p w:rsidR="00486854" w:rsidRDefault="00486854" w:rsidP="00486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854"/>
    <w:rsid w:val="0000054A"/>
    <w:rsid w:val="00486854"/>
    <w:rsid w:val="009E2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77"/>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48685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4868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6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6854"/>
    <w:rPr>
      <w:sz w:val="18"/>
      <w:szCs w:val="18"/>
    </w:rPr>
  </w:style>
  <w:style w:type="paragraph" w:styleId="a4">
    <w:name w:val="footer"/>
    <w:basedOn w:val="a"/>
    <w:link w:val="Char0"/>
    <w:uiPriority w:val="99"/>
    <w:semiHidden/>
    <w:unhideWhenUsed/>
    <w:rsid w:val="00486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6854"/>
    <w:rPr>
      <w:sz w:val="18"/>
      <w:szCs w:val="18"/>
    </w:rPr>
  </w:style>
  <w:style w:type="character" w:customStyle="1" w:styleId="3Char">
    <w:name w:val="标题 3 Char"/>
    <w:basedOn w:val="a0"/>
    <w:link w:val="3"/>
    <w:uiPriority w:val="9"/>
    <w:semiHidden/>
    <w:rsid w:val="00486854"/>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486854"/>
    <w:rPr>
      <w:rFonts w:ascii="宋体" w:eastAsia="宋体" w:hAnsi="宋体" w:cs="Times New Roman"/>
      <w:b/>
      <w:bCs/>
      <w:sz w:val="28"/>
      <w:szCs w:val="32"/>
    </w:rPr>
  </w:style>
  <w:style w:type="character" w:customStyle="1" w:styleId="4Char">
    <w:name w:val="标题 4 Char"/>
    <w:basedOn w:val="a0"/>
    <w:link w:val="4"/>
    <w:uiPriority w:val="9"/>
    <w:semiHidden/>
    <w:rsid w:val="00486854"/>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2021-03-26T02:48:00Z</dcterms:created>
  <dcterms:modified xsi:type="dcterms:W3CDTF">2021-03-26T02:54:00Z</dcterms:modified>
</cp:coreProperties>
</file>