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15" w:rsidRPr="00CF4BB6" w:rsidRDefault="000A6915" w:rsidP="000A6915">
      <w:pPr>
        <w:pStyle w:val="2"/>
        <w:rPr>
          <w:rFonts w:ascii="新宋体" w:eastAsia="新宋体" w:hAnsi="新宋体"/>
          <w:kern w:val="44"/>
          <w:sz w:val="30"/>
          <w:szCs w:val="30"/>
        </w:rPr>
      </w:pPr>
      <w:r w:rsidRPr="00CF4BB6">
        <w:rPr>
          <w:rFonts w:ascii="新宋体" w:eastAsia="新宋体" w:hAnsi="新宋体" w:hint="eastAsia"/>
          <w:kern w:val="44"/>
          <w:sz w:val="30"/>
          <w:szCs w:val="30"/>
        </w:rPr>
        <w:t>招标项目需求</w:t>
      </w:r>
    </w:p>
    <w:p w:rsidR="000A6915" w:rsidRPr="00365FA7" w:rsidRDefault="000A6915" w:rsidP="000A6915">
      <w:pPr>
        <w:pStyle w:val="3"/>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0A6915" w:rsidRPr="00CF4BB6" w:rsidTr="00BB6082">
        <w:trPr>
          <w:cantSplit/>
          <w:trHeight w:val="20"/>
          <w:jc w:val="center"/>
        </w:trPr>
        <w:tc>
          <w:tcPr>
            <w:tcW w:w="827" w:type="dxa"/>
            <w:vAlign w:val="center"/>
          </w:tcPr>
          <w:p w:rsidR="000A6915" w:rsidRPr="00CF4BB6" w:rsidRDefault="000A6915" w:rsidP="00BB6082">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0A6915" w:rsidRPr="00CF4BB6" w:rsidRDefault="000A6915" w:rsidP="00BB6082">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0A6915" w:rsidRPr="00CF4BB6" w:rsidRDefault="000A6915" w:rsidP="00BB6082">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0A6915" w:rsidRPr="00CF4BB6" w:rsidTr="00BB6082">
        <w:trPr>
          <w:cantSplit/>
          <w:trHeight w:val="20"/>
          <w:jc w:val="center"/>
        </w:trPr>
        <w:tc>
          <w:tcPr>
            <w:tcW w:w="827" w:type="dxa"/>
            <w:vAlign w:val="center"/>
          </w:tcPr>
          <w:p w:rsidR="000A6915" w:rsidRPr="00CF4BB6" w:rsidRDefault="000A6915" w:rsidP="00BB6082">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0A6915" w:rsidRPr="00CF4BB6" w:rsidRDefault="000A6915" w:rsidP="00BB6082">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0A6915" w:rsidRPr="00CF4BB6" w:rsidTr="00BB6082">
        <w:trPr>
          <w:cantSplit/>
          <w:trHeight w:val="20"/>
          <w:jc w:val="center"/>
        </w:trPr>
        <w:tc>
          <w:tcPr>
            <w:tcW w:w="827" w:type="dxa"/>
            <w:vAlign w:val="center"/>
          </w:tcPr>
          <w:p w:rsidR="000A6915" w:rsidRPr="00CF4BB6" w:rsidRDefault="000A6915" w:rsidP="00BB6082">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0A6915" w:rsidRPr="00CF4BB6" w:rsidTr="00BB6082">
        <w:trPr>
          <w:cantSplit/>
          <w:trHeight w:val="20"/>
          <w:jc w:val="center"/>
        </w:trPr>
        <w:tc>
          <w:tcPr>
            <w:tcW w:w="827" w:type="dxa"/>
            <w:vAlign w:val="center"/>
          </w:tcPr>
          <w:p w:rsidR="000A6915" w:rsidRPr="00CF4BB6" w:rsidRDefault="000A6915" w:rsidP="00BB6082">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0A6915" w:rsidRPr="000352EE" w:rsidRDefault="000A6915" w:rsidP="00BB6082">
            <w:pPr>
              <w:spacing w:line="276" w:lineRule="auto"/>
              <w:rPr>
                <w:rFonts w:ascii="新宋体" w:eastAsia="新宋体" w:hAnsi="新宋体"/>
              </w:rPr>
            </w:pPr>
            <w:r w:rsidRPr="000352EE">
              <w:rPr>
                <w:rFonts w:ascii="新宋体" w:eastAsia="新宋体" w:hAnsi="新宋体" w:hint="eastAsia"/>
              </w:rPr>
              <w:t>不允许</w:t>
            </w:r>
          </w:p>
        </w:tc>
      </w:tr>
      <w:tr w:rsidR="000A6915" w:rsidRPr="00CF4BB6" w:rsidTr="00BB6082">
        <w:trPr>
          <w:cantSplit/>
          <w:trHeight w:val="20"/>
          <w:jc w:val="center"/>
        </w:trPr>
        <w:tc>
          <w:tcPr>
            <w:tcW w:w="827" w:type="dxa"/>
            <w:vAlign w:val="center"/>
          </w:tcPr>
          <w:p w:rsidR="000A6915" w:rsidRPr="00CF4BB6" w:rsidRDefault="000A6915" w:rsidP="00BB6082">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0A6915" w:rsidRPr="000352EE" w:rsidRDefault="000A6915" w:rsidP="00BB6082">
            <w:pPr>
              <w:spacing w:line="276" w:lineRule="auto"/>
              <w:rPr>
                <w:rFonts w:ascii="新宋体" w:eastAsia="新宋体" w:hAnsi="新宋体"/>
              </w:rPr>
            </w:pPr>
            <w:r w:rsidRPr="000352EE">
              <w:rPr>
                <w:rFonts w:ascii="新宋体" w:eastAsia="新宋体" w:hAnsi="新宋体" w:hint="eastAsia"/>
                <w:snapToGrid w:val="0"/>
                <w:szCs w:val="21"/>
                <w:lang w:val="zh-CN"/>
              </w:rPr>
              <w:t>本项目实行</w:t>
            </w:r>
            <w:bookmarkStart w:id="0" w:name="投递标书方式"/>
            <w:r w:rsidRPr="000352EE">
              <w:rPr>
                <w:rFonts w:ascii="新宋体" w:eastAsia="新宋体" w:hAnsi="新宋体" w:hint="eastAsia"/>
                <w:snapToGrid w:val="0"/>
                <w:szCs w:val="21"/>
                <w:u w:val="single"/>
                <w:lang w:val="zh-CN"/>
              </w:rPr>
              <w:t>网下投标</w:t>
            </w:r>
            <w:bookmarkEnd w:id="0"/>
            <w:r w:rsidRPr="000352EE">
              <w:rPr>
                <w:rFonts w:ascii="新宋体" w:eastAsia="新宋体" w:hAnsi="新宋体" w:hint="eastAsia"/>
                <w:snapToGrid w:val="0"/>
                <w:szCs w:val="21"/>
                <w:lang w:val="zh-CN"/>
              </w:rPr>
              <w:t>，按照谈判文件的要求提交纸质文件正本1份、副本4份、电子文件1份，所有</w:t>
            </w:r>
            <w:r w:rsidRPr="000352EE">
              <w:rPr>
                <w:rFonts w:ascii="新宋体" w:eastAsia="新宋体" w:hAnsi="新宋体" w:cs="宋体" w:hint="eastAsia"/>
                <w:snapToGrid w:val="0"/>
                <w:szCs w:val="21"/>
                <w:lang w:val="zh-CN"/>
              </w:rPr>
              <w:t>谈判应答文件</w:t>
            </w:r>
            <w:r w:rsidRPr="000352EE">
              <w:rPr>
                <w:rFonts w:ascii="新宋体" w:eastAsia="新宋体" w:hAnsi="新宋体"/>
                <w:snapToGrid w:val="0"/>
                <w:szCs w:val="21"/>
                <w:lang w:val="zh-CN"/>
              </w:rPr>
              <w:t>应于</w:t>
            </w:r>
            <w:r w:rsidRPr="000352EE">
              <w:rPr>
                <w:rFonts w:ascii="新宋体" w:eastAsia="新宋体" w:hAnsi="新宋体" w:hint="eastAsia"/>
                <w:snapToGrid w:val="0"/>
                <w:szCs w:val="21"/>
                <w:lang w:val="zh-CN"/>
              </w:rPr>
              <w:t>递交截止时间</w:t>
            </w:r>
            <w:r w:rsidRPr="000352EE">
              <w:rPr>
                <w:rFonts w:ascii="新宋体" w:eastAsia="新宋体" w:hAnsi="新宋体"/>
                <w:snapToGrid w:val="0"/>
                <w:szCs w:val="21"/>
                <w:lang w:val="zh-CN"/>
              </w:rPr>
              <w:t>之前</w:t>
            </w:r>
            <w:r w:rsidRPr="000352EE">
              <w:rPr>
                <w:rFonts w:ascii="新宋体" w:eastAsia="新宋体" w:hAnsi="新宋体" w:hint="eastAsia"/>
                <w:snapToGrid w:val="0"/>
                <w:szCs w:val="21"/>
                <w:lang w:val="zh-CN"/>
              </w:rPr>
              <w:t>送达谈判文件规定的地址</w:t>
            </w:r>
            <w:r w:rsidRPr="000352EE">
              <w:rPr>
                <w:rFonts w:ascii="新宋体" w:eastAsia="新宋体" w:hAnsi="新宋体"/>
                <w:snapToGrid w:val="0"/>
                <w:szCs w:val="21"/>
                <w:lang w:val="zh-CN"/>
              </w:rPr>
              <w:t>。</w:t>
            </w:r>
          </w:p>
        </w:tc>
      </w:tr>
      <w:tr w:rsidR="000A6915" w:rsidRPr="00CF4BB6" w:rsidTr="00BB6082">
        <w:trPr>
          <w:cantSplit/>
          <w:trHeight w:val="20"/>
          <w:jc w:val="center"/>
        </w:trPr>
        <w:tc>
          <w:tcPr>
            <w:tcW w:w="827" w:type="dxa"/>
            <w:vAlign w:val="center"/>
          </w:tcPr>
          <w:p w:rsidR="000A6915" w:rsidRPr="00CF4BB6" w:rsidRDefault="000A6915" w:rsidP="00BB6082">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0A6915" w:rsidRPr="00CF4BB6" w:rsidTr="00BB6082">
        <w:trPr>
          <w:cantSplit/>
          <w:trHeight w:val="20"/>
          <w:jc w:val="center"/>
        </w:trPr>
        <w:tc>
          <w:tcPr>
            <w:tcW w:w="827" w:type="dxa"/>
            <w:vAlign w:val="center"/>
          </w:tcPr>
          <w:p w:rsidR="000A6915" w:rsidRPr="00CF4BB6" w:rsidRDefault="000A6915" w:rsidP="00BB6082">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0A6915" w:rsidRPr="00CF4BB6" w:rsidRDefault="000A6915" w:rsidP="00BB6082">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0A6915" w:rsidRPr="00CF4BB6" w:rsidRDefault="000A6915" w:rsidP="000A6915">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0A6915" w:rsidRPr="00CF4BB6" w:rsidRDefault="000A6915" w:rsidP="000A6915">
      <w:pPr>
        <w:rPr>
          <w:rFonts w:ascii="新宋体" w:eastAsia="新宋体" w:hAnsi="新宋体"/>
          <w:b/>
        </w:rPr>
      </w:pPr>
    </w:p>
    <w:p w:rsidR="000A6915" w:rsidRPr="00365FA7" w:rsidRDefault="000A6915" w:rsidP="000A6915">
      <w:pPr>
        <w:pStyle w:val="3"/>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0A6915" w:rsidRPr="00CF4BB6" w:rsidTr="00BB6082">
        <w:trPr>
          <w:jc w:val="center"/>
        </w:trPr>
        <w:tc>
          <w:tcPr>
            <w:tcW w:w="959" w:type="dxa"/>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具体内容</w:t>
            </w:r>
          </w:p>
        </w:tc>
      </w:tr>
      <w:tr w:rsidR="000A6915" w:rsidRPr="00CF4BB6" w:rsidTr="00BB6082">
        <w:trPr>
          <w:jc w:val="center"/>
        </w:trPr>
        <w:tc>
          <w:tcPr>
            <w:tcW w:w="959" w:type="dxa"/>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1</w:t>
            </w:r>
          </w:p>
        </w:tc>
        <w:tc>
          <w:tcPr>
            <w:tcW w:w="7938" w:type="dxa"/>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0A6915" w:rsidRPr="00CF4BB6" w:rsidTr="00BB6082">
        <w:trPr>
          <w:jc w:val="center"/>
        </w:trPr>
        <w:tc>
          <w:tcPr>
            <w:tcW w:w="959" w:type="dxa"/>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2</w:t>
            </w:r>
          </w:p>
        </w:tc>
        <w:tc>
          <w:tcPr>
            <w:tcW w:w="7938" w:type="dxa"/>
          </w:tcPr>
          <w:p w:rsidR="000A6915" w:rsidRPr="00CF4BB6" w:rsidRDefault="000A6915" w:rsidP="00BB6082">
            <w:pPr>
              <w:spacing w:line="276" w:lineRule="auto"/>
              <w:rPr>
                <w:rFonts w:ascii="新宋体" w:eastAsia="新宋体" w:hAnsi="新宋体"/>
              </w:rPr>
            </w:pPr>
          </w:p>
        </w:tc>
      </w:tr>
      <w:tr w:rsidR="000A6915" w:rsidRPr="00CF4BB6" w:rsidTr="00BB6082">
        <w:trPr>
          <w:jc w:val="center"/>
        </w:trPr>
        <w:tc>
          <w:tcPr>
            <w:tcW w:w="959" w:type="dxa"/>
          </w:tcPr>
          <w:p w:rsidR="000A6915" w:rsidRPr="00CF4BB6" w:rsidRDefault="000A6915" w:rsidP="00BB6082">
            <w:pPr>
              <w:spacing w:line="276" w:lineRule="auto"/>
              <w:rPr>
                <w:rFonts w:ascii="新宋体" w:eastAsia="新宋体" w:hAnsi="新宋体"/>
              </w:rPr>
            </w:pPr>
            <w:r w:rsidRPr="00CF4BB6">
              <w:rPr>
                <w:rFonts w:ascii="新宋体" w:eastAsia="新宋体" w:hAnsi="新宋体" w:hint="eastAsia"/>
              </w:rPr>
              <w:t>……</w:t>
            </w:r>
          </w:p>
        </w:tc>
        <w:tc>
          <w:tcPr>
            <w:tcW w:w="7938" w:type="dxa"/>
          </w:tcPr>
          <w:p w:rsidR="000A6915" w:rsidRPr="00CF4BB6" w:rsidRDefault="000A6915" w:rsidP="00BB6082">
            <w:pPr>
              <w:spacing w:line="276" w:lineRule="auto"/>
              <w:rPr>
                <w:rFonts w:ascii="新宋体" w:eastAsia="新宋体" w:hAnsi="新宋体"/>
              </w:rPr>
            </w:pPr>
          </w:p>
        </w:tc>
      </w:tr>
    </w:tbl>
    <w:p w:rsidR="000A6915" w:rsidRPr="00CF4BB6" w:rsidRDefault="000A6915" w:rsidP="000A6915">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rsidR="000A6915" w:rsidRPr="00365FA7" w:rsidRDefault="000A6915" w:rsidP="000A6915">
      <w:pPr>
        <w:pStyle w:val="3"/>
        <w:rPr>
          <w:rFonts w:ascii="新宋体" w:eastAsia="新宋体" w:hAnsi="新宋体"/>
          <w:kern w:val="44"/>
          <w:szCs w:val="28"/>
        </w:rPr>
      </w:pPr>
      <w:r w:rsidRPr="00365FA7">
        <w:rPr>
          <w:rFonts w:ascii="新宋体" w:eastAsia="新宋体" w:hAnsi="新宋体" w:hint="eastAsia"/>
          <w:kern w:val="44"/>
          <w:szCs w:val="28"/>
        </w:rPr>
        <w:t>三、项目概况</w:t>
      </w:r>
    </w:p>
    <w:p w:rsidR="000A6915" w:rsidRPr="00CF4BB6" w:rsidRDefault="000A6915" w:rsidP="000A6915">
      <w:pPr>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Pr="00B57072">
        <w:rPr>
          <w:rFonts w:ascii="新宋体" w:eastAsia="新宋体" w:hAnsi="新宋体" w:cs="宋体" w:hint="eastAsia"/>
          <w:szCs w:val="21"/>
          <w:u w:val="single"/>
        </w:rPr>
        <w:t>人民币70.42万</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Pr="00B57072">
        <w:rPr>
          <w:rFonts w:ascii="新宋体" w:eastAsia="新宋体" w:hAnsi="新宋体" w:cs="宋体" w:hint="eastAsia"/>
          <w:szCs w:val="21"/>
          <w:u w:val="single"/>
        </w:rPr>
        <w:t>人民币70.42万</w:t>
      </w:r>
    </w:p>
    <w:p w:rsidR="000A6915" w:rsidRPr="00CF4BB6" w:rsidRDefault="000A6915" w:rsidP="000A6915">
      <w:pPr>
        <w:rPr>
          <w:rFonts w:ascii="新宋体" w:eastAsia="新宋体" w:hAnsi="新宋体" w:cs="宋体"/>
          <w:szCs w:val="21"/>
        </w:rPr>
      </w:pPr>
    </w:p>
    <w:p w:rsidR="000A6915" w:rsidRPr="00CF4BB6" w:rsidRDefault="000A6915" w:rsidP="000A6915">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Pr="00B57072">
        <w:rPr>
          <w:rFonts w:ascii="新宋体" w:eastAsia="新宋体" w:hAnsi="新宋体" w:cs="宋体" w:hint="eastAsia"/>
          <w:szCs w:val="21"/>
        </w:rPr>
        <w:t>根据《深圳市人民检察院全国首批未成年人检察工作社会支持体系试点建设工作方案》的要求，为创建深圳未检社会支持体系的先行示范区，提升深圳未检工作的专</w:t>
      </w:r>
      <w:r w:rsidRPr="00B57072">
        <w:rPr>
          <w:rFonts w:ascii="新宋体" w:eastAsia="新宋体" w:hAnsi="新宋体" w:cs="宋体" w:hint="eastAsia"/>
          <w:szCs w:val="21"/>
        </w:rPr>
        <w:lastRenderedPageBreak/>
        <w:t>业化和社会化，创建未检工作深圳模式，开展涉罪未成年人精准帮教及</w:t>
      </w:r>
      <w:proofErr w:type="gramStart"/>
      <w:r w:rsidRPr="00B57072">
        <w:rPr>
          <w:rFonts w:ascii="新宋体" w:eastAsia="新宋体" w:hAnsi="新宋体" w:cs="宋体" w:hint="eastAsia"/>
          <w:szCs w:val="21"/>
        </w:rPr>
        <w:t>被性侵未成年人</w:t>
      </w:r>
      <w:proofErr w:type="gramEnd"/>
      <w:r w:rsidRPr="00B57072">
        <w:rPr>
          <w:rFonts w:ascii="新宋体" w:eastAsia="新宋体" w:hAnsi="新宋体" w:cs="宋体" w:hint="eastAsia"/>
          <w:szCs w:val="21"/>
        </w:rPr>
        <w:t>精准保护社工服务项目采购</w:t>
      </w:r>
    </w:p>
    <w:p w:rsidR="000A6915" w:rsidRPr="00CF4BB6" w:rsidRDefault="000A6915" w:rsidP="000A6915">
      <w:pPr>
        <w:rPr>
          <w:rFonts w:ascii="新宋体" w:eastAsia="新宋体" w:hAnsi="新宋体"/>
          <w:b/>
          <w:bCs/>
          <w:szCs w:val="21"/>
        </w:rPr>
      </w:pPr>
    </w:p>
    <w:p w:rsidR="000A6915" w:rsidRPr="00365FA7" w:rsidRDefault="000A6915" w:rsidP="000A6915">
      <w:pPr>
        <w:pStyle w:val="3"/>
        <w:rPr>
          <w:rFonts w:ascii="新宋体" w:eastAsia="新宋体" w:hAnsi="新宋体"/>
          <w:kern w:val="44"/>
          <w:szCs w:val="28"/>
        </w:rPr>
      </w:pPr>
      <w:r w:rsidRPr="00365FA7">
        <w:rPr>
          <w:rFonts w:ascii="新宋体" w:eastAsia="新宋体" w:hAnsi="新宋体" w:hint="eastAsia"/>
          <w:kern w:val="44"/>
          <w:szCs w:val="28"/>
        </w:rPr>
        <w:t>四、项目技术要求</w:t>
      </w:r>
    </w:p>
    <w:p w:rsidR="000A6915" w:rsidRDefault="000A6915" w:rsidP="000A6915">
      <w:pPr>
        <w:widowControl/>
        <w:spacing w:before="100" w:beforeAutospacing="1" w:after="100" w:afterAutospacing="1" w:line="360" w:lineRule="auto"/>
        <w:ind w:firstLineChars="200" w:firstLine="420"/>
        <w:jc w:val="left"/>
        <w:rPr>
          <w:rFonts w:ascii="新宋体" w:eastAsia="新宋体" w:hAnsi="新宋体" w:cs="仿宋"/>
          <w:szCs w:val="21"/>
        </w:rPr>
      </w:pPr>
      <w:r w:rsidRPr="00B57072">
        <w:rPr>
          <w:rFonts w:ascii="新宋体" w:eastAsia="新宋体" w:hAnsi="新宋体" w:cs="仿宋" w:hint="eastAsia"/>
          <w:szCs w:val="21"/>
        </w:rPr>
        <w:t>根据《深圳市人民检察院涉罪未成年人精准帮教工作指引（试行）》、《深圳市人民检察院购买精准帮教社会服务绩效考核办法（试行）》、《深圳市人民检察院被性侵未成年人精准保护工作指引(试行)》等文件的要求，精准帮教项目服务分成精准帮教社会服务绩效考核项目为服务效能和服务效果，</w:t>
      </w:r>
      <w:proofErr w:type="gramStart"/>
      <w:r w:rsidRPr="00B57072">
        <w:rPr>
          <w:rFonts w:ascii="新宋体" w:eastAsia="新宋体" w:hAnsi="新宋体" w:cs="仿宋" w:hint="eastAsia"/>
          <w:szCs w:val="21"/>
        </w:rPr>
        <w:t>其中服务</w:t>
      </w:r>
      <w:proofErr w:type="gramEnd"/>
      <w:r w:rsidRPr="00B57072">
        <w:rPr>
          <w:rFonts w:ascii="新宋体" w:eastAsia="新宋体" w:hAnsi="新宋体" w:cs="仿宋" w:hint="eastAsia"/>
          <w:szCs w:val="21"/>
        </w:rPr>
        <w:t>效能包括合适成年人、社会调查等4项基础材料、精准帮教点和精准帮教计划、帮教计划执行和日常响应（含其他响应）、帮教效果评估、结案跟踪、其他工作等；服务效果包括</w:t>
      </w:r>
      <w:proofErr w:type="gramStart"/>
      <w:r w:rsidRPr="00B57072">
        <w:rPr>
          <w:rFonts w:ascii="新宋体" w:eastAsia="新宋体" w:hAnsi="新宋体" w:cs="仿宋" w:hint="eastAsia"/>
          <w:szCs w:val="21"/>
        </w:rPr>
        <w:t>不</w:t>
      </w:r>
      <w:proofErr w:type="gramEnd"/>
      <w:r w:rsidRPr="00B57072">
        <w:rPr>
          <w:rFonts w:ascii="新宋体" w:eastAsia="新宋体" w:hAnsi="新宋体" w:cs="仿宋" w:hint="eastAsia"/>
          <w:szCs w:val="21"/>
        </w:rPr>
        <w:t>羁押率、</w:t>
      </w:r>
      <w:proofErr w:type="gramStart"/>
      <w:r w:rsidRPr="00B57072">
        <w:rPr>
          <w:rFonts w:ascii="新宋体" w:eastAsia="新宋体" w:hAnsi="新宋体" w:cs="仿宋" w:hint="eastAsia"/>
          <w:szCs w:val="21"/>
        </w:rPr>
        <w:t>不</w:t>
      </w:r>
      <w:proofErr w:type="gramEnd"/>
      <w:r w:rsidRPr="00B57072">
        <w:rPr>
          <w:rFonts w:ascii="新宋体" w:eastAsia="新宋体" w:hAnsi="新宋体" w:cs="仿宋" w:hint="eastAsia"/>
          <w:szCs w:val="21"/>
        </w:rPr>
        <w:t>羁押变更率、不起诉（</w:t>
      </w:r>
      <w:proofErr w:type="gramStart"/>
      <w:r w:rsidRPr="00B57072">
        <w:rPr>
          <w:rFonts w:ascii="新宋体" w:eastAsia="新宋体" w:hAnsi="新宋体" w:cs="仿宋" w:hint="eastAsia"/>
          <w:szCs w:val="21"/>
        </w:rPr>
        <w:t>含附条件</w:t>
      </w:r>
      <w:proofErr w:type="gramEnd"/>
      <w:r w:rsidRPr="00B57072">
        <w:rPr>
          <w:rFonts w:ascii="新宋体" w:eastAsia="新宋体" w:hAnsi="新宋体" w:cs="仿宋" w:hint="eastAsia"/>
          <w:szCs w:val="21"/>
        </w:rPr>
        <w:t>不起诉）率、再犯率、再社会化率等。</w:t>
      </w:r>
    </w:p>
    <w:p w:rsidR="000A6915" w:rsidRPr="00B57072" w:rsidRDefault="000A6915" w:rsidP="000A6915">
      <w:pPr>
        <w:spacing w:line="360" w:lineRule="auto"/>
        <w:ind w:firstLineChars="200" w:firstLine="420"/>
        <w:rPr>
          <w:rFonts w:ascii="新宋体" w:eastAsia="新宋体" w:hAnsi="新宋体"/>
        </w:rPr>
      </w:pPr>
      <w:r w:rsidRPr="00B57072">
        <w:rPr>
          <w:rFonts w:ascii="新宋体" w:eastAsia="新宋体" w:hAnsi="新宋体" w:hint="eastAsia"/>
        </w:rPr>
        <w:t>根据《深圳市人民检察院被性侵未成年人精准保护工作指引(试行)》要求，司法社工工作内容主要有社会支持体系的衔接、分类保护、“一站式”取证保护、全面修复社会关系、成果运用等。社工从“一站式”取证保护、合适成年人、心理疏导、回归需求等方面为</w:t>
      </w:r>
      <w:proofErr w:type="gramStart"/>
      <w:r w:rsidRPr="00B57072">
        <w:rPr>
          <w:rFonts w:ascii="新宋体" w:eastAsia="新宋体" w:hAnsi="新宋体" w:hint="eastAsia"/>
        </w:rPr>
        <w:t>被性侵未成年人</w:t>
      </w:r>
      <w:proofErr w:type="gramEnd"/>
      <w:r w:rsidRPr="00B57072">
        <w:rPr>
          <w:rFonts w:ascii="新宋体" w:eastAsia="新宋体" w:hAnsi="新宋体" w:hint="eastAsia"/>
        </w:rPr>
        <w:t>提供适切的服务，形成并提交《社会调查报告》、《心理诊断报告》、《面谈印象》、《信任链接度评估表》、《精准保护计划》等文书供检察人员审核；对</w:t>
      </w:r>
      <w:proofErr w:type="gramStart"/>
      <w:r w:rsidRPr="00B57072">
        <w:rPr>
          <w:rFonts w:ascii="新宋体" w:eastAsia="新宋体" w:hAnsi="新宋体" w:hint="eastAsia"/>
        </w:rPr>
        <w:t>被性侵未成年人</w:t>
      </w:r>
      <w:proofErr w:type="gramEnd"/>
      <w:r w:rsidRPr="00B57072">
        <w:rPr>
          <w:rFonts w:ascii="新宋体" w:eastAsia="新宋体" w:hAnsi="新宋体" w:hint="eastAsia"/>
        </w:rPr>
        <w:t>开展精准保护个案管理，根据保护对象及其家庭的</w:t>
      </w:r>
      <w:proofErr w:type="gramStart"/>
      <w:r w:rsidRPr="00B57072">
        <w:rPr>
          <w:rFonts w:ascii="新宋体" w:eastAsia="新宋体" w:hAnsi="新宋体" w:hint="eastAsia"/>
        </w:rPr>
        <w:t>需求需求</w:t>
      </w:r>
      <w:proofErr w:type="gramEnd"/>
      <w:r w:rsidRPr="00B57072">
        <w:rPr>
          <w:rFonts w:ascii="新宋体" w:eastAsia="新宋体" w:hAnsi="新宋体" w:hint="eastAsia"/>
        </w:rPr>
        <w:t>协助开展司法救助、法律援助、医疗救助、教育救助、临时监护安置等救助，多方位协助</w:t>
      </w:r>
      <w:proofErr w:type="gramStart"/>
      <w:r w:rsidRPr="00B57072">
        <w:rPr>
          <w:rFonts w:ascii="新宋体" w:eastAsia="新宋体" w:hAnsi="新宋体" w:hint="eastAsia"/>
        </w:rPr>
        <w:t>被性侵未成年人</w:t>
      </w:r>
      <w:proofErr w:type="gramEnd"/>
      <w:r w:rsidRPr="00B57072">
        <w:rPr>
          <w:rFonts w:ascii="新宋体" w:eastAsia="新宋体" w:hAnsi="新宋体" w:hint="eastAsia"/>
        </w:rPr>
        <w:t>顺利回归正常生活。</w:t>
      </w:r>
    </w:p>
    <w:p w:rsidR="000A6915" w:rsidRPr="00365FA7" w:rsidRDefault="000A6915" w:rsidP="000A6915">
      <w:pPr>
        <w:pStyle w:val="3"/>
        <w:rPr>
          <w:rFonts w:ascii="新宋体" w:eastAsia="新宋体" w:hAnsi="新宋体"/>
          <w:kern w:val="44"/>
          <w:szCs w:val="28"/>
        </w:rPr>
      </w:pPr>
      <w:r w:rsidRPr="00365FA7">
        <w:rPr>
          <w:rFonts w:ascii="新宋体" w:eastAsia="新宋体" w:hAnsi="新宋体" w:hint="eastAsia"/>
          <w:kern w:val="44"/>
          <w:szCs w:val="28"/>
        </w:rPr>
        <w:t>五、项目商务要求</w:t>
      </w:r>
    </w:p>
    <w:p w:rsidR="000A6915" w:rsidRDefault="000A6915" w:rsidP="000A6915">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Pr="00A1101F">
        <w:rPr>
          <w:rFonts w:ascii="新宋体" w:eastAsia="新宋体" w:hAnsi="新宋体" w:cs="宋体" w:hint="eastAsia"/>
          <w:szCs w:val="21"/>
        </w:rPr>
        <w:t>2021年5月15日至2021年12月31日。该项目为长期服务项目，合同期满后，经履约考核优秀的可根据第二年财政预算续签下一年度合同，每次续约期限为一年，续签合同服务期限不得超过二十四个月。由于该项目服务经费预算系根据案件量测算，故每年根据案件量的增幅，合同服务经费可能会有相应增加。</w:t>
      </w:r>
    </w:p>
    <w:p w:rsidR="000A6915" w:rsidRPr="00CF4BB6" w:rsidRDefault="000A6915" w:rsidP="000A6915">
      <w:pPr>
        <w:spacing w:line="360" w:lineRule="auto"/>
        <w:rPr>
          <w:rFonts w:ascii="新宋体" w:eastAsia="新宋体" w:hAnsi="新宋体" w:cs="宋体"/>
          <w:szCs w:val="21"/>
        </w:rPr>
      </w:pPr>
      <w:r>
        <w:rPr>
          <w:rFonts w:ascii="新宋体" w:eastAsia="新宋体" w:hAnsi="新宋体" w:cs="宋体" w:hint="eastAsia"/>
          <w:szCs w:val="21"/>
        </w:rPr>
        <w:t>（二）</w:t>
      </w:r>
      <w:r w:rsidRPr="00A1101F">
        <w:rPr>
          <w:rFonts w:ascii="新宋体" w:eastAsia="新宋体" w:hAnsi="新宋体" w:cs="宋体" w:hint="eastAsia"/>
          <w:szCs w:val="21"/>
        </w:rPr>
        <w:t>服务地点：根据涉罪未成年人及</w:t>
      </w:r>
      <w:proofErr w:type="gramStart"/>
      <w:r w:rsidRPr="00A1101F">
        <w:rPr>
          <w:rFonts w:ascii="新宋体" w:eastAsia="新宋体" w:hAnsi="新宋体" w:cs="宋体" w:hint="eastAsia"/>
          <w:szCs w:val="21"/>
        </w:rPr>
        <w:t>被性侵未成年人</w:t>
      </w:r>
      <w:proofErr w:type="gramEnd"/>
      <w:r w:rsidRPr="00A1101F">
        <w:rPr>
          <w:rFonts w:ascii="新宋体" w:eastAsia="新宋体" w:hAnsi="新宋体" w:cs="宋体" w:hint="eastAsia"/>
          <w:szCs w:val="21"/>
        </w:rPr>
        <w:t>回归社会需要的地点。</w:t>
      </w:r>
    </w:p>
    <w:p w:rsidR="000A6915" w:rsidRPr="00A1101F" w:rsidRDefault="000A6915" w:rsidP="000A6915">
      <w:pPr>
        <w:spacing w:line="360" w:lineRule="auto"/>
        <w:rPr>
          <w:rFonts w:ascii="新宋体" w:eastAsia="新宋体" w:hAnsi="新宋体" w:cs="宋体"/>
          <w:szCs w:val="21"/>
        </w:rPr>
      </w:pPr>
      <w:r>
        <w:rPr>
          <w:rFonts w:ascii="新宋体" w:eastAsia="新宋体" w:hAnsi="新宋体" w:cs="宋体" w:hint="eastAsia"/>
          <w:szCs w:val="21"/>
        </w:rPr>
        <w:t>（三</w:t>
      </w:r>
      <w:r w:rsidRPr="00CF4BB6">
        <w:rPr>
          <w:rFonts w:ascii="新宋体" w:eastAsia="新宋体" w:hAnsi="新宋体" w:cs="宋体" w:hint="eastAsia"/>
          <w:szCs w:val="21"/>
        </w:rPr>
        <w:t>）付款方式：</w:t>
      </w:r>
      <w:r w:rsidRPr="00A1101F">
        <w:rPr>
          <w:rFonts w:ascii="新宋体" w:eastAsia="新宋体" w:hAnsi="新宋体" w:cs="宋体" w:hint="eastAsia"/>
          <w:szCs w:val="21"/>
        </w:rPr>
        <w:t>服务经费预计70.42万，为促进所购买服务落实开展，分期支付购买服务的资金，分两次付款。</w:t>
      </w:r>
    </w:p>
    <w:p w:rsidR="000A6915" w:rsidRPr="00A1101F"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lastRenderedPageBreak/>
        <w:t>1、合同签订后半个月内付款50%作为启动资金；</w:t>
      </w:r>
    </w:p>
    <w:p w:rsidR="000A6915" w:rsidRPr="00CF4BB6"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t>2、年底对本项目的服务效能、服务质量、服务效果进行全面考核。考核分数90分以上的，于2021年12月10日以前付清余款。考核分数低于90分的，在尾款中扣减购买金额。每低1分，扣减本项目合同购买服务总金额的1%</w:t>
      </w:r>
    </w:p>
    <w:p w:rsidR="000A6915" w:rsidRPr="00CF4BB6" w:rsidRDefault="000A6915" w:rsidP="000A6915">
      <w:pPr>
        <w:spacing w:line="360" w:lineRule="auto"/>
        <w:rPr>
          <w:rFonts w:ascii="新宋体" w:eastAsia="新宋体" w:hAnsi="新宋体" w:cs="宋体"/>
          <w:szCs w:val="21"/>
        </w:rPr>
      </w:pPr>
      <w:r w:rsidRPr="00CF4BB6">
        <w:rPr>
          <w:rFonts w:ascii="新宋体" w:eastAsia="新宋体" w:hAnsi="新宋体" w:cs="宋体" w:hint="eastAsia"/>
          <w:szCs w:val="21"/>
        </w:rPr>
        <w:t>（</w:t>
      </w:r>
      <w:r>
        <w:rPr>
          <w:rFonts w:ascii="新宋体" w:eastAsia="新宋体" w:hAnsi="新宋体" w:cs="宋体" w:hint="eastAsia"/>
          <w:szCs w:val="21"/>
        </w:rPr>
        <w:t>四</w:t>
      </w:r>
      <w:r w:rsidRPr="00CF4BB6">
        <w:rPr>
          <w:rFonts w:ascii="新宋体" w:eastAsia="新宋体" w:hAnsi="新宋体" w:cs="宋体" w:hint="eastAsia"/>
          <w:szCs w:val="21"/>
        </w:rPr>
        <w:t>）质量考核验收标准</w:t>
      </w:r>
    </w:p>
    <w:p w:rsidR="000A6915" w:rsidRPr="00A1101F"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t>具体考核项目：</w:t>
      </w:r>
    </w:p>
    <w:p w:rsidR="000A6915" w:rsidRPr="00A1101F"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t>（1）担任合适成年人工作2分。经通知担任合适成年人，无正当理由并经检察人员同意，不按时到场的比率低于95%的，每1个百分点扣0.5分，扣完为止。</w:t>
      </w:r>
    </w:p>
    <w:p w:rsidR="000A6915" w:rsidRPr="00A1101F"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t>（2）开展法律文书解读、社会调查、收集面谈印象、心理测评等基础工作，形成精准帮教基础材料5分。无正当理由并经检察人员同意，不按时完成基础工作，提交基础材料的比率低于95%的，每1个百分点扣1分，扣完为止。</w:t>
      </w:r>
    </w:p>
    <w:p w:rsidR="000A6915" w:rsidRPr="00A1101F"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t>（3）根据基础材料查找精准帮教点，制定帮教计划3分。无正当理由并经检察人员同意，不按时完成查找精准帮教点，制定帮教计划的比率低于95%的，每1个百分点扣0.5分，扣完为止。</w:t>
      </w:r>
    </w:p>
    <w:p w:rsidR="000A6915" w:rsidRPr="00A1101F"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t>（4）按照帮教计划开展帮教工作，及时接受督导人员、帮教指导专家和检察人员监督指导，并通过帮教系统按期响应的15分。无正当理由并经督导人员、帮教指导专家、检察人员同意，不按期开展工作，不通过帮教系统按期响应的比率低于95%的，每1个百分点扣1分，扣完为止。</w:t>
      </w:r>
    </w:p>
    <w:p w:rsidR="000A6915" w:rsidRPr="00A1101F"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t>（5）根据帮教进展，按期完成帮教效果评估，出具帮教效果评估报告3分。无正当理由并经检察人员同意，达到转处条件不及时评估或不按期评估的比率低于95%的，每1个百分点扣0.5分，扣完为止。</w:t>
      </w:r>
    </w:p>
    <w:p w:rsidR="000A6915" w:rsidRPr="00A1101F"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t>（6）帮教结案后对回归社会的未成年人跟踪三年2分。有条件跟踪而未按要求跟踪的比率低于95%的，每1个百分点扣0.5分，扣完为止。</w:t>
      </w:r>
    </w:p>
    <w:p w:rsidR="000A6915" w:rsidRPr="00A1101F"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t>（7）指派社工、建立链接、亲情会见、和解、保密等其他工作10分。无正当理由并经检察人员同意，未按要求按期开展并完成有关工作的比率低于95%的，每1个百分点扣0.5分，扣完为止。</w:t>
      </w:r>
    </w:p>
    <w:p w:rsidR="000A6915" w:rsidRPr="00A1101F"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t>（8）检察人员和帮教指导专家就个案的服务质量进行评分。购买服务单位全体检察人员对考核对象全部案件评分的平均分为检察人员质量评分。购买服务单位全体帮教指导专家对考核对象全体案件评分的平均分为帮教指导专家质量评分。质量评分9分以上(满分10分)分别得质量分满分15分和5分。低于9分的，按比例扣分。【（9－质量得分）÷9×15或5】</w:t>
      </w:r>
    </w:p>
    <w:p w:rsidR="000A6915" w:rsidRPr="00A1101F" w:rsidRDefault="000A6915" w:rsidP="000A6915">
      <w:pPr>
        <w:spacing w:line="360" w:lineRule="auto"/>
        <w:rPr>
          <w:rFonts w:ascii="新宋体" w:eastAsia="新宋体" w:hAnsi="新宋体" w:cs="宋体"/>
          <w:szCs w:val="21"/>
        </w:rPr>
      </w:pPr>
      <w:r w:rsidRPr="00A1101F">
        <w:rPr>
          <w:rFonts w:ascii="新宋体" w:eastAsia="新宋体" w:hAnsi="新宋体" w:cs="宋体" w:hint="eastAsia"/>
          <w:szCs w:val="21"/>
        </w:rPr>
        <w:lastRenderedPageBreak/>
        <w:t>（9）帮助购买服务单位实现年度</w:t>
      </w:r>
      <w:proofErr w:type="gramStart"/>
      <w:r w:rsidRPr="00A1101F">
        <w:rPr>
          <w:rFonts w:ascii="新宋体" w:eastAsia="新宋体" w:hAnsi="新宋体" w:cs="宋体" w:hint="eastAsia"/>
          <w:szCs w:val="21"/>
        </w:rPr>
        <w:t>不</w:t>
      </w:r>
      <w:proofErr w:type="gramEnd"/>
      <w:r w:rsidRPr="00A1101F">
        <w:rPr>
          <w:rFonts w:ascii="新宋体" w:eastAsia="新宋体" w:hAnsi="新宋体" w:cs="宋体" w:hint="eastAsia"/>
          <w:szCs w:val="21"/>
        </w:rPr>
        <w:t>羁押率（不逮捕率和羁押变更率）、不起诉（</w:t>
      </w:r>
      <w:proofErr w:type="gramStart"/>
      <w:r w:rsidRPr="00A1101F">
        <w:rPr>
          <w:rFonts w:ascii="新宋体" w:eastAsia="新宋体" w:hAnsi="新宋体" w:cs="宋体" w:hint="eastAsia"/>
          <w:szCs w:val="21"/>
        </w:rPr>
        <w:t>含附条件</w:t>
      </w:r>
      <w:proofErr w:type="gramEnd"/>
      <w:r w:rsidRPr="00A1101F">
        <w:rPr>
          <w:rFonts w:ascii="新宋体" w:eastAsia="新宋体" w:hAnsi="新宋体" w:cs="宋体" w:hint="eastAsia"/>
          <w:szCs w:val="21"/>
        </w:rPr>
        <w:t>不起诉）率和再社会化率最低控制目标；</w:t>
      </w:r>
      <w:proofErr w:type="gramStart"/>
      <w:r w:rsidRPr="00A1101F">
        <w:rPr>
          <w:rFonts w:ascii="新宋体" w:eastAsia="新宋体" w:hAnsi="新宋体" w:cs="宋体" w:hint="eastAsia"/>
          <w:szCs w:val="21"/>
        </w:rPr>
        <w:t>不</w:t>
      </w:r>
      <w:proofErr w:type="gramEnd"/>
      <w:r w:rsidRPr="00A1101F">
        <w:rPr>
          <w:rFonts w:ascii="新宋体" w:eastAsia="新宋体" w:hAnsi="新宋体" w:cs="宋体" w:hint="eastAsia"/>
          <w:szCs w:val="21"/>
        </w:rPr>
        <w:t>羁押变更率、</w:t>
      </w:r>
      <w:proofErr w:type="gramStart"/>
      <w:r w:rsidRPr="00A1101F">
        <w:rPr>
          <w:rFonts w:ascii="新宋体" w:eastAsia="新宋体" w:hAnsi="新宋体" w:cs="宋体" w:hint="eastAsia"/>
          <w:szCs w:val="21"/>
        </w:rPr>
        <w:t>再犯率</w:t>
      </w:r>
      <w:proofErr w:type="gramEnd"/>
      <w:r w:rsidRPr="00A1101F">
        <w:rPr>
          <w:rFonts w:ascii="新宋体" w:eastAsia="新宋体" w:hAnsi="新宋体" w:cs="宋体" w:hint="eastAsia"/>
          <w:szCs w:val="21"/>
        </w:rPr>
        <w:t>最高控制目标的，</w:t>
      </w:r>
      <w:proofErr w:type="gramStart"/>
      <w:r w:rsidRPr="00A1101F">
        <w:rPr>
          <w:rFonts w:ascii="新宋体" w:eastAsia="新宋体" w:hAnsi="新宋体" w:cs="宋体" w:hint="eastAsia"/>
          <w:szCs w:val="21"/>
        </w:rPr>
        <w:t>得服务</w:t>
      </w:r>
      <w:proofErr w:type="gramEnd"/>
      <w:r w:rsidRPr="00A1101F">
        <w:rPr>
          <w:rFonts w:ascii="新宋体" w:eastAsia="新宋体" w:hAnsi="新宋体" w:cs="宋体" w:hint="eastAsia"/>
          <w:szCs w:val="21"/>
        </w:rPr>
        <w:t>效果相应项目满分。未实现购买服务单位年度最低或最高控制目标的，按比率扣分。【（最低控制目标比率－实现比率）÷最低控制目标比率×项目满分】【（实现比率－最高控制目标比率）÷最高控制目标比率×项目满分】</w:t>
      </w:r>
    </w:p>
    <w:p w:rsidR="000A6915" w:rsidRPr="000A6915" w:rsidRDefault="000A6915" w:rsidP="000A6915">
      <w:pPr>
        <w:spacing w:line="360" w:lineRule="auto"/>
        <w:rPr>
          <w:rFonts w:ascii="新宋体" w:eastAsia="新宋体" w:hAnsi="新宋体" w:cs="宋体"/>
          <w:szCs w:val="21"/>
        </w:rPr>
      </w:pPr>
      <w:bookmarkStart w:id="2" w:name="_GoBack"/>
      <w:r w:rsidRPr="000A6915">
        <w:rPr>
          <w:rFonts w:ascii="新宋体" w:eastAsia="新宋体" w:hAnsi="新宋体" w:cs="宋体" w:hint="eastAsia"/>
          <w:szCs w:val="21"/>
        </w:rPr>
        <w:t>（五）出于对该项目服务质量的保障，需要中标单位提供履约保函。</w:t>
      </w:r>
    </w:p>
    <w:p w:rsidR="000A6915" w:rsidRPr="00A1101F" w:rsidRDefault="000A6915" w:rsidP="000A6915">
      <w:pPr>
        <w:spacing w:line="360" w:lineRule="auto"/>
        <w:rPr>
          <w:rFonts w:ascii="新宋体" w:eastAsia="新宋体" w:hAnsi="新宋体" w:cs="宋体"/>
          <w:szCs w:val="21"/>
        </w:rPr>
      </w:pPr>
      <w:r w:rsidRPr="000A6915">
        <w:rPr>
          <w:rFonts w:ascii="新宋体" w:eastAsia="新宋体" w:hAnsi="新宋体" w:cs="宋体" w:hint="eastAsia"/>
          <w:szCs w:val="21"/>
        </w:rPr>
        <w:t>（六）违约责任：出现利用职务和工作便利，违规收受财物，谋取私利，影响司</w:t>
      </w:r>
      <w:bookmarkEnd w:id="2"/>
      <w:r w:rsidRPr="00A1101F">
        <w:rPr>
          <w:rFonts w:ascii="新宋体" w:eastAsia="新宋体" w:hAnsi="新宋体" w:cs="宋体" w:hint="eastAsia"/>
          <w:szCs w:val="21"/>
        </w:rPr>
        <w:t>法公正等严重违纪情形的，依法追究民事行政法律责任。构成犯罪的，依法追究刑事责任。</w:t>
      </w:r>
    </w:p>
    <w:p w:rsidR="000A6915" w:rsidRPr="00365FA7" w:rsidRDefault="000A6915" w:rsidP="000A6915">
      <w:pPr>
        <w:pStyle w:val="3"/>
        <w:rPr>
          <w:rFonts w:ascii="新宋体" w:eastAsia="新宋体" w:hAnsi="新宋体"/>
          <w:kern w:val="44"/>
          <w:szCs w:val="28"/>
        </w:rPr>
      </w:pPr>
      <w:r w:rsidRPr="00365FA7">
        <w:rPr>
          <w:rFonts w:ascii="新宋体" w:eastAsia="新宋体" w:hAnsi="新宋体" w:hint="eastAsia"/>
          <w:kern w:val="44"/>
          <w:szCs w:val="28"/>
        </w:rPr>
        <w:t>六、投标报价</w:t>
      </w:r>
    </w:p>
    <w:p w:rsidR="000A6915" w:rsidRPr="00CF4BB6" w:rsidRDefault="000A6915" w:rsidP="000A6915">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0A6915" w:rsidRPr="00CF4BB6" w:rsidRDefault="000A6915" w:rsidP="000A6915">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A6915" w:rsidRPr="00CF4BB6" w:rsidRDefault="000A6915" w:rsidP="000A6915">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A6915" w:rsidRPr="00CF4BB6" w:rsidRDefault="000A6915" w:rsidP="000A6915">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0A6915" w:rsidRPr="00CF4BB6" w:rsidRDefault="000A6915" w:rsidP="000A6915">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0A6915" w:rsidP="000A6915">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15" w:rsidRDefault="000A6915" w:rsidP="000A6915">
      <w:r>
        <w:separator/>
      </w:r>
    </w:p>
  </w:endnote>
  <w:endnote w:type="continuationSeparator" w:id="0">
    <w:p w:rsidR="000A6915" w:rsidRDefault="000A6915" w:rsidP="000A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15" w:rsidRDefault="000A6915" w:rsidP="000A6915">
      <w:r>
        <w:separator/>
      </w:r>
    </w:p>
  </w:footnote>
  <w:footnote w:type="continuationSeparator" w:id="0">
    <w:p w:rsidR="000A6915" w:rsidRDefault="000A6915" w:rsidP="000A6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93"/>
    <w:rsid w:val="000A6915"/>
    <w:rsid w:val="00231F82"/>
    <w:rsid w:val="00722893"/>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915"/>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0A6915"/>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0A691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A69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9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6915"/>
    <w:rPr>
      <w:sz w:val="18"/>
      <w:szCs w:val="18"/>
    </w:rPr>
  </w:style>
  <w:style w:type="paragraph" w:styleId="a4">
    <w:name w:val="footer"/>
    <w:basedOn w:val="a"/>
    <w:link w:val="Char0"/>
    <w:uiPriority w:val="99"/>
    <w:unhideWhenUsed/>
    <w:rsid w:val="000A69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6915"/>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0A6915"/>
    <w:rPr>
      <w:rFonts w:ascii="宋体" w:eastAsia="宋体" w:hAnsi="宋体" w:cs="Times New Roman"/>
      <w:b/>
      <w:bCs/>
      <w:kern w:val="0"/>
      <w:sz w:val="24"/>
      <w:szCs w:val="20"/>
    </w:rPr>
  </w:style>
  <w:style w:type="character" w:customStyle="1" w:styleId="3Char">
    <w:name w:val="标题 3 Char"/>
    <w:basedOn w:val="a0"/>
    <w:uiPriority w:val="9"/>
    <w:semiHidden/>
    <w:rsid w:val="000A6915"/>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0A6915"/>
    <w:rPr>
      <w:rFonts w:ascii="宋体" w:eastAsia="宋体" w:hAnsi="宋体" w:cs="Times New Roman"/>
      <w:b/>
      <w:bCs/>
      <w:sz w:val="28"/>
      <w:szCs w:val="32"/>
    </w:rPr>
  </w:style>
  <w:style w:type="character" w:customStyle="1" w:styleId="4Char">
    <w:name w:val="标题 4 Char"/>
    <w:basedOn w:val="a0"/>
    <w:link w:val="4"/>
    <w:uiPriority w:val="9"/>
    <w:semiHidden/>
    <w:rsid w:val="000A691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915"/>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0A6915"/>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0A691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A69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9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6915"/>
    <w:rPr>
      <w:sz w:val="18"/>
      <w:szCs w:val="18"/>
    </w:rPr>
  </w:style>
  <w:style w:type="paragraph" w:styleId="a4">
    <w:name w:val="footer"/>
    <w:basedOn w:val="a"/>
    <w:link w:val="Char0"/>
    <w:uiPriority w:val="99"/>
    <w:unhideWhenUsed/>
    <w:rsid w:val="000A69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6915"/>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0A6915"/>
    <w:rPr>
      <w:rFonts w:ascii="宋体" w:eastAsia="宋体" w:hAnsi="宋体" w:cs="Times New Roman"/>
      <w:b/>
      <w:bCs/>
      <w:kern w:val="0"/>
      <w:sz w:val="24"/>
      <w:szCs w:val="20"/>
    </w:rPr>
  </w:style>
  <w:style w:type="character" w:customStyle="1" w:styleId="3Char">
    <w:name w:val="标题 3 Char"/>
    <w:basedOn w:val="a0"/>
    <w:uiPriority w:val="9"/>
    <w:semiHidden/>
    <w:rsid w:val="000A6915"/>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0A6915"/>
    <w:rPr>
      <w:rFonts w:ascii="宋体" w:eastAsia="宋体" w:hAnsi="宋体" w:cs="Times New Roman"/>
      <w:b/>
      <w:bCs/>
      <w:sz w:val="28"/>
      <w:szCs w:val="32"/>
    </w:rPr>
  </w:style>
  <w:style w:type="character" w:customStyle="1" w:styleId="4Char">
    <w:name w:val="标题 4 Char"/>
    <w:basedOn w:val="a0"/>
    <w:link w:val="4"/>
    <w:uiPriority w:val="9"/>
    <w:semiHidden/>
    <w:rsid w:val="000A691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2021-04-26T07:18:00Z</dcterms:created>
  <dcterms:modified xsi:type="dcterms:W3CDTF">2021-04-26T07:19:00Z</dcterms:modified>
</cp:coreProperties>
</file>