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59" w:rsidRPr="00CF4BB6" w:rsidRDefault="00790559" w:rsidP="00790559">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790559" w:rsidRPr="00365FA7" w:rsidRDefault="00790559" w:rsidP="00790559">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90559" w:rsidRPr="00CF4BB6" w:rsidTr="00424F57">
        <w:trPr>
          <w:cantSplit/>
          <w:trHeight w:val="20"/>
          <w:jc w:val="center"/>
        </w:trPr>
        <w:tc>
          <w:tcPr>
            <w:tcW w:w="827" w:type="dxa"/>
            <w:vAlign w:val="center"/>
          </w:tcPr>
          <w:p w:rsidR="00790559" w:rsidRPr="00CF4BB6" w:rsidRDefault="00790559" w:rsidP="00424F57">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790559" w:rsidRPr="00CF4BB6" w:rsidRDefault="00790559" w:rsidP="00424F57">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790559" w:rsidRPr="00CF4BB6" w:rsidRDefault="00790559" w:rsidP="00424F57">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790559" w:rsidRPr="00CF4BB6" w:rsidTr="00424F57">
        <w:trPr>
          <w:cantSplit/>
          <w:trHeight w:val="20"/>
          <w:jc w:val="center"/>
        </w:trPr>
        <w:tc>
          <w:tcPr>
            <w:tcW w:w="827" w:type="dxa"/>
            <w:vAlign w:val="center"/>
          </w:tcPr>
          <w:p w:rsidR="00790559" w:rsidRPr="00CF4BB6" w:rsidRDefault="00790559" w:rsidP="00424F57">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790559" w:rsidRPr="00CF4BB6" w:rsidRDefault="00790559" w:rsidP="00424F57">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790559" w:rsidRPr="00CF4BB6" w:rsidTr="00424F57">
        <w:trPr>
          <w:cantSplit/>
          <w:trHeight w:val="20"/>
          <w:jc w:val="center"/>
        </w:trPr>
        <w:tc>
          <w:tcPr>
            <w:tcW w:w="827" w:type="dxa"/>
            <w:vAlign w:val="center"/>
          </w:tcPr>
          <w:p w:rsidR="00790559" w:rsidRPr="00CF4BB6" w:rsidRDefault="00790559" w:rsidP="00424F57">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790559" w:rsidRPr="00CF4BB6" w:rsidTr="00424F57">
        <w:trPr>
          <w:cantSplit/>
          <w:trHeight w:val="20"/>
          <w:jc w:val="center"/>
        </w:trPr>
        <w:tc>
          <w:tcPr>
            <w:tcW w:w="827" w:type="dxa"/>
            <w:vAlign w:val="center"/>
          </w:tcPr>
          <w:p w:rsidR="00790559" w:rsidRPr="00CF4BB6" w:rsidRDefault="00790559" w:rsidP="00424F57">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不允许</w:t>
            </w:r>
          </w:p>
        </w:tc>
      </w:tr>
      <w:tr w:rsidR="00790559" w:rsidRPr="00CF4BB6" w:rsidTr="00424F57">
        <w:trPr>
          <w:cantSplit/>
          <w:trHeight w:val="20"/>
          <w:jc w:val="center"/>
        </w:trPr>
        <w:tc>
          <w:tcPr>
            <w:tcW w:w="827" w:type="dxa"/>
            <w:vAlign w:val="center"/>
          </w:tcPr>
          <w:p w:rsidR="00790559" w:rsidRPr="00CF4BB6" w:rsidRDefault="00790559" w:rsidP="00424F57">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0" w:name="投递标书方式"/>
            <w:r w:rsidRPr="00CF4BB6">
              <w:rPr>
                <w:rFonts w:ascii="新宋体" w:eastAsia="新宋体" w:hAnsi="新宋体" w:hint="eastAsia"/>
                <w:snapToGrid w:val="0"/>
                <w:szCs w:val="21"/>
                <w:u w:val="single"/>
                <w:lang w:val="zh-CN"/>
              </w:rPr>
              <w:t>网下投标</w:t>
            </w:r>
            <w:bookmarkEnd w:id="0"/>
            <w:r w:rsidRPr="00CF4BB6">
              <w:rPr>
                <w:rFonts w:ascii="新宋体" w:eastAsia="新宋体" w:hAnsi="新宋体" w:hint="eastAsia"/>
                <w:snapToGrid w:val="0"/>
                <w:szCs w:val="21"/>
                <w:lang w:val="zh-CN"/>
              </w:rPr>
              <w:t>，按照谈判文件的要求提交纸质</w:t>
            </w:r>
            <w:r w:rsidRPr="00264154">
              <w:rPr>
                <w:rFonts w:ascii="新宋体" w:eastAsia="新宋体" w:hAnsi="新宋体" w:hint="eastAsia"/>
                <w:snapToGrid w:val="0"/>
                <w:szCs w:val="21"/>
                <w:lang w:val="zh-CN"/>
              </w:rPr>
              <w:t>文件正本1份、副本4份、电子文件1份，所有</w:t>
            </w:r>
            <w:r w:rsidRPr="00264154">
              <w:rPr>
                <w:rFonts w:ascii="新宋体" w:eastAsia="新宋体" w:hAnsi="新宋体" w:cs="宋体" w:hint="eastAsia"/>
                <w:snapToGrid w:val="0"/>
                <w:szCs w:val="21"/>
                <w:lang w:val="zh-CN"/>
              </w:rPr>
              <w:t>谈判应答文件</w:t>
            </w:r>
            <w:r w:rsidRPr="00264154">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790559" w:rsidRPr="00CF4BB6" w:rsidTr="00424F57">
        <w:trPr>
          <w:cantSplit/>
          <w:trHeight w:val="20"/>
          <w:jc w:val="center"/>
        </w:trPr>
        <w:tc>
          <w:tcPr>
            <w:tcW w:w="827" w:type="dxa"/>
            <w:vAlign w:val="center"/>
          </w:tcPr>
          <w:p w:rsidR="00790559" w:rsidRPr="00CF4BB6" w:rsidRDefault="00790559" w:rsidP="00424F57">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790559" w:rsidRPr="00CF4BB6" w:rsidTr="00424F57">
        <w:trPr>
          <w:cantSplit/>
          <w:trHeight w:val="20"/>
          <w:jc w:val="center"/>
        </w:trPr>
        <w:tc>
          <w:tcPr>
            <w:tcW w:w="827" w:type="dxa"/>
            <w:vAlign w:val="center"/>
          </w:tcPr>
          <w:p w:rsidR="00790559" w:rsidRPr="00CF4BB6" w:rsidRDefault="00790559" w:rsidP="00424F57">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790559" w:rsidRPr="00CF4BB6" w:rsidRDefault="00790559" w:rsidP="00424F57">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790559" w:rsidRPr="00CF4BB6" w:rsidRDefault="00790559" w:rsidP="00790559">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790559" w:rsidRPr="00CF4BB6" w:rsidRDefault="00790559" w:rsidP="00790559">
      <w:pPr>
        <w:rPr>
          <w:rFonts w:ascii="新宋体" w:eastAsia="新宋体" w:hAnsi="新宋体"/>
          <w:b/>
        </w:rPr>
      </w:pPr>
    </w:p>
    <w:p w:rsidR="00790559" w:rsidRPr="00365FA7" w:rsidRDefault="00790559" w:rsidP="00790559">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790559" w:rsidRPr="00CF4BB6" w:rsidTr="00424F57">
        <w:trPr>
          <w:jc w:val="center"/>
        </w:trPr>
        <w:tc>
          <w:tcPr>
            <w:tcW w:w="959" w:type="dxa"/>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具体内容</w:t>
            </w:r>
          </w:p>
        </w:tc>
      </w:tr>
      <w:tr w:rsidR="00790559" w:rsidRPr="00CF4BB6" w:rsidTr="00424F57">
        <w:trPr>
          <w:jc w:val="center"/>
        </w:trPr>
        <w:tc>
          <w:tcPr>
            <w:tcW w:w="959" w:type="dxa"/>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1</w:t>
            </w:r>
          </w:p>
        </w:tc>
        <w:tc>
          <w:tcPr>
            <w:tcW w:w="7938" w:type="dxa"/>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790559" w:rsidRPr="00CF4BB6" w:rsidTr="00424F57">
        <w:trPr>
          <w:jc w:val="center"/>
        </w:trPr>
        <w:tc>
          <w:tcPr>
            <w:tcW w:w="959" w:type="dxa"/>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2</w:t>
            </w:r>
          </w:p>
        </w:tc>
        <w:tc>
          <w:tcPr>
            <w:tcW w:w="7938" w:type="dxa"/>
          </w:tcPr>
          <w:p w:rsidR="00790559" w:rsidRPr="00CF4BB6" w:rsidRDefault="00790559" w:rsidP="00424F57">
            <w:pPr>
              <w:spacing w:line="276" w:lineRule="auto"/>
              <w:rPr>
                <w:rFonts w:ascii="新宋体" w:eastAsia="新宋体" w:hAnsi="新宋体"/>
              </w:rPr>
            </w:pPr>
            <w:r>
              <w:rPr>
                <w:rFonts w:ascii="新宋体" w:eastAsia="新宋体" w:hAnsi="新宋体" w:hint="eastAsia"/>
              </w:rPr>
              <w:t>完全满足本项目</w:t>
            </w:r>
            <w:r w:rsidRPr="00BE3F84">
              <w:rPr>
                <w:rFonts w:ascii="新宋体" w:eastAsia="新宋体" w:hAnsi="新宋体" w:hint="eastAsia"/>
              </w:rPr>
              <w:t>★条款的要求</w:t>
            </w:r>
            <w:r>
              <w:rPr>
                <w:rFonts w:ascii="新宋体" w:eastAsia="新宋体" w:hAnsi="新宋体" w:hint="eastAsia"/>
              </w:rPr>
              <w:t>。</w:t>
            </w:r>
          </w:p>
        </w:tc>
      </w:tr>
      <w:tr w:rsidR="00790559" w:rsidRPr="00CF4BB6" w:rsidTr="00424F57">
        <w:trPr>
          <w:jc w:val="center"/>
        </w:trPr>
        <w:tc>
          <w:tcPr>
            <w:tcW w:w="959" w:type="dxa"/>
          </w:tcPr>
          <w:p w:rsidR="00790559" w:rsidRPr="00CF4BB6" w:rsidRDefault="00790559" w:rsidP="00424F57">
            <w:pPr>
              <w:spacing w:line="276" w:lineRule="auto"/>
              <w:rPr>
                <w:rFonts w:ascii="新宋体" w:eastAsia="新宋体" w:hAnsi="新宋体"/>
              </w:rPr>
            </w:pPr>
            <w:r w:rsidRPr="00CF4BB6">
              <w:rPr>
                <w:rFonts w:ascii="新宋体" w:eastAsia="新宋体" w:hAnsi="新宋体" w:hint="eastAsia"/>
              </w:rPr>
              <w:t>……</w:t>
            </w:r>
          </w:p>
        </w:tc>
        <w:tc>
          <w:tcPr>
            <w:tcW w:w="7938" w:type="dxa"/>
          </w:tcPr>
          <w:p w:rsidR="00790559" w:rsidRPr="00CF4BB6" w:rsidRDefault="00790559" w:rsidP="00424F57">
            <w:pPr>
              <w:spacing w:line="276" w:lineRule="auto"/>
              <w:rPr>
                <w:rFonts w:ascii="新宋体" w:eastAsia="新宋体" w:hAnsi="新宋体"/>
              </w:rPr>
            </w:pPr>
          </w:p>
        </w:tc>
      </w:tr>
    </w:tbl>
    <w:p w:rsidR="00790559" w:rsidRPr="00CF4BB6" w:rsidRDefault="00790559" w:rsidP="00790559">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790559" w:rsidRPr="00365FA7" w:rsidRDefault="00790559" w:rsidP="00790559">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790559" w:rsidRPr="00CF4BB6" w:rsidRDefault="00790559" w:rsidP="00790559">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Pr>
          <w:rFonts w:ascii="新宋体" w:eastAsia="新宋体" w:hAnsi="新宋体" w:hint="eastAsia"/>
          <w:szCs w:val="21"/>
        </w:rPr>
        <w:t>人民币150,000.00元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Pr>
          <w:rFonts w:ascii="新宋体" w:eastAsia="新宋体" w:hAnsi="新宋体" w:hint="eastAsia"/>
          <w:szCs w:val="21"/>
        </w:rPr>
        <w:t>人民币150,000.00元</w:t>
      </w:r>
    </w:p>
    <w:p w:rsidR="00790559" w:rsidRPr="00CF4BB6" w:rsidRDefault="00790559" w:rsidP="00790559">
      <w:pPr>
        <w:rPr>
          <w:rFonts w:ascii="新宋体" w:eastAsia="新宋体" w:hAnsi="新宋体" w:cs="宋体"/>
          <w:szCs w:val="21"/>
        </w:rPr>
      </w:pPr>
    </w:p>
    <w:p w:rsidR="00790559" w:rsidRPr="00CF4BB6" w:rsidRDefault="00790559" w:rsidP="00790559">
      <w:pPr>
        <w:rPr>
          <w:rFonts w:ascii="新宋体" w:eastAsia="新宋体" w:hAnsi="新宋体" w:cs="宋体"/>
          <w:szCs w:val="21"/>
        </w:rPr>
      </w:pPr>
      <w:r w:rsidRPr="00CF4BB6">
        <w:rPr>
          <w:rFonts w:ascii="新宋体" w:eastAsia="新宋体" w:hAnsi="新宋体" w:cs="宋体" w:hint="eastAsia"/>
          <w:szCs w:val="21"/>
        </w:rPr>
        <w:t xml:space="preserve">（二）项目概况: </w:t>
      </w:r>
      <w:r w:rsidRPr="003A2D9E">
        <w:rPr>
          <w:rFonts w:ascii="新宋体" w:eastAsia="新宋体" w:hAnsi="新宋体" w:hint="eastAsia"/>
          <w:szCs w:val="21"/>
        </w:rPr>
        <w:t>教学设备运维服务</w:t>
      </w:r>
    </w:p>
    <w:p w:rsidR="00790559" w:rsidRPr="00CF4BB6" w:rsidRDefault="00790559" w:rsidP="00790559">
      <w:pPr>
        <w:rPr>
          <w:rFonts w:ascii="新宋体" w:eastAsia="新宋体" w:hAnsi="新宋体"/>
          <w:b/>
          <w:bCs/>
          <w:szCs w:val="21"/>
        </w:rPr>
      </w:pPr>
    </w:p>
    <w:p w:rsidR="00790559" w:rsidRPr="00365FA7" w:rsidRDefault="00790559" w:rsidP="00790559">
      <w:pPr>
        <w:pStyle w:val="3"/>
        <w:rPr>
          <w:rFonts w:ascii="新宋体" w:eastAsia="新宋体" w:hAnsi="新宋体"/>
          <w:kern w:val="44"/>
          <w:szCs w:val="28"/>
        </w:rPr>
      </w:pPr>
      <w:r w:rsidRPr="00365FA7">
        <w:rPr>
          <w:rFonts w:ascii="新宋体" w:eastAsia="新宋体" w:hAnsi="新宋体" w:hint="eastAsia"/>
          <w:kern w:val="44"/>
          <w:szCs w:val="28"/>
        </w:rPr>
        <w:lastRenderedPageBreak/>
        <w:t>四、项目技术要求</w:t>
      </w:r>
    </w:p>
    <w:p w:rsidR="00790559" w:rsidRPr="00567601" w:rsidRDefault="00790559" w:rsidP="00790559">
      <w:pPr>
        <w:pStyle w:val="a5"/>
        <w:tabs>
          <w:tab w:val="left" w:pos="540"/>
        </w:tabs>
        <w:adjustRightInd w:val="0"/>
        <w:snapToGrid w:val="0"/>
        <w:spacing w:line="360" w:lineRule="auto"/>
        <w:rPr>
          <w:rFonts w:ascii="新宋体" w:eastAsia="新宋体" w:hAnsi="新宋体" w:cs="仿宋"/>
          <w:b/>
          <w:szCs w:val="21"/>
        </w:rPr>
      </w:pPr>
      <w:r w:rsidRPr="00567601">
        <w:rPr>
          <w:rFonts w:ascii="新宋体" w:eastAsia="新宋体" w:hAnsi="新宋体" w:cs="仿宋" w:hint="eastAsia"/>
          <w:b/>
          <w:szCs w:val="21"/>
        </w:rPr>
        <w:t>一、维护设备清单：</w:t>
      </w:r>
      <w:bookmarkStart w:id="2" w:name="_GoBack"/>
      <w:bookmarkEnd w:id="2"/>
    </w:p>
    <w:tbl>
      <w:tblPr>
        <w:tblW w:w="8375" w:type="dxa"/>
        <w:tblInd w:w="93" w:type="dxa"/>
        <w:tblLayout w:type="fixed"/>
        <w:tblLook w:val="0000" w:firstRow="0" w:lastRow="0" w:firstColumn="0" w:lastColumn="0" w:noHBand="0" w:noVBand="0"/>
      </w:tblPr>
      <w:tblGrid>
        <w:gridCol w:w="582"/>
        <w:gridCol w:w="2127"/>
        <w:gridCol w:w="1474"/>
        <w:gridCol w:w="900"/>
        <w:gridCol w:w="1005"/>
        <w:gridCol w:w="2287"/>
      </w:tblGrid>
      <w:tr w:rsidR="00790559" w:rsidRPr="00567601" w:rsidTr="00424F57">
        <w:trPr>
          <w:trHeight w:val="624"/>
        </w:trPr>
        <w:tc>
          <w:tcPr>
            <w:tcW w:w="582" w:type="dxa"/>
            <w:tcBorders>
              <w:top w:val="single" w:sz="4" w:space="0" w:color="auto"/>
              <w:left w:val="single" w:sz="4" w:space="0" w:color="auto"/>
              <w:bottom w:val="single" w:sz="4" w:space="0" w:color="auto"/>
              <w:right w:val="single" w:sz="4" w:space="0" w:color="auto"/>
            </w:tcBorders>
            <w:noWrap/>
            <w:vAlign w:val="center"/>
          </w:tcPr>
          <w:p w:rsidR="00790559" w:rsidRPr="00567601" w:rsidRDefault="00790559" w:rsidP="00790559">
            <w:pPr>
              <w:spacing w:line="360" w:lineRule="auto"/>
              <w:rPr>
                <w:kern w:val="0"/>
              </w:rPr>
            </w:pPr>
            <w:r w:rsidRPr="00567601">
              <w:rPr>
                <w:rFonts w:hint="eastAsia"/>
                <w:kern w:val="0"/>
              </w:rPr>
              <w:t>序号</w:t>
            </w:r>
          </w:p>
        </w:tc>
        <w:tc>
          <w:tcPr>
            <w:tcW w:w="2127" w:type="dxa"/>
            <w:tcBorders>
              <w:top w:val="single" w:sz="4" w:space="0" w:color="auto"/>
              <w:left w:val="nil"/>
              <w:bottom w:val="single" w:sz="4" w:space="0" w:color="auto"/>
              <w:right w:val="single" w:sz="4" w:space="0" w:color="auto"/>
            </w:tcBorders>
            <w:vAlign w:val="center"/>
          </w:tcPr>
          <w:p w:rsidR="00790559" w:rsidRPr="00567601" w:rsidRDefault="00790559" w:rsidP="00790559">
            <w:pPr>
              <w:spacing w:line="360" w:lineRule="auto"/>
              <w:rPr>
                <w:kern w:val="0"/>
              </w:rPr>
            </w:pPr>
            <w:r w:rsidRPr="00567601">
              <w:rPr>
                <w:rFonts w:hint="eastAsia"/>
                <w:kern w:val="0"/>
              </w:rPr>
              <w:t>维护项目</w:t>
            </w:r>
          </w:p>
        </w:tc>
        <w:tc>
          <w:tcPr>
            <w:tcW w:w="1474" w:type="dxa"/>
            <w:tcBorders>
              <w:top w:val="single" w:sz="4" w:space="0" w:color="auto"/>
              <w:left w:val="nil"/>
              <w:bottom w:val="single" w:sz="4" w:space="0" w:color="auto"/>
              <w:right w:val="single" w:sz="4" w:space="0" w:color="auto"/>
            </w:tcBorders>
            <w:noWrap/>
            <w:vAlign w:val="center"/>
          </w:tcPr>
          <w:p w:rsidR="00790559" w:rsidRPr="00567601" w:rsidRDefault="00790559" w:rsidP="00790559">
            <w:pPr>
              <w:spacing w:line="360" w:lineRule="auto"/>
              <w:rPr>
                <w:kern w:val="0"/>
              </w:rPr>
            </w:pPr>
            <w:r w:rsidRPr="00567601">
              <w:rPr>
                <w:rFonts w:hint="eastAsia"/>
                <w:kern w:val="0"/>
              </w:rPr>
              <w:t>设备名称</w:t>
            </w:r>
          </w:p>
        </w:tc>
        <w:tc>
          <w:tcPr>
            <w:tcW w:w="900" w:type="dxa"/>
            <w:tcBorders>
              <w:top w:val="single" w:sz="4" w:space="0" w:color="auto"/>
              <w:left w:val="nil"/>
              <w:bottom w:val="single" w:sz="4" w:space="0" w:color="auto"/>
              <w:right w:val="single" w:sz="4" w:space="0" w:color="auto"/>
            </w:tcBorders>
            <w:noWrap/>
            <w:vAlign w:val="center"/>
          </w:tcPr>
          <w:p w:rsidR="00790559" w:rsidRPr="00567601" w:rsidRDefault="00790559" w:rsidP="00790559">
            <w:pPr>
              <w:spacing w:line="360" w:lineRule="auto"/>
              <w:rPr>
                <w:kern w:val="0"/>
              </w:rPr>
            </w:pPr>
            <w:r w:rsidRPr="00567601">
              <w:rPr>
                <w:rFonts w:hint="eastAsia"/>
                <w:kern w:val="0"/>
              </w:rPr>
              <w:t>数量</w:t>
            </w:r>
          </w:p>
        </w:tc>
        <w:tc>
          <w:tcPr>
            <w:tcW w:w="1005" w:type="dxa"/>
            <w:tcBorders>
              <w:top w:val="single" w:sz="4" w:space="0" w:color="auto"/>
              <w:left w:val="nil"/>
              <w:bottom w:val="single" w:sz="4" w:space="0" w:color="auto"/>
              <w:right w:val="single" w:sz="4" w:space="0" w:color="auto"/>
            </w:tcBorders>
            <w:noWrap/>
            <w:vAlign w:val="center"/>
          </w:tcPr>
          <w:p w:rsidR="00790559" w:rsidRPr="00567601" w:rsidRDefault="00790559" w:rsidP="00790559">
            <w:pPr>
              <w:spacing w:line="360" w:lineRule="auto"/>
              <w:rPr>
                <w:kern w:val="0"/>
              </w:rPr>
            </w:pPr>
            <w:r w:rsidRPr="00567601">
              <w:rPr>
                <w:rFonts w:hint="eastAsia"/>
                <w:kern w:val="0"/>
              </w:rPr>
              <w:t>单位</w:t>
            </w:r>
          </w:p>
        </w:tc>
        <w:tc>
          <w:tcPr>
            <w:tcW w:w="2287" w:type="dxa"/>
            <w:tcBorders>
              <w:top w:val="single" w:sz="4" w:space="0" w:color="auto"/>
              <w:left w:val="nil"/>
              <w:bottom w:val="single" w:sz="4" w:space="0" w:color="auto"/>
              <w:right w:val="single" w:sz="4" w:space="0" w:color="auto"/>
            </w:tcBorders>
            <w:vAlign w:val="center"/>
          </w:tcPr>
          <w:p w:rsidR="00790559" w:rsidRPr="00567601" w:rsidRDefault="00790559" w:rsidP="00790559">
            <w:pPr>
              <w:spacing w:line="360" w:lineRule="auto"/>
              <w:rPr>
                <w:kern w:val="0"/>
              </w:rPr>
            </w:pPr>
            <w:r w:rsidRPr="00567601">
              <w:rPr>
                <w:rFonts w:hint="eastAsia"/>
                <w:kern w:val="0"/>
              </w:rPr>
              <w:t>备注</w:t>
            </w:r>
          </w:p>
        </w:tc>
      </w:tr>
      <w:tr w:rsidR="00790559" w:rsidRPr="00567601" w:rsidTr="00424F57">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rsidR="00790559" w:rsidRPr="00567601" w:rsidRDefault="00790559" w:rsidP="00424F57">
            <w:pPr>
              <w:rPr>
                <w:kern w:val="0"/>
              </w:rPr>
            </w:pPr>
            <w:r w:rsidRPr="00567601">
              <w:rPr>
                <w:rFonts w:hint="eastAsia"/>
                <w:kern w:val="0"/>
              </w:rPr>
              <w:t>1</w:t>
            </w:r>
          </w:p>
        </w:tc>
        <w:tc>
          <w:tcPr>
            <w:tcW w:w="2127" w:type="dxa"/>
            <w:vMerge w:val="restart"/>
            <w:tcBorders>
              <w:top w:val="nil"/>
              <w:left w:val="nil"/>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班级教室内设备维护</w:t>
            </w:r>
            <w:r w:rsidRPr="00567601">
              <w:rPr>
                <w:rFonts w:hint="eastAsia"/>
                <w:kern w:val="0"/>
              </w:rPr>
              <w:br/>
            </w:r>
            <w:r w:rsidRPr="00567601">
              <w:rPr>
                <w:rFonts w:hint="eastAsia"/>
                <w:kern w:val="0"/>
              </w:rPr>
              <w:t>（</w:t>
            </w:r>
            <w:r w:rsidRPr="00567601">
              <w:rPr>
                <w:rFonts w:hint="eastAsia"/>
                <w:kern w:val="0"/>
              </w:rPr>
              <w:t>12</w:t>
            </w:r>
            <w:r w:rsidRPr="00567601">
              <w:rPr>
                <w:rFonts w:hint="eastAsia"/>
                <w:kern w:val="0"/>
              </w:rPr>
              <w:t>个班级）</w:t>
            </w:r>
            <w:r w:rsidRPr="00567601">
              <w:rPr>
                <w:rFonts w:hint="eastAsia"/>
                <w:kern w:val="0"/>
              </w:rPr>
              <w:br/>
            </w:r>
            <w:r w:rsidRPr="00567601">
              <w:rPr>
                <w:rFonts w:hint="eastAsia"/>
                <w:kern w:val="0"/>
              </w:rPr>
              <w:t>后期扩容至</w:t>
            </w:r>
            <w:r w:rsidRPr="00567601">
              <w:rPr>
                <w:rFonts w:hint="eastAsia"/>
                <w:kern w:val="0"/>
              </w:rPr>
              <w:t>18</w:t>
            </w:r>
            <w:r w:rsidRPr="00567601">
              <w:rPr>
                <w:rFonts w:hint="eastAsia"/>
                <w:kern w:val="0"/>
              </w:rPr>
              <w:t>个班</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监控摄像头</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24</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一体机</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12</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中控</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12</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套</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p>
        </w:tc>
      </w:tr>
      <w:tr w:rsidR="00790559" w:rsidRPr="00567601" w:rsidTr="00424F57">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rsidR="00790559" w:rsidRPr="00567601" w:rsidRDefault="00790559" w:rsidP="00424F57">
            <w:pPr>
              <w:rPr>
                <w:kern w:val="0"/>
              </w:rPr>
            </w:pPr>
            <w:r w:rsidRPr="00567601">
              <w:rPr>
                <w:rFonts w:hint="eastAsia"/>
                <w:kern w:val="0"/>
              </w:rPr>
              <w:t>2</w:t>
            </w:r>
          </w:p>
        </w:tc>
        <w:tc>
          <w:tcPr>
            <w:tcW w:w="2127" w:type="dxa"/>
            <w:vMerge w:val="restart"/>
            <w:tcBorders>
              <w:top w:val="nil"/>
              <w:left w:val="nil"/>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功能</w:t>
            </w:r>
            <w:proofErr w:type="gramStart"/>
            <w:r w:rsidRPr="00567601">
              <w:rPr>
                <w:rFonts w:hint="eastAsia"/>
                <w:kern w:val="0"/>
              </w:rPr>
              <w:t>室维护</w:t>
            </w:r>
            <w:proofErr w:type="gramEnd"/>
            <w:r w:rsidRPr="00567601">
              <w:rPr>
                <w:rFonts w:hint="eastAsia"/>
                <w:kern w:val="0"/>
              </w:rPr>
              <w:br/>
            </w:r>
            <w:r w:rsidRPr="00567601">
              <w:rPr>
                <w:rFonts w:hint="eastAsia"/>
                <w:kern w:val="0"/>
              </w:rPr>
              <w:t>（</w:t>
            </w:r>
            <w:r w:rsidRPr="00567601">
              <w:rPr>
                <w:rFonts w:hint="eastAsia"/>
                <w:kern w:val="0"/>
              </w:rPr>
              <w:t>7</w:t>
            </w:r>
            <w:r w:rsidRPr="00567601">
              <w:rPr>
                <w:rFonts w:hint="eastAsia"/>
                <w:kern w:val="0"/>
              </w:rPr>
              <w:t>个）</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监控摄像头</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14</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一体机</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7</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中控</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7</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套</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p>
        </w:tc>
      </w:tr>
      <w:tr w:rsidR="00790559" w:rsidRPr="00567601" w:rsidTr="00424F57">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rsidR="00790559" w:rsidRPr="00567601" w:rsidRDefault="00790559" w:rsidP="00424F57">
            <w:pPr>
              <w:rPr>
                <w:kern w:val="0"/>
              </w:rPr>
            </w:pPr>
            <w:r w:rsidRPr="00567601">
              <w:rPr>
                <w:rFonts w:hint="eastAsia"/>
                <w:kern w:val="0"/>
              </w:rPr>
              <w:t>3</w:t>
            </w:r>
          </w:p>
        </w:tc>
        <w:tc>
          <w:tcPr>
            <w:tcW w:w="2127" w:type="dxa"/>
            <w:vMerge w:val="restart"/>
            <w:tcBorders>
              <w:top w:val="nil"/>
              <w:left w:val="nil"/>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教师</w:t>
            </w:r>
            <w:r w:rsidRPr="00567601">
              <w:rPr>
                <w:rFonts w:hint="eastAsia"/>
                <w:kern w:val="0"/>
              </w:rPr>
              <w:t>PC</w:t>
            </w:r>
            <w:r w:rsidRPr="00567601">
              <w:rPr>
                <w:rFonts w:hint="eastAsia"/>
                <w:kern w:val="0"/>
              </w:rPr>
              <w:t>、平板、笔记本维护</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台式电脑</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43</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color w:val="FF0000"/>
                <w:kern w:val="0"/>
              </w:rPr>
            </w:pPr>
            <w:r w:rsidRPr="00567601">
              <w:rPr>
                <w:rFonts w:hint="eastAsia"/>
                <w:color w:val="FF0000"/>
                <w:kern w:val="0"/>
              </w:rPr>
              <w:t xml:space="preserve">　</w:t>
            </w: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教师平板</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18</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proofErr w:type="gramStart"/>
            <w:r w:rsidRPr="00567601">
              <w:rPr>
                <w:rFonts w:hint="eastAsia"/>
                <w:kern w:val="0"/>
              </w:rPr>
              <w:t>个</w:t>
            </w:r>
            <w:proofErr w:type="gramEnd"/>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color w:val="FF0000"/>
                <w:kern w:val="0"/>
              </w:rPr>
            </w:pPr>
            <w:r w:rsidRPr="00567601">
              <w:rPr>
                <w:rFonts w:hint="eastAsia"/>
                <w:color w:val="FF0000"/>
                <w:kern w:val="0"/>
              </w:rPr>
              <w:t xml:space="preserve">　</w:t>
            </w: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笔记本电脑</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10</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color w:val="FF0000"/>
                <w:kern w:val="0"/>
              </w:rPr>
            </w:pPr>
            <w:r w:rsidRPr="00567601">
              <w:rPr>
                <w:rFonts w:hint="eastAsia"/>
                <w:color w:val="FF0000"/>
                <w:kern w:val="0"/>
              </w:rPr>
              <w:t xml:space="preserve">　</w:t>
            </w:r>
          </w:p>
        </w:tc>
      </w:tr>
      <w:tr w:rsidR="00790559" w:rsidRPr="00567601" w:rsidTr="00424F57">
        <w:trPr>
          <w:trHeight w:val="624"/>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4</w:t>
            </w:r>
          </w:p>
        </w:tc>
        <w:tc>
          <w:tcPr>
            <w:tcW w:w="212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办公室打印机维护</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打印机</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16</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 xml:space="preserve">　</w:t>
            </w:r>
          </w:p>
        </w:tc>
      </w:tr>
      <w:tr w:rsidR="00790559" w:rsidRPr="00567601" w:rsidTr="00424F57">
        <w:trPr>
          <w:trHeight w:val="624"/>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5</w:t>
            </w:r>
          </w:p>
        </w:tc>
        <w:tc>
          <w:tcPr>
            <w:tcW w:w="212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办公室座机电话维护</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座机电话</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24</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部</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 xml:space="preserve">　</w:t>
            </w:r>
          </w:p>
        </w:tc>
      </w:tr>
      <w:tr w:rsidR="00790559" w:rsidRPr="00567601" w:rsidTr="00424F57">
        <w:trPr>
          <w:trHeight w:val="624"/>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6</w:t>
            </w:r>
          </w:p>
        </w:tc>
        <w:tc>
          <w:tcPr>
            <w:tcW w:w="212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无线</w:t>
            </w:r>
            <w:r w:rsidRPr="00567601">
              <w:rPr>
                <w:rFonts w:hint="eastAsia"/>
                <w:kern w:val="0"/>
              </w:rPr>
              <w:t>AP</w:t>
            </w:r>
            <w:r w:rsidRPr="00567601">
              <w:rPr>
                <w:rFonts w:hint="eastAsia"/>
                <w:kern w:val="0"/>
              </w:rPr>
              <w:t>维护</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无线</w:t>
            </w:r>
            <w:r w:rsidRPr="00567601">
              <w:rPr>
                <w:rFonts w:hint="eastAsia"/>
                <w:kern w:val="0"/>
              </w:rPr>
              <w:t>AP</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w:t>
            </w:r>
            <w:r w:rsidRPr="00567601">
              <w:rPr>
                <w:kern w:val="0"/>
              </w:rPr>
              <w:t>34</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proofErr w:type="gramStart"/>
            <w:r w:rsidRPr="00567601">
              <w:rPr>
                <w:kern w:val="0"/>
              </w:rPr>
              <w:t>个</w:t>
            </w:r>
            <w:proofErr w:type="gramEnd"/>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每周巡检，发现并处理简单故障</w:t>
            </w:r>
          </w:p>
        </w:tc>
      </w:tr>
      <w:tr w:rsidR="00790559" w:rsidRPr="00567601" w:rsidTr="00424F57">
        <w:trPr>
          <w:trHeight w:val="624"/>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7</w:t>
            </w:r>
          </w:p>
        </w:tc>
        <w:tc>
          <w:tcPr>
            <w:tcW w:w="212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监控摄像头维护</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监控摄像头</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kern w:val="0"/>
              </w:rPr>
              <w:t>500</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每周巡检，发现并处理简单故障</w:t>
            </w:r>
          </w:p>
        </w:tc>
      </w:tr>
      <w:tr w:rsidR="00790559" w:rsidRPr="00567601" w:rsidTr="00424F57">
        <w:trPr>
          <w:trHeight w:val="624"/>
        </w:trPr>
        <w:tc>
          <w:tcPr>
            <w:tcW w:w="582" w:type="dxa"/>
            <w:tcBorders>
              <w:top w:val="single" w:sz="4" w:space="0" w:color="auto"/>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8</w:t>
            </w:r>
          </w:p>
        </w:tc>
        <w:tc>
          <w:tcPr>
            <w:tcW w:w="2127" w:type="dxa"/>
            <w:tcBorders>
              <w:top w:val="single" w:sz="4" w:space="0" w:color="auto"/>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LED</w:t>
            </w:r>
            <w:r w:rsidRPr="00567601">
              <w:rPr>
                <w:rFonts w:hint="eastAsia"/>
                <w:kern w:val="0"/>
              </w:rPr>
              <w:t>大屏</w:t>
            </w:r>
          </w:p>
        </w:tc>
        <w:tc>
          <w:tcPr>
            <w:tcW w:w="1474" w:type="dxa"/>
            <w:tcBorders>
              <w:top w:val="single" w:sz="4" w:space="0" w:color="auto"/>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户外</w:t>
            </w:r>
            <w:r w:rsidRPr="00567601">
              <w:rPr>
                <w:rFonts w:hint="eastAsia"/>
                <w:kern w:val="0"/>
              </w:rPr>
              <w:t>LED</w:t>
            </w:r>
            <w:r w:rsidRPr="00567601">
              <w:rPr>
                <w:rFonts w:hint="eastAsia"/>
                <w:kern w:val="0"/>
              </w:rPr>
              <w:t>屏</w:t>
            </w:r>
          </w:p>
        </w:tc>
        <w:tc>
          <w:tcPr>
            <w:tcW w:w="900" w:type="dxa"/>
            <w:tcBorders>
              <w:top w:val="single" w:sz="4" w:space="0" w:color="auto"/>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w:t>
            </w:r>
          </w:p>
        </w:tc>
        <w:tc>
          <w:tcPr>
            <w:tcW w:w="1005" w:type="dxa"/>
            <w:tcBorders>
              <w:top w:val="single" w:sz="4" w:space="0" w:color="auto"/>
              <w:left w:val="nil"/>
              <w:bottom w:val="single" w:sz="4" w:space="0" w:color="auto"/>
              <w:right w:val="single" w:sz="4" w:space="0" w:color="auto"/>
            </w:tcBorders>
            <w:noWrap/>
            <w:vAlign w:val="center"/>
          </w:tcPr>
          <w:p w:rsidR="00790559" w:rsidRPr="00567601" w:rsidRDefault="00790559" w:rsidP="00424F57">
            <w:pPr>
              <w:rPr>
                <w:kern w:val="0"/>
              </w:rPr>
            </w:pPr>
            <w:proofErr w:type="gramStart"/>
            <w:r w:rsidRPr="00567601">
              <w:rPr>
                <w:rFonts w:hint="eastAsia"/>
                <w:kern w:val="0"/>
              </w:rPr>
              <w:t>个</w:t>
            </w:r>
            <w:proofErr w:type="gramEnd"/>
          </w:p>
        </w:tc>
        <w:tc>
          <w:tcPr>
            <w:tcW w:w="2287" w:type="dxa"/>
            <w:tcBorders>
              <w:top w:val="single" w:sz="4" w:space="0" w:color="auto"/>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收到内容进行更新</w:t>
            </w:r>
          </w:p>
        </w:tc>
      </w:tr>
      <w:tr w:rsidR="00790559" w:rsidRPr="00567601" w:rsidTr="00424F57">
        <w:trPr>
          <w:trHeight w:val="624"/>
        </w:trPr>
        <w:tc>
          <w:tcPr>
            <w:tcW w:w="582" w:type="dxa"/>
            <w:vMerge w:val="restart"/>
            <w:tcBorders>
              <w:top w:val="nil"/>
              <w:left w:val="single" w:sz="4" w:space="0" w:color="auto"/>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9</w:t>
            </w:r>
          </w:p>
        </w:tc>
        <w:tc>
          <w:tcPr>
            <w:tcW w:w="2127" w:type="dxa"/>
            <w:vMerge w:val="restart"/>
            <w:tcBorders>
              <w:top w:val="nil"/>
              <w:left w:val="nil"/>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电脑室维护</w:t>
            </w:r>
            <w:r w:rsidRPr="00567601">
              <w:rPr>
                <w:rFonts w:hint="eastAsia"/>
                <w:kern w:val="0"/>
              </w:rPr>
              <w:br/>
            </w:r>
            <w:r w:rsidRPr="00567601">
              <w:rPr>
                <w:rFonts w:hint="eastAsia"/>
                <w:kern w:val="0"/>
              </w:rPr>
              <w:t>（</w:t>
            </w:r>
            <w:r w:rsidRPr="00567601">
              <w:rPr>
                <w:kern w:val="0"/>
              </w:rPr>
              <w:t>3</w:t>
            </w:r>
            <w:r w:rsidRPr="00567601">
              <w:rPr>
                <w:rFonts w:hint="eastAsia"/>
                <w:kern w:val="0"/>
              </w:rPr>
              <w:t>间）</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台式电脑</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kern w:val="0"/>
              </w:rPr>
              <w:t>2</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 xml:space="preserve">　</w:t>
            </w: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学生台式电脑</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kern w:val="0"/>
              </w:rPr>
              <w:t>164</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巡检，更新软件</w:t>
            </w:r>
          </w:p>
        </w:tc>
      </w:tr>
      <w:tr w:rsidR="00790559" w:rsidRPr="00567601" w:rsidTr="00424F57">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rsidR="00790559" w:rsidRPr="00567601" w:rsidRDefault="00790559" w:rsidP="00424F57">
            <w:pPr>
              <w:rPr>
                <w:kern w:val="0"/>
              </w:rPr>
            </w:pPr>
            <w:r w:rsidRPr="00567601">
              <w:rPr>
                <w:rFonts w:hint="eastAsia"/>
                <w:kern w:val="0"/>
              </w:rPr>
              <w:t>10</w:t>
            </w:r>
          </w:p>
        </w:tc>
        <w:tc>
          <w:tcPr>
            <w:tcW w:w="2127" w:type="dxa"/>
            <w:vMerge w:val="restart"/>
            <w:tcBorders>
              <w:top w:val="nil"/>
              <w:left w:val="nil"/>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直播机</w:t>
            </w:r>
            <w:r w:rsidRPr="00567601">
              <w:rPr>
                <w:rFonts w:hint="eastAsia"/>
                <w:kern w:val="0"/>
              </w:rPr>
              <w:br/>
            </w:r>
            <w:r w:rsidRPr="00567601">
              <w:rPr>
                <w:rFonts w:hint="eastAsia"/>
                <w:kern w:val="0"/>
              </w:rPr>
              <w:t>（</w:t>
            </w:r>
            <w:r w:rsidRPr="00567601">
              <w:rPr>
                <w:rFonts w:hint="eastAsia"/>
                <w:kern w:val="0"/>
              </w:rPr>
              <w:t>1</w:t>
            </w:r>
            <w:r w:rsidRPr="00567601">
              <w:rPr>
                <w:rFonts w:hint="eastAsia"/>
                <w:kern w:val="0"/>
              </w:rPr>
              <w:t>套）</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直播笔记本</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vMerge w:val="restart"/>
            <w:tcBorders>
              <w:top w:val="nil"/>
              <w:left w:val="nil"/>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直播活动时，提前打开设备</w:t>
            </w: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single" w:sz="4" w:space="0" w:color="000000"/>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直播机</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套</w:t>
            </w:r>
          </w:p>
        </w:tc>
        <w:tc>
          <w:tcPr>
            <w:tcW w:w="2287" w:type="dxa"/>
            <w:vMerge/>
            <w:tcBorders>
              <w:top w:val="nil"/>
              <w:left w:val="nil"/>
              <w:bottom w:val="single" w:sz="4" w:space="0" w:color="000000"/>
              <w:right w:val="single" w:sz="4" w:space="0" w:color="auto"/>
            </w:tcBorders>
            <w:vAlign w:val="center"/>
          </w:tcPr>
          <w:p w:rsidR="00790559" w:rsidRPr="00567601" w:rsidRDefault="00790559" w:rsidP="00424F57"/>
        </w:tc>
      </w:tr>
      <w:tr w:rsidR="00790559" w:rsidRPr="00567601" w:rsidTr="00424F57">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rsidR="00790559" w:rsidRPr="00567601" w:rsidRDefault="00790559" w:rsidP="00424F57">
            <w:pPr>
              <w:rPr>
                <w:kern w:val="0"/>
              </w:rPr>
            </w:pPr>
            <w:r w:rsidRPr="00567601">
              <w:rPr>
                <w:rFonts w:hint="eastAsia"/>
                <w:kern w:val="0"/>
              </w:rPr>
              <w:lastRenderedPageBreak/>
              <w:t>11</w:t>
            </w:r>
          </w:p>
        </w:tc>
        <w:tc>
          <w:tcPr>
            <w:tcW w:w="2127" w:type="dxa"/>
            <w:vMerge w:val="restart"/>
            <w:tcBorders>
              <w:top w:val="nil"/>
              <w:left w:val="nil"/>
              <w:bottom w:val="nil"/>
              <w:right w:val="single" w:sz="4" w:space="0" w:color="auto"/>
            </w:tcBorders>
            <w:vAlign w:val="center"/>
          </w:tcPr>
          <w:p w:rsidR="00790559" w:rsidRPr="00567601" w:rsidRDefault="00790559" w:rsidP="00424F57">
            <w:pPr>
              <w:rPr>
                <w:kern w:val="0"/>
              </w:rPr>
            </w:pPr>
            <w:r w:rsidRPr="00567601">
              <w:rPr>
                <w:rFonts w:hint="eastAsia"/>
                <w:kern w:val="0"/>
              </w:rPr>
              <w:t>机房维护</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UPS</w:t>
            </w:r>
            <w:r w:rsidRPr="00567601">
              <w:rPr>
                <w:rFonts w:hint="eastAsia"/>
                <w:kern w:val="0"/>
              </w:rPr>
              <w:t>不间断电源</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2</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台</w:t>
            </w:r>
          </w:p>
        </w:tc>
        <w:tc>
          <w:tcPr>
            <w:tcW w:w="2287" w:type="dxa"/>
            <w:vMerge w:val="restart"/>
            <w:tcBorders>
              <w:top w:val="nil"/>
              <w:left w:val="nil"/>
              <w:bottom w:val="single" w:sz="4" w:space="0" w:color="000000"/>
              <w:right w:val="single" w:sz="4" w:space="0" w:color="auto"/>
            </w:tcBorders>
            <w:vAlign w:val="center"/>
          </w:tcPr>
          <w:p w:rsidR="00790559" w:rsidRPr="00567601" w:rsidRDefault="00790559" w:rsidP="00424F57">
            <w:pPr>
              <w:rPr>
                <w:kern w:val="0"/>
              </w:rPr>
            </w:pPr>
            <w:r w:rsidRPr="00567601">
              <w:rPr>
                <w:rFonts w:hint="eastAsia"/>
                <w:kern w:val="0"/>
              </w:rPr>
              <w:t>定期巡检，检查设备状态，协助报障</w:t>
            </w:r>
          </w:p>
        </w:tc>
      </w:tr>
      <w:tr w:rsidR="00790559" w:rsidRPr="00567601" w:rsidTr="00424F57">
        <w:trPr>
          <w:trHeight w:val="624"/>
        </w:trPr>
        <w:tc>
          <w:tcPr>
            <w:tcW w:w="582" w:type="dxa"/>
            <w:vMerge/>
            <w:tcBorders>
              <w:top w:val="nil"/>
              <w:left w:val="single" w:sz="4" w:space="0" w:color="auto"/>
              <w:bottom w:val="single" w:sz="4" w:space="0" w:color="000000"/>
              <w:right w:val="single" w:sz="4" w:space="0" w:color="auto"/>
            </w:tcBorders>
            <w:noWrap/>
            <w:vAlign w:val="center"/>
          </w:tcPr>
          <w:p w:rsidR="00790559" w:rsidRPr="00567601" w:rsidRDefault="00790559" w:rsidP="00424F57"/>
        </w:tc>
        <w:tc>
          <w:tcPr>
            <w:tcW w:w="2127" w:type="dxa"/>
            <w:vMerge/>
            <w:tcBorders>
              <w:top w:val="nil"/>
              <w:left w:val="nil"/>
              <w:bottom w:val="nil"/>
              <w:right w:val="single" w:sz="4" w:space="0" w:color="auto"/>
            </w:tcBorders>
            <w:vAlign w:val="center"/>
          </w:tcPr>
          <w:p w:rsidR="00790559" w:rsidRPr="00567601" w:rsidRDefault="00790559" w:rsidP="00424F57"/>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机房主设备</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2</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套</w:t>
            </w:r>
          </w:p>
        </w:tc>
        <w:tc>
          <w:tcPr>
            <w:tcW w:w="2287" w:type="dxa"/>
            <w:vMerge/>
            <w:tcBorders>
              <w:top w:val="nil"/>
              <w:left w:val="nil"/>
              <w:bottom w:val="single" w:sz="4" w:space="0" w:color="000000"/>
              <w:right w:val="single" w:sz="4" w:space="0" w:color="auto"/>
            </w:tcBorders>
            <w:vAlign w:val="center"/>
          </w:tcPr>
          <w:p w:rsidR="00790559" w:rsidRPr="00567601" w:rsidRDefault="00790559" w:rsidP="00424F57"/>
        </w:tc>
      </w:tr>
      <w:tr w:rsidR="00790559" w:rsidRPr="00567601" w:rsidTr="00424F57">
        <w:trPr>
          <w:trHeight w:val="1175"/>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12</w:t>
            </w:r>
          </w:p>
        </w:tc>
        <w:tc>
          <w:tcPr>
            <w:tcW w:w="2127" w:type="dxa"/>
            <w:tcBorders>
              <w:top w:val="single" w:sz="4" w:space="0" w:color="auto"/>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录播系统维护</w:t>
            </w:r>
            <w:r w:rsidRPr="00567601">
              <w:rPr>
                <w:rFonts w:hint="eastAsia"/>
                <w:kern w:val="0"/>
              </w:rPr>
              <w:br/>
            </w:r>
            <w:r w:rsidRPr="00567601">
              <w:rPr>
                <w:rFonts w:hint="eastAsia"/>
                <w:kern w:val="0"/>
              </w:rPr>
              <w:t>（活动拍摄辅助）</w:t>
            </w:r>
          </w:p>
        </w:tc>
        <w:tc>
          <w:tcPr>
            <w:tcW w:w="1474"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录播设备</w:t>
            </w:r>
          </w:p>
        </w:tc>
        <w:tc>
          <w:tcPr>
            <w:tcW w:w="900"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w:t>
            </w:r>
          </w:p>
        </w:tc>
        <w:tc>
          <w:tcPr>
            <w:tcW w:w="1005" w:type="dxa"/>
            <w:tcBorders>
              <w:top w:val="nil"/>
              <w:left w:val="nil"/>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套</w:t>
            </w:r>
          </w:p>
        </w:tc>
        <w:tc>
          <w:tcPr>
            <w:tcW w:w="228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协助打开设备、切换镜头，必要时支援本部的拍摄活动</w:t>
            </w:r>
          </w:p>
        </w:tc>
      </w:tr>
      <w:tr w:rsidR="00790559" w:rsidRPr="00567601" w:rsidTr="00424F57">
        <w:trPr>
          <w:trHeight w:val="624"/>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13</w:t>
            </w:r>
          </w:p>
        </w:tc>
        <w:tc>
          <w:tcPr>
            <w:tcW w:w="212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放广播</w:t>
            </w:r>
          </w:p>
        </w:tc>
        <w:tc>
          <w:tcPr>
            <w:tcW w:w="5666" w:type="dxa"/>
            <w:gridSpan w:val="4"/>
            <w:tcBorders>
              <w:top w:val="single" w:sz="4" w:space="0" w:color="auto"/>
              <w:left w:val="nil"/>
              <w:bottom w:val="single" w:sz="4" w:space="0" w:color="auto"/>
              <w:right w:val="single" w:sz="4" w:space="0" w:color="000000"/>
            </w:tcBorders>
            <w:vAlign w:val="center"/>
          </w:tcPr>
          <w:p w:rsidR="00790559" w:rsidRPr="00567601" w:rsidRDefault="00790559" w:rsidP="00424F57">
            <w:pPr>
              <w:rPr>
                <w:kern w:val="0"/>
              </w:rPr>
            </w:pPr>
            <w:r w:rsidRPr="00567601">
              <w:rPr>
                <w:rFonts w:hint="eastAsia"/>
                <w:kern w:val="0"/>
              </w:rPr>
              <w:t>每天早上</w:t>
            </w:r>
            <w:r w:rsidRPr="00567601">
              <w:rPr>
                <w:rFonts w:hint="eastAsia"/>
                <w:kern w:val="0"/>
              </w:rPr>
              <w:t>8</w:t>
            </w:r>
            <w:r w:rsidRPr="00567601">
              <w:rPr>
                <w:rFonts w:hint="eastAsia"/>
                <w:kern w:val="0"/>
              </w:rPr>
              <w:t>点播放广播</w:t>
            </w:r>
          </w:p>
        </w:tc>
      </w:tr>
      <w:tr w:rsidR="00790559" w:rsidRPr="00567601" w:rsidTr="00424F57">
        <w:trPr>
          <w:trHeight w:val="1101"/>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14</w:t>
            </w:r>
          </w:p>
        </w:tc>
        <w:tc>
          <w:tcPr>
            <w:tcW w:w="2127" w:type="dxa"/>
            <w:tcBorders>
              <w:top w:val="nil"/>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周末值班</w:t>
            </w:r>
          </w:p>
        </w:tc>
        <w:tc>
          <w:tcPr>
            <w:tcW w:w="5666" w:type="dxa"/>
            <w:gridSpan w:val="4"/>
            <w:tcBorders>
              <w:top w:val="single" w:sz="4" w:space="0" w:color="auto"/>
              <w:left w:val="nil"/>
              <w:bottom w:val="single" w:sz="4" w:space="0" w:color="auto"/>
              <w:right w:val="single" w:sz="4" w:space="0" w:color="000000"/>
            </w:tcBorders>
            <w:vAlign w:val="center"/>
          </w:tcPr>
          <w:p w:rsidR="00790559" w:rsidRPr="00567601" w:rsidRDefault="00790559" w:rsidP="00424F57">
            <w:pPr>
              <w:rPr>
                <w:kern w:val="0"/>
              </w:rPr>
            </w:pPr>
            <w:r w:rsidRPr="00567601">
              <w:rPr>
                <w:rFonts w:hint="eastAsia"/>
                <w:kern w:val="0"/>
              </w:rPr>
              <w:t>停电报警、收货、网络报修联系；</w:t>
            </w:r>
            <w:r w:rsidRPr="00567601">
              <w:rPr>
                <w:rFonts w:hint="eastAsia"/>
                <w:kern w:val="0"/>
              </w:rPr>
              <w:br/>
            </w:r>
            <w:r w:rsidRPr="00567601">
              <w:rPr>
                <w:rFonts w:hint="eastAsia"/>
                <w:kern w:val="0"/>
              </w:rPr>
              <w:t>值班替补，特殊紧急情况需值班</w:t>
            </w:r>
          </w:p>
        </w:tc>
      </w:tr>
      <w:tr w:rsidR="00790559" w:rsidRPr="00567601" w:rsidTr="00424F57">
        <w:trPr>
          <w:trHeight w:val="624"/>
        </w:trPr>
        <w:tc>
          <w:tcPr>
            <w:tcW w:w="582" w:type="dxa"/>
            <w:tcBorders>
              <w:top w:val="nil"/>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15</w:t>
            </w:r>
          </w:p>
        </w:tc>
        <w:tc>
          <w:tcPr>
            <w:tcW w:w="2127" w:type="dxa"/>
            <w:tcBorders>
              <w:top w:val="nil"/>
              <w:left w:val="nil"/>
              <w:bottom w:val="single" w:sz="4" w:space="0" w:color="auto"/>
              <w:right w:val="single" w:sz="4" w:space="0" w:color="auto"/>
            </w:tcBorders>
            <w:vAlign w:val="center"/>
          </w:tcPr>
          <w:p w:rsidR="00790559" w:rsidRPr="00567601" w:rsidRDefault="00790559" w:rsidP="00424F57">
            <w:pPr>
              <w:rPr>
                <w:kern w:val="0"/>
              </w:rPr>
            </w:pPr>
            <w:proofErr w:type="gramStart"/>
            <w:r w:rsidRPr="00567601">
              <w:rPr>
                <w:rFonts w:hint="eastAsia"/>
                <w:kern w:val="0"/>
              </w:rPr>
              <w:t>暑</w:t>
            </w:r>
            <w:proofErr w:type="gramEnd"/>
            <w:r w:rsidRPr="00567601">
              <w:rPr>
                <w:rFonts w:hint="eastAsia"/>
                <w:kern w:val="0"/>
              </w:rPr>
              <w:t>寒假期间施工协助</w:t>
            </w:r>
          </w:p>
        </w:tc>
        <w:tc>
          <w:tcPr>
            <w:tcW w:w="5666" w:type="dxa"/>
            <w:gridSpan w:val="4"/>
            <w:tcBorders>
              <w:top w:val="single" w:sz="4" w:space="0" w:color="auto"/>
              <w:left w:val="nil"/>
              <w:bottom w:val="single" w:sz="4" w:space="0" w:color="auto"/>
              <w:right w:val="single" w:sz="4" w:space="0" w:color="000000"/>
            </w:tcBorders>
            <w:vAlign w:val="center"/>
          </w:tcPr>
          <w:p w:rsidR="00790559" w:rsidRPr="00567601" w:rsidRDefault="00790559" w:rsidP="00424F57">
            <w:pPr>
              <w:rPr>
                <w:kern w:val="0"/>
              </w:rPr>
            </w:pPr>
            <w:r w:rsidRPr="00567601">
              <w:rPr>
                <w:rFonts w:hint="eastAsia"/>
                <w:kern w:val="0"/>
              </w:rPr>
              <w:t>代表校方对接事宜</w:t>
            </w:r>
          </w:p>
        </w:tc>
      </w:tr>
      <w:tr w:rsidR="00790559" w:rsidRPr="00567601" w:rsidTr="00424F57">
        <w:trPr>
          <w:trHeight w:val="624"/>
        </w:trPr>
        <w:tc>
          <w:tcPr>
            <w:tcW w:w="582" w:type="dxa"/>
            <w:tcBorders>
              <w:top w:val="nil"/>
              <w:left w:val="single" w:sz="4" w:space="0" w:color="auto"/>
              <w:bottom w:val="nil"/>
              <w:right w:val="single" w:sz="4" w:space="0" w:color="auto"/>
            </w:tcBorders>
            <w:noWrap/>
            <w:vAlign w:val="center"/>
          </w:tcPr>
          <w:p w:rsidR="00790559" w:rsidRPr="00567601" w:rsidRDefault="00790559" w:rsidP="00424F57">
            <w:pPr>
              <w:rPr>
                <w:kern w:val="0"/>
              </w:rPr>
            </w:pPr>
            <w:r w:rsidRPr="00567601">
              <w:rPr>
                <w:rFonts w:hint="eastAsia"/>
                <w:kern w:val="0"/>
              </w:rPr>
              <w:t>16</w:t>
            </w:r>
          </w:p>
        </w:tc>
        <w:tc>
          <w:tcPr>
            <w:tcW w:w="2127" w:type="dxa"/>
            <w:tcBorders>
              <w:top w:val="nil"/>
              <w:left w:val="nil"/>
              <w:bottom w:val="nil"/>
              <w:right w:val="single" w:sz="4" w:space="0" w:color="auto"/>
            </w:tcBorders>
            <w:vAlign w:val="center"/>
          </w:tcPr>
          <w:p w:rsidR="00790559" w:rsidRPr="00567601" w:rsidRDefault="00790559" w:rsidP="00424F57">
            <w:pPr>
              <w:rPr>
                <w:kern w:val="0"/>
              </w:rPr>
            </w:pPr>
            <w:r w:rsidRPr="00567601">
              <w:rPr>
                <w:rFonts w:hint="eastAsia"/>
                <w:kern w:val="0"/>
              </w:rPr>
              <w:t>总务零星事务协助</w:t>
            </w:r>
          </w:p>
        </w:tc>
        <w:tc>
          <w:tcPr>
            <w:tcW w:w="5666" w:type="dxa"/>
            <w:gridSpan w:val="4"/>
            <w:tcBorders>
              <w:top w:val="single" w:sz="4" w:space="0" w:color="auto"/>
              <w:left w:val="nil"/>
              <w:bottom w:val="nil"/>
              <w:right w:val="single" w:sz="4" w:space="0" w:color="000000"/>
            </w:tcBorders>
            <w:vAlign w:val="center"/>
          </w:tcPr>
          <w:p w:rsidR="00790559" w:rsidRPr="00567601" w:rsidRDefault="00790559" w:rsidP="00424F57">
            <w:pPr>
              <w:rPr>
                <w:kern w:val="0"/>
              </w:rPr>
            </w:pPr>
            <w:r w:rsidRPr="00567601">
              <w:rPr>
                <w:rFonts w:hint="eastAsia"/>
                <w:kern w:val="0"/>
              </w:rPr>
              <w:t>总务临时有任务需要时，提供支持</w:t>
            </w:r>
          </w:p>
        </w:tc>
      </w:tr>
      <w:tr w:rsidR="00790559" w:rsidRPr="00567601" w:rsidTr="00424F57">
        <w:trPr>
          <w:trHeight w:val="624"/>
        </w:trPr>
        <w:tc>
          <w:tcPr>
            <w:tcW w:w="582" w:type="dxa"/>
            <w:tcBorders>
              <w:top w:val="single" w:sz="4" w:space="0" w:color="auto"/>
              <w:left w:val="single" w:sz="4" w:space="0" w:color="auto"/>
              <w:bottom w:val="single" w:sz="4" w:space="0" w:color="auto"/>
              <w:right w:val="single" w:sz="4" w:space="0" w:color="auto"/>
            </w:tcBorders>
            <w:noWrap/>
            <w:vAlign w:val="center"/>
          </w:tcPr>
          <w:p w:rsidR="00790559" w:rsidRPr="00567601" w:rsidRDefault="00790559" w:rsidP="00424F57">
            <w:pPr>
              <w:rPr>
                <w:kern w:val="0"/>
              </w:rPr>
            </w:pPr>
            <w:r w:rsidRPr="00567601">
              <w:rPr>
                <w:rFonts w:hint="eastAsia"/>
                <w:kern w:val="0"/>
              </w:rPr>
              <w:t>17</w:t>
            </w:r>
          </w:p>
        </w:tc>
        <w:tc>
          <w:tcPr>
            <w:tcW w:w="2127" w:type="dxa"/>
            <w:tcBorders>
              <w:top w:val="single" w:sz="4" w:space="0" w:color="auto"/>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本部重大活动支援</w:t>
            </w:r>
          </w:p>
        </w:tc>
        <w:tc>
          <w:tcPr>
            <w:tcW w:w="5666" w:type="dxa"/>
            <w:gridSpan w:val="4"/>
            <w:tcBorders>
              <w:top w:val="single" w:sz="4" w:space="0" w:color="auto"/>
              <w:left w:val="nil"/>
              <w:bottom w:val="single" w:sz="4" w:space="0" w:color="auto"/>
              <w:right w:val="single" w:sz="4" w:space="0" w:color="auto"/>
            </w:tcBorders>
            <w:vAlign w:val="center"/>
          </w:tcPr>
          <w:p w:rsidR="00790559" w:rsidRPr="00567601" w:rsidRDefault="00790559" w:rsidP="00424F57">
            <w:pPr>
              <w:rPr>
                <w:kern w:val="0"/>
              </w:rPr>
            </w:pPr>
            <w:r w:rsidRPr="00567601">
              <w:rPr>
                <w:rFonts w:hint="eastAsia"/>
                <w:kern w:val="0"/>
              </w:rPr>
              <w:t>本部有重大活动时，需提供支援</w:t>
            </w:r>
          </w:p>
        </w:tc>
      </w:tr>
    </w:tbl>
    <w:p w:rsidR="00790559" w:rsidRPr="00A934C3" w:rsidRDefault="00790559" w:rsidP="00790559">
      <w:pPr>
        <w:pStyle w:val="a5"/>
        <w:tabs>
          <w:tab w:val="left" w:pos="540"/>
        </w:tabs>
        <w:adjustRightInd w:val="0"/>
        <w:snapToGrid w:val="0"/>
        <w:spacing w:line="0" w:lineRule="atLeast"/>
        <w:rPr>
          <w:rFonts w:ascii="仿宋" w:eastAsia="仿宋" w:hAnsi="仿宋" w:cs="仿宋"/>
          <w:b/>
          <w:sz w:val="24"/>
          <w:szCs w:val="24"/>
        </w:rPr>
      </w:pPr>
    </w:p>
    <w:p w:rsidR="00790559" w:rsidRPr="00567601" w:rsidRDefault="00790559" w:rsidP="00790559">
      <w:pPr>
        <w:spacing w:line="360" w:lineRule="auto"/>
        <w:rPr>
          <w:rFonts w:ascii="新宋体" w:eastAsia="新宋体" w:hAnsi="新宋体" w:cs="仿宋"/>
          <w:b/>
          <w:szCs w:val="21"/>
        </w:rPr>
      </w:pPr>
      <w:r w:rsidRPr="00567601">
        <w:rPr>
          <w:rFonts w:ascii="新宋体" w:eastAsia="新宋体" w:hAnsi="新宋体" w:cs="仿宋" w:hint="eastAsia"/>
          <w:b/>
          <w:szCs w:val="21"/>
        </w:rPr>
        <w:t>二、设备维修</w:t>
      </w:r>
      <w:r w:rsidRPr="00567601">
        <w:rPr>
          <w:rFonts w:ascii="新宋体" w:eastAsia="新宋体" w:hAnsi="新宋体" w:cs="仿宋" w:hint="eastAsia"/>
          <w:b/>
          <w:bCs/>
          <w:szCs w:val="21"/>
        </w:rPr>
        <w:t>要求</w:t>
      </w:r>
    </w:p>
    <w:p w:rsidR="00790559" w:rsidRPr="00567601" w:rsidRDefault="00790559" w:rsidP="00790559">
      <w:pPr>
        <w:spacing w:line="360" w:lineRule="auto"/>
        <w:rPr>
          <w:rFonts w:ascii="新宋体" w:eastAsia="新宋体" w:hAnsi="新宋体" w:cs="仿宋"/>
          <w:szCs w:val="21"/>
        </w:rPr>
      </w:pPr>
      <w:r w:rsidRPr="00567601">
        <w:rPr>
          <w:rFonts w:ascii="新宋体" w:eastAsia="新宋体" w:hAnsi="新宋体" w:cs="仿宋" w:hint="eastAsia"/>
          <w:szCs w:val="21"/>
        </w:rPr>
        <w:t>1.电教设备维护要求</w:t>
      </w:r>
    </w:p>
    <w:p w:rsidR="00790559" w:rsidRPr="00567601" w:rsidRDefault="00790559" w:rsidP="00790559">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t>本项目包含对所有电脑、一体机、录播设备进行日常维护、故障维修、操作系统及软件安装、桌面网络连接等相关运维服务。所有服务过程需形成服务记录。</w:t>
      </w:r>
    </w:p>
    <w:p w:rsidR="00790559" w:rsidRPr="00567601" w:rsidRDefault="00790559" w:rsidP="00790559">
      <w:pPr>
        <w:spacing w:line="360" w:lineRule="auto"/>
        <w:rPr>
          <w:rFonts w:ascii="新宋体" w:eastAsia="新宋体" w:hAnsi="新宋体" w:cs="仿宋"/>
          <w:szCs w:val="21"/>
        </w:rPr>
      </w:pPr>
      <w:r w:rsidRPr="00567601">
        <w:rPr>
          <w:rFonts w:ascii="新宋体" w:eastAsia="新宋体" w:hAnsi="新宋体" w:cs="仿宋" w:hint="eastAsia"/>
          <w:szCs w:val="21"/>
        </w:rPr>
        <w:t>2.网络设备的要求</w:t>
      </w:r>
    </w:p>
    <w:p w:rsidR="00790559" w:rsidRPr="00567601" w:rsidRDefault="00790559" w:rsidP="00790559">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t>为保障机房核心设备的安全性，针对机房相关设备、安全产品等核心设备，要求外包公司每月进行一次巡检，并形成报表记录。</w:t>
      </w:r>
      <w:proofErr w:type="gramStart"/>
      <w:r w:rsidRPr="00567601">
        <w:rPr>
          <w:rFonts w:ascii="新宋体" w:eastAsia="新宋体" w:hAnsi="新宋体" w:cs="仿宋" w:hint="eastAsia"/>
          <w:kern w:val="0"/>
          <w:szCs w:val="21"/>
        </w:rPr>
        <w:t>当核心</w:t>
      </w:r>
      <w:proofErr w:type="gramEnd"/>
      <w:r w:rsidRPr="00567601">
        <w:rPr>
          <w:rFonts w:ascii="新宋体" w:eastAsia="新宋体" w:hAnsi="新宋体" w:cs="仿宋" w:hint="eastAsia"/>
          <w:kern w:val="0"/>
          <w:szCs w:val="21"/>
        </w:rPr>
        <w:t>设备发现故障时，要求工程师2小时内上门进行维修。</w:t>
      </w:r>
    </w:p>
    <w:p w:rsidR="00790559" w:rsidRPr="00567601" w:rsidRDefault="00790559" w:rsidP="00790559">
      <w:pPr>
        <w:spacing w:line="360" w:lineRule="auto"/>
        <w:rPr>
          <w:rFonts w:ascii="新宋体" w:eastAsia="新宋体" w:hAnsi="新宋体" w:cs="仿宋"/>
          <w:szCs w:val="21"/>
        </w:rPr>
      </w:pPr>
      <w:r w:rsidRPr="00567601">
        <w:rPr>
          <w:rFonts w:ascii="新宋体" w:eastAsia="新宋体" w:hAnsi="新宋体" w:cs="仿宋" w:hint="eastAsia"/>
          <w:szCs w:val="21"/>
        </w:rPr>
        <w:t>3.网络设备的维护要求</w:t>
      </w:r>
    </w:p>
    <w:p w:rsidR="00790559" w:rsidRPr="00567601" w:rsidRDefault="00790559" w:rsidP="00790559">
      <w:pPr>
        <w:spacing w:line="360" w:lineRule="auto"/>
        <w:ind w:firstLineChars="200" w:firstLine="420"/>
        <w:rPr>
          <w:rFonts w:ascii="新宋体" w:eastAsia="新宋体" w:hAnsi="新宋体" w:cs="仿宋"/>
          <w:szCs w:val="21"/>
        </w:rPr>
      </w:pPr>
      <w:r w:rsidRPr="00567601">
        <w:rPr>
          <w:rFonts w:ascii="新宋体" w:eastAsia="新宋体" w:hAnsi="新宋体" w:cs="仿宋" w:hint="eastAsia"/>
          <w:kern w:val="0"/>
          <w:szCs w:val="21"/>
        </w:rPr>
        <w:t>网络设备维护主要含各类交换机、路由器等常用网络设备的维护；</w:t>
      </w:r>
    </w:p>
    <w:p w:rsidR="00790559" w:rsidRPr="00567601" w:rsidRDefault="00790559" w:rsidP="00790559">
      <w:pPr>
        <w:spacing w:line="360" w:lineRule="auto"/>
        <w:rPr>
          <w:rFonts w:ascii="新宋体" w:eastAsia="新宋体" w:hAnsi="新宋体" w:cs="仿宋"/>
          <w:szCs w:val="21"/>
        </w:rPr>
      </w:pPr>
      <w:r w:rsidRPr="00567601">
        <w:rPr>
          <w:rFonts w:ascii="新宋体" w:eastAsia="新宋体" w:hAnsi="新宋体" w:cs="仿宋"/>
          <w:szCs w:val="21"/>
        </w:rPr>
        <w:t>4</w:t>
      </w:r>
      <w:r w:rsidRPr="00567601">
        <w:rPr>
          <w:rFonts w:ascii="新宋体" w:eastAsia="新宋体" w:hAnsi="新宋体" w:cs="仿宋" w:hint="eastAsia"/>
          <w:szCs w:val="21"/>
        </w:rPr>
        <w:t>.用户满意</w:t>
      </w:r>
      <w:proofErr w:type="gramStart"/>
      <w:r w:rsidRPr="00567601">
        <w:rPr>
          <w:rFonts w:ascii="新宋体" w:eastAsia="新宋体" w:hAnsi="新宋体" w:cs="仿宋" w:hint="eastAsia"/>
          <w:szCs w:val="21"/>
        </w:rPr>
        <w:t>度管理</w:t>
      </w:r>
      <w:proofErr w:type="gramEnd"/>
      <w:r w:rsidRPr="00567601">
        <w:rPr>
          <w:rFonts w:ascii="新宋体" w:eastAsia="新宋体" w:hAnsi="新宋体" w:cs="仿宋" w:hint="eastAsia"/>
          <w:szCs w:val="21"/>
        </w:rPr>
        <w:t>要求</w:t>
      </w:r>
    </w:p>
    <w:p w:rsidR="00790559" w:rsidRPr="00567601" w:rsidRDefault="00790559" w:rsidP="00790559">
      <w:pPr>
        <w:widowControl/>
        <w:spacing w:line="360" w:lineRule="auto"/>
        <w:ind w:firstLineChars="200" w:firstLine="420"/>
        <w:jc w:val="left"/>
        <w:rPr>
          <w:rFonts w:ascii="新宋体" w:eastAsia="新宋体" w:hAnsi="新宋体" w:cs="仿宋"/>
          <w:kern w:val="0"/>
          <w:szCs w:val="21"/>
        </w:rPr>
      </w:pPr>
      <w:r w:rsidRPr="00567601">
        <w:rPr>
          <w:rFonts w:ascii="新宋体" w:eastAsia="新宋体" w:hAnsi="新宋体" w:cs="仿宋" w:hint="eastAsia"/>
          <w:kern w:val="0"/>
          <w:szCs w:val="21"/>
        </w:rPr>
        <w:t>（1）外包公司的服务要具备服务管理和查询机制。服务期间要有值班记录、维护记录、定期维护记录。</w:t>
      </w:r>
    </w:p>
    <w:p w:rsidR="00790559" w:rsidRPr="00567601" w:rsidRDefault="00790559" w:rsidP="00790559">
      <w:pPr>
        <w:widowControl/>
        <w:spacing w:line="360" w:lineRule="auto"/>
        <w:ind w:firstLineChars="200" w:firstLine="420"/>
        <w:jc w:val="left"/>
        <w:rPr>
          <w:rFonts w:ascii="新宋体" w:eastAsia="新宋体" w:hAnsi="新宋体" w:cs="仿宋"/>
          <w:kern w:val="0"/>
          <w:szCs w:val="21"/>
        </w:rPr>
      </w:pPr>
      <w:r w:rsidRPr="00567601">
        <w:rPr>
          <w:rFonts w:ascii="新宋体" w:eastAsia="新宋体" w:hAnsi="新宋体" w:cs="仿宋" w:hint="eastAsia"/>
          <w:kern w:val="0"/>
          <w:szCs w:val="21"/>
        </w:rPr>
        <w:t>（2）制定服务满意度调查表，每季度在学校开展一次满意度调查。外包公司满意</w:t>
      </w:r>
      <w:proofErr w:type="gramStart"/>
      <w:r w:rsidRPr="00567601">
        <w:rPr>
          <w:rFonts w:ascii="新宋体" w:eastAsia="新宋体" w:hAnsi="新宋体" w:cs="仿宋" w:hint="eastAsia"/>
          <w:kern w:val="0"/>
          <w:szCs w:val="21"/>
        </w:rPr>
        <w:t>度记录</w:t>
      </w:r>
      <w:proofErr w:type="gramEnd"/>
      <w:r w:rsidRPr="00567601">
        <w:rPr>
          <w:rFonts w:ascii="新宋体" w:eastAsia="新宋体" w:hAnsi="新宋体" w:cs="仿宋" w:hint="eastAsia"/>
          <w:kern w:val="0"/>
          <w:szCs w:val="21"/>
        </w:rPr>
        <w:t>结果不得低于80%。若有下降必须进行原因分析并制定及时有效的改进方案。</w:t>
      </w:r>
    </w:p>
    <w:p w:rsidR="00790559" w:rsidRPr="00567601" w:rsidRDefault="00790559" w:rsidP="00790559">
      <w:pPr>
        <w:spacing w:line="360" w:lineRule="auto"/>
        <w:rPr>
          <w:rFonts w:ascii="新宋体" w:eastAsia="新宋体" w:hAnsi="新宋体" w:cs="仿宋"/>
          <w:szCs w:val="21"/>
        </w:rPr>
      </w:pPr>
      <w:r w:rsidRPr="00567601">
        <w:rPr>
          <w:rFonts w:ascii="新宋体" w:eastAsia="新宋体" w:hAnsi="新宋体" w:cs="仿宋"/>
          <w:szCs w:val="21"/>
        </w:rPr>
        <w:t>5</w:t>
      </w:r>
      <w:r w:rsidRPr="00567601">
        <w:rPr>
          <w:rFonts w:ascii="新宋体" w:eastAsia="新宋体" w:hAnsi="新宋体" w:cs="仿宋" w:hint="eastAsia"/>
          <w:szCs w:val="21"/>
        </w:rPr>
        <w:t>.信息安全管理要求</w:t>
      </w:r>
    </w:p>
    <w:p w:rsidR="00790559" w:rsidRPr="00567601" w:rsidRDefault="00790559" w:rsidP="00790559">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lastRenderedPageBreak/>
        <w:t>（1）外包公司运维服务工作需满足信息安全管理法规和作业规范要求，且与学校签署信息安全保密协议。</w:t>
      </w:r>
    </w:p>
    <w:p w:rsidR="00790559" w:rsidRPr="00567601" w:rsidRDefault="00790559" w:rsidP="00790559">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t>（2）运维技术服务应遵从信息系统审计管理要求，书面的作业记录需及时归档，系统电子日志保留半年以上。</w:t>
      </w:r>
    </w:p>
    <w:p w:rsidR="00790559" w:rsidRPr="00567601" w:rsidRDefault="00790559" w:rsidP="00790559">
      <w:pPr>
        <w:spacing w:line="360" w:lineRule="auto"/>
        <w:rPr>
          <w:rFonts w:ascii="新宋体" w:eastAsia="新宋体" w:hAnsi="新宋体" w:cs="仿宋"/>
          <w:szCs w:val="21"/>
        </w:rPr>
      </w:pPr>
      <w:r w:rsidRPr="00567601">
        <w:rPr>
          <w:rFonts w:ascii="新宋体" w:eastAsia="新宋体" w:hAnsi="新宋体" w:cs="仿宋" w:hint="eastAsia"/>
          <w:szCs w:val="21"/>
        </w:rPr>
        <w:t>★</w:t>
      </w:r>
      <w:r w:rsidRPr="00567601">
        <w:rPr>
          <w:rFonts w:ascii="新宋体" w:eastAsia="新宋体" w:hAnsi="新宋体" w:cs="仿宋"/>
          <w:szCs w:val="21"/>
        </w:rPr>
        <w:t>6</w:t>
      </w:r>
      <w:r w:rsidRPr="00567601">
        <w:rPr>
          <w:rFonts w:ascii="新宋体" w:eastAsia="新宋体" w:hAnsi="新宋体" w:cs="仿宋" w:hint="eastAsia"/>
          <w:szCs w:val="21"/>
        </w:rPr>
        <w:t>.驻场人员要求</w:t>
      </w:r>
    </w:p>
    <w:p w:rsidR="00790559" w:rsidRPr="00567601" w:rsidRDefault="00790559" w:rsidP="00790559">
      <w:pPr>
        <w:spacing w:line="360" w:lineRule="auto"/>
        <w:ind w:firstLineChars="200" w:firstLine="420"/>
        <w:rPr>
          <w:rFonts w:ascii="新宋体" w:eastAsia="新宋体" w:hAnsi="新宋体" w:cs="仿宋"/>
          <w:szCs w:val="21"/>
        </w:rPr>
      </w:pPr>
      <w:r w:rsidRPr="00567601">
        <w:rPr>
          <w:rFonts w:ascii="新宋体" w:eastAsia="新宋体" w:hAnsi="新宋体" w:cs="仿宋" w:hint="eastAsia"/>
          <w:szCs w:val="21"/>
        </w:rPr>
        <w:t>投标人需安排现场驻点工程师1人；驻点工程师负责桌面终端及网络等设备的维护，并协助学校信息化老师分担部分工作。及时了解设备使用情况，及时预防和遇到问题及时解决，更换与排除故障部件，调整系统配置。每个月底提供当月的系统运行状态总结报告，包括计算机、存储和网络资源的利用率统计，日志的统计分析。</w:t>
      </w:r>
    </w:p>
    <w:p w:rsidR="00790559" w:rsidRPr="00567601" w:rsidRDefault="00790559" w:rsidP="00790559">
      <w:pPr>
        <w:spacing w:line="360" w:lineRule="auto"/>
        <w:jc w:val="left"/>
        <w:rPr>
          <w:rFonts w:ascii="新宋体" w:eastAsia="新宋体" w:hAnsi="新宋体" w:cs="仿宋"/>
          <w:szCs w:val="21"/>
        </w:rPr>
      </w:pPr>
      <w:r w:rsidRPr="00567601">
        <w:rPr>
          <w:rFonts w:ascii="新宋体" w:eastAsia="新宋体" w:hAnsi="新宋体" w:cs="仿宋" w:hint="eastAsia"/>
          <w:szCs w:val="21"/>
        </w:rPr>
        <w:t>★</w:t>
      </w:r>
      <w:r w:rsidRPr="00567601">
        <w:rPr>
          <w:rFonts w:ascii="新宋体" w:eastAsia="新宋体" w:hAnsi="新宋体" w:cs="仿宋"/>
          <w:szCs w:val="21"/>
        </w:rPr>
        <w:t>7</w:t>
      </w:r>
      <w:r w:rsidRPr="00567601">
        <w:rPr>
          <w:rFonts w:ascii="新宋体" w:eastAsia="新宋体" w:hAnsi="新宋体" w:cs="仿宋" w:hint="eastAsia"/>
          <w:szCs w:val="21"/>
        </w:rPr>
        <w:t>.内网安全性梳理服务</w:t>
      </w:r>
    </w:p>
    <w:p w:rsidR="00790559" w:rsidRPr="00567601" w:rsidRDefault="00790559" w:rsidP="00790559">
      <w:pPr>
        <w:spacing w:line="360" w:lineRule="auto"/>
        <w:ind w:firstLine="420"/>
        <w:jc w:val="left"/>
        <w:rPr>
          <w:rFonts w:ascii="新宋体" w:eastAsia="新宋体" w:hAnsi="新宋体" w:cs="仿宋"/>
          <w:b/>
          <w:szCs w:val="21"/>
        </w:rPr>
      </w:pPr>
      <w:r w:rsidRPr="00567601">
        <w:rPr>
          <w:rFonts w:ascii="新宋体" w:eastAsia="新宋体" w:hAnsi="新宋体" w:cs="仿宋" w:hint="eastAsia"/>
          <w:szCs w:val="21"/>
        </w:rPr>
        <w:t>为保障外包运</w:t>
      </w:r>
      <w:proofErr w:type="gramStart"/>
      <w:r w:rsidRPr="00567601">
        <w:rPr>
          <w:rFonts w:ascii="新宋体" w:eastAsia="新宋体" w:hAnsi="新宋体" w:cs="仿宋" w:hint="eastAsia"/>
          <w:szCs w:val="21"/>
        </w:rPr>
        <w:t>维期间</w:t>
      </w:r>
      <w:proofErr w:type="gramEnd"/>
      <w:r w:rsidRPr="00567601">
        <w:rPr>
          <w:rFonts w:ascii="新宋体" w:eastAsia="新宋体" w:hAnsi="新宋体" w:cs="仿宋" w:hint="eastAsia"/>
          <w:szCs w:val="21"/>
        </w:rPr>
        <w:t>我校各项系统运行稳定，投标人每年至少提供一次完整的内网安全性梳理服务，包括但不限于：提供内网完整的漏洞扫描服务；修复内</w:t>
      </w:r>
      <w:proofErr w:type="gramStart"/>
      <w:r w:rsidRPr="00567601">
        <w:rPr>
          <w:rFonts w:ascii="新宋体" w:eastAsia="新宋体" w:hAnsi="新宋体" w:cs="仿宋" w:hint="eastAsia"/>
          <w:szCs w:val="21"/>
        </w:rPr>
        <w:t>网重大</w:t>
      </w:r>
      <w:proofErr w:type="gramEnd"/>
      <w:r w:rsidRPr="00567601">
        <w:rPr>
          <w:rFonts w:ascii="新宋体" w:eastAsia="新宋体" w:hAnsi="新宋体" w:cs="仿宋" w:hint="eastAsia"/>
          <w:szCs w:val="21"/>
        </w:rPr>
        <w:t>安全性漏洞等服务。</w:t>
      </w:r>
    </w:p>
    <w:p w:rsidR="00790559" w:rsidRPr="00567601" w:rsidRDefault="00790559" w:rsidP="00790559">
      <w:pPr>
        <w:spacing w:line="360" w:lineRule="auto"/>
        <w:rPr>
          <w:rFonts w:ascii="新宋体" w:eastAsia="新宋体" w:hAnsi="新宋体" w:cs="仿宋"/>
          <w:b/>
          <w:bCs/>
          <w:szCs w:val="21"/>
        </w:rPr>
      </w:pPr>
      <w:r w:rsidRPr="00567601">
        <w:rPr>
          <w:rFonts w:ascii="新宋体" w:eastAsia="新宋体" w:hAnsi="新宋体" w:cs="仿宋" w:hint="eastAsia"/>
          <w:b/>
          <w:bCs/>
          <w:szCs w:val="21"/>
        </w:rPr>
        <w:t>三、突发、应急措施</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1、设备在非计划内巡检时出现故障的维护。</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2、日常配合安装操作系统，升级补丁、以及相关操作培训等。</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3、对于紧急故障处理后，中标方技术服务人员进行资料归档，建立完善的客户档案，设备的各种信息资料、设备清单、设备运转信息、维修历史资料信息，设备故障原因等，并进行及时更新与预防。</w:t>
      </w:r>
    </w:p>
    <w:p w:rsidR="00790559" w:rsidRPr="00567601" w:rsidRDefault="00790559" w:rsidP="00790559">
      <w:pPr>
        <w:spacing w:line="360" w:lineRule="auto"/>
        <w:ind w:firstLineChars="225" w:firstLine="473"/>
        <w:rPr>
          <w:rFonts w:ascii="新宋体" w:eastAsia="新宋体" w:hAnsi="新宋体"/>
          <w:szCs w:val="21"/>
        </w:rPr>
      </w:pPr>
      <w:r w:rsidRPr="00567601">
        <w:rPr>
          <w:rFonts w:ascii="新宋体" w:eastAsia="新宋体" w:hAnsi="新宋体" w:cs="仿宋" w:hint="eastAsia"/>
          <w:szCs w:val="21"/>
        </w:rPr>
        <w:t>4、所有故障设备需使用原厂全新配件进行更换，更换后的设备故障配件由采购方保留，相关配件成本费用由甲方承担。</w:t>
      </w:r>
    </w:p>
    <w:p w:rsidR="00790559" w:rsidRPr="00567601" w:rsidRDefault="00790559" w:rsidP="00790559">
      <w:pPr>
        <w:spacing w:line="360" w:lineRule="auto"/>
        <w:rPr>
          <w:rFonts w:ascii="新宋体" w:eastAsia="新宋体" w:hAnsi="新宋体" w:cs="仿宋"/>
          <w:b/>
          <w:bCs/>
          <w:szCs w:val="21"/>
        </w:rPr>
      </w:pPr>
      <w:r w:rsidRPr="00567601">
        <w:rPr>
          <w:rFonts w:ascii="新宋体" w:eastAsia="新宋体" w:hAnsi="新宋体" w:cs="仿宋" w:hint="eastAsia"/>
          <w:b/>
          <w:bCs/>
          <w:szCs w:val="21"/>
        </w:rPr>
        <w:t>四、人员要求及报表要求</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1、人员要求</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中标方应在该运</w:t>
      </w:r>
      <w:proofErr w:type="gramStart"/>
      <w:r w:rsidRPr="00567601">
        <w:rPr>
          <w:rFonts w:ascii="新宋体" w:eastAsia="新宋体" w:hAnsi="新宋体" w:cs="仿宋" w:hint="eastAsia"/>
          <w:szCs w:val="21"/>
        </w:rPr>
        <w:t>维项目</w:t>
      </w:r>
      <w:proofErr w:type="gramEnd"/>
      <w:r w:rsidRPr="00567601">
        <w:rPr>
          <w:rFonts w:ascii="新宋体" w:eastAsia="新宋体" w:hAnsi="新宋体" w:cs="仿宋" w:hint="eastAsia"/>
          <w:szCs w:val="21"/>
        </w:rPr>
        <w:t>中投入业务水平高、技术能力强的工程师，技术人员能力无法达到采购方要求的，合同期内采购方有权要求中标方重新安排工程师。</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为了进一步确保运</w:t>
      </w:r>
      <w:proofErr w:type="gramStart"/>
      <w:r w:rsidRPr="00567601">
        <w:rPr>
          <w:rFonts w:ascii="新宋体" w:eastAsia="新宋体" w:hAnsi="新宋体" w:cs="仿宋" w:hint="eastAsia"/>
          <w:szCs w:val="21"/>
        </w:rPr>
        <w:t>维项目</w:t>
      </w:r>
      <w:proofErr w:type="gramEnd"/>
      <w:r w:rsidRPr="00567601">
        <w:rPr>
          <w:rFonts w:ascii="新宋体" w:eastAsia="新宋体" w:hAnsi="新宋体" w:cs="仿宋" w:hint="eastAsia"/>
          <w:szCs w:val="21"/>
        </w:rPr>
        <w:t>的进度与质量，中标方应提供1名或以上技术专家作为技术支持工作资源后盾。</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技术支持专家职责：</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1）为客户提供7×24小时的故障响应电话支持。</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 xml:space="preserve">2）接听客户服务热线电话和接收（电话/Email/Fax等）客户服务请求。 </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lastRenderedPageBreak/>
        <w:t>3）通过网络或电话为客户提供即时的远程技术支持, 必要时提供现场技术支持服务，包括硬件故障的诊断和排除。</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4）协调多方服务团队，及时跟进并处理较复杂的故障。</w:t>
      </w:r>
    </w:p>
    <w:p w:rsidR="00790559" w:rsidRPr="00567601" w:rsidRDefault="00790559" w:rsidP="00790559">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5）为客户提供培训服务。</w:t>
      </w:r>
      <w:r w:rsidRPr="00567601">
        <w:rPr>
          <w:rFonts w:ascii="新宋体" w:eastAsia="新宋体" w:hAnsi="新宋体"/>
          <w:szCs w:val="21"/>
        </w:rPr>
        <w:t> </w:t>
      </w:r>
    </w:p>
    <w:p w:rsidR="00790559" w:rsidRPr="00567601" w:rsidRDefault="00790559" w:rsidP="00790559">
      <w:pPr>
        <w:spacing w:line="360" w:lineRule="auto"/>
        <w:ind w:firstLineChars="225" w:firstLine="473"/>
        <w:rPr>
          <w:rFonts w:ascii="新宋体" w:eastAsia="新宋体" w:hAnsi="新宋体"/>
          <w:szCs w:val="21"/>
        </w:rPr>
      </w:pPr>
      <w:r w:rsidRPr="00567601">
        <w:rPr>
          <w:rFonts w:ascii="新宋体" w:eastAsia="新宋体" w:hAnsi="新宋体" w:cs="仿宋" w:hint="eastAsia"/>
          <w:szCs w:val="21"/>
        </w:rPr>
        <w:t>2、报表要求：根据服务情况提供每月至少两次的巡检服务，并提供小结报告，每半年提供一次学校网络服务器综合分析报告，服务结束时提供一年总结报告，针对维保设备的运行状况分析，正常运行的设备该如何进行日常维护，出现故障的设备需及时解决故障，并找出故障发生的原因，针对故障为我校提供全面的有评审的解决方案。</w:t>
      </w:r>
    </w:p>
    <w:p w:rsidR="00790559" w:rsidRPr="00567601" w:rsidRDefault="00790559" w:rsidP="00790559">
      <w:pPr>
        <w:spacing w:line="360" w:lineRule="auto"/>
        <w:ind w:firstLineChars="200" w:firstLine="422"/>
        <w:rPr>
          <w:rFonts w:ascii="新宋体" w:eastAsia="新宋体" w:hAnsi="新宋体" w:cs="仿宋"/>
          <w:b/>
          <w:bCs/>
          <w:szCs w:val="21"/>
        </w:rPr>
      </w:pPr>
      <w:bookmarkStart w:id="3" w:name="_Toc350520442"/>
      <w:r w:rsidRPr="00567601">
        <w:rPr>
          <w:rFonts w:ascii="新宋体" w:eastAsia="新宋体" w:hAnsi="新宋体" w:cs="仿宋" w:hint="eastAsia"/>
          <w:b/>
          <w:bCs/>
          <w:szCs w:val="21"/>
        </w:rPr>
        <w:t>五、重大节假日及大型考试检查技术支持服务要求</w:t>
      </w:r>
      <w:bookmarkEnd w:id="3"/>
    </w:p>
    <w:p w:rsidR="00790559" w:rsidRPr="00567601" w:rsidRDefault="00790559" w:rsidP="00790559">
      <w:pPr>
        <w:pStyle w:val="a5"/>
        <w:tabs>
          <w:tab w:val="left" w:pos="540"/>
        </w:tabs>
        <w:adjustRightInd w:val="0"/>
        <w:snapToGrid w:val="0"/>
        <w:spacing w:line="360" w:lineRule="auto"/>
        <w:rPr>
          <w:rFonts w:ascii="新宋体" w:eastAsia="新宋体" w:hAnsi="新宋体" w:cs="仿宋"/>
          <w:szCs w:val="21"/>
        </w:rPr>
      </w:pPr>
      <w:r w:rsidRPr="00567601">
        <w:rPr>
          <w:rFonts w:ascii="新宋体" w:eastAsia="新宋体" w:hAnsi="新宋体" w:cs="仿宋" w:hint="eastAsia"/>
          <w:szCs w:val="21"/>
        </w:rPr>
        <w:t>重大节假日及大型考试前对服务器，存储，进行全面检查，并形成检查报告，大型考试需安排驻点人员值班。</w:t>
      </w:r>
    </w:p>
    <w:p w:rsidR="00790559" w:rsidRPr="00CF4BB6" w:rsidRDefault="00790559" w:rsidP="00790559">
      <w:pPr>
        <w:rPr>
          <w:rFonts w:ascii="新宋体" w:eastAsia="新宋体" w:hAnsi="新宋体"/>
          <w:b/>
        </w:rPr>
      </w:pPr>
    </w:p>
    <w:p w:rsidR="00790559" w:rsidRPr="00365FA7" w:rsidRDefault="00790559" w:rsidP="00790559">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567601">
        <w:rPr>
          <w:rFonts w:ascii="新宋体" w:eastAsia="新宋体" w:hAnsi="新宋体" w:cs="宋体" w:hint="eastAsia"/>
          <w:szCs w:val="21"/>
        </w:rPr>
        <w:t>自合同签订之日起，服务期限为365天</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Pr="00567601">
        <w:rPr>
          <w:rFonts w:ascii="新宋体" w:eastAsia="新宋体" w:hAnsi="新宋体" w:cs="宋体" w:hint="eastAsia"/>
          <w:szCs w:val="21"/>
        </w:rPr>
        <w:t>合同签订后，预付50%的中标金额，剩余中标价的50%；须经验收合格后方可支付。</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790559"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p>
    <w:p w:rsidR="00790559" w:rsidRPr="00567601" w:rsidRDefault="00790559" w:rsidP="00790559">
      <w:pPr>
        <w:spacing w:line="360" w:lineRule="auto"/>
        <w:rPr>
          <w:rFonts w:ascii="新宋体" w:eastAsia="新宋体" w:hAnsi="新宋体" w:cs="宋体"/>
          <w:szCs w:val="21"/>
        </w:rPr>
      </w:pPr>
      <w:r w:rsidRPr="00567601">
        <w:rPr>
          <w:rFonts w:ascii="新宋体" w:eastAsia="新宋体" w:hAnsi="新宋体" w:cs="宋体" w:hint="eastAsia"/>
          <w:szCs w:val="21"/>
        </w:rPr>
        <w:t>当满足以下条件时，采购单位才向中标人签发验收报告：</w:t>
      </w:r>
    </w:p>
    <w:p w:rsidR="00790559" w:rsidRPr="00567601" w:rsidRDefault="00790559" w:rsidP="00790559">
      <w:pPr>
        <w:spacing w:line="360" w:lineRule="auto"/>
        <w:rPr>
          <w:rFonts w:ascii="新宋体" w:eastAsia="新宋体" w:hAnsi="新宋体" w:cs="宋体"/>
          <w:szCs w:val="21"/>
        </w:rPr>
      </w:pPr>
      <w:r w:rsidRPr="00567601">
        <w:rPr>
          <w:rFonts w:ascii="新宋体" w:eastAsia="新宋体" w:hAnsi="新宋体" w:cs="宋体" w:hint="eastAsia"/>
          <w:szCs w:val="21"/>
        </w:rPr>
        <w:t>1、中标人提交的验收材料应完整、准确、有效。</w:t>
      </w:r>
    </w:p>
    <w:p w:rsidR="00790559" w:rsidRPr="00CF4BB6" w:rsidRDefault="00790559" w:rsidP="00790559">
      <w:pPr>
        <w:spacing w:line="360" w:lineRule="auto"/>
        <w:rPr>
          <w:rFonts w:ascii="新宋体" w:eastAsia="新宋体" w:hAnsi="新宋体" w:cs="宋体"/>
          <w:szCs w:val="21"/>
        </w:rPr>
      </w:pPr>
      <w:r w:rsidRPr="00567601">
        <w:rPr>
          <w:rFonts w:ascii="新宋体" w:eastAsia="新宋体" w:hAnsi="新宋体" w:cs="宋体" w:hint="eastAsia"/>
          <w:szCs w:val="21"/>
        </w:rPr>
        <w:t>2、服务质量好，达到预期要求。</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790559" w:rsidRPr="00365FA7" w:rsidRDefault="00790559" w:rsidP="00790559">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w:t>
      </w:r>
      <w:r w:rsidRPr="00CF4BB6">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90559" w:rsidRPr="00CF4BB6" w:rsidRDefault="00790559" w:rsidP="00790559">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790559" w:rsidRDefault="00790559"/>
    <w:sectPr w:rsidR="00DE1EAD" w:rsidRPr="00790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59" w:rsidRDefault="00790559" w:rsidP="00790559">
      <w:r>
        <w:separator/>
      </w:r>
    </w:p>
  </w:endnote>
  <w:endnote w:type="continuationSeparator" w:id="0">
    <w:p w:rsidR="00790559" w:rsidRDefault="00790559" w:rsidP="0079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59" w:rsidRDefault="00790559" w:rsidP="00790559">
      <w:r>
        <w:separator/>
      </w:r>
    </w:p>
  </w:footnote>
  <w:footnote w:type="continuationSeparator" w:id="0">
    <w:p w:rsidR="00790559" w:rsidRDefault="00790559" w:rsidP="0079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6B"/>
    <w:rsid w:val="00231F82"/>
    <w:rsid w:val="00390C6B"/>
    <w:rsid w:val="00790559"/>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59"/>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790559"/>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79055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905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5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0559"/>
    <w:rPr>
      <w:sz w:val="18"/>
      <w:szCs w:val="18"/>
    </w:rPr>
  </w:style>
  <w:style w:type="paragraph" w:styleId="a4">
    <w:name w:val="footer"/>
    <w:basedOn w:val="a"/>
    <w:link w:val="Char0"/>
    <w:uiPriority w:val="99"/>
    <w:unhideWhenUsed/>
    <w:rsid w:val="007905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0559"/>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790559"/>
    <w:rPr>
      <w:rFonts w:ascii="宋体" w:eastAsia="宋体" w:hAnsi="宋体" w:cs="Times New Roman"/>
      <w:b/>
      <w:bCs/>
      <w:kern w:val="0"/>
      <w:sz w:val="24"/>
      <w:szCs w:val="20"/>
    </w:rPr>
  </w:style>
  <w:style w:type="character" w:customStyle="1" w:styleId="3Char">
    <w:name w:val="标题 3 Char"/>
    <w:basedOn w:val="a0"/>
    <w:uiPriority w:val="9"/>
    <w:semiHidden/>
    <w:rsid w:val="00790559"/>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790559"/>
    <w:rPr>
      <w:rFonts w:ascii="宋体" w:eastAsia="宋体" w:hAnsi="宋体" w:cs="Times New Roman"/>
      <w:b/>
      <w:bCs/>
      <w:sz w:val="28"/>
      <w:szCs w:val="32"/>
    </w:rPr>
  </w:style>
  <w:style w:type="paragraph" w:styleId="a5">
    <w:name w:val="Plain Text"/>
    <w:aliases w:val="普通文字1,小,纯文本 Char Char Char"/>
    <w:basedOn w:val="a"/>
    <w:link w:val="Char1"/>
    <w:uiPriority w:val="99"/>
    <w:qFormat/>
    <w:rsid w:val="00790559"/>
    <w:rPr>
      <w:rFonts w:ascii="宋体" w:hAnsi="Courier New"/>
      <w:szCs w:val="20"/>
    </w:rPr>
  </w:style>
  <w:style w:type="character" w:customStyle="1" w:styleId="Char1">
    <w:name w:val="纯文本 Char"/>
    <w:aliases w:val="普通文字1 Char,小 Char,纯文本 Char Char Char Char"/>
    <w:basedOn w:val="a0"/>
    <w:link w:val="a5"/>
    <w:uiPriority w:val="99"/>
    <w:qFormat/>
    <w:rsid w:val="00790559"/>
    <w:rPr>
      <w:rFonts w:ascii="宋体" w:eastAsia="宋体" w:hAnsi="Courier New" w:cs="Times New Roman"/>
      <w:szCs w:val="20"/>
    </w:rPr>
  </w:style>
  <w:style w:type="character" w:customStyle="1" w:styleId="4Char">
    <w:name w:val="标题 4 Char"/>
    <w:basedOn w:val="a0"/>
    <w:link w:val="4"/>
    <w:uiPriority w:val="9"/>
    <w:semiHidden/>
    <w:rsid w:val="0079055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59"/>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790559"/>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79055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905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5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0559"/>
    <w:rPr>
      <w:sz w:val="18"/>
      <w:szCs w:val="18"/>
    </w:rPr>
  </w:style>
  <w:style w:type="paragraph" w:styleId="a4">
    <w:name w:val="footer"/>
    <w:basedOn w:val="a"/>
    <w:link w:val="Char0"/>
    <w:uiPriority w:val="99"/>
    <w:unhideWhenUsed/>
    <w:rsid w:val="007905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0559"/>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790559"/>
    <w:rPr>
      <w:rFonts w:ascii="宋体" w:eastAsia="宋体" w:hAnsi="宋体" w:cs="Times New Roman"/>
      <w:b/>
      <w:bCs/>
      <w:kern w:val="0"/>
      <w:sz w:val="24"/>
      <w:szCs w:val="20"/>
    </w:rPr>
  </w:style>
  <w:style w:type="character" w:customStyle="1" w:styleId="3Char">
    <w:name w:val="标题 3 Char"/>
    <w:basedOn w:val="a0"/>
    <w:uiPriority w:val="9"/>
    <w:semiHidden/>
    <w:rsid w:val="00790559"/>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790559"/>
    <w:rPr>
      <w:rFonts w:ascii="宋体" w:eastAsia="宋体" w:hAnsi="宋体" w:cs="Times New Roman"/>
      <w:b/>
      <w:bCs/>
      <w:sz w:val="28"/>
      <w:szCs w:val="32"/>
    </w:rPr>
  </w:style>
  <w:style w:type="paragraph" w:styleId="a5">
    <w:name w:val="Plain Text"/>
    <w:aliases w:val="普通文字1,小,纯文本 Char Char Char"/>
    <w:basedOn w:val="a"/>
    <w:link w:val="Char1"/>
    <w:uiPriority w:val="99"/>
    <w:qFormat/>
    <w:rsid w:val="00790559"/>
    <w:rPr>
      <w:rFonts w:ascii="宋体" w:hAnsi="Courier New"/>
      <w:szCs w:val="20"/>
    </w:rPr>
  </w:style>
  <w:style w:type="character" w:customStyle="1" w:styleId="Char1">
    <w:name w:val="纯文本 Char"/>
    <w:aliases w:val="普通文字1 Char,小 Char,纯文本 Char Char Char Char"/>
    <w:basedOn w:val="a0"/>
    <w:link w:val="a5"/>
    <w:uiPriority w:val="99"/>
    <w:qFormat/>
    <w:rsid w:val="00790559"/>
    <w:rPr>
      <w:rFonts w:ascii="宋体" w:eastAsia="宋体" w:hAnsi="Courier New" w:cs="Times New Roman"/>
      <w:szCs w:val="20"/>
    </w:rPr>
  </w:style>
  <w:style w:type="character" w:customStyle="1" w:styleId="4Char">
    <w:name w:val="标题 4 Char"/>
    <w:basedOn w:val="a0"/>
    <w:link w:val="4"/>
    <w:uiPriority w:val="9"/>
    <w:semiHidden/>
    <w:rsid w:val="0079055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2021-05-25T02:11:00Z</dcterms:created>
  <dcterms:modified xsi:type="dcterms:W3CDTF">2021-05-25T02:13:00Z</dcterms:modified>
</cp:coreProperties>
</file>