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67" w:rsidRPr="004A10F9" w:rsidRDefault="001A3A67" w:rsidP="001A3A67">
      <w:pPr>
        <w:pStyle w:val="2"/>
        <w:rPr>
          <w:rFonts w:ascii="新宋体" w:eastAsia="新宋体" w:hAnsi="新宋体"/>
          <w:kern w:val="44"/>
          <w:sz w:val="30"/>
          <w:szCs w:val="30"/>
        </w:rPr>
      </w:pPr>
      <w:r w:rsidRPr="004A10F9">
        <w:rPr>
          <w:rFonts w:ascii="新宋体" w:eastAsia="新宋体" w:hAnsi="新宋体" w:hint="eastAsia"/>
          <w:kern w:val="44"/>
          <w:sz w:val="30"/>
          <w:szCs w:val="30"/>
        </w:rPr>
        <w:t>第二章  招标项目需求</w:t>
      </w:r>
    </w:p>
    <w:p w:rsidR="001A3A67" w:rsidRPr="004A10F9" w:rsidRDefault="001A3A67" w:rsidP="001A3A67">
      <w:pPr>
        <w:pStyle w:val="3"/>
        <w:jc w:val="left"/>
        <w:rPr>
          <w:rFonts w:ascii="新宋体" w:eastAsia="新宋体" w:hAnsi="新宋体"/>
          <w:kern w:val="44"/>
          <w:sz w:val="30"/>
          <w:szCs w:val="30"/>
        </w:rPr>
      </w:pPr>
      <w:r w:rsidRPr="004A10F9">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889"/>
        <w:gridCol w:w="5837"/>
      </w:tblGrid>
      <w:tr w:rsidR="001A3A67" w:rsidRPr="001D2A62" w:rsidTr="00406133">
        <w:trPr>
          <w:cantSplit/>
          <w:trHeight w:val="20"/>
          <w:jc w:val="center"/>
        </w:trPr>
        <w:tc>
          <w:tcPr>
            <w:tcW w:w="827" w:type="dxa"/>
            <w:vAlign w:val="center"/>
          </w:tcPr>
          <w:p w:rsidR="001A3A67" w:rsidRPr="001D2A62" w:rsidRDefault="001A3A67" w:rsidP="00406133">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1A3A67" w:rsidRPr="001D2A62" w:rsidRDefault="001A3A67" w:rsidP="00406133">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1A3A67" w:rsidRPr="001D2A62" w:rsidRDefault="001A3A67" w:rsidP="00406133">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1A3A67" w:rsidRPr="001D2A62" w:rsidTr="00406133">
        <w:trPr>
          <w:cantSplit/>
          <w:trHeight w:val="20"/>
          <w:jc w:val="center"/>
        </w:trPr>
        <w:tc>
          <w:tcPr>
            <w:tcW w:w="827" w:type="dxa"/>
            <w:vAlign w:val="center"/>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1A3A67" w:rsidRPr="001D2A62" w:rsidRDefault="001A3A67" w:rsidP="00406133">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A3A67" w:rsidRPr="001D2A62" w:rsidTr="00406133">
        <w:trPr>
          <w:cantSplit/>
          <w:trHeight w:val="20"/>
          <w:jc w:val="center"/>
        </w:trPr>
        <w:tc>
          <w:tcPr>
            <w:tcW w:w="827" w:type="dxa"/>
            <w:vAlign w:val="center"/>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A3A67" w:rsidRPr="001D2A62" w:rsidTr="00406133">
        <w:trPr>
          <w:cantSplit/>
          <w:trHeight w:val="20"/>
          <w:jc w:val="center"/>
        </w:trPr>
        <w:tc>
          <w:tcPr>
            <w:tcW w:w="827" w:type="dxa"/>
            <w:vAlign w:val="center"/>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rPr>
              <w:t>不允许</w:t>
            </w:r>
          </w:p>
        </w:tc>
      </w:tr>
      <w:tr w:rsidR="001A3A67" w:rsidRPr="001D2A62" w:rsidTr="00406133">
        <w:trPr>
          <w:cantSplit/>
          <w:trHeight w:val="20"/>
          <w:jc w:val="center"/>
        </w:trPr>
        <w:tc>
          <w:tcPr>
            <w:tcW w:w="827" w:type="dxa"/>
            <w:vAlign w:val="center"/>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0" w:name="投递标书方式"/>
            <w:r w:rsidRPr="001D2A62">
              <w:rPr>
                <w:rFonts w:ascii="新宋体" w:eastAsia="新宋体" w:hAnsi="新宋体" w:hint="eastAsia"/>
                <w:snapToGrid w:val="0"/>
                <w:szCs w:val="21"/>
                <w:u w:val="single"/>
                <w:lang w:val="zh-CN"/>
              </w:rPr>
              <w:t>网下投标</w:t>
            </w:r>
            <w:bookmarkEnd w:id="0"/>
            <w:r w:rsidRPr="001D2A62">
              <w:rPr>
                <w:rFonts w:ascii="新宋体" w:eastAsia="新宋体" w:hAnsi="新宋体" w:hint="eastAsia"/>
                <w:snapToGrid w:val="0"/>
                <w:szCs w:val="21"/>
                <w:lang w:val="zh-CN"/>
              </w:rPr>
              <w:t>，</w:t>
            </w:r>
            <w:r w:rsidRPr="00BE0745">
              <w:rPr>
                <w:rFonts w:ascii="新宋体" w:eastAsia="新宋体" w:hAnsi="新宋体" w:hint="eastAsia"/>
                <w:snapToGrid w:val="0"/>
                <w:szCs w:val="21"/>
                <w:lang w:val="zh-CN"/>
              </w:rPr>
              <w:t>按照谈判文件的要求提交纸质文件正本1份、副本4份、电子文件1份，所有</w:t>
            </w:r>
            <w:r w:rsidRPr="00BE0745">
              <w:rPr>
                <w:rFonts w:ascii="新宋体" w:eastAsia="新宋体" w:hAnsi="新宋体" w:cs="宋体" w:hint="eastAsia"/>
                <w:snapToGrid w:val="0"/>
                <w:szCs w:val="21"/>
                <w:lang w:val="zh-CN"/>
              </w:rPr>
              <w:t>谈判应答文件</w:t>
            </w:r>
            <w:r w:rsidRPr="00BE0745">
              <w:rPr>
                <w:rFonts w:ascii="新宋体" w:eastAsia="新宋体" w:hAnsi="新宋体"/>
                <w:snapToGrid w:val="0"/>
                <w:szCs w:val="21"/>
                <w:lang w:val="zh-CN"/>
              </w:rPr>
              <w:t>应于</w:t>
            </w:r>
            <w:r w:rsidRPr="00BE0745">
              <w:rPr>
                <w:rFonts w:ascii="新宋体" w:eastAsia="新宋体" w:hAnsi="新宋体" w:hint="eastAsia"/>
                <w:snapToGrid w:val="0"/>
                <w:szCs w:val="21"/>
                <w:lang w:val="zh-CN"/>
              </w:rPr>
              <w:t>递交截止时间</w:t>
            </w:r>
            <w:r w:rsidRPr="00BE0745">
              <w:rPr>
                <w:rFonts w:ascii="新宋体" w:eastAsia="新宋体" w:hAnsi="新宋体"/>
                <w:snapToGrid w:val="0"/>
                <w:szCs w:val="21"/>
                <w:lang w:val="zh-CN"/>
              </w:rPr>
              <w:t>之前</w:t>
            </w:r>
            <w:r w:rsidRPr="00BE0745">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1A3A67" w:rsidRPr="001D2A62" w:rsidTr="00406133">
        <w:trPr>
          <w:cantSplit/>
          <w:trHeight w:val="20"/>
          <w:jc w:val="center"/>
        </w:trPr>
        <w:tc>
          <w:tcPr>
            <w:tcW w:w="827" w:type="dxa"/>
            <w:vAlign w:val="center"/>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1A3A67" w:rsidRPr="001D2A62" w:rsidTr="00406133">
        <w:trPr>
          <w:cantSplit/>
          <w:trHeight w:val="20"/>
          <w:jc w:val="center"/>
        </w:trPr>
        <w:tc>
          <w:tcPr>
            <w:tcW w:w="827" w:type="dxa"/>
            <w:vAlign w:val="center"/>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1A3A67" w:rsidRPr="001D2A62" w:rsidRDefault="001A3A67" w:rsidP="00406133">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w:t>
            </w:r>
            <w:r w:rsidRPr="003060A3">
              <w:rPr>
                <w:rFonts w:ascii="新宋体" w:eastAsia="新宋体" w:hAnsi="新宋体" w:hint="eastAsia"/>
                <w:szCs w:val="21"/>
              </w:rPr>
              <w:t>)”的规定执行。招标代理服务收费以中标/成交通知书公布的中标金额为计算基准,按差额定率累进法计算,作为招标代理服务费。</w:t>
            </w:r>
            <w:r w:rsidRPr="003060A3">
              <w:rPr>
                <w:rFonts w:ascii="新宋体" w:eastAsia="新宋体" w:hAnsi="新宋体"/>
                <w:b/>
                <w:color w:val="FF0000"/>
                <w:szCs w:val="21"/>
              </w:rPr>
              <w:t>每家中标人中标服务费为人民币</w:t>
            </w:r>
            <w:r>
              <w:rPr>
                <w:rFonts w:ascii="新宋体" w:eastAsia="新宋体" w:hAnsi="新宋体"/>
                <w:b/>
                <w:color w:val="FF0000"/>
                <w:szCs w:val="21"/>
              </w:rPr>
              <w:t>2</w:t>
            </w:r>
            <w:r w:rsidRPr="003060A3">
              <w:rPr>
                <w:rFonts w:ascii="新宋体" w:eastAsia="新宋体" w:hAnsi="新宋体" w:hint="eastAsia"/>
                <w:b/>
                <w:color w:val="FF0000"/>
                <w:szCs w:val="21"/>
              </w:rPr>
              <w:t>000元</w:t>
            </w:r>
            <w:r>
              <w:rPr>
                <w:rFonts w:ascii="新宋体" w:eastAsia="新宋体" w:hAnsi="新宋体" w:hint="eastAsia"/>
                <w:b/>
                <w:color w:val="FF0000"/>
                <w:szCs w:val="21"/>
              </w:rPr>
              <w:t>整。</w:t>
            </w:r>
          </w:p>
        </w:tc>
      </w:tr>
    </w:tbl>
    <w:p w:rsidR="001A3A67" w:rsidRPr="001D2A62" w:rsidRDefault="001A3A67" w:rsidP="001A3A67">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rsidR="001A3A67" w:rsidRPr="00DB0F33" w:rsidRDefault="001A3A67" w:rsidP="001A3A67"/>
    <w:p w:rsidR="001A3A67" w:rsidRPr="004A10F9" w:rsidRDefault="001A3A67" w:rsidP="001A3A67">
      <w:pPr>
        <w:pStyle w:val="3"/>
        <w:jc w:val="left"/>
        <w:rPr>
          <w:rFonts w:ascii="新宋体" w:eastAsia="新宋体" w:hAnsi="新宋体"/>
          <w:kern w:val="44"/>
          <w:sz w:val="30"/>
          <w:szCs w:val="30"/>
        </w:rPr>
      </w:pPr>
      <w:r w:rsidRPr="004A10F9">
        <w:rPr>
          <w:rFonts w:ascii="新宋体" w:eastAsia="新宋体" w:hAnsi="新宋体" w:hint="eastAsia"/>
          <w:kern w:val="44"/>
          <w:sz w:val="30"/>
          <w:szCs w:val="30"/>
        </w:rPr>
        <w:t>二、货物清单</w:t>
      </w:r>
      <w:bookmarkStart w:id="1" w:name="_GoBack"/>
      <w:bookmarkEnd w:id="1"/>
    </w:p>
    <w:tbl>
      <w:tblPr>
        <w:tblStyle w:val="a6"/>
        <w:tblW w:w="0" w:type="auto"/>
        <w:tblLook w:val="04A0"/>
      </w:tblPr>
      <w:tblGrid>
        <w:gridCol w:w="1801"/>
        <w:gridCol w:w="2435"/>
        <w:gridCol w:w="2155"/>
        <w:gridCol w:w="2131"/>
      </w:tblGrid>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名称</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单位</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单价（元）</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备注：</w:t>
            </w: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一级铁观音</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450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二级铁观音</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三级铁观音</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260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一级古树红茶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380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二级古树红茶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350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三级红茶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一级单枞</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450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二级单枞</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350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三级单枞</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09年荒野老白茶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230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2010年野生老白茶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饼</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450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2012年老白茶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一级岩茶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400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lastRenderedPageBreak/>
              <w:t>二级岩茶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350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三级岩茶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一级小青柑</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380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二级小青柑</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290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三级小青柑</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190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飘逸杯</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个</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45</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金灶玻璃壶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个</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60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金灶自动烧水壶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套</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230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高山云雾绿茶</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140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r w:rsidR="001A3A67" w:rsidRPr="007814D0" w:rsidTr="00406133">
        <w:tc>
          <w:tcPr>
            <w:tcW w:w="1951"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无量山普洱</w:t>
            </w:r>
          </w:p>
        </w:tc>
        <w:tc>
          <w:tcPr>
            <w:tcW w:w="269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150</w:t>
            </w:r>
          </w:p>
        </w:tc>
        <w:tc>
          <w:tcPr>
            <w:tcW w:w="2322" w:type="dxa"/>
          </w:tcPr>
          <w:p w:rsidR="001A3A67" w:rsidRPr="007814D0" w:rsidRDefault="001A3A67" w:rsidP="00406133">
            <w:pPr>
              <w:pStyle w:val="a7"/>
              <w:widowControl w:val="0"/>
              <w:spacing w:after="0" w:line="240" w:lineRule="auto"/>
              <w:ind w:firstLine="0"/>
              <w:jc w:val="center"/>
              <w:rPr>
                <w:rFonts w:ascii="新宋体" w:eastAsia="新宋体" w:hAnsi="新宋体" w:cstheme="minorEastAsia"/>
                <w:sz w:val="21"/>
                <w:szCs w:val="21"/>
                <w:lang w:eastAsia="zh-CN"/>
              </w:rPr>
            </w:pPr>
          </w:p>
        </w:tc>
      </w:tr>
    </w:tbl>
    <w:p w:rsidR="001A3A67" w:rsidRDefault="001A3A67" w:rsidP="001A3A67">
      <w:pPr>
        <w:pStyle w:val="a7"/>
        <w:widowControl w:val="0"/>
        <w:spacing w:after="0" w:line="500" w:lineRule="exact"/>
        <w:ind w:firstLine="0"/>
        <w:rPr>
          <w:rFonts w:asciiTheme="minorEastAsia" w:eastAsiaTheme="minorEastAsia" w:hAnsiTheme="minorEastAsia" w:cstheme="minorEastAsia"/>
          <w:sz w:val="21"/>
          <w:szCs w:val="21"/>
          <w:lang w:eastAsia="zh-CN"/>
        </w:rPr>
      </w:pPr>
    </w:p>
    <w:p w:rsidR="001A3A67" w:rsidRDefault="001A3A67" w:rsidP="001A3A67">
      <w:pPr>
        <w:pStyle w:val="a7"/>
        <w:widowControl w:val="0"/>
        <w:spacing w:after="0" w:line="500" w:lineRule="exact"/>
        <w:ind w:firstLine="0"/>
        <w:rPr>
          <w:rFonts w:asciiTheme="minorEastAsia" w:eastAsiaTheme="minorEastAsia" w:hAnsiTheme="minorEastAsia" w:cstheme="minorEastAsia"/>
          <w:sz w:val="21"/>
          <w:szCs w:val="21"/>
          <w:lang w:eastAsia="zh-CN"/>
        </w:rPr>
      </w:pPr>
    </w:p>
    <w:p w:rsidR="001A3A67" w:rsidRDefault="001A3A67" w:rsidP="001A3A67">
      <w:pPr>
        <w:pStyle w:val="a7"/>
        <w:widowControl w:val="0"/>
        <w:spacing w:after="0" w:line="500" w:lineRule="exact"/>
        <w:ind w:firstLine="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绿茶、红茶、白茶、黄茶、乌龙茶、黑茶、普洱茶、花茶。</w:t>
      </w:r>
    </w:p>
    <w:p w:rsidR="001A3A67" w:rsidRDefault="001A3A67" w:rsidP="001A3A6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投标茶叶为带包装商品</w:t>
      </w:r>
    </w:p>
    <w:p w:rsidR="001A3A67" w:rsidRPr="001C0C98" w:rsidRDefault="001A3A67" w:rsidP="001A3A67">
      <w:pPr>
        <w:rPr>
          <w:rFonts w:ascii="宋体" w:hAnsi="宋体"/>
          <w:b/>
          <w:color w:val="FF0000"/>
          <w:szCs w:val="21"/>
        </w:rPr>
      </w:pPr>
      <w:r w:rsidRPr="001C0C98">
        <w:rPr>
          <w:rFonts w:ascii="宋体" w:hAnsi="宋体" w:hint="eastAsia"/>
          <w:b/>
          <w:color w:val="FF0000"/>
          <w:szCs w:val="21"/>
        </w:rPr>
        <w:t>中标方应保证货物产品质量，应为中标品牌正规、合法产品，产品应符合国家质量标准及卫生标准要求。未经甲方同意，不得使用其它规格产品替代中标茶叶，第一次给予警告、换货并处以该批货物按中标价格计算总值的10%的罚款；第二次出现除更换正品外处以该批货物按中标价格计算总值的20%的罚款，并取消供应商资格。</w:t>
      </w:r>
    </w:p>
    <w:p w:rsidR="001A3A67" w:rsidRPr="004A10F9" w:rsidRDefault="001A3A67" w:rsidP="001A3A67">
      <w:pPr>
        <w:pStyle w:val="3"/>
        <w:jc w:val="left"/>
        <w:rPr>
          <w:rFonts w:ascii="新宋体" w:eastAsia="新宋体" w:hAnsi="新宋体"/>
          <w:kern w:val="44"/>
          <w:sz w:val="30"/>
          <w:szCs w:val="30"/>
        </w:rPr>
      </w:pPr>
      <w:bookmarkStart w:id="2" w:name="_Toc128884461"/>
      <w:r w:rsidRPr="004A10F9">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8192"/>
      </w:tblGrid>
      <w:tr w:rsidR="001A3A67" w:rsidRPr="001D2A62" w:rsidTr="00406133">
        <w:tc>
          <w:tcPr>
            <w:tcW w:w="705" w:type="dxa"/>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具体内容</w:t>
            </w:r>
          </w:p>
        </w:tc>
      </w:tr>
      <w:tr w:rsidR="001A3A67" w:rsidRPr="001D2A62" w:rsidTr="00406133">
        <w:tc>
          <w:tcPr>
            <w:tcW w:w="705" w:type="dxa"/>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1</w:t>
            </w:r>
          </w:p>
        </w:tc>
        <w:tc>
          <w:tcPr>
            <w:tcW w:w="8192" w:type="dxa"/>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投标文件载明的交货期不超过招标文件规定的期限</w:t>
            </w:r>
          </w:p>
        </w:tc>
      </w:tr>
      <w:tr w:rsidR="001A3A67" w:rsidRPr="001D2A62" w:rsidTr="00406133">
        <w:tc>
          <w:tcPr>
            <w:tcW w:w="705" w:type="dxa"/>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2</w:t>
            </w:r>
          </w:p>
        </w:tc>
        <w:tc>
          <w:tcPr>
            <w:tcW w:w="8192" w:type="dxa"/>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投标文件载明的免费</w:t>
            </w:r>
            <w:r>
              <w:rPr>
                <w:rFonts w:ascii="新宋体" w:eastAsia="新宋体" w:hAnsi="新宋体" w:hint="eastAsia"/>
              </w:rPr>
              <w:t>质保</w:t>
            </w:r>
            <w:r w:rsidRPr="001D2A62">
              <w:rPr>
                <w:rFonts w:ascii="新宋体" w:eastAsia="新宋体" w:hAnsi="新宋体" w:hint="eastAsia"/>
              </w:rPr>
              <w:t>期不低于招标文件规定的期限</w:t>
            </w:r>
          </w:p>
        </w:tc>
      </w:tr>
      <w:tr w:rsidR="001A3A67" w:rsidRPr="001D2A62" w:rsidTr="00406133">
        <w:tc>
          <w:tcPr>
            <w:tcW w:w="705" w:type="dxa"/>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w:t>
            </w:r>
          </w:p>
        </w:tc>
        <w:tc>
          <w:tcPr>
            <w:tcW w:w="8192" w:type="dxa"/>
          </w:tcPr>
          <w:p w:rsidR="001A3A67" w:rsidRPr="001D2A62" w:rsidRDefault="001A3A67" w:rsidP="00406133">
            <w:pPr>
              <w:spacing w:line="276" w:lineRule="auto"/>
              <w:jc w:val="center"/>
              <w:rPr>
                <w:rFonts w:ascii="新宋体" w:eastAsia="新宋体" w:hAnsi="新宋体"/>
              </w:rPr>
            </w:pPr>
            <w:r w:rsidRPr="001D2A62">
              <w:rPr>
                <w:rFonts w:ascii="新宋体" w:eastAsia="新宋体" w:hAnsi="新宋体" w:hint="eastAsia"/>
              </w:rPr>
              <w:t>……</w:t>
            </w:r>
          </w:p>
        </w:tc>
      </w:tr>
    </w:tbl>
    <w:p w:rsidR="001A3A67" w:rsidRPr="001D2A62" w:rsidRDefault="001A3A67" w:rsidP="001A3A67">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注：上表所列内容为不可负偏离条款</w:t>
      </w:r>
      <w:bookmarkEnd w:id="2"/>
    </w:p>
    <w:p w:rsidR="001A3A67" w:rsidRPr="00DB0F33" w:rsidRDefault="001A3A67" w:rsidP="001A3A67">
      <w:pPr>
        <w:rPr>
          <w:b/>
          <w:szCs w:val="21"/>
        </w:rPr>
      </w:pPr>
    </w:p>
    <w:p w:rsidR="001A3A67" w:rsidRPr="004A10F9" w:rsidRDefault="001A3A67" w:rsidP="001A3A67">
      <w:pPr>
        <w:pStyle w:val="3"/>
        <w:jc w:val="left"/>
        <w:rPr>
          <w:rFonts w:ascii="新宋体" w:eastAsia="新宋体" w:hAnsi="新宋体"/>
          <w:kern w:val="44"/>
          <w:sz w:val="30"/>
          <w:szCs w:val="30"/>
        </w:rPr>
      </w:pPr>
      <w:r w:rsidRPr="004A10F9">
        <w:rPr>
          <w:rFonts w:ascii="新宋体" w:eastAsia="新宋体" w:hAnsi="新宋体" w:hint="eastAsia"/>
          <w:kern w:val="44"/>
          <w:sz w:val="30"/>
          <w:szCs w:val="30"/>
        </w:rPr>
        <w:t>四、具体技术要求</w:t>
      </w:r>
    </w:p>
    <w:p w:rsidR="001A3A67" w:rsidRPr="001D2A62" w:rsidRDefault="001A3A67" w:rsidP="001A3A67">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”指标项为实质性条款，如出现负偏离，将被视为未实质性满足招标文件要求作投标无效处理。带“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 xml:space="preserve">”指标项为重要参数，负偏离时依相关评分准则内容作重点扣分处理。 </w:t>
      </w:r>
    </w:p>
    <w:p w:rsidR="001A3A67" w:rsidRPr="001D2A62" w:rsidRDefault="001A3A67" w:rsidP="001A3A67">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1A3A67" w:rsidRPr="001D2A62" w:rsidRDefault="001A3A67" w:rsidP="001A3A67">
      <w:pPr>
        <w:spacing w:line="276" w:lineRule="auto"/>
        <w:rPr>
          <w:rFonts w:ascii="新宋体" w:eastAsia="新宋体" w:hAnsi="新宋体"/>
          <w:b/>
        </w:rPr>
      </w:pPr>
      <w:r w:rsidRPr="001D2A62">
        <w:rPr>
          <w:rFonts w:ascii="新宋体" w:eastAsia="新宋体" w:hAnsi="新宋体" w:hint="eastAsia"/>
          <w:b/>
        </w:rPr>
        <w:t>3、评分时，如对一项招标技术要求（以划分框为准）中的内容存在两处（或以上）负偏离的，在评分时只作一项负偏离扣分。</w:t>
      </w:r>
    </w:p>
    <w:p w:rsidR="001A3A67" w:rsidRPr="00DB0F33" w:rsidRDefault="001A3A67" w:rsidP="001A3A67">
      <w:pPr>
        <w:rPr>
          <w:b/>
          <w:szCs w:val="2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1149"/>
        <w:gridCol w:w="6972"/>
      </w:tblGrid>
      <w:tr w:rsidR="001A3A67" w:rsidRPr="00F16F81" w:rsidTr="00406133">
        <w:trPr>
          <w:trHeight w:val="135"/>
          <w:jc w:val="center"/>
        </w:trPr>
        <w:tc>
          <w:tcPr>
            <w:tcW w:w="663" w:type="dxa"/>
            <w:vAlign w:val="center"/>
          </w:tcPr>
          <w:p w:rsidR="001A3A67" w:rsidRPr="00F16F81" w:rsidRDefault="001A3A67" w:rsidP="00406133">
            <w:pPr>
              <w:adjustRightInd w:val="0"/>
              <w:snapToGrid w:val="0"/>
              <w:spacing w:line="360" w:lineRule="auto"/>
              <w:ind w:hanging="1"/>
              <w:jc w:val="center"/>
              <w:rPr>
                <w:rFonts w:ascii="宋体" w:hAnsi="宋体" w:cs="Arial"/>
                <w:color w:val="FF0000"/>
              </w:rPr>
            </w:pPr>
            <w:r w:rsidRPr="00F16F81">
              <w:rPr>
                <w:rFonts w:ascii="宋体" w:hAnsi="宋体" w:cs="Arial" w:hint="eastAsia"/>
                <w:color w:val="FF0000"/>
              </w:rPr>
              <w:lastRenderedPageBreak/>
              <w:t>序号</w:t>
            </w:r>
          </w:p>
        </w:tc>
        <w:tc>
          <w:tcPr>
            <w:tcW w:w="1149" w:type="dxa"/>
            <w:vAlign w:val="center"/>
          </w:tcPr>
          <w:p w:rsidR="001A3A67" w:rsidRPr="00F16F81" w:rsidRDefault="001A3A67" w:rsidP="00406133">
            <w:pPr>
              <w:adjustRightInd w:val="0"/>
              <w:snapToGrid w:val="0"/>
              <w:spacing w:line="360" w:lineRule="auto"/>
              <w:ind w:hanging="1"/>
              <w:jc w:val="center"/>
              <w:rPr>
                <w:rFonts w:ascii="宋体" w:hAnsi="宋体" w:cs="Arial"/>
                <w:color w:val="FF0000"/>
              </w:rPr>
            </w:pPr>
            <w:r w:rsidRPr="00F16F81">
              <w:rPr>
                <w:rFonts w:ascii="宋体" w:hAnsi="宋体" w:cs="Arial" w:hint="eastAsia"/>
                <w:color w:val="FF0000"/>
              </w:rPr>
              <w:t>产品名称</w:t>
            </w:r>
          </w:p>
        </w:tc>
        <w:tc>
          <w:tcPr>
            <w:tcW w:w="6972" w:type="dxa"/>
            <w:vAlign w:val="center"/>
          </w:tcPr>
          <w:p w:rsidR="001A3A67" w:rsidRPr="00F16F81" w:rsidRDefault="001A3A67" w:rsidP="00406133">
            <w:pPr>
              <w:adjustRightInd w:val="0"/>
              <w:snapToGrid w:val="0"/>
              <w:spacing w:line="360" w:lineRule="auto"/>
              <w:ind w:hanging="1"/>
              <w:jc w:val="center"/>
              <w:rPr>
                <w:rFonts w:ascii="宋体" w:hAnsi="宋体" w:cs="Arial"/>
                <w:color w:val="FF0000"/>
              </w:rPr>
            </w:pPr>
            <w:r>
              <w:rPr>
                <w:rFonts w:ascii="宋体" w:hAnsi="宋体" w:cs="Arial" w:hint="eastAsia"/>
                <w:color w:val="FF0000"/>
              </w:rPr>
              <w:t>质量</w:t>
            </w:r>
            <w:r w:rsidRPr="00F16F81">
              <w:rPr>
                <w:rFonts w:ascii="宋体" w:hAnsi="宋体" w:cs="Arial" w:hint="eastAsia"/>
                <w:color w:val="FF0000"/>
              </w:rPr>
              <w:t>要求</w:t>
            </w:r>
          </w:p>
        </w:tc>
      </w:tr>
      <w:tr w:rsidR="001A3A67" w:rsidRPr="00F16F81" w:rsidTr="00406133">
        <w:trPr>
          <w:trHeight w:val="2885"/>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1</w:t>
            </w:r>
          </w:p>
        </w:tc>
        <w:tc>
          <w:tcPr>
            <w:tcW w:w="1149" w:type="dxa"/>
            <w:vAlign w:val="center"/>
          </w:tcPr>
          <w:p w:rsidR="001A3A67" w:rsidRPr="00F16F81" w:rsidRDefault="001A3A67" w:rsidP="00406133">
            <w:pPr>
              <w:widowControl/>
              <w:adjustRightInd w:val="0"/>
              <w:snapToGrid w:val="0"/>
              <w:spacing w:line="360" w:lineRule="auto"/>
              <w:jc w:val="center"/>
              <w:rPr>
                <w:rFonts w:ascii="宋体" w:hAnsi="宋体" w:cs="宋体"/>
                <w:color w:val="FF0000"/>
                <w:lang/>
              </w:rPr>
            </w:pPr>
            <w:r>
              <w:rPr>
                <w:rFonts w:ascii="宋体" w:hAnsi="宋体" w:cs="宋体"/>
                <w:color w:val="FF0000"/>
                <w:lang/>
              </w:rPr>
              <w:t>绿茶</w:t>
            </w:r>
          </w:p>
        </w:tc>
        <w:tc>
          <w:tcPr>
            <w:tcW w:w="6972" w:type="dxa"/>
            <w:vAlign w:val="center"/>
          </w:tcPr>
          <w:p w:rsidR="001A3A67" w:rsidRPr="00F16F81" w:rsidRDefault="001A3A67" w:rsidP="00406133">
            <w:pPr>
              <w:widowControl/>
              <w:adjustRightInd w:val="0"/>
              <w:snapToGrid w:val="0"/>
              <w:spacing w:line="220" w:lineRule="exact"/>
              <w:rPr>
                <w:rFonts w:ascii="宋体" w:hAnsi="宋体" w:cs="宋体"/>
                <w:color w:val="FF0000"/>
                <w:lang/>
              </w:rPr>
            </w:pPr>
            <w:r w:rsidRPr="00F16F81">
              <w:rPr>
                <w:rFonts w:ascii="宋体" w:hAnsi="宋体" w:cs="宋体" w:hint="eastAsia"/>
                <w:color w:val="FF0000"/>
                <w:lang/>
              </w:rPr>
              <w:t>检验项目：</w:t>
            </w:r>
          </w:p>
          <w:p w:rsidR="001A3A67" w:rsidRPr="00F16F81" w:rsidRDefault="001A3A67" w:rsidP="00406133">
            <w:pPr>
              <w:widowControl/>
              <w:adjustRightInd w:val="0"/>
              <w:snapToGrid w:val="0"/>
              <w:spacing w:line="220" w:lineRule="exact"/>
              <w:jc w:val="left"/>
              <w:rPr>
                <w:rFonts w:ascii="宋体" w:hAnsi="宋体"/>
                <w:color w:val="FF0000"/>
              </w:rPr>
            </w:pPr>
            <w:r w:rsidRPr="00F16F81">
              <w:rPr>
                <w:rFonts w:ascii="宋体" w:hAnsi="宋体" w:cs="宋体" w:hint="eastAsia"/>
                <w:color w:val="FF0000"/>
                <w:lang/>
              </w:rPr>
              <w:t>水分：≤7.0%</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总灰分：≤7.5%</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铅（以Pb计）：≤5Mg/kg</w:t>
            </w:r>
          </w:p>
          <w:p w:rsidR="001A3A67" w:rsidRPr="00F16F81" w:rsidRDefault="001A3A67" w:rsidP="00406133">
            <w:pPr>
              <w:widowControl/>
              <w:adjustRightInd w:val="0"/>
              <w:snapToGrid w:val="0"/>
              <w:spacing w:line="220" w:lineRule="exact"/>
              <w:jc w:val="left"/>
              <w:rPr>
                <w:rFonts w:ascii="宋体" w:hAnsi="宋体"/>
                <w:color w:val="FF0000"/>
              </w:rPr>
            </w:pPr>
            <w:r w:rsidRPr="00F16F81">
              <w:rPr>
                <w:rFonts w:ascii="宋体" w:hAnsi="宋体" w:cs="宋体" w:hint="eastAsia"/>
                <w:color w:val="FF0000"/>
                <w:lang/>
              </w:rPr>
              <w:t>稀土（以稀土氧化物计）：≤2.0Mg/kg</w:t>
            </w:r>
          </w:p>
          <w:p w:rsidR="001A3A67" w:rsidRPr="00F16F81" w:rsidRDefault="001A3A67" w:rsidP="00406133">
            <w:pPr>
              <w:widowControl/>
              <w:adjustRightInd w:val="0"/>
              <w:snapToGrid w:val="0"/>
              <w:spacing w:line="220" w:lineRule="exact"/>
              <w:jc w:val="left"/>
              <w:rPr>
                <w:rFonts w:ascii="宋体" w:hAnsi="宋体"/>
                <w:color w:val="FF0000"/>
              </w:rPr>
            </w:pPr>
            <w:r w:rsidRPr="00F16F81">
              <w:rPr>
                <w:rFonts w:ascii="宋体" w:hAnsi="宋体" w:cs="宋体" w:hint="eastAsia"/>
                <w:color w:val="FF0000"/>
                <w:lang/>
              </w:rPr>
              <w:t>六六六残留量：≤0.2Mg/kg</w:t>
            </w:r>
          </w:p>
          <w:p w:rsidR="001A3A67" w:rsidRPr="00F16F81" w:rsidRDefault="001A3A67" w:rsidP="00406133">
            <w:pPr>
              <w:widowControl/>
              <w:adjustRightInd w:val="0"/>
              <w:snapToGrid w:val="0"/>
              <w:spacing w:line="220" w:lineRule="exact"/>
              <w:jc w:val="left"/>
              <w:rPr>
                <w:rFonts w:ascii="宋体" w:hAnsi="宋体"/>
                <w:color w:val="FF0000"/>
              </w:rPr>
            </w:pPr>
            <w:r w:rsidRPr="00F16F81">
              <w:rPr>
                <w:rFonts w:ascii="宋体" w:hAnsi="宋体" w:cs="宋体" w:hint="eastAsia"/>
                <w:color w:val="FF0000"/>
                <w:lang/>
              </w:rPr>
              <w:t>滴滴涕残留量：≤0.2Mg/kg</w:t>
            </w:r>
          </w:p>
          <w:p w:rsidR="001A3A67" w:rsidRPr="00F16F81" w:rsidRDefault="001A3A67" w:rsidP="00406133">
            <w:pPr>
              <w:widowControl/>
              <w:adjustRightInd w:val="0"/>
              <w:snapToGrid w:val="0"/>
              <w:spacing w:line="220" w:lineRule="exact"/>
              <w:jc w:val="left"/>
              <w:rPr>
                <w:rFonts w:ascii="宋体" w:hAnsi="宋体"/>
                <w:color w:val="FF0000"/>
              </w:rPr>
            </w:pPr>
            <w:r w:rsidRPr="00F16F81">
              <w:rPr>
                <w:rFonts w:ascii="宋体" w:hAnsi="宋体" w:cs="宋体" w:hint="eastAsia"/>
                <w:color w:val="FF0000"/>
                <w:lang/>
              </w:rPr>
              <w:t>氟氰戊菊酯残留量：≤20Mg/kg</w:t>
            </w:r>
          </w:p>
          <w:p w:rsidR="001A3A67" w:rsidRPr="00F16F81" w:rsidRDefault="001A3A67" w:rsidP="00406133">
            <w:pPr>
              <w:widowControl/>
              <w:adjustRightInd w:val="0"/>
              <w:snapToGrid w:val="0"/>
              <w:spacing w:line="220" w:lineRule="exact"/>
              <w:jc w:val="left"/>
              <w:rPr>
                <w:rFonts w:ascii="宋体" w:hAnsi="宋体"/>
                <w:color w:val="FF0000"/>
              </w:rPr>
            </w:pPr>
            <w:r w:rsidRPr="00F16F81">
              <w:rPr>
                <w:rFonts w:ascii="宋体" w:hAnsi="宋体" w:cs="宋体" w:hint="eastAsia"/>
                <w:color w:val="FF0000"/>
                <w:lang/>
              </w:rPr>
              <w:t>氯氰菊酯残留量：≤20Mg/kg</w:t>
            </w:r>
          </w:p>
          <w:p w:rsidR="001A3A67" w:rsidRPr="00F16F81" w:rsidRDefault="001A3A67" w:rsidP="00406133">
            <w:pPr>
              <w:widowControl/>
              <w:adjustRightInd w:val="0"/>
              <w:snapToGrid w:val="0"/>
              <w:spacing w:line="220" w:lineRule="exact"/>
              <w:jc w:val="left"/>
              <w:rPr>
                <w:rFonts w:ascii="宋体" w:hAnsi="宋体"/>
                <w:color w:val="FF0000"/>
              </w:rPr>
            </w:pPr>
            <w:r w:rsidRPr="00F16F81">
              <w:rPr>
                <w:rFonts w:ascii="宋体" w:hAnsi="宋体" w:cs="宋体" w:hint="eastAsia"/>
                <w:color w:val="FF0000"/>
                <w:lang/>
              </w:rPr>
              <w:t>溴氰菊酯残留量：≤10Mg/kg</w:t>
            </w:r>
          </w:p>
          <w:p w:rsidR="001A3A67" w:rsidRPr="00F16F81" w:rsidRDefault="001A3A67" w:rsidP="00406133">
            <w:pPr>
              <w:widowControl/>
              <w:adjustRightInd w:val="0"/>
              <w:snapToGrid w:val="0"/>
              <w:spacing w:line="220" w:lineRule="exact"/>
              <w:jc w:val="left"/>
              <w:rPr>
                <w:rFonts w:ascii="宋体" w:hAnsi="宋体"/>
                <w:color w:val="FF0000"/>
              </w:rPr>
            </w:pPr>
            <w:r w:rsidRPr="00F16F81">
              <w:rPr>
                <w:rFonts w:ascii="宋体" w:hAnsi="宋体" w:cs="宋体" w:hint="eastAsia"/>
                <w:color w:val="FF0000"/>
                <w:lang/>
              </w:rPr>
              <w:t>乙酰甲胺磷残留量</w:t>
            </w:r>
            <w:r w:rsidRPr="00F16F81">
              <w:rPr>
                <w:rFonts w:ascii="宋体" w:hAnsi="宋体" w:hint="eastAsia"/>
                <w:color w:val="FF0000"/>
              </w:rPr>
              <w:t>：</w:t>
            </w:r>
            <w:r w:rsidRPr="00F16F81">
              <w:rPr>
                <w:rFonts w:ascii="宋体" w:hAnsi="宋体" w:cs="宋体" w:hint="eastAsia"/>
                <w:color w:val="FF0000"/>
                <w:lang/>
              </w:rPr>
              <w:t>≤0.1Mg/kg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杀螟硫磷残留量：≤0.5Mg/kg</w:t>
            </w:r>
          </w:p>
        </w:tc>
      </w:tr>
      <w:tr w:rsidR="001A3A67" w:rsidRPr="00F16F81" w:rsidTr="00406133">
        <w:trPr>
          <w:trHeight w:val="3238"/>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2.</w:t>
            </w:r>
          </w:p>
        </w:tc>
        <w:tc>
          <w:tcPr>
            <w:tcW w:w="1149" w:type="dxa"/>
            <w:vAlign w:val="center"/>
          </w:tcPr>
          <w:p w:rsidR="001A3A67" w:rsidRPr="00F16F81" w:rsidRDefault="001A3A67" w:rsidP="00406133">
            <w:pPr>
              <w:widowControl/>
              <w:adjustRightInd w:val="0"/>
              <w:snapToGrid w:val="0"/>
              <w:spacing w:line="360" w:lineRule="auto"/>
              <w:jc w:val="center"/>
              <w:rPr>
                <w:rFonts w:ascii="宋体" w:hAnsi="宋体" w:cs="宋体"/>
                <w:color w:val="FF0000"/>
                <w:lang/>
              </w:rPr>
            </w:pPr>
            <w:r w:rsidRPr="00F16F81">
              <w:rPr>
                <w:rFonts w:ascii="宋体" w:hAnsi="宋体" w:cs="宋体" w:hint="eastAsia"/>
                <w:color w:val="FF0000"/>
                <w:lang/>
              </w:rPr>
              <w:t>普洱茶</w:t>
            </w: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rPr>
            </w:pPr>
            <w:r w:rsidRPr="00F16F81">
              <w:rPr>
                <w:rFonts w:ascii="宋体" w:hAnsi="宋体" w:cs="宋体" w:hint="eastAsia"/>
                <w:color w:val="FF0000"/>
                <w:lang/>
              </w:rPr>
              <w:t>检验依据：NY/T 779-2004《普洱茶》；《茶叶生产许可证审查细则》</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检验项目</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感官：形状规格、色泽、香气、滋味、汤色、叶底应符合NY/T 779-2004中4.3.2条的规定</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净含量偏差：≥-9</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水分：≤10.0%</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总灰分：≤6.0%</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粗纤维：≤14.0%</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粉末：≤0.5%</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铅（以Pb计）：≤5.0Mg/kg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稀土（以稀土氧化物计）：≤2.0Mg/kg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六六六残留量：≤0.2Mg/kg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滴滴涕残留量：≤0.2Mg/kg</w:t>
            </w:r>
          </w:p>
        </w:tc>
      </w:tr>
      <w:tr w:rsidR="001A3A67" w:rsidRPr="00F16F81" w:rsidTr="00406133">
        <w:trPr>
          <w:trHeight w:val="181"/>
          <w:jc w:val="center"/>
        </w:trPr>
        <w:tc>
          <w:tcPr>
            <w:tcW w:w="663" w:type="dxa"/>
            <w:vMerge w:val="restart"/>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3.</w:t>
            </w:r>
          </w:p>
        </w:tc>
        <w:tc>
          <w:tcPr>
            <w:tcW w:w="1149" w:type="dxa"/>
            <w:vMerge w:val="restart"/>
            <w:vAlign w:val="center"/>
          </w:tcPr>
          <w:p w:rsidR="001A3A67" w:rsidRPr="00F16F81" w:rsidRDefault="001A3A67" w:rsidP="00406133">
            <w:pPr>
              <w:widowControl/>
              <w:adjustRightInd w:val="0"/>
              <w:snapToGrid w:val="0"/>
              <w:spacing w:line="360" w:lineRule="auto"/>
              <w:jc w:val="center"/>
              <w:rPr>
                <w:rFonts w:ascii="宋体" w:hAnsi="宋体" w:cs="宋体"/>
                <w:color w:val="FF0000"/>
                <w:lang/>
              </w:rPr>
            </w:pPr>
            <w:r w:rsidRPr="00F16F81">
              <w:rPr>
                <w:rFonts w:ascii="宋体" w:hAnsi="宋体" w:cs="宋体" w:hint="eastAsia"/>
                <w:color w:val="FF0000"/>
                <w:lang/>
              </w:rPr>
              <w:t>铁观音</w:t>
            </w: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检验依据：标准号：Q/STCH 0001S-2015《乌龙茶》；备案号：440803S-2015《茶叶生产许可证审查细则》</w:t>
            </w:r>
          </w:p>
        </w:tc>
      </w:tr>
      <w:tr w:rsidR="001A3A67" w:rsidRPr="00F16F81" w:rsidTr="00406133">
        <w:trPr>
          <w:trHeight w:val="179"/>
          <w:jc w:val="center"/>
        </w:trPr>
        <w:tc>
          <w:tcPr>
            <w:tcW w:w="663" w:type="dxa"/>
            <w:vMerge/>
            <w:vAlign w:val="center"/>
          </w:tcPr>
          <w:p w:rsidR="001A3A67" w:rsidRPr="00F16F81" w:rsidRDefault="001A3A67" w:rsidP="00406133">
            <w:pPr>
              <w:adjustRightInd w:val="0"/>
              <w:snapToGrid w:val="0"/>
              <w:spacing w:line="360" w:lineRule="auto"/>
              <w:jc w:val="center"/>
              <w:rPr>
                <w:rFonts w:ascii="宋体" w:hAnsi="宋体"/>
                <w:color w:val="FF0000"/>
              </w:rPr>
            </w:pPr>
          </w:p>
        </w:tc>
        <w:tc>
          <w:tcPr>
            <w:tcW w:w="1149" w:type="dxa"/>
            <w:vMerge/>
            <w:vAlign w:val="center"/>
          </w:tcPr>
          <w:p w:rsidR="001A3A67" w:rsidRPr="00F16F81" w:rsidRDefault="001A3A67" w:rsidP="00406133">
            <w:pPr>
              <w:widowControl/>
              <w:adjustRightInd w:val="0"/>
              <w:snapToGrid w:val="0"/>
              <w:spacing w:line="360" w:lineRule="auto"/>
              <w:jc w:val="center"/>
              <w:rPr>
                <w:rFonts w:ascii="宋体" w:hAnsi="宋体" w:cs="宋体"/>
                <w:color w:val="FF0000"/>
                <w:lang/>
              </w:rPr>
            </w:pP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检验项目</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外形：条索色泽整碎度应符合Q/STCH 0001S-2015中5.2的规定</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内质：香气滋味汤色叶底应符合Q/STCH 0001S-2015中5.2的规定</w:t>
            </w:r>
          </w:p>
        </w:tc>
      </w:tr>
      <w:tr w:rsidR="001A3A67" w:rsidRPr="00F16F81" w:rsidTr="00406133">
        <w:trPr>
          <w:trHeight w:val="90"/>
          <w:jc w:val="center"/>
        </w:trPr>
        <w:tc>
          <w:tcPr>
            <w:tcW w:w="663" w:type="dxa"/>
            <w:vMerge/>
            <w:vAlign w:val="center"/>
          </w:tcPr>
          <w:p w:rsidR="001A3A67" w:rsidRPr="00F16F81" w:rsidRDefault="001A3A67" w:rsidP="00406133">
            <w:pPr>
              <w:adjustRightInd w:val="0"/>
              <w:snapToGrid w:val="0"/>
              <w:spacing w:line="360" w:lineRule="auto"/>
              <w:jc w:val="center"/>
              <w:rPr>
                <w:rFonts w:ascii="宋体" w:hAnsi="宋体"/>
                <w:color w:val="FF0000"/>
              </w:rPr>
            </w:pPr>
          </w:p>
        </w:tc>
        <w:tc>
          <w:tcPr>
            <w:tcW w:w="1149" w:type="dxa"/>
            <w:vMerge/>
            <w:vAlign w:val="center"/>
          </w:tcPr>
          <w:p w:rsidR="001A3A67" w:rsidRPr="00F16F81" w:rsidRDefault="001A3A67" w:rsidP="00406133">
            <w:pPr>
              <w:widowControl/>
              <w:adjustRightInd w:val="0"/>
              <w:snapToGrid w:val="0"/>
              <w:spacing w:line="360" w:lineRule="auto"/>
              <w:jc w:val="center"/>
              <w:rPr>
                <w:rFonts w:ascii="宋体" w:hAnsi="宋体" w:cs="宋体"/>
                <w:color w:val="FF0000"/>
                <w:lang/>
              </w:rPr>
            </w:pP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净含量偏差：≥9g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水分：≤9.0%</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总灰分：≤7.0%</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铅（以Pb计）：≤5Mg/kg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稀土（以稀土氧化物计）：≤2.0Mg/kg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六六六残留量：≤0.2Mg/kg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滴滴涕残留量：≤0.2Mg/kg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氟氰戊菊酯残留量：≤20Mg/kg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氯氰菊酯残留量：≤20Mg/kg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溴氰菊酯残留量：≤10Mg/kg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氯菊酯残留量：≤20Mg/kg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杀螟硫磷残留量：≤0.5Mg/kg</w:t>
            </w:r>
          </w:p>
        </w:tc>
      </w:tr>
      <w:tr w:rsidR="001A3A67" w:rsidRPr="00F16F81" w:rsidTr="00406133">
        <w:trPr>
          <w:trHeight w:val="490"/>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4.</w:t>
            </w:r>
          </w:p>
        </w:tc>
        <w:tc>
          <w:tcPr>
            <w:tcW w:w="1149" w:type="dxa"/>
            <w:vAlign w:val="center"/>
          </w:tcPr>
          <w:p w:rsidR="001A3A67" w:rsidRPr="00F16F81" w:rsidRDefault="001A3A67" w:rsidP="00406133">
            <w:pPr>
              <w:widowControl/>
              <w:adjustRightInd w:val="0"/>
              <w:snapToGrid w:val="0"/>
              <w:spacing w:line="360" w:lineRule="auto"/>
              <w:jc w:val="center"/>
              <w:rPr>
                <w:rFonts w:ascii="宋体" w:hAnsi="宋体" w:cs="宋体"/>
                <w:color w:val="FF0000"/>
                <w:lang/>
              </w:rPr>
            </w:pPr>
            <w:r w:rsidRPr="00F16F81">
              <w:rPr>
                <w:rFonts w:ascii="宋体" w:hAnsi="宋体" w:cs="宋体" w:hint="eastAsia"/>
                <w:color w:val="FF0000"/>
                <w:lang/>
              </w:rPr>
              <w:t>茉莉花茶</w:t>
            </w: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检验项目：</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总灰分（质量分数）：≤6.5%</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铅（以Pb计）：≤5</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稀土（以稀土氧化物计）：≤2.0mg/kg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六六六（BHC）：≤0.2mg/kg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滴滴涕残留量）：≤0.2mg/kg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氟氰戊菊酯残留量：≤20mg/kg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sz w:val="22"/>
                <w:szCs w:val="20"/>
              </w:rPr>
              <w:t>溴氰菊酯残留量</w:t>
            </w:r>
            <w:r w:rsidRPr="00F16F81">
              <w:rPr>
                <w:rFonts w:ascii="宋体" w:hAnsi="宋体" w:cs="宋体" w:hint="eastAsia"/>
                <w:color w:val="FF0000"/>
                <w:lang/>
              </w:rPr>
              <w:t>：≤10mg/kg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氯氰菊酯残留量：≤20mg/kg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乙酰甲胺磷：≤0.1mg/kg</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杀螟硫磷残留量：≤0.5mg/kg</w:t>
            </w:r>
          </w:p>
        </w:tc>
      </w:tr>
      <w:tr w:rsidR="001A3A67" w:rsidRPr="00F16F81" w:rsidTr="00406133">
        <w:trPr>
          <w:trHeight w:val="358"/>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5.</w:t>
            </w:r>
          </w:p>
        </w:tc>
        <w:tc>
          <w:tcPr>
            <w:tcW w:w="1149" w:type="dxa"/>
            <w:vAlign w:val="center"/>
          </w:tcPr>
          <w:p w:rsidR="001A3A67" w:rsidRPr="00F16F81" w:rsidRDefault="001A3A67" w:rsidP="00406133">
            <w:pPr>
              <w:widowControl/>
              <w:adjustRightInd w:val="0"/>
              <w:snapToGrid w:val="0"/>
              <w:spacing w:line="360" w:lineRule="auto"/>
              <w:jc w:val="center"/>
              <w:rPr>
                <w:rFonts w:ascii="宋体" w:hAnsi="宋体" w:cs="宋体"/>
                <w:color w:val="FF0000"/>
                <w:lang/>
              </w:rPr>
            </w:pPr>
            <w:r w:rsidRPr="00F16F81">
              <w:rPr>
                <w:rFonts w:ascii="宋体" w:hAnsi="宋体" w:cs="宋体" w:hint="eastAsia"/>
                <w:color w:val="FF0000"/>
                <w:lang/>
              </w:rPr>
              <w:t>乌龙茶</w:t>
            </w: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氯杀螨醇：不得使用</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联苯菊酯：≤</w:t>
            </w:r>
            <w:r>
              <w:rPr>
                <w:rFonts w:ascii="宋体" w:hAnsi="宋体" w:cs="宋体" w:hint="eastAsia"/>
                <w:color w:val="FF0000"/>
                <w:lang/>
              </w:rPr>
              <w:t>0.1</w:t>
            </w:r>
            <w:r w:rsidRPr="00F16F81">
              <w:rPr>
                <w:rFonts w:ascii="宋体" w:hAnsi="宋体" w:cs="宋体" w:hint="eastAsia"/>
                <w:color w:val="FF0000"/>
                <w:lang/>
              </w:rPr>
              <w:t xml:space="preserve"> mg/kg</w:t>
            </w:r>
          </w:p>
        </w:tc>
      </w:tr>
      <w:tr w:rsidR="001A3A67" w:rsidRPr="00F16F81" w:rsidTr="00406133">
        <w:trPr>
          <w:trHeight w:val="102"/>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6.</w:t>
            </w:r>
          </w:p>
        </w:tc>
        <w:tc>
          <w:tcPr>
            <w:tcW w:w="1149" w:type="dxa"/>
            <w:vMerge w:val="restart"/>
            <w:vAlign w:val="center"/>
          </w:tcPr>
          <w:p w:rsidR="001A3A67" w:rsidRPr="00F16F81" w:rsidRDefault="001A3A67" w:rsidP="00406133">
            <w:pPr>
              <w:widowControl/>
              <w:adjustRightInd w:val="0"/>
              <w:snapToGrid w:val="0"/>
              <w:spacing w:line="360" w:lineRule="auto"/>
              <w:jc w:val="center"/>
              <w:rPr>
                <w:rFonts w:ascii="宋体" w:hAnsi="宋体" w:cs="宋体"/>
                <w:color w:val="FF0000"/>
                <w:lang/>
              </w:rPr>
            </w:pPr>
            <w:r w:rsidRPr="00F16F81">
              <w:rPr>
                <w:rFonts w:ascii="宋体" w:hAnsi="宋体" w:cs="宋体" w:hint="eastAsia"/>
                <w:color w:val="FF0000"/>
                <w:lang/>
              </w:rPr>
              <w:t>送货服务</w:t>
            </w: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按招标人要求时间、数量送至指定库房并承担所发生费用。送货地点：按照招标人要求。</w:t>
            </w:r>
          </w:p>
        </w:tc>
      </w:tr>
      <w:tr w:rsidR="001A3A67" w:rsidRPr="00F16F81" w:rsidTr="00406133">
        <w:trPr>
          <w:trHeight w:val="101"/>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lastRenderedPageBreak/>
              <w:t>7.</w:t>
            </w:r>
          </w:p>
        </w:tc>
        <w:tc>
          <w:tcPr>
            <w:tcW w:w="1149" w:type="dxa"/>
            <w:vMerge/>
            <w:vAlign w:val="center"/>
          </w:tcPr>
          <w:p w:rsidR="001A3A67" w:rsidRPr="00F16F81" w:rsidRDefault="001A3A67" w:rsidP="00406133">
            <w:pPr>
              <w:widowControl/>
              <w:adjustRightInd w:val="0"/>
              <w:snapToGrid w:val="0"/>
              <w:spacing w:line="360" w:lineRule="auto"/>
              <w:jc w:val="center"/>
              <w:rPr>
                <w:rFonts w:ascii="宋体" w:hAnsi="宋体" w:cs="宋体"/>
                <w:color w:val="FF0000"/>
              </w:rPr>
            </w:pP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送货做好</w:t>
            </w:r>
            <w:r>
              <w:rPr>
                <w:rFonts w:ascii="宋体" w:hAnsi="宋体" w:cs="宋体" w:hint="eastAsia"/>
                <w:color w:val="FF0000"/>
                <w:lang/>
              </w:rPr>
              <w:t>包装</w:t>
            </w:r>
            <w:r w:rsidRPr="00F16F81">
              <w:rPr>
                <w:rFonts w:ascii="宋体" w:hAnsi="宋体" w:cs="宋体" w:hint="eastAsia"/>
                <w:color w:val="FF0000"/>
                <w:lang/>
              </w:rPr>
              <w:t>处理，</w:t>
            </w:r>
            <w:r>
              <w:rPr>
                <w:rFonts w:ascii="宋体" w:hAnsi="宋体" w:cs="宋体" w:hint="eastAsia"/>
                <w:color w:val="FF0000"/>
                <w:lang/>
              </w:rPr>
              <w:t>包装损坏</w:t>
            </w:r>
            <w:r w:rsidRPr="00F16F81">
              <w:rPr>
                <w:rFonts w:ascii="宋体" w:hAnsi="宋体" w:cs="宋体" w:hint="eastAsia"/>
                <w:color w:val="FF0000"/>
                <w:lang/>
              </w:rPr>
              <w:t>产品招标人拒绝接收。</w:t>
            </w:r>
          </w:p>
        </w:tc>
      </w:tr>
      <w:tr w:rsidR="001A3A67" w:rsidRPr="00F16F81" w:rsidTr="00406133">
        <w:trPr>
          <w:trHeight w:val="126"/>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8.</w:t>
            </w:r>
          </w:p>
        </w:tc>
        <w:tc>
          <w:tcPr>
            <w:tcW w:w="1149" w:type="dxa"/>
            <w:vMerge/>
            <w:vAlign w:val="center"/>
          </w:tcPr>
          <w:p w:rsidR="001A3A67" w:rsidRPr="00F16F81" w:rsidRDefault="001A3A67" w:rsidP="00406133">
            <w:pPr>
              <w:widowControl/>
              <w:adjustRightInd w:val="0"/>
              <w:snapToGrid w:val="0"/>
              <w:spacing w:line="360" w:lineRule="auto"/>
              <w:jc w:val="center"/>
              <w:rPr>
                <w:rFonts w:ascii="宋体" w:hAnsi="宋体" w:cs="宋体"/>
                <w:color w:val="FF0000"/>
              </w:rPr>
            </w:pP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因产品质量或送货服务出现问题引起投诉，供货方除承担产品或服务的直接责任，还要承担因此引发的相关责任。</w:t>
            </w:r>
          </w:p>
        </w:tc>
      </w:tr>
      <w:tr w:rsidR="001A3A67" w:rsidRPr="00F16F81" w:rsidTr="00406133">
        <w:trPr>
          <w:trHeight w:val="69"/>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9.</w:t>
            </w:r>
          </w:p>
        </w:tc>
        <w:tc>
          <w:tcPr>
            <w:tcW w:w="1149" w:type="dxa"/>
            <w:vMerge/>
            <w:vAlign w:val="center"/>
          </w:tcPr>
          <w:p w:rsidR="001A3A67" w:rsidRPr="00F16F81" w:rsidRDefault="001A3A67" w:rsidP="00406133">
            <w:pPr>
              <w:widowControl/>
              <w:adjustRightInd w:val="0"/>
              <w:snapToGrid w:val="0"/>
              <w:spacing w:line="360" w:lineRule="auto"/>
              <w:jc w:val="center"/>
              <w:rPr>
                <w:rFonts w:ascii="宋体" w:hAnsi="宋体" w:cs="宋体"/>
                <w:color w:val="FF0000"/>
              </w:rPr>
            </w:pP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每批次要求有样品及产品检验报告单</w:t>
            </w:r>
          </w:p>
        </w:tc>
      </w:tr>
      <w:tr w:rsidR="001A3A67" w:rsidRPr="00F16F81" w:rsidTr="00406133">
        <w:trPr>
          <w:trHeight w:val="98"/>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10.</w:t>
            </w:r>
          </w:p>
        </w:tc>
        <w:tc>
          <w:tcPr>
            <w:tcW w:w="1149" w:type="dxa"/>
            <w:vMerge/>
            <w:vAlign w:val="center"/>
          </w:tcPr>
          <w:p w:rsidR="001A3A67" w:rsidRPr="00F16F81" w:rsidRDefault="001A3A67" w:rsidP="00406133">
            <w:pPr>
              <w:widowControl/>
              <w:adjustRightInd w:val="0"/>
              <w:snapToGrid w:val="0"/>
              <w:spacing w:line="360" w:lineRule="auto"/>
              <w:jc w:val="center"/>
              <w:rPr>
                <w:rFonts w:ascii="宋体" w:hAnsi="宋体" w:cs="宋体"/>
                <w:color w:val="FF0000"/>
              </w:rPr>
            </w:pP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本产品仅供招标人使用，生产方不得将产品销售、赠送、展示。</w:t>
            </w:r>
          </w:p>
        </w:tc>
      </w:tr>
      <w:tr w:rsidR="001A3A67" w:rsidRPr="00F16F81" w:rsidTr="00406133">
        <w:trPr>
          <w:trHeight w:val="98"/>
          <w:jc w:val="center"/>
        </w:trPr>
        <w:tc>
          <w:tcPr>
            <w:tcW w:w="663" w:type="dxa"/>
            <w:vAlign w:val="center"/>
          </w:tcPr>
          <w:p w:rsidR="001A3A67" w:rsidRPr="00F16F81" w:rsidRDefault="001A3A67" w:rsidP="00406133">
            <w:pPr>
              <w:adjustRightInd w:val="0"/>
              <w:snapToGrid w:val="0"/>
              <w:spacing w:line="360" w:lineRule="auto"/>
              <w:jc w:val="center"/>
              <w:rPr>
                <w:rFonts w:ascii="宋体" w:hAnsi="宋体"/>
                <w:color w:val="FF0000"/>
              </w:rPr>
            </w:pPr>
            <w:r>
              <w:rPr>
                <w:rFonts w:ascii="宋体" w:hAnsi="宋体" w:hint="eastAsia"/>
                <w:color w:val="FF0000"/>
              </w:rPr>
              <w:t>11.</w:t>
            </w:r>
          </w:p>
        </w:tc>
        <w:tc>
          <w:tcPr>
            <w:tcW w:w="1149"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外包装纸箱要求</w:t>
            </w:r>
          </w:p>
          <w:p w:rsidR="001A3A67" w:rsidRPr="00F16F81" w:rsidRDefault="001A3A67" w:rsidP="00406133">
            <w:pPr>
              <w:widowControl/>
              <w:adjustRightInd w:val="0"/>
              <w:snapToGrid w:val="0"/>
              <w:spacing w:line="220" w:lineRule="exact"/>
              <w:jc w:val="left"/>
              <w:rPr>
                <w:rFonts w:ascii="宋体" w:hAnsi="宋体" w:cs="宋体"/>
                <w:color w:val="FF0000"/>
                <w:lang/>
              </w:rPr>
            </w:pPr>
          </w:p>
        </w:tc>
        <w:tc>
          <w:tcPr>
            <w:tcW w:w="6972" w:type="dxa"/>
            <w:vAlign w:val="center"/>
          </w:tcPr>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乌龙茶、茉莉花茶：</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五层纸箱</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外层：200gA级牛卡箱板纸</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瓦楞纸：130g高强B瓦楞纸</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 xml:space="preserve">        130g高强C瓦楞纸</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中板：100g普通瓦楞纸</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里层：130gA级箱板纸</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铁观音、碧螺春、普洱茶：</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五层纸箱</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外层：160gA级牛卡箱板纸</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瓦楞纸：110g高强B瓦楞纸</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 xml:space="preserve">        110g高强C瓦楞纸</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中板：100g普通瓦楞纸</w:t>
            </w:r>
          </w:p>
          <w:p w:rsidR="001A3A67" w:rsidRPr="00F16F81" w:rsidRDefault="001A3A67" w:rsidP="00406133">
            <w:pPr>
              <w:widowControl/>
              <w:adjustRightInd w:val="0"/>
              <w:snapToGrid w:val="0"/>
              <w:spacing w:line="220" w:lineRule="exact"/>
              <w:jc w:val="left"/>
              <w:rPr>
                <w:rFonts w:ascii="宋体" w:hAnsi="宋体" w:cs="宋体"/>
                <w:color w:val="FF0000"/>
                <w:lang/>
              </w:rPr>
            </w:pPr>
            <w:r w:rsidRPr="00F16F81">
              <w:rPr>
                <w:rFonts w:ascii="宋体" w:hAnsi="宋体" w:cs="宋体" w:hint="eastAsia"/>
                <w:color w:val="FF0000"/>
                <w:lang/>
              </w:rPr>
              <w:t>里层：130gA级箱板纸</w:t>
            </w:r>
          </w:p>
        </w:tc>
      </w:tr>
    </w:tbl>
    <w:p w:rsidR="001A3A67" w:rsidRPr="00DB0F33" w:rsidRDefault="001A3A67" w:rsidP="001A3A67">
      <w:pPr>
        <w:rPr>
          <w:b/>
          <w:szCs w:val="21"/>
        </w:rPr>
      </w:pPr>
    </w:p>
    <w:p w:rsidR="001A3A67" w:rsidRPr="00DB0F33" w:rsidRDefault="001A3A67" w:rsidP="001A3A67">
      <w:pPr>
        <w:rPr>
          <w:b/>
          <w:szCs w:val="21"/>
        </w:rPr>
      </w:pPr>
    </w:p>
    <w:p w:rsidR="001A3A67" w:rsidRPr="004A10F9" w:rsidRDefault="001A3A67" w:rsidP="001A3A67">
      <w:pPr>
        <w:pStyle w:val="3"/>
        <w:jc w:val="left"/>
        <w:rPr>
          <w:rFonts w:ascii="新宋体" w:eastAsia="新宋体" w:hAnsi="新宋体"/>
          <w:kern w:val="44"/>
          <w:sz w:val="30"/>
          <w:szCs w:val="30"/>
        </w:rPr>
      </w:pPr>
      <w:r>
        <w:rPr>
          <w:rFonts w:ascii="新宋体" w:eastAsia="新宋体" w:hAnsi="新宋体" w:hint="eastAsia"/>
          <w:kern w:val="44"/>
          <w:sz w:val="30"/>
          <w:szCs w:val="30"/>
        </w:rPr>
        <w:t>五</w:t>
      </w:r>
      <w:r w:rsidRPr="004A10F9">
        <w:rPr>
          <w:rFonts w:ascii="新宋体" w:eastAsia="新宋体" w:hAnsi="新宋体" w:hint="eastAsia"/>
          <w:kern w:val="44"/>
          <w:sz w:val="30"/>
          <w:szCs w:val="30"/>
        </w:rPr>
        <w:t>、商务需求</w:t>
      </w:r>
    </w:p>
    <w:p w:rsidR="001A3A67" w:rsidRPr="00705925" w:rsidRDefault="001A3A67" w:rsidP="001A3A67">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”指标项为实质性条款，如出现负偏离，将被视为未实质性满足招标文件要求作投标无效处理。</w:t>
      </w:r>
    </w:p>
    <w:p w:rsidR="001A3A67" w:rsidRPr="00705925" w:rsidRDefault="001A3A67" w:rsidP="001A3A67">
      <w:pPr>
        <w:spacing w:line="360"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7"/>
        <w:gridCol w:w="1575"/>
        <w:gridCol w:w="45"/>
        <w:gridCol w:w="5940"/>
      </w:tblGrid>
      <w:tr w:rsidR="001A3A67" w:rsidRPr="00705925" w:rsidTr="00406133">
        <w:trPr>
          <w:trHeight w:val="397"/>
        </w:trPr>
        <w:tc>
          <w:tcPr>
            <w:tcW w:w="1260" w:type="dxa"/>
            <w:gridSpan w:val="2"/>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序号</w:t>
            </w:r>
          </w:p>
        </w:tc>
        <w:tc>
          <w:tcPr>
            <w:tcW w:w="1620" w:type="dxa"/>
            <w:gridSpan w:val="2"/>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目录</w:t>
            </w:r>
          </w:p>
        </w:tc>
        <w:tc>
          <w:tcPr>
            <w:tcW w:w="5940" w:type="dxa"/>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招标商务需求</w:t>
            </w:r>
          </w:p>
        </w:tc>
      </w:tr>
      <w:tr w:rsidR="001A3A67" w:rsidRPr="00705925" w:rsidTr="00406133">
        <w:trPr>
          <w:trHeight w:val="280"/>
        </w:trPr>
        <w:tc>
          <w:tcPr>
            <w:tcW w:w="8820" w:type="dxa"/>
            <w:gridSpan w:val="5"/>
          </w:tcPr>
          <w:p w:rsidR="001A3A67" w:rsidRPr="00705925" w:rsidRDefault="001A3A67" w:rsidP="00406133">
            <w:pPr>
              <w:rPr>
                <w:rFonts w:ascii="新宋体" w:eastAsia="新宋体" w:hAnsi="新宋体"/>
                <w:b/>
                <w:szCs w:val="21"/>
              </w:rPr>
            </w:pPr>
            <w:r w:rsidRPr="00705925">
              <w:rPr>
                <w:rFonts w:ascii="新宋体" w:eastAsia="新宋体" w:hAnsi="新宋体" w:hint="eastAsia"/>
                <w:b/>
                <w:szCs w:val="21"/>
              </w:rPr>
              <w:t>（一）免费保修期内售后服务要求</w:t>
            </w:r>
          </w:p>
        </w:tc>
      </w:tr>
      <w:tr w:rsidR="001A3A67" w:rsidRPr="00705925" w:rsidTr="00406133">
        <w:trPr>
          <w:trHeight w:val="320"/>
        </w:trPr>
        <w:tc>
          <w:tcPr>
            <w:tcW w:w="993" w:type="dxa"/>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1</w:t>
            </w:r>
          </w:p>
        </w:tc>
        <w:tc>
          <w:tcPr>
            <w:tcW w:w="1842" w:type="dxa"/>
            <w:gridSpan w:val="2"/>
          </w:tcPr>
          <w:p w:rsidR="001A3A67" w:rsidRPr="00705925" w:rsidRDefault="001A3A67" w:rsidP="00406133">
            <w:pPr>
              <w:rPr>
                <w:rFonts w:ascii="新宋体" w:eastAsia="新宋体" w:hAnsi="新宋体"/>
                <w:szCs w:val="21"/>
              </w:rPr>
            </w:pPr>
            <w:r w:rsidRPr="00705925">
              <w:rPr>
                <w:rFonts w:ascii="新宋体" w:eastAsia="新宋体" w:hAnsi="新宋体" w:hint="eastAsia"/>
                <w:szCs w:val="21"/>
              </w:rPr>
              <w:t>响应及</w:t>
            </w:r>
            <w:r>
              <w:rPr>
                <w:rFonts w:ascii="新宋体" w:eastAsia="新宋体" w:hAnsi="新宋体" w:hint="eastAsia"/>
                <w:szCs w:val="21"/>
              </w:rPr>
              <w:t>问题</w:t>
            </w:r>
            <w:r w:rsidRPr="00705925">
              <w:rPr>
                <w:rFonts w:ascii="新宋体" w:eastAsia="新宋体" w:hAnsi="新宋体" w:hint="eastAsia"/>
                <w:szCs w:val="21"/>
              </w:rPr>
              <w:t>解决时间</w:t>
            </w:r>
          </w:p>
        </w:tc>
        <w:tc>
          <w:tcPr>
            <w:tcW w:w="5985" w:type="dxa"/>
            <w:gridSpan w:val="2"/>
          </w:tcPr>
          <w:p w:rsidR="001A3A67" w:rsidRPr="00705925" w:rsidRDefault="001A3A67" w:rsidP="00406133">
            <w:pPr>
              <w:rPr>
                <w:rFonts w:ascii="新宋体" w:eastAsia="新宋体" w:hAnsi="新宋体"/>
                <w:b/>
                <w:szCs w:val="21"/>
              </w:rPr>
            </w:pPr>
            <w:r w:rsidRPr="00705925">
              <w:rPr>
                <w:rFonts w:ascii="新宋体" w:eastAsia="新宋体" w:hAnsi="新宋体" w:hint="eastAsia"/>
                <w:bCs/>
                <w:szCs w:val="21"/>
              </w:rPr>
              <w:t>在</w:t>
            </w:r>
            <w:r>
              <w:rPr>
                <w:rFonts w:ascii="新宋体" w:eastAsia="新宋体" w:hAnsi="新宋体" w:hint="eastAsia"/>
                <w:bCs/>
                <w:szCs w:val="21"/>
              </w:rPr>
              <w:t>质保</w:t>
            </w:r>
            <w:r w:rsidRPr="00705925">
              <w:rPr>
                <w:rFonts w:ascii="新宋体" w:eastAsia="新宋体" w:hAnsi="新宋体" w:hint="eastAsia"/>
                <w:bCs/>
                <w:szCs w:val="21"/>
              </w:rPr>
              <w:t>期内，一旦发生质量问题，投标人保证在接到通知24小时内赶到现场进行</w:t>
            </w:r>
            <w:r>
              <w:rPr>
                <w:rFonts w:ascii="新宋体" w:eastAsia="新宋体" w:hAnsi="新宋体" w:hint="eastAsia"/>
                <w:bCs/>
                <w:szCs w:val="21"/>
              </w:rPr>
              <w:t>处理</w:t>
            </w:r>
            <w:r w:rsidRPr="00705925">
              <w:rPr>
                <w:rFonts w:ascii="新宋体" w:eastAsia="新宋体" w:hAnsi="新宋体" w:hint="eastAsia"/>
                <w:bCs/>
                <w:szCs w:val="21"/>
              </w:rPr>
              <w:t>更换。</w:t>
            </w:r>
          </w:p>
        </w:tc>
      </w:tr>
      <w:tr w:rsidR="001A3A67" w:rsidRPr="00705925" w:rsidTr="00406133">
        <w:trPr>
          <w:trHeight w:val="320"/>
        </w:trPr>
        <w:tc>
          <w:tcPr>
            <w:tcW w:w="993" w:type="dxa"/>
            <w:vAlign w:val="center"/>
          </w:tcPr>
          <w:p w:rsidR="001A3A67" w:rsidRPr="00705925" w:rsidRDefault="001A3A67" w:rsidP="00406133">
            <w:pPr>
              <w:jc w:val="center"/>
              <w:rPr>
                <w:rFonts w:ascii="新宋体" w:eastAsia="新宋体" w:hAnsi="新宋体"/>
                <w:szCs w:val="21"/>
              </w:rPr>
            </w:pPr>
            <w:r w:rsidRPr="00705925">
              <w:rPr>
                <w:rFonts w:ascii="新宋体" w:eastAsia="新宋体" w:hAnsi="新宋体" w:hint="eastAsia"/>
                <w:szCs w:val="21"/>
              </w:rPr>
              <w:t>2</w:t>
            </w:r>
          </w:p>
        </w:tc>
        <w:tc>
          <w:tcPr>
            <w:tcW w:w="1842" w:type="dxa"/>
            <w:gridSpan w:val="2"/>
          </w:tcPr>
          <w:p w:rsidR="001A3A67" w:rsidRPr="00705925" w:rsidRDefault="001A3A67" w:rsidP="00406133">
            <w:pPr>
              <w:rPr>
                <w:rFonts w:ascii="新宋体" w:eastAsia="新宋体" w:hAnsi="新宋体"/>
                <w:szCs w:val="21"/>
              </w:rPr>
            </w:pPr>
            <w:r w:rsidRPr="00705925">
              <w:rPr>
                <w:rFonts w:ascii="新宋体" w:eastAsia="新宋体" w:hAnsi="新宋体" w:hint="eastAsia"/>
                <w:szCs w:val="21"/>
              </w:rPr>
              <w:t>关于免费</w:t>
            </w:r>
            <w:r>
              <w:rPr>
                <w:rFonts w:ascii="新宋体" w:eastAsia="新宋体" w:hAnsi="新宋体" w:hint="eastAsia"/>
                <w:bCs/>
                <w:szCs w:val="21"/>
              </w:rPr>
              <w:t>质保</w:t>
            </w:r>
            <w:r w:rsidRPr="00705925">
              <w:rPr>
                <w:rFonts w:ascii="新宋体" w:eastAsia="新宋体" w:hAnsi="新宋体" w:hint="eastAsia"/>
                <w:szCs w:val="21"/>
              </w:rPr>
              <w:t>期</w:t>
            </w:r>
          </w:p>
        </w:tc>
        <w:tc>
          <w:tcPr>
            <w:tcW w:w="5985" w:type="dxa"/>
            <w:gridSpan w:val="2"/>
          </w:tcPr>
          <w:p w:rsidR="001A3A67" w:rsidRPr="00705925" w:rsidRDefault="001A3A67" w:rsidP="00406133">
            <w:pPr>
              <w:rPr>
                <w:rFonts w:ascii="新宋体" w:eastAsia="新宋体" w:hAnsi="新宋体"/>
                <w:b/>
                <w:szCs w:val="21"/>
              </w:rPr>
            </w:pPr>
            <w:r w:rsidRPr="00705925">
              <w:rPr>
                <w:rFonts w:ascii="新宋体" w:eastAsia="新宋体" w:hAnsi="新宋体"/>
                <w:bCs/>
                <w:szCs w:val="21"/>
              </w:rPr>
              <w:t>1.1</w:t>
            </w:r>
            <w:r w:rsidRPr="00705925">
              <w:rPr>
                <w:rFonts w:ascii="新宋体" w:eastAsia="新宋体" w:hAnsi="新宋体" w:hint="eastAsia"/>
                <w:bCs/>
                <w:szCs w:val="21"/>
              </w:rPr>
              <w:t>货物免费</w:t>
            </w:r>
            <w:r>
              <w:rPr>
                <w:rFonts w:ascii="新宋体" w:eastAsia="新宋体" w:hAnsi="新宋体" w:hint="eastAsia"/>
                <w:bCs/>
                <w:szCs w:val="21"/>
              </w:rPr>
              <w:t>质保</w:t>
            </w:r>
            <w:r w:rsidRPr="00705925">
              <w:rPr>
                <w:rFonts w:ascii="新宋体" w:eastAsia="新宋体" w:hAnsi="新宋体" w:hint="eastAsia"/>
                <w:bCs/>
                <w:szCs w:val="21"/>
              </w:rPr>
              <w:t>期</w:t>
            </w:r>
            <w:r>
              <w:rPr>
                <w:rFonts w:ascii="新宋体" w:eastAsia="新宋体" w:hAnsi="新宋体" w:hint="eastAsia"/>
                <w:bCs/>
                <w:szCs w:val="21"/>
              </w:rPr>
              <w:t>一</w:t>
            </w:r>
            <w:r w:rsidRPr="00705925">
              <w:rPr>
                <w:rFonts w:ascii="新宋体" w:eastAsia="新宋体" w:hAnsi="新宋体" w:hint="eastAsia"/>
                <w:bCs/>
                <w:szCs w:val="21"/>
              </w:rPr>
              <w:t>年，时间自最终验收合格并交付使用之日起计算。</w:t>
            </w:r>
          </w:p>
        </w:tc>
      </w:tr>
      <w:tr w:rsidR="001A3A67" w:rsidRPr="00705925" w:rsidTr="00406133">
        <w:trPr>
          <w:trHeight w:val="523"/>
        </w:trPr>
        <w:tc>
          <w:tcPr>
            <w:tcW w:w="993" w:type="dxa"/>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w:t>
            </w:r>
          </w:p>
        </w:tc>
        <w:tc>
          <w:tcPr>
            <w:tcW w:w="1842" w:type="dxa"/>
            <w:gridSpan w:val="2"/>
            <w:vAlign w:val="center"/>
          </w:tcPr>
          <w:p w:rsidR="001A3A67" w:rsidRPr="00705925" w:rsidRDefault="001A3A67" w:rsidP="00406133">
            <w:pPr>
              <w:rPr>
                <w:rFonts w:ascii="新宋体" w:eastAsia="新宋体" w:hAnsi="新宋体"/>
                <w:b/>
                <w:szCs w:val="21"/>
              </w:rPr>
            </w:pPr>
            <w:r w:rsidRPr="00705925">
              <w:rPr>
                <w:rFonts w:ascii="新宋体" w:eastAsia="新宋体" w:hAnsi="新宋体" w:hint="eastAsia"/>
                <w:szCs w:val="21"/>
              </w:rPr>
              <w:t>其他</w:t>
            </w:r>
          </w:p>
        </w:tc>
        <w:tc>
          <w:tcPr>
            <w:tcW w:w="5985" w:type="dxa"/>
            <w:gridSpan w:val="2"/>
            <w:vAlign w:val="center"/>
          </w:tcPr>
          <w:p w:rsidR="001A3A67" w:rsidRPr="00705925" w:rsidRDefault="001A3A67" w:rsidP="00406133">
            <w:pPr>
              <w:rPr>
                <w:rFonts w:ascii="新宋体" w:eastAsia="新宋体" w:hAnsi="新宋体"/>
                <w:b/>
                <w:szCs w:val="21"/>
              </w:rPr>
            </w:pPr>
            <w:r w:rsidRPr="00705925">
              <w:rPr>
                <w:rFonts w:ascii="新宋体" w:eastAsia="新宋体" w:hAnsi="新宋体" w:hint="eastAsia"/>
                <w:bCs/>
                <w:szCs w:val="21"/>
              </w:rPr>
              <w:t>投标人应按其投标文件中的承诺，进行其他售后服务工作。</w:t>
            </w:r>
          </w:p>
        </w:tc>
      </w:tr>
      <w:tr w:rsidR="001A3A67" w:rsidRPr="00705925" w:rsidTr="00406133">
        <w:trPr>
          <w:trHeight w:val="280"/>
        </w:trPr>
        <w:tc>
          <w:tcPr>
            <w:tcW w:w="8820" w:type="dxa"/>
            <w:gridSpan w:val="5"/>
          </w:tcPr>
          <w:p w:rsidR="001A3A67" w:rsidRPr="00705925" w:rsidRDefault="001A3A67" w:rsidP="00406133">
            <w:pPr>
              <w:rPr>
                <w:rFonts w:ascii="新宋体" w:eastAsia="新宋体" w:hAnsi="新宋体"/>
                <w:b/>
                <w:szCs w:val="21"/>
              </w:rPr>
            </w:pPr>
            <w:r w:rsidRPr="00705925">
              <w:rPr>
                <w:rFonts w:ascii="新宋体" w:eastAsia="新宋体" w:hAnsi="新宋体" w:hint="eastAsia"/>
                <w:b/>
                <w:szCs w:val="21"/>
              </w:rPr>
              <w:t>（二）免费保修期外售后服务要求（可选）</w:t>
            </w:r>
          </w:p>
        </w:tc>
      </w:tr>
      <w:tr w:rsidR="001A3A67" w:rsidRPr="00705925" w:rsidTr="00406133">
        <w:trPr>
          <w:trHeight w:val="350"/>
        </w:trPr>
        <w:tc>
          <w:tcPr>
            <w:tcW w:w="1260" w:type="dxa"/>
            <w:gridSpan w:val="2"/>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tcPr>
          <w:p w:rsidR="001A3A67" w:rsidRPr="00705925" w:rsidRDefault="001A3A67" w:rsidP="00406133">
            <w:pPr>
              <w:rPr>
                <w:rFonts w:ascii="新宋体" w:eastAsia="新宋体" w:hAnsi="新宋体"/>
                <w:b/>
                <w:szCs w:val="21"/>
              </w:rPr>
            </w:pPr>
          </w:p>
        </w:tc>
        <w:tc>
          <w:tcPr>
            <w:tcW w:w="5940" w:type="dxa"/>
          </w:tcPr>
          <w:p w:rsidR="001A3A67" w:rsidRPr="00705925" w:rsidRDefault="001A3A67" w:rsidP="00406133">
            <w:pPr>
              <w:rPr>
                <w:rFonts w:ascii="新宋体" w:eastAsia="新宋体" w:hAnsi="新宋体"/>
                <w:b/>
                <w:szCs w:val="21"/>
              </w:rPr>
            </w:pPr>
          </w:p>
        </w:tc>
      </w:tr>
      <w:tr w:rsidR="001A3A67" w:rsidRPr="00705925" w:rsidTr="00406133">
        <w:trPr>
          <w:trHeight w:val="350"/>
        </w:trPr>
        <w:tc>
          <w:tcPr>
            <w:tcW w:w="1260" w:type="dxa"/>
            <w:gridSpan w:val="2"/>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2</w:t>
            </w:r>
          </w:p>
        </w:tc>
        <w:tc>
          <w:tcPr>
            <w:tcW w:w="1620" w:type="dxa"/>
            <w:gridSpan w:val="2"/>
          </w:tcPr>
          <w:p w:rsidR="001A3A67" w:rsidRPr="00705925" w:rsidRDefault="001A3A67" w:rsidP="00406133">
            <w:pPr>
              <w:rPr>
                <w:rFonts w:ascii="新宋体" w:eastAsia="新宋体" w:hAnsi="新宋体"/>
                <w:b/>
                <w:szCs w:val="21"/>
              </w:rPr>
            </w:pPr>
          </w:p>
        </w:tc>
        <w:tc>
          <w:tcPr>
            <w:tcW w:w="5940" w:type="dxa"/>
          </w:tcPr>
          <w:p w:rsidR="001A3A67" w:rsidRPr="00705925" w:rsidRDefault="001A3A67" w:rsidP="00406133">
            <w:pPr>
              <w:rPr>
                <w:rFonts w:ascii="新宋体" w:eastAsia="新宋体" w:hAnsi="新宋体"/>
                <w:b/>
                <w:szCs w:val="21"/>
              </w:rPr>
            </w:pPr>
          </w:p>
        </w:tc>
      </w:tr>
      <w:tr w:rsidR="001A3A67" w:rsidRPr="00705925" w:rsidTr="00406133">
        <w:trPr>
          <w:trHeight w:val="350"/>
        </w:trPr>
        <w:tc>
          <w:tcPr>
            <w:tcW w:w="1260" w:type="dxa"/>
            <w:gridSpan w:val="2"/>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w:t>
            </w:r>
          </w:p>
        </w:tc>
        <w:tc>
          <w:tcPr>
            <w:tcW w:w="1620" w:type="dxa"/>
            <w:gridSpan w:val="2"/>
          </w:tcPr>
          <w:p w:rsidR="001A3A67" w:rsidRPr="00705925" w:rsidRDefault="001A3A67" w:rsidP="00406133">
            <w:pPr>
              <w:rPr>
                <w:rFonts w:ascii="新宋体" w:eastAsia="新宋体" w:hAnsi="新宋体"/>
                <w:b/>
                <w:szCs w:val="21"/>
              </w:rPr>
            </w:pPr>
          </w:p>
        </w:tc>
        <w:tc>
          <w:tcPr>
            <w:tcW w:w="5940" w:type="dxa"/>
          </w:tcPr>
          <w:p w:rsidR="001A3A67" w:rsidRPr="00705925" w:rsidRDefault="001A3A67" w:rsidP="00406133">
            <w:pPr>
              <w:rPr>
                <w:rFonts w:ascii="新宋体" w:eastAsia="新宋体" w:hAnsi="新宋体"/>
                <w:b/>
                <w:szCs w:val="21"/>
              </w:rPr>
            </w:pPr>
          </w:p>
        </w:tc>
      </w:tr>
      <w:tr w:rsidR="001A3A67" w:rsidRPr="00705925" w:rsidTr="00406133">
        <w:trPr>
          <w:trHeight w:val="350"/>
        </w:trPr>
        <w:tc>
          <w:tcPr>
            <w:tcW w:w="8820" w:type="dxa"/>
            <w:gridSpan w:val="5"/>
          </w:tcPr>
          <w:p w:rsidR="001A3A67" w:rsidRPr="00705925" w:rsidRDefault="001A3A67" w:rsidP="00406133">
            <w:pPr>
              <w:rPr>
                <w:rFonts w:ascii="新宋体" w:eastAsia="新宋体" w:hAnsi="新宋体"/>
                <w:b/>
                <w:szCs w:val="21"/>
              </w:rPr>
            </w:pPr>
            <w:r w:rsidRPr="00705925">
              <w:rPr>
                <w:rFonts w:ascii="新宋体" w:eastAsia="新宋体" w:hAnsi="新宋体" w:hint="eastAsia"/>
                <w:b/>
                <w:szCs w:val="21"/>
              </w:rPr>
              <w:t>（三）其他商务要求</w:t>
            </w:r>
          </w:p>
        </w:tc>
      </w:tr>
      <w:tr w:rsidR="001A3A67" w:rsidRPr="00705925" w:rsidTr="00406133">
        <w:trPr>
          <w:trHeight w:val="375"/>
        </w:trPr>
        <w:tc>
          <w:tcPr>
            <w:tcW w:w="1260" w:type="dxa"/>
            <w:gridSpan w:val="2"/>
            <w:vMerge w:val="restart"/>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vMerge w:val="restart"/>
            <w:vAlign w:val="center"/>
          </w:tcPr>
          <w:p w:rsidR="001A3A67" w:rsidRPr="00705925" w:rsidRDefault="001A3A67" w:rsidP="00406133">
            <w:pPr>
              <w:jc w:val="center"/>
              <w:rPr>
                <w:rFonts w:ascii="新宋体" w:eastAsia="新宋体" w:hAnsi="新宋体"/>
                <w:szCs w:val="21"/>
              </w:rPr>
            </w:pPr>
            <w:r w:rsidRPr="00705925">
              <w:rPr>
                <w:rFonts w:ascii="新宋体" w:eastAsia="新宋体" w:hAnsi="新宋体" w:hint="eastAsia"/>
                <w:szCs w:val="21"/>
              </w:rPr>
              <w:t>关于交货</w:t>
            </w:r>
          </w:p>
        </w:tc>
        <w:tc>
          <w:tcPr>
            <w:tcW w:w="5940" w:type="dxa"/>
          </w:tcPr>
          <w:p w:rsidR="001A3A67" w:rsidRPr="00705925" w:rsidRDefault="001A3A67" w:rsidP="00406133">
            <w:pPr>
              <w:rPr>
                <w:rFonts w:ascii="新宋体" w:eastAsia="新宋体" w:hAnsi="新宋体"/>
                <w:bCs/>
                <w:szCs w:val="21"/>
              </w:rPr>
            </w:pPr>
            <w:r w:rsidRPr="00705925">
              <w:rPr>
                <w:rFonts w:ascii="新宋体" w:eastAsia="新宋体" w:hAnsi="新宋体" w:hint="eastAsia"/>
                <w:bCs/>
                <w:szCs w:val="21"/>
              </w:rPr>
              <w:t>1.1交货地点：</w:t>
            </w:r>
            <w:r>
              <w:rPr>
                <w:rFonts w:ascii="新宋体" w:eastAsia="新宋体" w:hAnsi="新宋体" w:hint="eastAsia"/>
                <w:bCs/>
                <w:szCs w:val="21"/>
              </w:rPr>
              <w:t>采购人</w:t>
            </w:r>
            <w:r>
              <w:rPr>
                <w:rFonts w:ascii="新宋体" w:eastAsia="新宋体" w:hAnsi="新宋体"/>
                <w:bCs/>
                <w:szCs w:val="21"/>
              </w:rPr>
              <w:t>指定地点</w:t>
            </w:r>
          </w:p>
        </w:tc>
      </w:tr>
      <w:tr w:rsidR="001A3A67" w:rsidRPr="00705925" w:rsidTr="00406133">
        <w:trPr>
          <w:trHeight w:val="376"/>
        </w:trPr>
        <w:tc>
          <w:tcPr>
            <w:tcW w:w="1260" w:type="dxa"/>
            <w:gridSpan w:val="2"/>
            <w:vMerge/>
            <w:vAlign w:val="center"/>
          </w:tcPr>
          <w:p w:rsidR="001A3A67" w:rsidRPr="00705925" w:rsidRDefault="001A3A67" w:rsidP="00406133">
            <w:pPr>
              <w:jc w:val="center"/>
              <w:rPr>
                <w:rFonts w:ascii="新宋体" w:eastAsia="新宋体" w:hAnsi="新宋体"/>
                <w:b/>
                <w:szCs w:val="21"/>
              </w:rPr>
            </w:pPr>
          </w:p>
        </w:tc>
        <w:tc>
          <w:tcPr>
            <w:tcW w:w="1620" w:type="dxa"/>
            <w:gridSpan w:val="2"/>
            <w:vMerge/>
            <w:vAlign w:val="center"/>
          </w:tcPr>
          <w:p w:rsidR="001A3A67" w:rsidRPr="00705925" w:rsidRDefault="001A3A67" w:rsidP="00406133">
            <w:pPr>
              <w:jc w:val="center"/>
              <w:rPr>
                <w:rFonts w:ascii="新宋体" w:eastAsia="新宋体" w:hAnsi="新宋体"/>
                <w:szCs w:val="21"/>
              </w:rPr>
            </w:pPr>
          </w:p>
        </w:tc>
        <w:tc>
          <w:tcPr>
            <w:tcW w:w="5940" w:type="dxa"/>
          </w:tcPr>
          <w:p w:rsidR="001A3A67" w:rsidRPr="00705925" w:rsidRDefault="001A3A67" w:rsidP="00406133">
            <w:pPr>
              <w:rPr>
                <w:rFonts w:ascii="新宋体" w:eastAsia="新宋体" w:hAnsi="新宋体"/>
                <w:bCs/>
                <w:szCs w:val="21"/>
              </w:rPr>
            </w:pPr>
            <w:r w:rsidRPr="00705925">
              <w:rPr>
                <w:rFonts w:ascii="新宋体" w:eastAsia="新宋体" w:hAnsi="新宋体" w:hint="eastAsia"/>
                <w:bCs/>
                <w:szCs w:val="21"/>
              </w:rPr>
              <w:t>1.2投标人必须承担的设备运输、验收检测等其他类似的义务。</w:t>
            </w:r>
          </w:p>
        </w:tc>
      </w:tr>
      <w:tr w:rsidR="001A3A67" w:rsidRPr="00705925" w:rsidTr="00406133">
        <w:trPr>
          <w:trHeight w:val="376"/>
        </w:trPr>
        <w:tc>
          <w:tcPr>
            <w:tcW w:w="1260" w:type="dxa"/>
            <w:gridSpan w:val="2"/>
            <w:vMerge/>
            <w:vAlign w:val="center"/>
          </w:tcPr>
          <w:p w:rsidR="001A3A67" w:rsidRPr="00705925" w:rsidRDefault="001A3A67" w:rsidP="00406133">
            <w:pPr>
              <w:jc w:val="center"/>
              <w:rPr>
                <w:rFonts w:ascii="新宋体" w:eastAsia="新宋体" w:hAnsi="新宋体"/>
                <w:b/>
                <w:szCs w:val="21"/>
              </w:rPr>
            </w:pPr>
          </w:p>
        </w:tc>
        <w:tc>
          <w:tcPr>
            <w:tcW w:w="1620" w:type="dxa"/>
            <w:gridSpan w:val="2"/>
            <w:vMerge/>
            <w:vAlign w:val="center"/>
          </w:tcPr>
          <w:p w:rsidR="001A3A67" w:rsidRPr="00705925" w:rsidRDefault="001A3A67" w:rsidP="00406133">
            <w:pPr>
              <w:jc w:val="center"/>
              <w:rPr>
                <w:rFonts w:ascii="新宋体" w:eastAsia="新宋体" w:hAnsi="新宋体"/>
                <w:szCs w:val="21"/>
              </w:rPr>
            </w:pPr>
          </w:p>
        </w:tc>
        <w:tc>
          <w:tcPr>
            <w:tcW w:w="5940" w:type="dxa"/>
          </w:tcPr>
          <w:p w:rsidR="001A3A67" w:rsidRPr="00705925" w:rsidRDefault="001A3A67" w:rsidP="00406133">
            <w:pPr>
              <w:rPr>
                <w:rFonts w:ascii="新宋体" w:eastAsia="新宋体" w:hAnsi="新宋体"/>
                <w:bCs/>
                <w:szCs w:val="21"/>
              </w:rPr>
            </w:pPr>
            <w:r w:rsidRPr="00705925">
              <w:rPr>
                <w:rFonts w:ascii="新宋体" w:eastAsia="新宋体" w:hAnsi="新宋体" w:hint="eastAsia"/>
                <w:bCs/>
                <w:szCs w:val="21"/>
              </w:rPr>
              <w:t>1.3</w:t>
            </w:r>
            <w:r>
              <w:rPr>
                <w:rFonts w:asciiTheme="minorEastAsia" w:eastAsiaTheme="minorEastAsia" w:hAnsiTheme="minorEastAsia" w:cstheme="minorEastAsia" w:hint="eastAsia"/>
                <w:szCs w:val="21"/>
              </w:rPr>
              <w:t>甲方书面下单后，乙方确认后72小时内提供；</w:t>
            </w:r>
            <w:r w:rsidRPr="00705925">
              <w:rPr>
                <w:rFonts w:ascii="新宋体" w:eastAsia="新宋体" w:hAnsi="新宋体" w:hint="eastAsia"/>
                <w:bCs/>
                <w:szCs w:val="21"/>
              </w:rPr>
              <w:t>。</w:t>
            </w:r>
          </w:p>
        </w:tc>
      </w:tr>
      <w:tr w:rsidR="001A3A67" w:rsidRPr="00705925" w:rsidTr="00406133">
        <w:trPr>
          <w:trHeight w:val="350"/>
        </w:trPr>
        <w:tc>
          <w:tcPr>
            <w:tcW w:w="1260" w:type="dxa"/>
            <w:gridSpan w:val="2"/>
            <w:vMerge w:val="restart"/>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lastRenderedPageBreak/>
              <w:t>2</w:t>
            </w:r>
          </w:p>
        </w:tc>
        <w:tc>
          <w:tcPr>
            <w:tcW w:w="1620" w:type="dxa"/>
            <w:gridSpan w:val="2"/>
            <w:vMerge w:val="restart"/>
            <w:vAlign w:val="center"/>
          </w:tcPr>
          <w:p w:rsidR="001A3A67" w:rsidRPr="00705925" w:rsidRDefault="001A3A67" w:rsidP="00406133">
            <w:pPr>
              <w:jc w:val="center"/>
              <w:rPr>
                <w:rFonts w:ascii="新宋体" w:eastAsia="新宋体" w:hAnsi="新宋体"/>
                <w:szCs w:val="21"/>
              </w:rPr>
            </w:pPr>
            <w:r w:rsidRPr="00705925">
              <w:rPr>
                <w:rFonts w:ascii="新宋体" w:eastAsia="新宋体" w:hAnsi="新宋体" w:hint="eastAsia"/>
                <w:szCs w:val="21"/>
              </w:rPr>
              <w:t>关于验收</w:t>
            </w:r>
          </w:p>
        </w:tc>
        <w:tc>
          <w:tcPr>
            <w:tcW w:w="5940" w:type="dxa"/>
          </w:tcPr>
          <w:p w:rsidR="001A3A67" w:rsidRPr="00705925" w:rsidRDefault="001A3A67" w:rsidP="00406133">
            <w:pPr>
              <w:rPr>
                <w:rFonts w:ascii="新宋体" w:eastAsia="新宋体" w:hAnsi="新宋体"/>
                <w:bCs/>
                <w:szCs w:val="21"/>
              </w:rPr>
            </w:pPr>
            <w:r w:rsidRPr="00705925">
              <w:rPr>
                <w:rFonts w:ascii="新宋体" w:eastAsia="新宋体" w:hAnsi="新宋体" w:hint="eastAsia"/>
                <w:bCs/>
                <w:szCs w:val="21"/>
              </w:rPr>
              <w:t>2.1投标人货物经过双方检验认可后，签署验收报告，产品保修期自验收合格之日起算，由投标人提供产品保修文件。</w:t>
            </w:r>
          </w:p>
        </w:tc>
      </w:tr>
      <w:tr w:rsidR="001A3A67" w:rsidRPr="00705925" w:rsidTr="00406133">
        <w:trPr>
          <w:trHeight w:val="350"/>
        </w:trPr>
        <w:tc>
          <w:tcPr>
            <w:tcW w:w="1260" w:type="dxa"/>
            <w:gridSpan w:val="2"/>
            <w:vMerge/>
            <w:vAlign w:val="center"/>
          </w:tcPr>
          <w:p w:rsidR="001A3A67" w:rsidRPr="00705925" w:rsidRDefault="001A3A67" w:rsidP="00406133">
            <w:pPr>
              <w:jc w:val="center"/>
              <w:rPr>
                <w:rFonts w:ascii="新宋体" w:eastAsia="新宋体" w:hAnsi="新宋体"/>
                <w:b/>
                <w:szCs w:val="21"/>
              </w:rPr>
            </w:pPr>
          </w:p>
        </w:tc>
        <w:tc>
          <w:tcPr>
            <w:tcW w:w="1620" w:type="dxa"/>
            <w:gridSpan w:val="2"/>
            <w:vMerge/>
          </w:tcPr>
          <w:p w:rsidR="001A3A67" w:rsidRPr="00705925" w:rsidRDefault="001A3A67" w:rsidP="00406133">
            <w:pPr>
              <w:rPr>
                <w:rFonts w:ascii="新宋体" w:eastAsia="新宋体" w:hAnsi="新宋体"/>
                <w:b/>
                <w:szCs w:val="21"/>
              </w:rPr>
            </w:pPr>
          </w:p>
        </w:tc>
        <w:tc>
          <w:tcPr>
            <w:tcW w:w="5940" w:type="dxa"/>
          </w:tcPr>
          <w:p w:rsidR="001A3A67" w:rsidRPr="00705925" w:rsidRDefault="001A3A67" w:rsidP="00406133">
            <w:pPr>
              <w:rPr>
                <w:rFonts w:ascii="新宋体" w:eastAsia="新宋体" w:hAnsi="新宋体"/>
                <w:bCs/>
                <w:szCs w:val="21"/>
              </w:rPr>
            </w:pPr>
            <w:r w:rsidRPr="00705925">
              <w:rPr>
                <w:rFonts w:ascii="新宋体" w:eastAsia="新宋体" w:hAnsi="新宋体" w:hint="eastAsia"/>
                <w:bCs/>
                <w:szCs w:val="21"/>
              </w:rPr>
              <w:t>2.2当满足以下条件时，采购人才向中标人签发货物验收报告：</w:t>
            </w:r>
          </w:p>
          <w:p w:rsidR="001A3A67" w:rsidRPr="00705925" w:rsidRDefault="001A3A67" w:rsidP="00406133">
            <w:pPr>
              <w:tabs>
                <w:tab w:val="left" w:pos="1260"/>
              </w:tabs>
              <w:rPr>
                <w:rFonts w:ascii="新宋体" w:eastAsia="新宋体" w:hAnsi="新宋体"/>
                <w:bCs/>
                <w:szCs w:val="21"/>
              </w:rPr>
            </w:pPr>
            <w:r w:rsidRPr="00705925">
              <w:rPr>
                <w:rFonts w:ascii="新宋体" w:eastAsia="新宋体" w:hAnsi="新宋体"/>
                <w:bCs/>
                <w:szCs w:val="21"/>
              </w:rPr>
              <w:t>a</w:t>
            </w:r>
            <w:r w:rsidRPr="00705925">
              <w:rPr>
                <w:rFonts w:ascii="新宋体" w:eastAsia="新宋体" w:hAnsi="新宋体" w:hint="eastAsia"/>
                <w:bCs/>
                <w:szCs w:val="21"/>
              </w:rPr>
              <w:t>、中标人已按照合同规定提供了全部产品及完整的技术资料。</w:t>
            </w:r>
          </w:p>
          <w:p w:rsidR="001A3A67" w:rsidRPr="00705925" w:rsidRDefault="001A3A67" w:rsidP="00406133">
            <w:pPr>
              <w:tabs>
                <w:tab w:val="left" w:pos="1260"/>
              </w:tabs>
              <w:rPr>
                <w:rFonts w:ascii="新宋体" w:eastAsia="新宋体" w:hAnsi="新宋体"/>
                <w:bCs/>
                <w:szCs w:val="21"/>
              </w:rPr>
            </w:pPr>
            <w:r w:rsidRPr="00705925">
              <w:rPr>
                <w:rFonts w:ascii="新宋体" w:eastAsia="新宋体" w:hAnsi="新宋体"/>
                <w:bCs/>
                <w:szCs w:val="21"/>
              </w:rPr>
              <w:t>b</w:t>
            </w:r>
            <w:r w:rsidRPr="00705925">
              <w:rPr>
                <w:rFonts w:ascii="新宋体" w:eastAsia="新宋体" w:hAnsi="新宋体" w:hint="eastAsia"/>
                <w:bCs/>
                <w:szCs w:val="21"/>
              </w:rPr>
              <w:t>、货物符合招标文件技术规格书的要求，性能满足要求。</w:t>
            </w:r>
          </w:p>
          <w:p w:rsidR="001A3A67" w:rsidRPr="00705925" w:rsidRDefault="001A3A67" w:rsidP="00406133">
            <w:pPr>
              <w:tabs>
                <w:tab w:val="left" w:pos="1260"/>
              </w:tabs>
              <w:rPr>
                <w:rFonts w:ascii="新宋体" w:eastAsia="新宋体" w:hAnsi="新宋体"/>
                <w:bCs/>
                <w:szCs w:val="21"/>
              </w:rPr>
            </w:pPr>
            <w:r w:rsidRPr="00705925">
              <w:rPr>
                <w:rFonts w:ascii="新宋体" w:eastAsia="新宋体" w:hAnsi="新宋体"/>
                <w:bCs/>
                <w:szCs w:val="21"/>
              </w:rPr>
              <w:t>c</w:t>
            </w:r>
            <w:r w:rsidRPr="00705925">
              <w:rPr>
                <w:rFonts w:ascii="新宋体" w:eastAsia="新宋体" w:hAnsi="新宋体" w:hint="eastAsia"/>
                <w:bCs/>
                <w:szCs w:val="21"/>
              </w:rPr>
              <w:t>、货物具备产品合格证。</w:t>
            </w:r>
          </w:p>
          <w:p w:rsidR="001A3A67" w:rsidRPr="00705925" w:rsidRDefault="001A3A67" w:rsidP="00406133">
            <w:pPr>
              <w:tabs>
                <w:tab w:val="left" w:pos="1260"/>
              </w:tabs>
              <w:rPr>
                <w:rFonts w:ascii="新宋体" w:eastAsia="新宋体" w:hAnsi="新宋体"/>
                <w:bCs/>
                <w:szCs w:val="21"/>
              </w:rPr>
            </w:pPr>
            <w:r w:rsidRPr="00705925">
              <w:rPr>
                <w:rFonts w:ascii="新宋体" w:eastAsia="新宋体" w:hAnsi="新宋体" w:hint="eastAsia"/>
                <w:bCs/>
                <w:szCs w:val="21"/>
              </w:rPr>
              <w:t>d、……</w:t>
            </w:r>
          </w:p>
        </w:tc>
      </w:tr>
      <w:tr w:rsidR="001A3A67" w:rsidRPr="00705925" w:rsidTr="00406133">
        <w:trPr>
          <w:trHeight w:val="350"/>
        </w:trPr>
        <w:tc>
          <w:tcPr>
            <w:tcW w:w="1260" w:type="dxa"/>
            <w:gridSpan w:val="2"/>
            <w:vMerge/>
            <w:vAlign w:val="center"/>
          </w:tcPr>
          <w:p w:rsidR="001A3A67" w:rsidRPr="00705925" w:rsidRDefault="001A3A67" w:rsidP="00406133">
            <w:pPr>
              <w:jc w:val="center"/>
              <w:rPr>
                <w:rFonts w:ascii="新宋体" w:eastAsia="新宋体" w:hAnsi="新宋体"/>
                <w:b/>
                <w:szCs w:val="21"/>
              </w:rPr>
            </w:pPr>
          </w:p>
        </w:tc>
        <w:tc>
          <w:tcPr>
            <w:tcW w:w="1620" w:type="dxa"/>
            <w:gridSpan w:val="2"/>
            <w:vMerge/>
          </w:tcPr>
          <w:p w:rsidR="001A3A67" w:rsidRPr="00705925" w:rsidRDefault="001A3A67" w:rsidP="00406133">
            <w:pPr>
              <w:rPr>
                <w:rFonts w:ascii="新宋体" w:eastAsia="新宋体" w:hAnsi="新宋体"/>
                <w:b/>
                <w:szCs w:val="21"/>
              </w:rPr>
            </w:pPr>
          </w:p>
        </w:tc>
        <w:tc>
          <w:tcPr>
            <w:tcW w:w="5940" w:type="dxa"/>
          </w:tcPr>
          <w:p w:rsidR="001A3A67" w:rsidRPr="00705925" w:rsidRDefault="001A3A67" w:rsidP="00406133">
            <w:pPr>
              <w:rPr>
                <w:rFonts w:ascii="新宋体" w:eastAsia="新宋体" w:hAnsi="新宋体"/>
                <w:b/>
                <w:szCs w:val="21"/>
              </w:rPr>
            </w:pPr>
            <w:r w:rsidRPr="00705925">
              <w:rPr>
                <w:rFonts w:ascii="新宋体" w:eastAsia="新宋体" w:hAnsi="新宋体" w:hint="eastAsia"/>
                <w:bCs/>
                <w:szCs w:val="21"/>
              </w:rPr>
              <w:t>2.3……</w:t>
            </w:r>
          </w:p>
        </w:tc>
      </w:tr>
      <w:tr w:rsidR="001A3A67" w:rsidRPr="00705925" w:rsidTr="00406133">
        <w:trPr>
          <w:trHeight w:val="350"/>
        </w:trPr>
        <w:tc>
          <w:tcPr>
            <w:tcW w:w="1260" w:type="dxa"/>
            <w:gridSpan w:val="2"/>
            <w:vMerge w:val="restart"/>
            <w:vAlign w:val="center"/>
          </w:tcPr>
          <w:p w:rsidR="001A3A67" w:rsidRPr="00705925" w:rsidRDefault="001A3A67" w:rsidP="00406133">
            <w:pPr>
              <w:jc w:val="center"/>
              <w:rPr>
                <w:rFonts w:ascii="新宋体" w:eastAsia="新宋体" w:hAnsi="新宋体"/>
                <w:szCs w:val="21"/>
              </w:rPr>
            </w:pPr>
            <w:r w:rsidRPr="00705925">
              <w:rPr>
                <w:rFonts w:ascii="新宋体" w:eastAsia="新宋体" w:hAnsi="新宋体" w:hint="eastAsia"/>
                <w:b/>
                <w:szCs w:val="21"/>
              </w:rPr>
              <w:t>3</w:t>
            </w:r>
          </w:p>
        </w:tc>
        <w:tc>
          <w:tcPr>
            <w:tcW w:w="1620" w:type="dxa"/>
            <w:gridSpan w:val="2"/>
            <w:vMerge w:val="restart"/>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szCs w:val="21"/>
              </w:rPr>
              <w:t>关于违约</w:t>
            </w:r>
          </w:p>
        </w:tc>
        <w:tc>
          <w:tcPr>
            <w:tcW w:w="5940" w:type="dxa"/>
          </w:tcPr>
          <w:p w:rsidR="001A3A67" w:rsidRPr="001C0C98" w:rsidRDefault="001A3A67" w:rsidP="00406133">
            <w:pPr>
              <w:rPr>
                <w:rFonts w:ascii="新宋体" w:eastAsia="新宋体" w:hAnsi="新宋体"/>
                <w:szCs w:val="21"/>
              </w:rPr>
            </w:pPr>
            <w:r w:rsidRPr="001C0C98">
              <w:rPr>
                <w:rFonts w:ascii="新宋体" w:eastAsia="新宋体" w:hAnsi="新宋体" w:hint="eastAsia"/>
                <w:szCs w:val="21"/>
              </w:rPr>
              <w:t>3.1中标人不能交货的，需偿付不能交货部分货款的5%的违约金并按主管部门相关规定处理。</w:t>
            </w:r>
          </w:p>
        </w:tc>
      </w:tr>
      <w:tr w:rsidR="001A3A67" w:rsidRPr="00705925" w:rsidTr="00406133">
        <w:trPr>
          <w:trHeight w:val="350"/>
        </w:trPr>
        <w:tc>
          <w:tcPr>
            <w:tcW w:w="1260" w:type="dxa"/>
            <w:gridSpan w:val="2"/>
            <w:vMerge/>
            <w:vAlign w:val="center"/>
          </w:tcPr>
          <w:p w:rsidR="001A3A67" w:rsidRPr="00705925" w:rsidRDefault="001A3A67" w:rsidP="00406133">
            <w:pPr>
              <w:jc w:val="center"/>
              <w:rPr>
                <w:rFonts w:ascii="新宋体" w:eastAsia="新宋体" w:hAnsi="新宋体"/>
                <w:b/>
                <w:szCs w:val="21"/>
              </w:rPr>
            </w:pPr>
          </w:p>
        </w:tc>
        <w:tc>
          <w:tcPr>
            <w:tcW w:w="1620" w:type="dxa"/>
            <w:gridSpan w:val="2"/>
            <w:vMerge/>
          </w:tcPr>
          <w:p w:rsidR="001A3A67" w:rsidRPr="00705925" w:rsidRDefault="001A3A67" w:rsidP="00406133">
            <w:pPr>
              <w:jc w:val="center"/>
              <w:rPr>
                <w:rFonts w:ascii="新宋体" w:eastAsia="新宋体" w:hAnsi="新宋体"/>
                <w:szCs w:val="21"/>
              </w:rPr>
            </w:pPr>
          </w:p>
        </w:tc>
        <w:tc>
          <w:tcPr>
            <w:tcW w:w="5940" w:type="dxa"/>
          </w:tcPr>
          <w:p w:rsidR="001A3A67" w:rsidRPr="001C0C98" w:rsidRDefault="001A3A67" w:rsidP="00406133">
            <w:pPr>
              <w:rPr>
                <w:rFonts w:ascii="新宋体" w:eastAsia="新宋体" w:hAnsi="新宋体"/>
                <w:szCs w:val="21"/>
              </w:rPr>
            </w:pPr>
            <w:r w:rsidRPr="001C0C98">
              <w:rPr>
                <w:rFonts w:ascii="新宋体" w:eastAsia="新宋体" w:hAnsi="新宋体" w:hint="eastAsia"/>
                <w:szCs w:val="21"/>
              </w:rPr>
              <w:t>3.2中标人逾期交货的，将被没收履约保证金并按主管部门相关规定处理。</w:t>
            </w:r>
          </w:p>
        </w:tc>
      </w:tr>
      <w:tr w:rsidR="001A3A67" w:rsidRPr="00705925" w:rsidTr="00406133">
        <w:trPr>
          <w:trHeight w:val="350"/>
        </w:trPr>
        <w:tc>
          <w:tcPr>
            <w:tcW w:w="1260" w:type="dxa"/>
            <w:gridSpan w:val="2"/>
            <w:vMerge/>
            <w:vAlign w:val="center"/>
          </w:tcPr>
          <w:p w:rsidR="001A3A67" w:rsidRPr="00705925" w:rsidRDefault="001A3A67" w:rsidP="00406133">
            <w:pPr>
              <w:jc w:val="center"/>
              <w:rPr>
                <w:rFonts w:ascii="新宋体" w:eastAsia="新宋体" w:hAnsi="新宋体"/>
                <w:b/>
                <w:szCs w:val="21"/>
              </w:rPr>
            </w:pPr>
          </w:p>
        </w:tc>
        <w:tc>
          <w:tcPr>
            <w:tcW w:w="1620" w:type="dxa"/>
            <w:gridSpan w:val="2"/>
            <w:vMerge/>
          </w:tcPr>
          <w:p w:rsidR="001A3A67" w:rsidRPr="00705925" w:rsidRDefault="001A3A67" w:rsidP="00406133">
            <w:pPr>
              <w:jc w:val="center"/>
              <w:rPr>
                <w:rFonts w:ascii="新宋体" w:eastAsia="新宋体" w:hAnsi="新宋体"/>
                <w:szCs w:val="21"/>
              </w:rPr>
            </w:pPr>
          </w:p>
        </w:tc>
        <w:tc>
          <w:tcPr>
            <w:tcW w:w="5940" w:type="dxa"/>
          </w:tcPr>
          <w:p w:rsidR="001A3A67" w:rsidRPr="001C0C98" w:rsidRDefault="001A3A67" w:rsidP="00406133">
            <w:pPr>
              <w:rPr>
                <w:rFonts w:ascii="新宋体" w:eastAsia="新宋体" w:hAnsi="新宋体"/>
                <w:szCs w:val="21"/>
              </w:rPr>
            </w:pPr>
            <w:r w:rsidRPr="001C0C98">
              <w:rPr>
                <w:rFonts w:ascii="新宋体" w:eastAsia="新宋体" w:hAnsi="新宋体" w:hint="eastAsia"/>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1A3A67" w:rsidRPr="00705925" w:rsidTr="00406133">
        <w:trPr>
          <w:trHeight w:val="350"/>
        </w:trPr>
        <w:tc>
          <w:tcPr>
            <w:tcW w:w="1260" w:type="dxa"/>
            <w:gridSpan w:val="2"/>
            <w:vMerge/>
            <w:vAlign w:val="center"/>
          </w:tcPr>
          <w:p w:rsidR="001A3A67" w:rsidRPr="00705925" w:rsidRDefault="001A3A67" w:rsidP="00406133">
            <w:pPr>
              <w:jc w:val="center"/>
              <w:rPr>
                <w:rFonts w:ascii="新宋体" w:eastAsia="新宋体" w:hAnsi="新宋体"/>
                <w:b/>
                <w:szCs w:val="21"/>
              </w:rPr>
            </w:pPr>
          </w:p>
        </w:tc>
        <w:tc>
          <w:tcPr>
            <w:tcW w:w="1620" w:type="dxa"/>
            <w:gridSpan w:val="2"/>
            <w:vMerge/>
          </w:tcPr>
          <w:p w:rsidR="001A3A67" w:rsidRPr="00705925" w:rsidRDefault="001A3A67" w:rsidP="00406133">
            <w:pPr>
              <w:jc w:val="center"/>
              <w:rPr>
                <w:rFonts w:ascii="新宋体" w:eastAsia="新宋体" w:hAnsi="新宋体"/>
                <w:szCs w:val="21"/>
              </w:rPr>
            </w:pPr>
          </w:p>
        </w:tc>
        <w:tc>
          <w:tcPr>
            <w:tcW w:w="5940" w:type="dxa"/>
          </w:tcPr>
          <w:p w:rsidR="001A3A67" w:rsidRPr="001C0C98" w:rsidRDefault="001A3A67" w:rsidP="00406133">
            <w:pPr>
              <w:rPr>
                <w:rFonts w:ascii="新宋体" w:eastAsia="新宋体" w:hAnsi="新宋体"/>
                <w:szCs w:val="21"/>
              </w:rPr>
            </w:pPr>
            <w:r w:rsidRPr="001C0C98">
              <w:rPr>
                <w:rFonts w:ascii="新宋体" w:eastAsia="新宋体" w:hAnsi="新宋体" w:hint="eastAsia"/>
                <w:szCs w:val="21"/>
              </w:rPr>
              <w:t>3.4……</w:t>
            </w:r>
          </w:p>
        </w:tc>
      </w:tr>
      <w:tr w:rsidR="001A3A67" w:rsidRPr="00705925" w:rsidTr="00406133">
        <w:trPr>
          <w:trHeight w:val="350"/>
        </w:trPr>
        <w:tc>
          <w:tcPr>
            <w:tcW w:w="1260" w:type="dxa"/>
            <w:gridSpan w:val="2"/>
            <w:vAlign w:val="center"/>
          </w:tcPr>
          <w:p w:rsidR="001A3A67" w:rsidRPr="00705925" w:rsidRDefault="001A3A67" w:rsidP="00406133">
            <w:pPr>
              <w:jc w:val="center"/>
              <w:rPr>
                <w:rFonts w:ascii="新宋体" w:eastAsia="新宋体" w:hAnsi="新宋体"/>
                <w:szCs w:val="21"/>
              </w:rPr>
            </w:pPr>
            <w:r w:rsidRPr="00705925">
              <w:rPr>
                <w:rFonts w:ascii="新宋体" w:eastAsia="新宋体" w:hAnsi="新宋体" w:hint="eastAsia"/>
                <w:szCs w:val="21"/>
              </w:rPr>
              <w:t>4</w:t>
            </w:r>
          </w:p>
        </w:tc>
        <w:tc>
          <w:tcPr>
            <w:tcW w:w="1620" w:type="dxa"/>
            <w:gridSpan w:val="2"/>
          </w:tcPr>
          <w:p w:rsidR="001A3A67" w:rsidRPr="00705925" w:rsidRDefault="001A3A67" w:rsidP="00406133">
            <w:pPr>
              <w:rPr>
                <w:rFonts w:ascii="新宋体" w:eastAsia="新宋体" w:hAnsi="新宋体"/>
                <w:b/>
                <w:szCs w:val="21"/>
              </w:rPr>
            </w:pPr>
            <w:r w:rsidRPr="00705925">
              <w:rPr>
                <w:rFonts w:ascii="新宋体" w:eastAsia="新宋体" w:hAnsi="新宋体" w:hint="eastAsia"/>
                <w:b/>
                <w:szCs w:val="21"/>
              </w:rPr>
              <w:t>关于付款</w:t>
            </w:r>
          </w:p>
        </w:tc>
        <w:tc>
          <w:tcPr>
            <w:tcW w:w="5940" w:type="dxa"/>
          </w:tcPr>
          <w:p w:rsidR="001A3A67" w:rsidRPr="00705925" w:rsidRDefault="001A3A67" w:rsidP="00406133">
            <w:pPr>
              <w:rPr>
                <w:rFonts w:ascii="新宋体" w:eastAsia="新宋体" w:hAnsi="新宋体"/>
                <w:b/>
                <w:szCs w:val="21"/>
              </w:rPr>
            </w:pPr>
            <w:r>
              <w:rPr>
                <w:rFonts w:asciiTheme="minorEastAsia" w:eastAsiaTheme="minorEastAsia" w:hAnsiTheme="minorEastAsia" w:cstheme="minorEastAsia" w:hint="eastAsia"/>
                <w:szCs w:val="21"/>
              </w:rPr>
              <w:t>我单位采取分批结帐，收到发票后我单位十个工作日内付款。</w:t>
            </w:r>
          </w:p>
        </w:tc>
      </w:tr>
      <w:tr w:rsidR="001A3A67" w:rsidRPr="00705925" w:rsidTr="00406133">
        <w:trPr>
          <w:trHeight w:val="350"/>
        </w:trPr>
        <w:tc>
          <w:tcPr>
            <w:tcW w:w="1260" w:type="dxa"/>
            <w:gridSpan w:val="2"/>
            <w:vAlign w:val="center"/>
          </w:tcPr>
          <w:p w:rsidR="001A3A67" w:rsidRPr="00705925" w:rsidRDefault="001A3A67" w:rsidP="00406133">
            <w:pPr>
              <w:jc w:val="center"/>
              <w:rPr>
                <w:rFonts w:ascii="新宋体" w:eastAsia="新宋体" w:hAnsi="新宋体"/>
                <w:b/>
                <w:szCs w:val="21"/>
              </w:rPr>
            </w:pPr>
            <w:r w:rsidRPr="00705925">
              <w:rPr>
                <w:rFonts w:ascii="新宋体" w:eastAsia="新宋体" w:hAnsi="新宋体" w:hint="eastAsia"/>
                <w:b/>
                <w:szCs w:val="21"/>
              </w:rPr>
              <w:t>……</w:t>
            </w:r>
          </w:p>
        </w:tc>
        <w:tc>
          <w:tcPr>
            <w:tcW w:w="1620" w:type="dxa"/>
            <w:gridSpan w:val="2"/>
          </w:tcPr>
          <w:p w:rsidR="001A3A67" w:rsidRPr="00705925" w:rsidRDefault="001A3A67" w:rsidP="00406133">
            <w:pPr>
              <w:rPr>
                <w:rFonts w:ascii="新宋体" w:eastAsia="新宋体" w:hAnsi="新宋体"/>
                <w:b/>
                <w:szCs w:val="21"/>
              </w:rPr>
            </w:pPr>
          </w:p>
        </w:tc>
        <w:tc>
          <w:tcPr>
            <w:tcW w:w="5940" w:type="dxa"/>
          </w:tcPr>
          <w:p w:rsidR="001A3A67" w:rsidRPr="00705925" w:rsidRDefault="001A3A67" w:rsidP="00406133">
            <w:pPr>
              <w:rPr>
                <w:rFonts w:ascii="新宋体" w:eastAsia="新宋体" w:hAnsi="新宋体"/>
                <w:b/>
                <w:szCs w:val="21"/>
              </w:rPr>
            </w:pPr>
          </w:p>
        </w:tc>
      </w:tr>
    </w:tbl>
    <w:p w:rsidR="001A3A67" w:rsidRDefault="001A3A67" w:rsidP="001A3A67">
      <w:pPr>
        <w:pStyle w:val="a5"/>
        <w:spacing w:beforeLines="25" w:afterLines="25"/>
        <w:ind w:firstLineChars="187" w:firstLine="393"/>
        <w:rPr>
          <w:rFonts w:ascii="宋体" w:hAnsi="宋体"/>
          <w:szCs w:val="21"/>
        </w:rPr>
      </w:pPr>
    </w:p>
    <w:p w:rsidR="001A3A67" w:rsidRPr="004A10F9" w:rsidRDefault="001A3A67" w:rsidP="001A3A67">
      <w:pPr>
        <w:pStyle w:val="3"/>
        <w:jc w:val="left"/>
        <w:rPr>
          <w:rFonts w:ascii="新宋体" w:eastAsia="新宋体" w:hAnsi="新宋体"/>
          <w:kern w:val="44"/>
          <w:sz w:val="30"/>
          <w:szCs w:val="30"/>
        </w:rPr>
      </w:pPr>
      <w:r>
        <w:rPr>
          <w:rFonts w:ascii="新宋体" w:eastAsia="新宋体" w:hAnsi="新宋体" w:hint="eastAsia"/>
          <w:kern w:val="44"/>
          <w:sz w:val="30"/>
          <w:szCs w:val="30"/>
        </w:rPr>
        <w:t>六</w:t>
      </w:r>
      <w:r w:rsidRPr="004A10F9">
        <w:rPr>
          <w:rFonts w:ascii="新宋体" w:eastAsia="新宋体" w:hAnsi="新宋体" w:hint="eastAsia"/>
          <w:kern w:val="44"/>
          <w:sz w:val="30"/>
          <w:szCs w:val="30"/>
        </w:rPr>
        <w:t>、政策导向</w:t>
      </w:r>
    </w:p>
    <w:p w:rsidR="001A3A67" w:rsidRPr="00705925" w:rsidRDefault="001A3A67" w:rsidP="001A3A67">
      <w:pPr>
        <w:spacing w:line="360" w:lineRule="auto"/>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1A3A67" w:rsidRPr="00705925" w:rsidRDefault="001A3A67" w:rsidP="001A3A67">
      <w:pPr>
        <w:spacing w:line="360" w:lineRule="auto"/>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1A3A67" w:rsidRDefault="001A3A67" w:rsidP="001A3A67">
      <w:pPr>
        <w:spacing w:line="360" w:lineRule="auto"/>
        <w:rPr>
          <w:rFonts w:ascii="新宋体" w:eastAsia="新宋体" w:hAnsi="新宋体"/>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p w:rsidR="00000000" w:rsidRPr="001A3A67" w:rsidRDefault="001A3A67"/>
    <w:sectPr w:rsidR="00000000" w:rsidRPr="001A3A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A67" w:rsidRDefault="001A3A67" w:rsidP="001A3A67">
      <w:r>
        <w:separator/>
      </w:r>
    </w:p>
  </w:endnote>
  <w:endnote w:type="continuationSeparator" w:id="1">
    <w:p w:rsidR="001A3A67" w:rsidRDefault="001A3A67" w:rsidP="001A3A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A67" w:rsidRDefault="001A3A67" w:rsidP="001A3A67">
      <w:r>
        <w:separator/>
      </w:r>
    </w:p>
  </w:footnote>
  <w:footnote w:type="continuationSeparator" w:id="1">
    <w:p w:rsidR="001A3A67" w:rsidRDefault="001A3A67" w:rsidP="001A3A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A67"/>
    <w:rsid w:val="001A3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67"/>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1A3A67"/>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1A3A6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1A3A6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3A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3A67"/>
    <w:rPr>
      <w:sz w:val="18"/>
      <w:szCs w:val="18"/>
    </w:rPr>
  </w:style>
  <w:style w:type="paragraph" w:styleId="a4">
    <w:name w:val="footer"/>
    <w:basedOn w:val="a"/>
    <w:link w:val="Char0"/>
    <w:uiPriority w:val="99"/>
    <w:semiHidden/>
    <w:unhideWhenUsed/>
    <w:rsid w:val="001A3A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3A67"/>
    <w:rPr>
      <w:sz w:val="18"/>
      <w:szCs w:val="1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qFormat/>
    <w:rsid w:val="001A3A67"/>
    <w:rPr>
      <w:rFonts w:ascii="宋体" w:eastAsia="宋体" w:hAnsi="宋体" w:cs="Times New Roman"/>
      <w:b/>
      <w:bCs/>
      <w:kern w:val="0"/>
      <w:sz w:val="24"/>
      <w:szCs w:val="20"/>
    </w:rPr>
  </w:style>
  <w:style w:type="character" w:customStyle="1" w:styleId="3Char">
    <w:name w:val="标题 3 Char"/>
    <w:basedOn w:val="a0"/>
    <w:link w:val="3"/>
    <w:uiPriority w:val="9"/>
    <w:semiHidden/>
    <w:rsid w:val="001A3A67"/>
    <w:rPr>
      <w:rFonts w:ascii="Times New Roman" w:eastAsia="宋体" w:hAnsi="Times New Roman" w:cs="Times New Roman"/>
      <w:b/>
      <w:bCs/>
      <w:sz w:val="32"/>
      <w:szCs w:val="32"/>
    </w:rPr>
  </w:style>
  <w:style w:type="paragraph" w:styleId="a5">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1"/>
    <w:qFormat/>
    <w:rsid w:val="001A3A67"/>
    <w:pPr>
      <w:ind w:firstLine="420"/>
    </w:pPr>
    <w:rPr>
      <w:szCs w:val="20"/>
    </w:rPr>
  </w:style>
  <w:style w:type="table" w:styleId="a6">
    <w:name w:val="Table Grid"/>
    <w:basedOn w:val="a1"/>
    <w:rsid w:val="001A3A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1A3A67"/>
    <w:rPr>
      <w:rFonts w:ascii="宋体" w:eastAsia="宋体" w:hAnsi="宋体" w:cs="Times New Roman"/>
      <w:b/>
      <w:bCs/>
      <w:sz w:val="28"/>
      <w:szCs w:val="32"/>
    </w:rPr>
  </w:style>
  <w:style w:type="character" w:customStyle="1" w:styleId="Char1">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5"/>
    <w:rsid w:val="001A3A67"/>
    <w:rPr>
      <w:rFonts w:ascii="Times New Roman" w:eastAsia="宋体" w:hAnsi="Times New Roman" w:cs="Times New Roman"/>
      <w:szCs w:val="20"/>
    </w:rPr>
  </w:style>
  <w:style w:type="paragraph" w:customStyle="1" w:styleId="a7">
    <w:name w:val="正文段"/>
    <w:basedOn w:val="a"/>
    <w:qFormat/>
    <w:rsid w:val="001A3A67"/>
    <w:pPr>
      <w:widowControl/>
      <w:adjustRightInd w:val="0"/>
      <w:spacing w:after="240" w:line="240" w:lineRule="atLeast"/>
      <w:ind w:firstLine="454"/>
      <w:jc w:val="left"/>
      <w:textAlignment w:val="bottom"/>
    </w:pPr>
    <w:rPr>
      <w:rFonts w:eastAsia="Times New Roman"/>
      <w:kern w:val="0"/>
      <w:sz w:val="24"/>
      <w:szCs w:val="20"/>
      <w:lang w:eastAsia="en-US"/>
    </w:rPr>
  </w:style>
  <w:style w:type="character" w:customStyle="1" w:styleId="4Char">
    <w:name w:val="标题 4 Char"/>
    <w:basedOn w:val="a0"/>
    <w:link w:val="4"/>
    <w:uiPriority w:val="9"/>
    <w:semiHidden/>
    <w:rsid w:val="001A3A67"/>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2021-06-03T08:13:00Z</dcterms:created>
  <dcterms:modified xsi:type="dcterms:W3CDTF">2021-06-03T08:13:00Z</dcterms:modified>
</cp:coreProperties>
</file>