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13" w:rsidRDefault="00457713" w:rsidP="00457713">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457713" w:rsidRDefault="00457713" w:rsidP="0045771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889"/>
        <w:gridCol w:w="5837"/>
      </w:tblGrid>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57713" w:rsidRDefault="00457713" w:rsidP="0043137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57713" w:rsidRDefault="00457713" w:rsidP="0043137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57713" w:rsidRDefault="00457713" w:rsidP="0043137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w:t>
            </w:r>
            <w:r>
              <w:rPr>
                <w:rFonts w:ascii="新宋体" w:eastAsia="新宋体" w:hAnsi="新宋体" w:hint="eastAsia"/>
                <w:snapToGrid w:val="0"/>
                <w:kern w:val="0"/>
                <w:szCs w:val="32"/>
                <w:u w:val="single"/>
              </w:rPr>
              <w:t>项目基本情况</w:t>
            </w:r>
            <w:r>
              <w:rPr>
                <w:rFonts w:ascii="新宋体" w:eastAsia="新宋体" w:hAnsi="新宋体" w:hint="eastAsia"/>
                <w:snapToGrid w:val="0"/>
                <w:kern w:val="0"/>
                <w:szCs w:val="32"/>
                <w:u w:val="single"/>
                <w:lang w:val="zh-CN"/>
              </w:rPr>
              <w:t>”部分的相关内容</w:t>
            </w:r>
          </w:p>
        </w:tc>
      </w:tr>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不允许</w:t>
            </w:r>
          </w:p>
        </w:tc>
      </w:tr>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，按照投标文件的要求提交纸质文件正本1份，副本4份，电子文件1份（WORD和PD</w:t>
            </w:r>
            <w:bookmarkStart w:id="1" w:name="_GoBack"/>
            <w:bookmarkEnd w:id="1"/>
            <w:r>
              <w:rPr>
                <w:rFonts w:ascii="新宋体" w:eastAsia="新宋体" w:hAnsi="新宋体" w:hint="eastAsia"/>
                <w:snapToGrid w:val="0"/>
                <w:szCs w:val="21"/>
                <w:lang w:val="zh-CN"/>
              </w:rPr>
              <w:t>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_____万元或合同金额的_____%，缴纳方式：</w:t>
            </w:r>
          </w:p>
        </w:tc>
      </w:tr>
      <w:tr w:rsidR="00457713" w:rsidTr="00431373">
        <w:trPr>
          <w:cantSplit/>
          <w:trHeight w:val="20"/>
          <w:jc w:val="center"/>
        </w:trPr>
        <w:tc>
          <w:tcPr>
            <w:tcW w:w="827" w:type="dxa"/>
            <w:vAlign w:val="center"/>
          </w:tcPr>
          <w:p w:rsidR="00457713" w:rsidRDefault="00457713" w:rsidP="0043137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57713" w:rsidRDefault="00457713" w:rsidP="0043137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57713" w:rsidRDefault="00457713" w:rsidP="0045771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57713" w:rsidRDefault="00457713" w:rsidP="00457713">
      <w:pPr>
        <w:rPr>
          <w:rFonts w:ascii="新宋体" w:eastAsia="新宋体" w:hAnsi="新宋体"/>
          <w:b/>
        </w:rPr>
      </w:pPr>
    </w:p>
    <w:p w:rsidR="00457713" w:rsidRDefault="00457713" w:rsidP="00457713">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938"/>
      </w:tblGrid>
      <w:tr w:rsidR="00457713" w:rsidTr="00431373">
        <w:trPr>
          <w:jc w:val="center"/>
        </w:trPr>
        <w:tc>
          <w:tcPr>
            <w:tcW w:w="959" w:type="dxa"/>
          </w:tcPr>
          <w:p w:rsidR="00457713" w:rsidRDefault="00457713" w:rsidP="00431373">
            <w:pPr>
              <w:spacing w:line="276" w:lineRule="auto"/>
              <w:rPr>
                <w:rFonts w:ascii="新宋体" w:eastAsia="新宋体" w:hAnsi="新宋体"/>
              </w:rPr>
            </w:pPr>
            <w:r>
              <w:rPr>
                <w:rFonts w:ascii="新宋体" w:eastAsia="新宋体" w:hAnsi="新宋体" w:hint="eastAsia"/>
              </w:rPr>
              <w:t>序号</w:t>
            </w:r>
          </w:p>
        </w:tc>
        <w:tc>
          <w:tcPr>
            <w:tcW w:w="7938" w:type="dxa"/>
          </w:tcPr>
          <w:p w:rsidR="00457713" w:rsidRDefault="00457713" w:rsidP="00431373">
            <w:pPr>
              <w:spacing w:line="276" w:lineRule="auto"/>
              <w:rPr>
                <w:rFonts w:ascii="新宋体" w:eastAsia="新宋体" w:hAnsi="新宋体"/>
              </w:rPr>
            </w:pPr>
            <w:r>
              <w:rPr>
                <w:rFonts w:ascii="新宋体" w:eastAsia="新宋体" w:hAnsi="新宋体" w:hint="eastAsia"/>
              </w:rPr>
              <w:t>具体内容</w:t>
            </w:r>
          </w:p>
        </w:tc>
      </w:tr>
      <w:tr w:rsidR="00457713" w:rsidTr="00431373">
        <w:trPr>
          <w:jc w:val="center"/>
        </w:trPr>
        <w:tc>
          <w:tcPr>
            <w:tcW w:w="959" w:type="dxa"/>
          </w:tcPr>
          <w:p w:rsidR="00457713" w:rsidRDefault="00457713" w:rsidP="00431373">
            <w:pPr>
              <w:spacing w:line="276" w:lineRule="auto"/>
              <w:rPr>
                <w:rFonts w:ascii="新宋体" w:eastAsia="新宋体" w:hAnsi="新宋体"/>
              </w:rPr>
            </w:pPr>
            <w:r>
              <w:rPr>
                <w:rFonts w:ascii="新宋体" w:eastAsia="新宋体" w:hAnsi="新宋体" w:hint="eastAsia"/>
              </w:rPr>
              <w:t>1</w:t>
            </w:r>
          </w:p>
        </w:tc>
        <w:tc>
          <w:tcPr>
            <w:tcW w:w="7938" w:type="dxa"/>
          </w:tcPr>
          <w:p w:rsidR="00457713" w:rsidRDefault="00457713" w:rsidP="00431373">
            <w:pPr>
              <w:spacing w:line="276" w:lineRule="auto"/>
              <w:rPr>
                <w:rFonts w:ascii="新宋体" w:eastAsia="新宋体" w:hAnsi="新宋体"/>
              </w:rPr>
            </w:pPr>
            <w:r>
              <w:rPr>
                <w:rFonts w:ascii="新宋体" w:eastAsia="新宋体" w:hAnsi="新宋体" w:hint="eastAsia"/>
              </w:rPr>
              <w:t>完全满足本项目服务期限的要求。</w:t>
            </w:r>
          </w:p>
        </w:tc>
      </w:tr>
      <w:tr w:rsidR="00457713" w:rsidTr="00431373">
        <w:trPr>
          <w:jc w:val="center"/>
        </w:trPr>
        <w:tc>
          <w:tcPr>
            <w:tcW w:w="959" w:type="dxa"/>
          </w:tcPr>
          <w:p w:rsidR="00457713" w:rsidRDefault="00457713" w:rsidP="00431373">
            <w:pPr>
              <w:spacing w:line="276" w:lineRule="auto"/>
              <w:rPr>
                <w:rFonts w:ascii="新宋体" w:eastAsia="新宋体" w:hAnsi="新宋体"/>
              </w:rPr>
            </w:pPr>
            <w:r>
              <w:rPr>
                <w:rFonts w:ascii="新宋体" w:eastAsia="新宋体" w:hAnsi="新宋体" w:hint="eastAsia"/>
              </w:rPr>
              <w:t>2</w:t>
            </w:r>
          </w:p>
        </w:tc>
        <w:tc>
          <w:tcPr>
            <w:tcW w:w="7938" w:type="dxa"/>
          </w:tcPr>
          <w:p w:rsidR="00457713" w:rsidRDefault="00457713" w:rsidP="00431373">
            <w:pPr>
              <w:spacing w:line="276" w:lineRule="auto"/>
              <w:rPr>
                <w:rFonts w:ascii="新宋体" w:eastAsia="新宋体" w:hAnsi="新宋体"/>
              </w:rPr>
            </w:pPr>
          </w:p>
        </w:tc>
      </w:tr>
      <w:tr w:rsidR="00457713" w:rsidTr="00431373">
        <w:trPr>
          <w:jc w:val="center"/>
        </w:trPr>
        <w:tc>
          <w:tcPr>
            <w:tcW w:w="959" w:type="dxa"/>
          </w:tcPr>
          <w:p w:rsidR="00457713" w:rsidRDefault="00457713" w:rsidP="00431373">
            <w:pPr>
              <w:spacing w:line="276" w:lineRule="auto"/>
              <w:rPr>
                <w:rFonts w:ascii="新宋体" w:eastAsia="新宋体" w:hAnsi="新宋体"/>
              </w:rPr>
            </w:pPr>
            <w:r>
              <w:rPr>
                <w:rFonts w:ascii="新宋体" w:eastAsia="新宋体" w:hAnsi="新宋体" w:hint="eastAsia"/>
              </w:rPr>
              <w:t>……</w:t>
            </w:r>
          </w:p>
        </w:tc>
        <w:tc>
          <w:tcPr>
            <w:tcW w:w="7938" w:type="dxa"/>
          </w:tcPr>
          <w:p w:rsidR="00457713" w:rsidRDefault="00457713" w:rsidP="00431373">
            <w:pPr>
              <w:spacing w:line="276" w:lineRule="auto"/>
              <w:rPr>
                <w:rFonts w:ascii="新宋体" w:eastAsia="新宋体" w:hAnsi="新宋体"/>
              </w:rPr>
            </w:pPr>
          </w:p>
        </w:tc>
      </w:tr>
    </w:tbl>
    <w:p w:rsidR="00457713" w:rsidRDefault="00457713" w:rsidP="0045771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457713" w:rsidRDefault="00457713" w:rsidP="00457713">
      <w:pPr>
        <w:pStyle w:val="3"/>
        <w:spacing w:before="0" w:after="0"/>
        <w:ind w:firstLineChars="200" w:firstLine="562"/>
        <w:rPr>
          <w:rFonts w:ascii="新宋体" w:eastAsia="新宋体" w:hAnsi="新宋体"/>
          <w:kern w:val="44"/>
          <w:szCs w:val="28"/>
        </w:rPr>
      </w:pPr>
      <w:r>
        <w:rPr>
          <w:rFonts w:ascii="新宋体" w:eastAsia="新宋体" w:hAnsi="新宋体" w:hint="eastAsia"/>
          <w:kern w:val="44"/>
          <w:szCs w:val="28"/>
        </w:rPr>
        <w:t>三、项目概况</w:t>
      </w:r>
    </w:p>
    <w:p w:rsidR="00457713" w:rsidRDefault="00457713" w:rsidP="00457713">
      <w:pPr>
        <w:ind w:firstLineChars="200" w:firstLine="420"/>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金额:人民币450,000.00元，</w:t>
      </w:r>
      <w:r>
        <w:rPr>
          <w:rFonts w:ascii="新宋体" w:eastAsia="新宋体" w:hAnsi="新宋体" w:cs="宋体"/>
          <w:szCs w:val="21"/>
        </w:rPr>
        <w:t>最高投标限价</w:t>
      </w:r>
      <w:r>
        <w:rPr>
          <w:rFonts w:ascii="新宋体" w:eastAsia="新宋体" w:hAnsi="新宋体" w:cs="宋体" w:hint="eastAsia"/>
          <w:szCs w:val="21"/>
        </w:rPr>
        <w:t>:人民币450,000.00元</w:t>
      </w:r>
    </w:p>
    <w:p w:rsidR="00457713" w:rsidRDefault="00457713" w:rsidP="00457713">
      <w:pPr>
        <w:ind w:firstLineChars="200" w:firstLine="420"/>
        <w:rPr>
          <w:rFonts w:ascii="新宋体" w:eastAsia="新宋体" w:hAnsi="新宋体" w:cs="宋体"/>
          <w:szCs w:val="21"/>
        </w:rPr>
      </w:pP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（二）项目概况:</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政务服务便民热线直接面向企业和群众，是反映问题建议、推动解决政务服务问题的重要渠道。优化政务服务便民热线，对于有效利用政务资源、提高服务效率、加强监督考核、提升企业和群众满意</w:t>
      </w:r>
      <w:proofErr w:type="gramStart"/>
      <w:r>
        <w:rPr>
          <w:rFonts w:ascii="新宋体" w:eastAsia="新宋体" w:hAnsi="新宋体" w:cs="宋体" w:hint="eastAsia"/>
          <w:szCs w:val="21"/>
        </w:rPr>
        <w:t>度具有</w:t>
      </w:r>
      <w:proofErr w:type="gramEnd"/>
      <w:r>
        <w:rPr>
          <w:rFonts w:ascii="新宋体" w:eastAsia="新宋体" w:hAnsi="新宋体" w:cs="宋体" w:hint="eastAsia"/>
          <w:szCs w:val="21"/>
        </w:rPr>
        <w:t>重要作用。近年来，深圳市全力推进政务服务热线“一号接通”“统一服务”工作取得积极成效，各类服务热线进一步归并，电话接通率持续提升，但还存在运营管理和业务运作制度不健全，服务和监管区分还不明显等问题。</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本项目旨在通过引进第三方机构开展满意度调查工作，落实政务服务“好差评”制度，促进热线规范化运作，提升为民服务水平。</w:t>
      </w:r>
    </w:p>
    <w:p w:rsidR="00457713" w:rsidRDefault="00457713" w:rsidP="00457713">
      <w:pPr>
        <w:pStyle w:val="3"/>
        <w:spacing w:before="0" w:after="0"/>
        <w:ind w:firstLineChars="200" w:firstLine="562"/>
        <w:rPr>
          <w:rFonts w:ascii="新宋体" w:eastAsia="新宋体" w:hAnsi="新宋体"/>
          <w:kern w:val="44"/>
          <w:szCs w:val="28"/>
        </w:rPr>
      </w:pPr>
      <w:r>
        <w:rPr>
          <w:rFonts w:ascii="新宋体" w:eastAsia="新宋体" w:hAnsi="新宋体" w:hint="eastAsia"/>
          <w:kern w:val="44"/>
          <w:szCs w:val="28"/>
        </w:rPr>
        <w:t>四、项目技术要求</w:t>
      </w:r>
    </w:p>
    <w:p w:rsidR="00457713" w:rsidRDefault="00457713" w:rsidP="00457713">
      <w:pPr>
        <w:spacing w:line="360" w:lineRule="auto"/>
        <w:ind w:firstLineChars="200" w:firstLine="422"/>
        <w:rPr>
          <w:rFonts w:ascii="新宋体" w:eastAsia="新宋体" w:hAnsi="新宋体"/>
          <w:b/>
        </w:rPr>
      </w:pPr>
      <w:r>
        <w:rPr>
          <w:rFonts w:ascii="新宋体" w:eastAsia="新宋体" w:hAnsi="新宋体" w:hint="eastAsia"/>
          <w:b/>
        </w:rPr>
        <w:t>（一）服务内容</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1.建立热线服务满意度评估制度体系。建立政务服务便民热线满意度评估指标体系，协助推进热线制度建设。</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2.开展满意度调查和数据分析。调研市民和企业（服务对象）对热线话务服务、热线办理结果的满意度。评价细项大致可以包括：热线话务服务整体质量评价、热线是否容易接通、自动语音引导表现、话务员的整体表现、咨询类问题解答表现、热线办理效率质量和满意度等。每季度开展一次政务服务便民热线满意度调查，运用访谈、座谈会和问卷调查等方式方法，每季度调查样本不低于1000份（访谈目标不能重复），数据回收后及时分析结果，输出季度工作报告。</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3.输出满意度调查工作报告。服务期结束前需进行全面深入分析总结，对如何提升热线服务满意度、强化热线服务协同能力进行研究并提出改进建议。提交一份《深圳市政务热线平台整体满意度评估报告》，应包含话务服务和热线办理结果相关内容。另外需提交12315市监、12333人社、12328交通、12329公积金、营商环境等专线、专席的满意度评估报告。</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（二）服务要求</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1.按照双方商定的进度计划完成各项工作内容，并按采购人提出的相关要求，妥善筹备和实施各阶段工作。</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2.中标方根据项目进度要求，需配备具有相关工作经验的人员。</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（三）项目进度要求：</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1.建立热线评估指标：2021年7、8月，通过内外部调研，科学制定热线满意度评估指标，并进行样本测试。</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2.指标信息采集：2021年第三、四季度和2022年第一、二季度，每季度开展一次热线</w:t>
      </w:r>
      <w:r>
        <w:rPr>
          <w:rFonts w:ascii="新宋体" w:eastAsia="新宋体" w:hAnsi="新宋体" w:hint="eastAsia"/>
        </w:rPr>
        <w:lastRenderedPageBreak/>
        <w:t>服务满意度调查，回收至少1000份问卷。</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3.指标数据分析：签订合同日起，每季对回收数据进行整理、分析并输出季报。</w:t>
      </w:r>
    </w:p>
    <w:p w:rsidR="00457713" w:rsidRDefault="00457713" w:rsidP="00457713">
      <w:pPr>
        <w:spacing w:line="360" w:lineRule="auto"/>
        <w:ind w:firstLineChars="200" w:firstLine="420"/>
        <w:rPr>
          <w:rFonts w:ascii="新宋体" w:eastAsia="新宋体" w:hAnsi="新宋体"/>
        </w:rPr>
      </w:pPr>
      <w:r>
        <w:rPr>
          <w:rFonts w:ascii="新宋体" w:eastAsia="新宋体" w:hAnsi="新宋体" w:hint="eastAsia"/>
        </w:rPr>
        <w:t>4.报告撰写：根据年度监测情况，输出12345热线服务满意度监测分析报告。</w:t>
      </w:r>
    </w:p>
    <w:p w:rsidR="00457713" w:rsidRDefault="00457713" w:rsidP="00457713">
      <w:pPr>
        <w:spacing w:line="360" w:lineRule="auto"/>
        <w:ind w:firstLineChars="200" w:firstLine="420"/>
        <w:rPr>
          <w:rFonts w:ascii="新宋体" w:eastAsia="新宋体" w:hAnsi="新宋体"/>
        </w:rPr>
      </w:pPr>
    </w:p>
    <w:p w:rsidR="00457713" w:rsidRDefault="00457713" w:rsidP="00457713">
      <w:pPr>
        <w:ind w:firstLineChars="200" w:firstLine="422"/>
        <w:rPr>
          <w:rFonts w:ascii="新宋体" w:eastAsia="新宋体" w:hAnsi="新宋体"/>
          <w:b/>
        </w:rPr>
      </w:pPr>
    </w:p>
    <w:p w:rsidR="00457713" w:rsidRDefault="00457713" w:rsidP="00457713">
      <w:pPr>
        <w:pStyle w:val="3"/>
        <w:spacing w:before="0" w:after="0"/>
        <w:ind w:firstLineChars="200" w:firstLine="562"/>
        <w:rPr>
          <w:rFonts w:ascii="新宋体" w:eastAsia="新宋体" w:hAnsi="新宋体"/>
          <w:kern w:val="44"/>
          <w:szCs w:val="28"/>
        </w:rPr>
      </w:pPr>
      <w:r>
        <w:rPr>
          <w:rFonts w:ascii="新宋体" w:eastAsia="新宋体" w:hAnsi="新宋体" w:hint="eastAsia"/>
          <w:kern w:val="44"/>
          <w:szCs w:val="28"/>
        </w:rPr>
        <w:t>五、项目商务要求</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本项目合同期限从合同签订之日至验收通过之日止，预计工期1年。</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（二）付款方式</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1.采购人收到中标人开具的合法有效的与当次付款金额等额的增值税普通发票15个工作日内，向中标人支付合同总金额30%的首期款。</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2.中标人按合同内容完成2021年第三、四季度工作，经采购人验收合格，且收到中标人开具的合法有效的与当次付款金额等额的增值税普通发票15个工作日内，向中标人支付合同总金额40%。</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3.服务期满，经采购人验收合格，且采购人收到中标人开具的合法有效的与当次付款金额等额的增值税普通发票15个工作日内，支付合同总金额30%。</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（三）质量考核验收标准及违约金</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1.质量考核验收标准：_______________</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2.违约金：_______________</w:t>
      </w:r>
    </w:p>
    <w:p w:rsidR="00457713" w:rsidRDefault="00457713" w:rsidP="00457713">
      <w:pPr>
        <w:pStyle w:val="3"/>
        <w:spacing w:before="0" w:after="0"/>
        <w:ind w:firstLineChars="200" w:firstLine="562"/>
        <w:rPr>
          <w:rFonts w:ascii="新宋体" w:eastAsia="新宋体" w:hAnsi="新宋体"/>
          <w:kern w:val="44"/>
          <w:szCs w:val="28"/>
        </w:rPr>
      </w:pPr>
      <w:r>
        <w:rPr>
          <w:rFonts w:ascii="新宋体" w:eastAsia="新宋体" w:hAnsi="新宋体" w:hint="eastAsia"/>
          <w:kern w:val="44"/>
          <w:szCs w:val="28"/>
        </w:rPr>
        <w:t>六、投标报价</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w:t>
      </w:r>
      <w:r>
        <w:rPr>
          <w:rFonts w:ascii="新宋体" w:eastAsia="新宋体" w:hAnsi="新宋体" w:cs="宋体" w:hint="eastAsia"/>
          <w:szCs w:val="21"/>
        </w:rPr>
        <w:lastRenderedPageBreak/>
        <w:t>所述的全部，不得以任何理由予以重复，并以投标人在投标文件中提出的综合单价或总价为依据。</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57713" w:rsidRDefault="00457713" w:rsidP="004577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457713" w:rsidRDefault="00457713"/>
    <w:sectPr w:rsidR="00000000" w:rsidRPr="004577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713" w:rsidRDefault="00457713" w:rsidP="00457713">
      <w:r>
        <w:separator/>
      </w:r>
    </w:p>
  </w:endnote>
  <w:endnote w:type="continuationSeparator" w:id="1">
    <w:p w:rsidR="00457713" w:rsidRDefault="00457713" w:rsidP="00457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713" w:rsidRDefault="00457713" w:rsidP="00457713">
      <w:r>
        <w:separator/>
      </w:r>
    </w:p>
  </w:footnote>
  <w:footnote w:type="continuationSeparator" w:id="1">
    <w:p w:rsidR="00457713" w:rsidRDefault="00457713" w:rsidP="00457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713"/>
    <w:rsid w:val="00457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13"/>
    <w:pPr>
      <w:widowControl w:val="0"/>
      <w:jc w:val="both"/>
    </w:pPr>
    <w:rPr>
      <w:rFonts w:ascii="Times New Roman" w:eastAsia="宋体" w:hAnsi="Times New Roman" w:cs="Times New Roman"/>
      <w:szCs w:val="24"/>
    </w:rPr>
  </w:style>
  <w:style w:type="paragraph" w:styleId="2">
    <w:name w:val="heading 2"/>
    <w:basedOn w:val="3"/>
    <w:next w:val="4"/>
    <w:link w:val="2Char"/>
    <w:qFormat/>
    <w:rsid w:val="00457713"/>
    <w:pPr>
      <w:adjustRightInd w:val="0"/>
      <w:jc w:val="center"/>
      <w:textAlignment w:val="baseline"/>
      <w:outlineLvl w:val="1"/>
    </w:pPr>
    <w:rPr>
      <w:kern w:val="0"/>
      <w:sz w:val="24"/>
      <w:szCs w:val="20"/>
    </w:rPr>
  </w:style>
  <w:style w:type="paragraph" w:styleId="3">
    <w:name w:val="heading 3"/>
    <w:basedOn w:val="4"/>
    <w:next w:val="a"/>
    <w:link w:val="3Char1"/>
    <w:qFormat/>
    <w:rsid w:val="0045771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577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7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7713"/>
    <w:rPr>
      <w:sz w:val="18"/>
      <w:szCs w:val="18"/>
    </w:rPr>
  </w:style>
  <w:style w:type="paragraph" w:styleId="a4">
    <w:name w:val="footer"/>
    <w:basedOn w:val="a"/>
    <w:link w:val="Char0"/>
    <w:uiPriority w:val="99"/>
    <w:semiHidden/>
    <w:unhideWhenUsed/>
    <w:rsid w:val="004577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7713"/>
    <w:rPr>
      <w:sz w:val="18"/>
      <w:szCs w:val="18"/>
    </w:rPr>
  </w:style>
  <w:style w:type="character" w:customStyle="1" w:styleId="2Char">
    <w:name w:val="标题 2 Char"/>
    <w:basedOn w:val="a0"/>
    <w:link w:val="2"/>
    <w:qFormat/>
    <w:rsid w:val="00457713"/>
    <w:rPr>
      <w:rFonts w:ascii="宋体" w:eastAsia="宋体" w:hAnsi="宋体" w:cs="Times New Roman"/>
      <w:b/>
      <w:bCs/>
      <w:kern w:val="0"/>
      <w:sz w:val="24"/>
      <w:szCs w:val="20"/>
    </w:rPr>
  </w:style>
  <w:style w:type="character" w:customStyle="1" w:styleId="3Char">
    <w:name w:val="标题 3 Char"/>
    <w:basedOn w:val="a0"/>
    <w:link w:val="3"/>
    <w:uiPriority w:val="9"/>
    <w:semiHidden/>
    <w:rsid w:val="00457713"/>
    <w:rPr>
      <w:rFonts w:ascii="Times New Roman" w:eastAsia="宋体" w:hAnsi="Times New Roman" w:cs="Times New Roman"/>
      <w:b/>
      <w:bCs/>
      <w:sz w:val="32"/>
      <w:szCs w:val="32"/>
    </w:rPr>
  </w:style>
  <w:style w:type="character" w:customStyle="1" w:styleId="3Char1">
    <w:name w:val="标题 3 Char1"/>
    <w:link w:val="3"/>
    <w:qFormat/>
    <w:rsid w:val="00457713"/>
    <w:rPr>
      <w:rFonts w:ascii="宋体" w:eastAsia="宋体" w:hAnsi="宋体" w:cs="Times New Roman"/>
      <w:b/>
      <w:bCs/>
      <w:sz w:val="28"/>
      <w:szCs w:val="32"/>
    </w:rPr>
  </w:style>
  <w:style w:type="character" w:customStyle="1" w:styleId="4Char">
    <w:name w:val="标题 4 Char"/>
    <w:basedOn w:val="a0"/>
    <w:link w:val="4"/>
    <w:uiPriority w:val="9"/>
    <w:semiHidden/>
    <w:rsid w:val="00457713"/>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2021-06-18T08:21:00Z</dcterms:created>
  <dcterms:modified xsi:type="dcterms:W3CDTF">2021-06-18T08:21:00Z</dcterms:modified>
</cp:coreProperties>
</file>