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915" w:rsidRDefault="00E12915" w:rsidP="00E12915">
      <w:pPr>
        <w:pStyle w:val="2"/>
        <w:rPr>
          <w:rFonts w:ascii="新宋体" w:eastAsia="新宋体" w:hAnsi="新宋体"/>
          <w:kern w:val="44"/>
          <w:sz w:val="30"/>
          <w:szCs w:val="30"/>
        </w:rPr>
      </w:pPr>
      <w:bookmarkStart w:id="0" w:name="_GoBack"/>
      <w:bookmarkEnd w:id="0"/>
      <w:r>
        <w:rPr>
          <w:rFonts w:ascii="新宋体" w:eastAsia="新宋体" w:hAnsi="新宋体" w:hint="eastAsia"/>
          <w:kern w:val="44"/>
          <w:sz w:val="30"/>
          <w:szCs w:val="30"/>
        </w:rPr>
        <w:t>招标项目需求</w:t>
      </w:r>
    </w:p>
    <w:p w:rsidR="00E12915" w:rsidRDefault="00E12915" w:rsidP="00E12915">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E12915" w:rsidTr="007828D1">
        <w:trPr>
          <w:cantSplit/>
          <w:trHeight w:val="20"/>
          <w:jc w:val="center"/>
        </w:trPr>
        <w:tc>
          <w:tcPr>
            <w:tcW w:w="827" w:type="dxa"/>
            <w:vAlign w:val="center"/>
          </w:tcPr>
          <w:p w:rsidR="00E12915" w:rsidRDefault="00E12915" w:rsidP="007828D1">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E12915" w:rsidRDefault="00E12915" w:rsidP="007828D1">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E12915" w:rsidRDefault="00E12915" w:rsidP="007828D1">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E12915" w:rsidTr="007828D1">
        <w:trPr>
          <w:cantSplit/>
          <w:trHeight w:val="20"/>
          <w:jc w:val="center"/>
        </w:trPr>
        <w:tc>
          <w:tcPr>
            <w:tcW w:w="827" w:type="dxa"/>
            <w:vAlign w:val="center"/>
          </w:tcPr>
          <w:p w:rsidR="00E12915" w:rsidRDefault="00E12915" w:rsidP="007828D1">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E12915" w:rsidRDefault="00E12915" w:rsidP="007828D1">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E12915" w:rsidRDefault="00E12915" w:rsidP="007828D1">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E12915" w:rsidTr="007828D1">
        <w:trPr>
          <w:cantSplit/>
          <w:trHeight w:val="20"/>
          <w:jc w:val="center"/>
        </w:trPr>
        <w:tc>
          <w:tcPr>
            <w:tcW w:w="827" w:type="dxa"/>
            <w:vAlign w:val="center"/>
          </w:tcPr>
          <w:p w:rsidR="00E12915" w:rsidRDefault="00E12915" w:rsidP="007828D1">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E12915" w:rsidRDefault="00E12915" w:rsidP="007828D1">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E12915" w:rsidRDefault="00E12915" w:rsidP="007828D1">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E12915" w:rsidTr="007828D1">
        <w:trPr>
          <w:cantSplit/>
          <w:trHeight w:val="20"/>
          <w:jc w:val="center"/>
        </w:trPr>
        <w:tc>
          <w:tcPr>
            <w:tcW w:w="827" w:type="dxa"/>
            <w:vAlign w:val="center"/>
          </w:tcPr>
          <w:p w:rsidR="00E12915" w:rsidRDefault="00E12915" w:rsidP="007828D1">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E12915" w:rsidRDefault="00E12915" w:rsidP="007828D1">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E12915" w:rsidRDefault="00E12915" w:rsidP="007828D1">
            <w:pPr>
              <w:spacing w:line="276" w:lineRule="auto"/>
              <w:rPr>
                <w:rFonts w:ascii="新宋体" w:eastAsia="新宋体" w:hAnsi="新宋体"/>
              </w:rPr>
            </w:pPr>
            <w:r>
              <w:rPr>
                <w:rFonts w:ascii="新宋体" w:eastAsia="新宋体" w:hAnsi="新宋体" w:hint="eastAsia"/>
              </w:rPr>
              <w:t>不允许</w:t>
            </w:r>
          </w:p>
        </w:tc>
      </w:tr>
      <w:tr w:rsidR="00E12915" w:rsidTr="007828D1">
        <w:trPr>
          <w:cantSplit/>
          <w:trHeight w:val="20"/>
          <w:jc w:val="center"/>
        </w:trPr>
        <w:tc>
          <w:tcPr>
            <w:tcW w:w="827" w:type="dxa"/>
            <w:vAlign w:val="center"/>
          </w:tcPr>
          <w:p w:rsidR="00E12915" w:rsidRDefault="00E12915" w:rsidP="007828D1">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E12915" w:rsidRDefault="00E12915" w:rsidP="007828D1">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E12915" w:rsidRDefault="00E12915" w:rsidP="007828D1">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1" w:name="投递标书方式"/>
            <w:r>
              <w:rPr>
                <w:rFonts w:ascii="新宋体" w:eastAsia="新宋体" w:hAnsi="新宋体" w:hint="eastAsia"/>
                <w:snapToGrid w:val="0"/>
                <w:szCs w:val="21"/>
                <w:u w:val="single"/>
                <w:lang w:val="zh-CN"/>
              </w:rPr>
              <w:t>网下投</w:t>
            </w:r>
            <w:r w:rsidRPr="00024B06">
              <w:rPr>
                <w:rFonts w:ascii="新宋体" w:eastAsia="新宋体" w:hAnsi="新宋体" w:hint="eastAsia"/>
                <w:snapToGrid w:val="0"/>
                <w:szCs w:val="21"/>
                <w:u w:val="single"/>
                <w:lang w:val="zh-CN"/>
              </w:rPr>
              <w:t>标</w:t>
            </w:r>
            <w:bookmarkEnd w:id="1"/>
            <w:r w:rsidRPr="00024B06">
              <w:rPr>
                <w:rFonts w:ascii="新宋体" w:eastAsia="新宋体" w:hAnsi="新宋体" w:hint="eastAsia"/>
                <w:snapToGrid w:val="0"/>
                <w:szCs w:val="21"/>
                <w:lang w:val="zh-CN"/>
              </w:rPr>
              <w:t>，按照</w:t>
            </w:r>
            <w:r>
              <w:rPr>
                <w:rFonts w:ascii="新宋体" w:eastAsia="新宋体" w:hAnsi="新宋体" w:hint="eastAsia"/>
                <w:snapToGrid w:val="0"/>
                <w:szCs w:val="21"/>
                <w:lang w:val="zh-CN"/>
              </w:rPr>
              <w:t>招</w:t>
            </w:r>
            <w:r w:rsidRPr="00024B06">
              <w:rPr>
                <w:rFonts w:ascii="新宋体" w:eastAsia="新宋体" w:hAnsi="新宋体" w:hint="eastAsia"/>
                <w:snapToGrid w:val="0"/>
                <w:szCs w:val="21"/>
                <w:lang w:val="zh-CN"/>
              </w:rPr>
              <w:t>标文件的要求提交纸质文件正本1份，副本4份，电子文件1份（WORD和PDF格式电子文档各1份）电子文档要求U盘或刻录光盘，PDF格式有签字盖章，不留密码，无病毒，不压缩，密封提交，所有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E12915" w:rsidTr="007828D1">
        <w:trPr>
          <w:cantSplit/>
          <w:trHeight w:val="20"/>
          <w:jc w:val="center"/>
        </w:trPr>
        <w:tc>
          <w:tcPr>
            <w:tcW w:w="827" w:type="dxa"/>
            <w:vAlign w:val="center"/>
          </w:tcPr>
          <w:p w:rsidR="00E12915" w:rsidRDefault="00E12915" w:rsidP="007828D1">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E12915" w:rsidRDefault="00E12915" w:rsidP="007828D1">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E12915" w:rsidRDefault="00E12915" w:rsidP="007828D1">
            <w:pPr>
              <w:spacing w:line="276" w:lineRule="auto"/>
              <w:rPr>
                <w:rFonts w:ascii="新宋体" w:eastAsia="新宋体" w:hAnsi="新宋体"/>
              </w:rPr>
            </w:pPr>
            <w:r>
              <w:rPr>
                <w:rFonts w:ascii="新宋体" w:eastAsia="新宋体" w:hAnsi="新宋体" w:hint="eastAsia"/>
              </w:rPr>
              <w:t>_____万元或合同金额的_____%，缴纳方式：</w:t>
            </w:r>
          </w:p>
        </w:tc>
      </w:tr>
      <w:tr w:rsidR="00E12915" w:rsidTr="007828D1">
        <w:trPr>
          <w:cantSplit/>
          <w:trHeight w:val="20"/>
          <w:jc w:val="center"/>
        </w:trPr>
        <w:tc>
          <w:tcPr>
            <w:tcW w:w="827" w:type="dxa"/>
            <w:vAlign w:val="center"/>
          </w:tcPr>
          <w:p w:rsidR="00E12915" w:rsidRDefault="00E12915" w:rsidP="007828D1">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E12915" w:rsidRDefault="00E12915" w:rsidP="007828D1">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E12915" w:rsidRDefault="00E12915" w:rsidP="007828D1">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本项目每家</w:t>
            </w:r>
            <w:proofErr w:type="gramStart"/>
            <w:r>
              <w:rPr>
                <w:rFonts w:ascii="新宋体" w:eastAsia="新宋体" w:hAnsi="新宋体" w:hint="eastAsia"/>
                <w:szCs w:val="21"/>
              </w:rPr>
              <w:t>中标商</w:t>
            </w:r>
            <w:proofErr w:type="gramEnd"/>
            <w:r>
              <w:rPr>
                <w:rFonts w:ascii="新宋体" w:eastAsia="新宋体" w:hAnsi="新宋体" w:hint="eastAsia"/>
                <w:szCs w:val="21"/>
              </w:rPr>
              <w:t>收取五千元作为招标代理服务费。</w:t>
            </w:r>
          </w:p>
        </w:tc>
      </w:tr>
    </w:tbl>
    <w:p w:rsidR="00E12915" w:rsidRDefault="00E12915" w:rsidP="00E12915">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E12915" w:rsidRDefault="00E12915" w:rsidP="00E12915">
      <w:pPr>
        <w:rPr>
          <w:rFonts w:ascii="新宋体" w:eastAsia="新宋体" w:hAnsi="新宋体"/>
          <w:b/>
        </w:rPr>
      </w:pPr>
    </w:p>
    <w:p w:rsidR="00E12915" w:rsidRDefault="00E12915" w:rsidP="00E12915">
      <w:pPr>
        <w:pStyle w:val="3"/>
        <w:rPr>
          <w:rFonts w:ascii="新宋体" w:eastAsia="新宋体" w:hAnsi="新宋体"/>
          <w:kern w:val="44"/>
          <w:szCs w:val="28"/>
        </w:rPr>
      </w:pPr>
      <w:bookmarkStart w:id="2"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E12915" w:rsidTr="007828D1">
        <w:trPr>
          <w:jc w:val="center"/>
        </w:trPr>
        <w:tc>
          <w:tcPr>
            <w:tcW w:w="959" w:type="dxa"/>
          </w:tcPr>
          <w:p w:rsidR="00E12915" w:rsidRDefault="00E12915" w:rsidP="007828D1">
            <w:pPr>
              <w:spacing w:line="276" w:lineRule="auto"/>
              <w:rPr>
                <w:rFonts w:ascii="新宋体" w:eastAsia="新宋体" w:hAnsi="新宋体"/>
              </w:rPr>
            </w:pPr>
            <w:r>
              <w:rPr>
                <w:rFonts w:ascii="新宋体" w:eastAsia="新宋体" w:hAnsi="新宋体" w:hint="eastAsia"/>
              </w:rPr>
              <w:t>序号</w:t>
            </w:r>
          </w:p>
        </w:tc>
        <w:tc>
          <w:tcPr>
            <w:tcW w:w="7938" w:type="dxa"/>
          </w:tcPr>
          <w:p w:rsidR="00E12915" w:rsidRDefault="00E12915" w:rsidP="007828D1">
            <w:pPr>
              <w:spacing w:line="276" w:lineRule="auto"/>
              <w:rPr>
                <w:rFonts w:ascii="新宋体" w:eastAsia="新宋体" w:hAnsi="新宋体"/>
              </w:rPr>
            </w:pPr>
            <w:r>
              <w:rPr>
                <w:rFonts w:ascii="新宋体" w:eastAsia="新宋体" w:hAnsi="新宋体" w:hint="eastAsia"/>
              </w:rPr>
              <w:t>具体内容</w:t>
            </w:r>
          </w:p>
        </w:tc>
      </w:tr>
      <w:tr w:rsidR="00E12915" w:rsidTr="007828D1">
        <w:trPr>
          <w:jc w:val="center"/>
        </w:trPr>
        <w:tc>
          <w:tcPr>
            <w:tcW w:w="959" w:type="dxa"/>
          </w:tcPr>
          <w:p w:rsidR="00E12915" w:rsidRDefault="00E12915" w:rsidP="007828D1">
            <w:pPr>
              <w:spacing w:line="276" w:lineRule="auto"/>
              <w:rPr>
                <w:rFonts w:ascii="新宋体" w:eastAsia="新宋体" w:hAnsi="新宋体"/>
              </w:rPr>
            </w:pPr>
            <w:r>
              <w:rPr>
                <w:rFonts w:ascii="新宋体" w:eastAsia="新宋体" w:hAnsi="新宋体" w:hint="eastAsia"/>
              </w:rPr>
              <w:t>1</w:t>
            </w:r>
          </w:p>
        </w:tc>
        <w:tc>
          <w:tcPr>
            <w:tcW w:w="7938" w:type="dxa"/>
          </w:tcPr>
          <w:p w:rsidR="00E12915" w:rsidRDefault="00E12915" w:rsidP="007828D1">
            <w:pPr>
              <w:spacing w:line="276" w:lineRule="auto"/>
              <w:rPr>
                <w:rFonts w:ascii="新宋体" w:eastAsia="新宋体" w:hAnsi="新宋体"/>
              </w:rPr>
            </w:pPr>
            <w:r>
              <w:rPr>
                <w:rFonts w:ascii="新宋体" w:eastAsia="新宋体" w:hAnsi="新宋体" w:hint="eastAsia"/>
              </w:rPr>
              <w:t>完全满足本项目服务期限的要求。</w:t>
            </w:r>
          </w:p>
        </w:tc>
      </w:tr>
      <w:tr w:rsidR="00E12915" w:rsidTr="007828D1">
        <w:trPr>
          <w:jc w:val="center"/>
        </w:trPr>
        <w:tc>
          <w:tcPr>
            <w:tcW w:w="959" w:type="dxa"/>
          </w:tcPr>
          <w:p w:rsidR="00E12915" w:rsidRDefault="00E12915" w:rsidP="007828D1">
            <w:pPr>
              <w:spacing w:line="276" w:lineRule="auto"/>
              <w:rPr>
                <w:rFonts w:ascii="新宋体" w:eastAsia="新宋体" w:hAnsi="新宋体"/>
              </w:rPr>
            </w:pPr>
            <w:r>
              <w:rPr>
                <w:rFonts w:ascii="新宋体" w:eastAsia="新宋体" w:hAnsi="新宋体" w:hint="eastAsia"/>
              </w:rPr>
              <w:t>2</w:t>
            </w:r>
          </w:p>
        </w:tc>
        <w:tc>
          <w:tcPr>
            <w:tcW w:w="7938" w:type="dxa"/>
          </w:tcPr>
          <w:p w:rsidR="00E12915" w:rsidRDefault="00E12915" w:rsidP="007828D1">
            <w:pPr>
              <w:spacing w:line="276" w:lineRule="auto"/>
              <w:rPr>
                <w:rFonts w:ascii="新宋体" w:eastAsia="新宋体" w:hAnsi="新宋体"/>
              </w:rPr>
            </w:pPr>
          </w:p>
        </w:tc>
      </w:tr>
      <w:tr w:rsidR="00E12915" w:rsidTr="007828D1">
        <w:trPr>
          <w:jc w:val="center"/>
        </w:trPr>
        <w:tc>
          <w:tcPr>
            <w:tcW w:w="959" w:type="dxa"/>
          </w:tcPr>
          <w:p w:rsidR="00E12915" w:rsidRDefault="00E12915" w:rsidP="007828D1">
            <w:pPr>
              <w:spacing w:line="276" w:lineRule="auto"/>
              <w:rPr>
                <w:rFonts w:ascii="新宋体" w:eastAsia="新宋体" w:hAnsi="新宋体"/>
              </w:rPr>
            </w:pPr>
            <w:r>
              <w:rPr>
                <w:rFonts w:ascii="新宋体" w:eastAsia="新宋体" w:hAnsi="新宋体" w:hint="eastAsia"/>
              </w:rPr>
              <w:t>……</w:t>
            </w:r>
          </w:p>
        </w:tc>
        <w:tc>
          <w:tcPr>
            <w:tcW w:w="7938" w:type="dxa"/>
          </w:tcPr>
          <w:p w:rsidR="00E12915" w:rsidRDefault="00E12915" w:rsidP="007828D1">
            <w:pPr>
              <w:spacing w:line="276" w:lineRule="auto"/>
              <w:rPr>
                <w:rFonts w:ascii="新宋体" w:eastAsia="新宋体" w:hAnsi="新宋体"/>
              </w:rPr>
            </w:pPr>
          </w:p>
        </w:tc>
      </w:tr>
    </w:tbl>
    <w:p w:rsidR="00E12915" w:rsidRDefault="00E12915" w:rsidP="00E12915">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2"/>
    <w:p w:rsidR="00E12915" w:rsidRDefault="00E12915" w:rsidP="00E12915">
      <w:pPr>
        <w:pStyle w:val="3"/>
        <w:rPr>
          <w:rFonts w:ascii="新宋体" w:eastAsia="新宋体" w:hAnsi="新宋体"/>
          <w:kern w:val="44"/>
          <w:szCs w:val="28"/>
        </w:rPr>
      </w:pPr>
      <w:r>
        <w:rPr>
          <w:rFonts w:ascii="新宋体" w:eastAsia="新宋体" w:hAnsi="新宋体" w:hint="eastAsia"/>
          <w:kern w:val="44"/>
          <w:szCs w:val="28"/>
        </w:rPr>
        <w:t>三、项目概况</w:t>
      </w:r>
    </w:p>
    <w:p w:rsidR="00E12915" w:rsidRDefault="00E12915" w:rsidP="00E12915">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金额（支付上限）: 人民币960,000.00元，</w:t>
      </w:r>
      <w:r>
        <w:rPr>
          <w:rFonts w:ascii="新宋体" w:eastAsia="新宋体" w:hAnsi="新宋体" w:hint="eastAsia"/>
          <w:szCs w:val="21"/>
        </w:rPr>
        <w:t>最高限价</w:t>
      </w:r>
      <w:r>
        <w:rPr>
          <w:rFonts w:ascii="新宋体" w:eastAsia="新宋体" w:hAnsi="新宋体" w:cs="宋体" w:hint="eastAsia"/>
          <w:szCs w:val="21"/>
        </w:rPr>
        <w:t>（支付上限）:</w:t>
      </w:r>
      <w:r w:rsidRPr="00FD280B">
        <w:rPr>
          <w:rFonts w:ascii="新宋体" w:eastAsia="新宋体" w:hAnsi="新宋体" w:cs="宋体" w:hint="eastAsia"/>
          <w:szCs w:val="21"/>
        </w:rPr>
        <w:t xml:space="preserve"> </w:t>
      </w:r>
      <w:r>
        <w:rPr>
          <w:rFonts w:ascii="新宋体" w:eastAsia="新宋体" w:hAnsi="新宋体" w:cs="宋体" w:hint="eastAsia"/>
          <w:szCs w:val="21"/>
        </w:rPr>
        <w:t>人民币960,000.00元</w:t>
      </w:r>
    </w:p>
    <w:p w:rsidR="00E12915" w:rsidRDefault="00E12915" w:rsidP="00E12915">
      <w:pPr>
        <w:rPr>
          <w:rFonts w:ascii="新宋体" w:eastAsia="新宋体" w:hAnsi="新宋体" w:cs="宋体"/>
          <w:szCs w:val="21"/>
        </w:rPr>
      </w:pPr>
    </w:p>
    <w:p w:rsidR="00E12915" w:rsidRDefault="00E12915" w:rsidP="00E12915">
      <w:pPr>
        <w:rPr>
          <w:rFonts w:ascii="新宋体" w:eastAsia="新宋体" w:hAnsi="新宋体" w:cs="宋体"/>
          <w:szCs w:val="21"/>
        </w:rPr>
      </w:pPr>
      <w:r>
        <w:rPr>
          <w:rFonts w:ascii="新宋体" w:eastAsia="新宋体" w:hAnsi="新宋体" w:cs="宋体" w:hint="eastAsia"/>
          <w:szCs w:val="21"/>
        </w:rPr>
        <w:lastRenderedPageBreak/>
        <w:t>（二）项目概况: 深圳市人民检察院训练基地小型零星维修改造修缮</w:t>
      </w:r>
    </w:p>
    <w:p w:rsidR="00E12915" w:rsidRDefault="00E12915" w:rsidP="00E12915">
      <w:pPr>
        <w:rPr>
          <w:rFonts w:ascii="新宋体" w:eastAsia="新宋体" w:hAnsi="新宋体"/>
          <w:b/>
          <w:bCs/>
          <w:szCs w:val="21"/>
        </w:rPr>
      </w:pPr>
    </w:p>
    <w:p w:rsidR="00E12915" w:rsidRDefault="00E12915" w:rsidP="00E12915">
      <w:pPr>
        <w:pStyle w:val="3"/>
        <w:rPr>
          <w:rFonts w:ascii="新宋体" w:eastAsia="新宋体" w:hAnsi="新宋体"/>
          <w:kern w:val="44"/>
          <w:szCs w:val="28"/>
        </w:rPr>
      </w:pPr>
      <w:r>
        <w:rPr>
          <w:rFonts w:ascii="新宋体" w:eastAsia="新宋体" w:hAnsi="新宋体" w:hint="eastAsia"/>
          <w:kern w:val="44"/>
          <w:szCs w:val="28"/>
        </w:rPr>
        <w:t>四、项目技术（管理）要求</w:t>
      </w:r>
    </w:p>
    <w:p w:rsidR="00E12915" w:rsidRPr="00FD280B" w:rsidRDefault="00E12915" w:rsidP="00E12915">
      <w:pPr>
        <w:spacing w:line="360" w:lineRule="auto"/>
        <w:rPr>
          <w:b/>
        </w:rPr>
      </w:pPr>
      <w:r w:rsidRPr="00FD280B">
        <w:rPr>
          <w:rFonts w:hint="eastAsia"/>
          <w:b/>
        </w:rPr>
        <w:t>（一</w:t>
      </w:r>
      <w:r w:rsidRPr="00FD280B">
        <w:rPr>
          <w:b/>
        </w:rPr>
        <w:t>）</w:t>
      </w:r>
      <w:r w:rsidRPr="00FD280B">
        <w:rPr>
          <w:rFonts w:hint="eastAsia"/>
          <w:b/>
        </w:rPr>
        <w:t>项目技术要求</w:t>
      </w:r>
    </w:p>
    <w:p w:rsidR="00E12915" w:rsidRDefault="00E12915" w:rsidP="00E12915">
      <w:pPr>
        <w:spacing w:line="360" w:lineRule="auto"/>
        <w:rPr>
          <w:rFonts w:ascii="新宋体" w:eastAsia="新宋体" w:hAnsi="新宋体"/>
        </w:rPr>
      </w:pPr>
      <w:r>
        <w:rPr>
          <w:rFonts w:ascii="新宋体" w:eastAsia="新宋体" w:hAnsi="新宋体" w:hint="eastAsia"/>
        </w:rPr>
        <w:t>1）改造拆除墙体、地面、天花；</w:t>
      </w:r>
    </w:p>
    <w:p w:rsidR="00E12915" w:rsidRDefault="00E12915" w:rsidP="00E12915">
      <w:pPr>
        <w:spacing w:line="360" w:lineRule="auto"/>
        <w:rPr>
          <w:rFonts w:ascii="新宋体" w:eastAsia="新宋体" w:hAnsi="新宋体"/>
        </w:rPr>
      </w:pPr>
      <w:r>
        <w:rPr>
          <w:rFonts w:ascii="新宋体" w:eastAsia="新宋体" w:hAnsi="新宋体" w:hint="eastAsia"/>
        </w:rPr>
        <w:t>2）天花改造装修；</w:t>
      </w:r>
    </w:p>
    <w:p w:rsidR="00E12915" w:rsidRDefault="00E12915" w:rsidP="00E12915">
      <w:pPr>
        <w:spacing w:line="360" w:lineRule="auto"/>
        <w:rPr>
          <w:rFonts w:ascii="新宋体" w:eastAsia="新宋体" w:hAnsi="新宋体"/>
        </w:rPr>
      </w:pPr>
      <w:r>
        <w:rPr>
          <w:rFonts w:ascii="新宋体" w:eastAsia="新宋体" w:hAnsi="新宋体" w:hint="eastAsia"/>
        </w:rPr>
        <w:t>3）地面改造装修；</w:t>
      </w:r>
    </w:p>
    <w:p w:rsidR="00E12915" w:rsidRDefault="00E12915" w:rsidP="00E12915">
      <w:pPr>
        <w:spacing w:line="360" w:lineRule="auto"/>
        <w:rPr>
          <w:rFonts w:ascii="新宋体" w:eastAsia="新宋体" w:hAnsi="新宋体"/>
        </w:rPr>
      </w:pPr>
      <w:r>
        <w:rPr>
          <w:rFonts w:ascii="新宋体" w:eastAsia="新宋体" w:hAnsi="新宋体" w:hint="eastAsia"/>
        </w:rPr>
        <w:t>4）部分墙壁改造装修；</w:t>
      </w:r>
    </w:p>
    <w:p w:rsidR="00E12915" w:rsidRDefault="00E12915" w:rsidP="00E12915">
      <w:pPr>
        <w:spacing w:line="360" w:lineRule="auto"/>
        <w:rPr>
          <w:rFonts w:ascii="新宋体" w:eastAsia="新宋体" w:hAnsi="新宋体"/>
        </w:rPr>
      </w:pPr>
      <w:r>
        <w:rPr>
          <w:rFonts w:ascii="新宋体" w:eastAsia="新宋体" w:hAnsi="新宋体" w:hint="eastAsia"/>
        </w:rPr>
        <w:t>5）公共走廊、房间、会议室墙裙、地脚线更换；</w:t>
      </w:r>
    </w:p>
    <w:p w:rsidR="00E12915" w:rsidRDefault="00E12915" w:rsidP="00E12915">
      <w:pPr>
        <w:spacing w:line="360" w:lineRule="auto"/>
        <w:rPr>
          <w:rFonts w:ascii="新宋体" w:eastAsia="新宋体" w:hAnsi="新宋体"/>
        </w:rPr>
      </w:pPr>
      <w:r>
        <w:rPr>
          <w:rFonts w:ascii="新宋体" w:eastAsia="新宋体" w:hAnsi="新宋体" w:hint="eastAsia"/>
        </w:rPr>
        <w:t>6）门改造装修；</w:t>
      </w:r>
    </w:p>
    <w:p w:rsidR="00E12915" w:rsidRDefault="00E12915" w:rsidP="00E12915">
      <w:pPr>
        <w:spacing w:line="360" w:lineRule="auto"/>
        <w:rPr>
          <w:rFonts w:ascii="新宋体" w:eastAsia="新宋体" w:hAnsi="新宋体"/>
        </w:rPr>
      </w:pPr>
      <w:r>
        <w:rPr>
          <w:rFonts w:ascii="新宋体" w:eastAsia="新宋体" w:hAnsi="新宋体" w:hint="eastAsia"/>
        </w:rPr>
        <w:t>7）卫生间改造、水暖具件、卫生洁具安装；</w:t>
      </w:r>
    </w:p>
    <w:p w:rsidR="00E12915" w:rsidRDefault="00E12915" w:rsidP="00E12915">
      <w:pPr>
        <w:spacing w:line="360" w:lineRule="auto"/>
        <w:rPr>
          <w:rFonts w:ascii="新宋体" w:eastAsia="新宋体" w:hAnsi="新宋体"/>
        </w:rPr>
      </w:pPr>
      <w:r>
        <w:rPr>
          <w:rFonts w:ascii="新宋体" w:eastAsia="新宋体" w:hAnsi="新宋体" w:hint="eastAsia"/>
        </w:rPr>
        <w:t>8）衣柜、家私维修；</w:t>
      </w:r>
    </w:p>
    <w:p w:rsidR="00E12915" w:rsidRDefault="00E12915" w:rsidP="00E12915">
      <w:pPr>
        <w:spacing w:line="360" w:lineRule="auto"/>
        <w:rPr>
          <w:rFonts w:ascii="新宋体" w:eastAsia="新宋体" w:hAnsi="新宋体"/>
        </w:rPr>
      </w:pPr>
      <w:r>
        <w:rPr>
          <w:rFonts w:ascii="新宋体" w:eastAsia="新宋体" w:hAnsi="新宋体" w:hint="eastAsia"/>
        </w:rPr>
        <w:t>9）室内外、墙面、地面、屋面防水；</w:t>
      </w:r>
    </w:p>
    <w:p w:rsidR="00E12915" w:rsidRDefault="00E12915" w:rsidP="00E12915">
      <w:pPr>
        <w:spacing w:line="360" w:lineRule="auto"/>
        <w:rPr>
          <w:rFonts w:ascii="新宋体" w:eastAsia="新宋体" w:hAnsi="新宋体"/>
        </w:rPr>
      </w:pPr>
      <w:r>
        <w:rPr>
          <w:rFonts w:ascii="新宋体" w:eastAsia="新宋体" w:hAnsi="新宋体" w:hint="eastAsia"/>
        </w:rPr>
        <w:t>10）砌砖墙及石膏板隔墙；</w:t>
      </w:r>
    </w:p>
    <w:p w:rsidR="00E12915" w:rsidRDefault="00E12915" w:rsidP="00E12915">
      <w:pPr>
        <w:spacing w:line="360" w:lineRule="auto"/>
        <w:rPr>
          <w:rFonts w:ascii="新宋体" w:eastAsia="新宋体" w:hAnsi="新宋体"/>
        </w:rPr>
      </w:pPr>
      <w:r>
        <w:rPr>
          <w:rFonts w:ascii="新宋体" w:eastAsia="新宋体" w:hAnsi="新宋体" w:hint="eastAsia"/>
        </w:rPr>
        <w:t>11）室内外墙面批灰、刷漆；</w:t>
      </w:r>
    </w:p>
    <w:p w:rsidR="00E12915" w:rsidRDefault="00E12915" w:rsidP="00E12915">
      <w:pPr>
        <w:spacing w:line="360" w:lineRule="auto"/>
        <w:rPr>
          <w:rFonts w:ascii="新宋体" w:eastAsia="新宋体" w:hAnsi="新宋体"/>
        </w:rPr>
      </w:pPr>
      <w:r>
        <w:rPr>
          <w:rFonts w:ascii="新宋体" w:eastAsia="新宋体" w:hAnsi="新宋体" w:hint="eastAsia"/>
        </w:rPr>
        <w:t>12）房内窗帘维修更换；</w:t>
      </w:r>
    </w:p>
    <w:p w:rsidR="00E12915" w:rsidRDefault="00E12915" w:rsidP="00E12915">
      <w:pPr>
        <w:spacing w:line="360" w:lineRule="auto"/>
        <w:rPr>
          <w:rFonts w:ascii="新宋体" w:eastAsia="新宋体" w:hAnsi="新宋体"/>
        </w:rPr>
      </w:pPr>
      <w:r>
        <w:rPr>
          <w:rFonts w:ascii="新宋体" w:eastAsia="新宋体" w:hAnsi="新宋体" w:hint="eastAsia"/>
        </w:rPr>
        <w:t>13）玻璃墙及玻璃门、玻璃窗、框维修；</w:t>
      </w:r>
    </w:p>
    <w:p w:rsidR="00E12915" w:rsidRDefault="00E12915" w:rsidP="00E12915">
      <w:pPr>
        <w:spacing w:line="360" w:lineRule="auto"/>
        <w:rPr>
          <w:rFonts w:ascii="新宋体" w:eastAsia="新宋体" w:hAnsi="新宋体"/>
        </w:rPr>
      </w:pPr>
      <w:r>
        <w:rPr>
          <w:rFonts w:ascii="新宋体" w:eastAsia="新宋体" w:hAnsi="新宋体" w:hint="eastAsia"/>
        </w:rPr>
        <w:t>14）不锈钢门、</w:t>
      </w:r>
      <w:proofErr w:type="gramStart"/>
      <w:r>
        <w:rPr>
          <w:rFonts w:ascii="新宋体" w:eastAsia="新宋体" w:hAnsi="新宋体" w:hint="eastAsia"/>
        </w:rPr>
        <w:t>柜制作</w:t>
      </w:r>
      <w:proofErr w:type="gramEnd"/>
      <w:r>
        <w:rPr>
          <w:rFonts w:ascii="新宋体" w:eastAsia="新宋体" w:hAnsi="新宋体" w:hint="eastAsia"/>
        </w:rPr>
        <w:t>及维修；</w:t>
      </w:r>
    </w:p>
    <w:p w:rsidR="00E12915" w:rsidRDefault="00E12915" w:rsidP="00E12915">
      <w:pPr>
        <w:spacing w:line="360" w:lineRule="auto"/>
        <w:rPr>
          <w:rFonts w:ascii="新宋体" w:eastAsia="新宋体" w:hAnsi="新宋体"/>
        </w:rPr>
      </w:pPr>
      <w:r>
        <w:rPr>
          <w:rFonts w:ascii="新宋体" w:eastAsia="新宋体" w:hAnsi="新宋体" w:hint="eastAsia"/>
        </w:rPr>
        <w:t>15）铺贴地、墙面瓷砖、花岗岩及大理石；</w:t>
      </w:r>
    </w:p>
    <w:p w:rsidR="00E12915" w:rsidRPr="00FD280B" w:rsidRDefault="00E12915" w:rsidP="00E12915">
      <w:pPr>
        <w:spacing w:line="360" w:lineRule="auto"/>
        <w:rPr>
          <w:rFonts w:ascii="新宋体" w:eastAsia="新宋体" w:hAnsi="新宋体"/>
          <w:b/>
        </w:rPr>
      </w:pPr>
      <w:r w:rsidRPr="00FD280B">
        <w:rPr>
          <w:rFonts w:hint="eastAsia"/>
          <w:b/>
        </w:rPr>
        <w:t>（二</w:t>
      </w:r>
      <w:r w:rsidRPr="00FD280B">
        <w:rPr>
          <w:b/>
        </w:rPr>
        <w:t>）</w:t>
      </w:r>
      <w:r w:rsidRPr="00FD280B">
        <w:rPr>
          <w:rFonts w:hint="eastAsia"/>
          <w:b/>
        </w:rPr>
        <w:t>项目管理要求</w:t>
      </w:r>
    </w:p>
    <w:p w:rsidR="00E12915" w:rsidRDefault="00E12915" w:rsidP="00E12915">
      <w:pPr>
        <w:spacing w:line="360" w:lineRule="auto"/>
        <w:rPr>
          <w:rFonts w:ascii="宋体" w:hAnsi="宋体"/>
          <w:color w:val="000000"/>
          <w:szCs w:val="21"/>
        </w:rPr>
      </w:pPr>
      <w:r>
        <w:rPr>
          <w:rFonts w:ascii="宋体" w:hAnsi="宋体" w:hint="eastAsia"/>
          <w:color w:val="000000"/>
          <w:szCs w:val="21"/>
        </w:rPr>
        <w:t>1、中标施工单位在接到采购</w:t>
      </w:r>
      <w:proofErr w:type="gramStart"/>
      <w:r>
        <w:rPr>
          <w:rFonts w:ascii="宋体" w:hAnsi="宋体" w:hint="eastAsia"/>
          <w:color w:val="000000"/>
          <w:szCs w:val="21"/>
        </w:rPr>
        <w:t>人任务</w:t>
      </w:r>
      <w:proofErr w:type="gramEnd"/>
      <w:r>
        <w:rPr>
          <w:rFonts w:ascii="宋体" w:hAnsi="宋体" w:hint="eastAsia"/>
          <w:color w:val="000000"/>
          <w:szCs w:val="21"/>
        </w:rPr>
        <w:t>派工单后需进行现场实地勘察，并根据实际情况或施工图纸编制预算书并报采购人审计组审核。</w:t>
      </w:r>
    </w:p>
    <w:p w:rsidR="00E12915" w:rsidRDefault="00E12915" w:rsidP="00E12915">
      <w:pPr>
        <w:spacing w:line="360" w:lineRule="auto"/>
        <w:rPr>
          <w:rFonts w:ascii="宋体" w:hAnsi="宋体"/>
          <w:color w:val="000000"/>
          <w:szCs w:val="21"/>
        </w:rPr>
      </w:pPr>
      <w:r>
        <w:rPr>
          <w:rFonts w:ascii="宋体" w:hAnsi="宋体" w:hint="eastAsia"/>
          <w:color w:val="000000"/>
          <w:szCs w:val="21"/>
        </w:rPr>
        <w:t>2、中标施工单位接到采购</w:t>
      </w:r>
      <w:proofErr w:type="gramStart"/>
      <w:r>
        <w:rPr>
          <w:rFonts w:ascii="宋体" w:hAnsi="宋体" w:hint="eastAsia"/>
          <w:color w:val="000000"/>
          <w:szCs w:val="21"/>
        </w:rPr>
        <w:t>人任务</w:t>
      </w:r>
      <w:proofErr w:type="gramEnd"/>
      <w:r>
        <w:rPr>
          <w:rFonts w:ascii="宋体" w:hAnsi="宋体" w:hint="eastAsia"/>
          <w:color w:val="000000"/>
          <w:szCs w:val="21"/>
        </w:rPr>
        <w:t>派工单后现场实地勘察相应时间不得超过</w:t>
      </w:r>
      <w:r>
        <w:rPr>
          <w:rFonts w:ascii="宋体" w:hAnsi="宋体"/>
          <w:color w:val="000000"/>
          <w:szCs w:val="21"/>
        </w:rPr>
        <w:t>1</w:t>
      </w:r>
      <w:r>
        <w:rPr>
          <w:rFonts w:ascii="宋体" w:hAnsi="宋体" w:hint="eastAsia"/>
          <w:color w:val="000000"/>
          <w:szCs w:val="21"/>
        </w:rPr>
        <w:t>天，预算书编制上报响应时间不得超过</w:t>
      </w:r>
      <w:r>
        <w:rPr>
          <w:rFonts w:ascii="宋体" w:hAnsi="宋体"/>
          <w:color w:val="000000"/>
          <w:szCs w:val="21"/>
        </w:rPr>
        <w:t>3</w:t>
      </w:r>
      <w:r>
        <w:rPr>
          <w:rFonts w:ascii="宋体" w:hAnsi="宋体" w:hint="eastAsia"/>
          <w:color w:val="000000"/>
          <w:szCs w:val="21"/>
        </w:rPr>
        <w:t>天。采购人有权根据实际情况，对故意延误、拖拉情况进行处罚，每延误一天罚款500元，</w:t>
      </w:r>
      <w:proofErr w:type="gramStart"/>
      <w:r>
        <w:rPr>
          <w:rFonts w:ascii="宋体" w:hAnsi="宋体" w:hint="eastAsia"/>
          <w:color w:val="000000"/>
          <w:szCs w:val="21"/>
        </w:rPr>
        <w:t>总罚款</w:t>
      </w:r>
      <w:proofErr w:type="gramEnd"/>
      <w:r>
        <w:rPr>
          <w:rFonts w:ascii="宋体" w:hAnsi="宋体" w:hint="eastAsia"/>
          <w:color w:val="000000"/>
          <w:szCs w:val="21"/>
        </w:rPr>
        <w:t>额不超中标价5%。</w:t>
      </w:r>
    </w:p>
    <w:p w:rsidR="00E12915" w:rsidRDefault="00E12915" w:rsidP="00E12915">
      <w:pPr>
        <w:spacing w:line="360" w:lineRule="auto"/>
        <w:rPr>
          <w:rFonts w:ascii="宋体" w:hAnsi="宋体"/>
          <w:color w:val="000000"/>
          <w:szCs w:val="21"/>
        </w:rPr>
      </w:pPr>
      <w:r>
        <w:rPr>
          <w:rFonts w:ascii="宋体" w:hAnsi="宋体" w:hint="eastAsia"/>
          <w:color w:val="000000"/>
          <w:szCs w:val="21"/>
        </w:rPr>
        <w:t>3、验收方式：本项目按照单个分项工程竣工后分别组织单独验收，验收流程按正常工程竣工验收流程进行，施工单位按照单个分项工程报送竣工结算资料后由监理方、采购人审核通过。施工单位必须在分项工程验收合格后30天内提交合格的分项工程竣工资料，如出现故意拖延，不按时组织验收、不按时递交竣工资料情况，甲方有权对其按照每延误一天罚款</w:t>
      </w:r>
      <w:r>
        <w:rPr>
          <w:rFonts w:ascii="宋体" w:hAnsi="宋体" w:hint="eastAsia"/>
          <w:color w:val="000000"/>
          <w:szCs w:val="21"/>
        </w:rPr>
        <w:lastRenderedPageBreak/>
        <w:t>500元进行处罚，</w:t>
      </w:r>
      <w:proofErr w:type="gramStart"/>
      <w:r>
        <w:rPr>
          <w:rFonts w:ascii="宋体" w:hAnsi="宋体" w:hint="eastAsia"/>
          <w:color w:val="000000"/>
          <w:szCs w:val="21"/>
        </w:rPr>
        <w:t>总罚款</w:t>
      </w:r>
      <w:proofErr w:type="gramEnd"/>
      <w:r>
        <w:rPr>
          <w:rFonts w:ascii="宋体" w:hAnsi="宋体" w:hint="eastAsia"/>
          <w:color w:val="000000"/>
          <w:szCs w:val="21"/>
        </w:rPr>
        <w:t>额不超中标价5%。</w:t>
      </w:r>
    </w:p>
    <w:p w:rsidR="00E12915" w:rsidRDefault="00E12915" w:rsidP="00E12915">
      <w:pPr>
        <w:spacing w:line="360" w:lineRule="auto"/>
        <w:rPr>
          <w:rFonts w:ascii="宋体" w:hAnsi="宋体"/>
          <w:color w:val="000000"/>
          <w:szCs w:val="21"/>
        </w:rPr>
      </w:pPr>
      <w:r>
        <w:rPr>
          <w:rFonts w:ascii="宋体" w:hAnsi="宋体" w:hint="eastAsia"/>
          <w:color w:val="000000"/>
          <w:szCs w:val="21"/>
        </w:rPr>
        <w:t>4、施工单位必须按照采购人规定做好现场安全文明施工相关措施，如因安全文明措施不到位导致投诉，每出现一次罚款1000元，针对监理及采购人发现的现场安全文明施工问题整改不到位或拒不整改的，每次罚款1000元，</w:t>
      </w:r>
      <w:proofErr w:type="gramStart"/>
      <w:r>
        <w:rPr>
          <w:rFonts w:ascii="宋体" w:hAnsi="宋体" w:hint="eastAsia"/>
          <w:color w:val="000000"/>
          <w:szCs w:val="21"/>
        </w:rPr>
        <w:t>总罚款</w:t>
      </w:r>
      <w:proofErr w:type="gramEnd"/>
      <w:r>
        <w:rPr>
          <w:rFonts w:ascii="宋体" w:hAnsi="宋体" w:hint="eastAsia"/>
          <w:color w:val="000000"/>
          <w:szCs w:val="21"/>
        </w:rPr>
        <w:t>额不超中标价5%。</w:t>
      </w:r>
    </w:p>
    <w:p w:rsidR="00E12915" w:rsidRDefault="00E12915" w:rsidP="00E12915">
      <w:pPr>
        <w:spacing w:line="360" w:lineRule="auto"/>
        <w:rPr>
          <w:rFonts w:ascii="宋体" w:hAnsi="宋体"/>
          <w:color w:val="000000"/>
          <w:szCs w:val="21"/>
        </w:rPr>
      </w:pPr>
      <w:r>
        <w:rPr>
          <w:rFonts w:ascii="宋体" w:hAnsi="宋体" w:hint="eastAsia"/>
          <w:color w:val="000000"/>
          <w:szCs w:val="21"/>
        </w:rPr>
        <w:t>5、如施工单位对采购人所提出的零星修缮项目内容不具有相应施工资质进行施工作业时，可以在征得采购人同意的情况下委托给有相应资质的承包商进行相应施工作业。</w:t>
      </w:r>
    </w:p>
    <w:p w:rsidR="00E12915" w:rsidRDefault="00E12915" w:rsidP="00E12915">
      <w:pPr>
        <w:spacing w:line="360" w:lineRule="auto"/>
        <w:rPr>
          <w:rFonts w:ascii="宋体" w:hAnsi="宋体"/>
          <w:color w:val="000000"/>
          <w:szCs w:val="21"/>
        </w:rPr>
      </w:pPr>
      <w:r>
        <w:rPr>
          <w:rFonts w:ascii="宋体" w:hAnsi="宋体" w:hint="eastAsia"/>
          <w:color w:val="000000"/>
          <w:szCs w:val="21"/>
        </w:rPr>
        <w:t>6、由于该项目多为零星修缮内容，为确保工程竣工资料完善及顺利通过上级审计部门审核，施工单位必须做好施工过程中的隐蔽工程记录、工程量的及时确认、以及有关的现场签证工作，所有工程量按实结算。无签证资料且无法现场核实的量将不予认可，施工单位自行承担一切后果。</w:t>
      </w:r>
    </w:p>
    <w:p w:rsidR="00E12915" w:rsidRDefault="00E12915" w:rsidP="00E12915">
      <w:pPr>
        <w:spacing w:line="360" w:lineRule="auto"/>
        <w:rPr>
          <w:rFonts w:ascii="宋体" w:hAnsi="宋体"/>
          <w:color w:val="000000"/>
          <w:szCs w:val="21"/>
        </w:rPr>
      </w:pPr>
      <w:r>
        <w:rPr>
          <w:rFonts w:ascii="宋体" w:hAnsi="宋体" w:hint="eastAsia"/>
          <w:color w:val="000000"/>
          <w:szCs w:val="21"/>
        </w:rPr>
        <w:t>7、对采购人委派的所有零星修缮施工项目，施工单位都必须做好拍照存档工作，在施工前及施工后对修缮内容进行同一角度拍照存档，并将所有施工前后对比照片归类整理并放入竣工资料保存，如无留存照片现场又无法核实的内容，采购人有权不予认可，一切后果由施工单位负责。</w:t>
      </w:r>
    </w:p>
    <w:p w:rsidR="00E12915" w:rsidRDefault="00E12915" w:rsidP="00E12915">
      <w:pPr>
        <w:spacing w:line="360" w:lineRule="auto"/>
        <w:rPr>
          <w:rFonts w:ascii="宋体" w:hAnsi="宋体"/>
          <w:color w:val="000000"/>
          <w:szCs w:val="21"/>
        </w:rPr>
      </w:pPr>
      <w:r>
        <w:rPr>
          <w:rFonts w:ascii="宋体" w:hAnsi="宋体" w:hint="eastAsia"/>
          <w:color w:val="000000"/>
          <w:szCs w:val="21"/>
        </w:rPr>
        <w:t>9、在施工前，现场须放置相应的温馨提示牌和项目介绍牌，并经采购人认可；在施工过程中，必须对损坏的构筑物、路面、绿化及设备设施恢复原状。</w:t>
      </w:r>
    </w:p>
    <w:p w:rsidR="00E12915" w:rsidRDefault="00E12915" w:rsidP="00E12915">
      <w:pPr>
        <w:spacing w:line="360" w:lineRule="auto"/>
        <w:rPr>
          <w:rFonts w:ascii="宋体" w:hAnsi="宋体"/>
          <w:color w:val="000000"/>
          <w:szCs w:val="21"/>
        </w:rPr>
      </w:pPr>
      <w:r>
        <w:rPr>
          <w:rFonts w:ascii="宋体" w:hAnsi="宋体" w:hint="eastAsia"/>
          <w:color w:val="000000"/>
          <w:szCs w:val="21"/>
        </w:rPr>
        <w:t>10、由于该项目施工内容零星，施工地点分散，同一时间段内施工点数量不确定，因此施工单位必须做好相关施工人员安排及施工组织方案，不得因人员安排不到位，施工组织方案不合理等原因延误项目工期。</w:t>
      </w:r>
    </w:p>
    <w:p w:rsidR="00E12915" w:rsidRDefault="00E12915" w:rsidP="00E12915">
      <w:pPr>
        <w:spacing w:line="360" w:lineRule="auto"/>
        <w:rPr>
          <w:rFonts w:ascii="宋体" w:hAnsi="宋体"/>
          <w:color w:val="000000"/>
          <w:szCs w:val="21"/>
        </w:rPr>
      </w:pPr>
      <w:r>
        <w:rPr>
          <w:rFonts w:ascii="宋体" w:hAnsi="宋体" w:hint="eastAsia"/>
          <w:color w:val="000000"/>
          <w:szCs w:val="21"/>
        </w:rPr>
        <w:t xml:space="preserve">11、采购人不提供临时房屋出租或搭建场地，中标施工单位自行解决。 </w:t>
      </w:r>
    </w:p>
    <w:p w:rsidR="00E12915" w:rsidRDefault="00E12915" w:rsidP="00E12915">
      <w:pPr>
        <w:spacing w:line="360" w:lineRule="auto"/>
        <w:rPr>
          <w:rFonts w:ascii="宋体" w:hAnsi="宋体"/>
          <w:color w:val="000000"/>
          <w:szCs w:val="21"/>
        </w:rPr>
      </w:pPr>
      <w:r>
        <w:rPr>
          <w:rFonts w:ascii="宋体" w:hAnsi="宋体" w:hint="eastAsia"/>
          <w:color w:val="000000"/>
          <w:szCs w:val="21"/>
        </w:rPr>
        <w:t xml:space="preserve">12、中标施工单位须严格遵守采购人理规定，自行负责施工过程中的安全责任，如在施工过程中发生安全事故，一切责任由中标单位负责。 </w:t>
      </w:r>
    </w:p>
    <w:p w:rsidR="00E12915" w:rsidRDefault="00E12915" w:rsidP="00E12915">
      <w:pPr>
        <w:spacing w:line="360" w:lineRule="auto"/>
        <w:rPr>
          <w:rFonts w:ascii="宋体" w:hAnsi="宋体"/>
          <w:color w:val="000000"/>
          <w:szCs w:val="21"/>
        </w:rPr>
      </w:pPr>
      <w:r>
        <w:rPr>
          <w:rFonts w:ascii="宋体" w:hAnsi="宋体" w:hint="eastAsia"/>
          <w:color w:val="000000"/>
          <w:szCs w:val="21"/>
        </w:rPr>
        <w:t>13、项目所用材料必须有质量合格证明文件，检测报告应符合国家技术标准和设计要求，材料进场应做检查验收，并经监理工程师确认，及时做好</w:t>
      </w:r>
      <w:proofErr w:type="gramStart"/>
      <w:r>
        <w:rPr>
          <w:rFonts w:ascii="宋体" w:hAnsi="宋体" w:hint="eastAsia"/>
          <w:color w:val="000000"/>
          <w:szCs w:val="21"/>
        </w:rPr>
        <w:t>验收台</w:t>
      </w:r>
      <w:proofErr w:type="gramEnd"/>
      <w:r>
        <w:rPr>
          <w:rFonts w:ascii="宋体" w:hAnsi="宋体" w:hint="eastAsia"/>
          <w:color w:val="000000"/>
          <w:szCs w:val="21"/>
        </w:rPr>
        <w:t>账。</w:t>
      </w:r>
    </w:p>
    <w:p w:rsidR="00E12915" w:rsidRDefault="00E12915" w:rsidP="00E12915">
      <w:pPr>
        <w:spacing w:line="360" w:lineRule="auto"/>
        <w:rPr>
          <w:rFonts w:ascii="新宋体" w:eastAsia="新宋体" w:hAnsi="新宋体"/>
        </w:rPr>
      </w:pPr>
      <w:r>
        <w:rPr>
          <w:rFonts w:ascii="宋体" w:hAnsi="宋体" w:hint="eastAsia"/>
          <w:color w:val="000000"/>
          <w:szCs w:val="21"/>
        </w:rPr>
        <w:t>14、其他未列明事项按照国家相关法律法规及采购人相关规定执行。</w:t>
      </w:r>
    </w:p>
    <w:p w:rsidR="00E12915" w:rsidRDefault="00E12915" w:rsidP="00E12915">
      <w:pPr>
        <w:rPr>
          <w:rFonts w:ascii="新宋体" w:eastAsia="新宋体" w:hAnsi="新宋体"/>
          <w:b/>
        </w:rPr>
      </w:pPr>
    </w:p>
    <w:p w:rsidR="00E12915" w:rsidRDefault="00E12915" w:rsidP="00E12915">
      <w:pPr>
        <w:pStyle w:val="3"/>
        <w:rPr>
          <w:rFonts w:ascii="新宋体" w:eastAsia="新宋体" w:hAnsi="新宋体"/>
          <w:kern w:val="44"/>
          <w:szCs w:val="28"/>
        </w:rPr>
      </w:pPr>
      <w:r>
        <w:rPr>
          <w:rFonts w:ascii="新宋体" w:eastAsia="新宋体" w:hAnsi="新宋体" w:hint="eastAsia"/>
          <w:kern w:val="44"/>
          <w:szCs w:val="28"/>
        </w:rPr>
        <w:t>五、项目商务要求</w:t>
      </w:r>
    </w:p>
    <w:p w:rsidR="00E12915" w:rsidRDefault="00E12915" w:rsidP="00E12915">
      <w:pPr>
        <w:spacing w:line="360" w:lineRule="auto"/>
        <w:rPr>
          <w:rFonts w:ascii="新宋体" w:eastAsia="新宋体" w:hAnsi="新宋体"/>
        </w:rPr>
      </w:pPr>
      <w:r>
        <w:rPr>
          <w:rFonts w:ascii="新宋体" w:eastAsia="新宋体" w:hAnsi="新宋体" w:hint="eastAsia"/>
        </w:rPr>
        <w:t>1）项目工作范围及工期：</w:t>
      </w:r>
    </w:p>
    <w:p w:rsidR="00E12915" w:rsidRDefault="00E12915" w:rsidP="00E12915">
      <w:pPr>
        <w:spacing w:line="360" w:lineRule="auto"/>
        <w:rPr>
          <w:rFonts w:ascii="新宋体" w:eastAsia="新宋体" w:hAnsi="新宋体"/>
        </w:rPr>
      </w:pPr>
      <w:r>
        <w:rPr>
          <w:rFonts w:ascii="宋体" w:hAnsi="宋体"/>
          <w:color w:val="000000"/>
          <w:szCs w:val="21"/>
        </w:rPr>
        <w:lastRenderedPageBreak/>
        <w:t>合同签订之日起一年</w:t>
      </w:r>
      <w:r>
        <w:rPr>
          <w:rFonts w:ascii="宋体" w:hAnsi="宋体" w:hint="eastAsia"/>
          <w:color w:val="000000"/>
          <w:szCs w:val="21"/>
        </w:rPr>
        <w:t>;</w:t>
      </w:r>
      <w:r>
        <w:rPr>
          <w:rFonts w:ascii="宋体" w:hAnsi="宋体"/>
          <w:color w:val="000000"/>
          <w:szCs w:val="21"/>
        </w:rPr>
        <w:t>结合单个工程的具体情况确定</w:t>
      </w:r>
      <w:r>
        <w:rPr>
          <w:rFonts w:ascii="新宋体" w:eastAsia="新宋体" w:hAnsi="新宋体" w:hint="eastAsia"/>
        </w:rPr>
        <w:t>。</w:t>
      </w:r>
    </w:p>
    <w:p w:rsidR="00E12915" w:rsidRDefault="00E12915" w:rsidP="00E12915">
      <w:pPr>
        <w:spacing w:line="360" w:lineRule="auto"/>
        <w:rPr>
          <w:rFonts w:ascii="新宋体" w:eastAsia="新宋体" w:hAnsi="新宋体"/>
        </w:rPr>
      </w:pPr>
      <w:r>
        <w:rPr>
          <w:rFonts w:ascii="新宋体" w:eastAsia="新宋体" w:hAnsi="新宋体" w:hint="eastAsia"/>
        </w:rPr>
        <w:t>2）保修期及售后服务：</w:t>
      </w:r>
    </w:p>
    <w:p w:rsidR="00E12915" w:rsidRDefault="00E12915" w:rsidP="00E12915">
      <w:pPr>
        <w:spacing w:line="360" w:lineRule="auto"/>
        <w:rPr>
          <w:rFonts w:ascii="新宋体" w:eastAsia="新宋体" w:hAnsi="新宋体"/>
        </w:rPr>
      </w:pPr>
      <w:r>
        <w:rPr>
          <w:rFonts w:ascii="新宋体" w:eastAsia="新宋体" w:hAnsi="新宋体" w:hint="eastAsia"/>
        </w:rPr>
        <w:t xml:space="preserve">   工程保修期不少于1年，自招标方竣工验收证书签字之日起计算；</w:t>
      </w:r>
    </w:p>
    <w:p w:rsidR="00E12915" w:rsidRDefault="00E12915" w:rsidP="00E12915">
      <w:pPr>
        <w:spacing w:line="360" w:lineRule="auto"/>
        <w:rPr>
          <w:rFonts w:ascii="新宋体" w:eastAsia="新宋体" w:hAnsi="新宋体"/>
        </w:rPr>
      </w:pPr>
      <w:r>
        <w:rPr>
          <w:rFonts w:ascii="新宋体" w:eastAsia="新宋体" w:hAnsi="新宋体" w:hint="eastAsia"/>
        </w:rPr>
        <w:t>3）付款方式：单项工程完工验收后，按财政支付程序办理。</w:t>
      </w:r>
    </w:p>
    <w:p w:rsidR="00E12915" w:rsidRDefault="00E12915" w:rsidP="00E12915">
      <w:pPr>
        <w:spacing w:line="360" w:lineRule="auto"/>
        <w:rPr>
          <w:rFonts w:ascii="新宋体" w:eastAsia="新宋体" w:hAnsi="新宋体"/>
        </w:rPr>
      </w:pPr>
      <w:r>
        <w:rPr>
          <w:rFonts w:ascii="新宋体" w:eastAsia="新宋体" w:hAnsi="新宋体" w:hint="eastAsia"/>
        </w:rPr>
        <w:t>4）交货和验收</w:t>
      </w:r>
    </w:p>
    <w:p w:rsidR="00E12915" w:rsidRDefault="00E12915" w:rsidP="00E12915">
      <w:pPr>
        <w:spacing w:line="360" w:lineRule="auto"/>
        <w:ind w:firstLineChars="200" w:firstLine="420"/>
        <w:rPr>
          <w:rFonts w:ascii="新宋体" w:eastAsia="新宋体" w:hAnsi="新宋体"/>
        </w:rPr>
      </w:pPr>
      <w:r>
        <w:rPr>
          <w:rFonts w:ascii="新宋体" w:eastAsia="新宋体" w:hAnsi="新宋体" w:hint="eastAsia"/>
        </w:rPr>
        <w:t>项目按照单个分项工程竣工后分别组织单独验收，验收流程按正常工程竣工验收流程进行，施工单位按照单个分项工程报送竣工结算资料后由监理方、采购</w:t>
      </w:r>
      <w:r>
        <w:rPr>
          <w:rFonts w:ascii="新宋体" w:eastAsia="新宋体" w:hAnsi="新宋体"/>
        </w:rPr>
        <w:t>人</w:t>
      </w:r>
      <w:r>
        <w:rPr>
          <w:rFonts w:ascii="新宋体" w:eastAsia="新宋体" w:hAnsi="新宋体" w:hint="eastAsia"/>
        </w:rPr>
        <w:t>审核通过。</w:t>
      </w:r>
    </w:p>
    <w:p w:rsidR="00E12915" w:rsidRDefault="00E12915" w:rsidP="00E12915">
      <w:pPr>
        <w:spacing w:line="360" w:lineRule="auto"/>
        <w:rPr>
          <w:rFonts w:ascii="新宋体" w:eastAsia="新宋体" w:hAnsi="新宋体"/>
        </w:rPr>
      </w:pPr>
      <w:r>
        <w:rPr>
          <w:rFonts w:ascii="新宋体" w:eastAsia="新宋体" w:hAnsi="新宋体" w:hint="eastAsia"/>
        </w:rPr>
        <w:t xml:space="preserve">   1.乙方应按照本合同或招投标文件规定的时间和方式向甲方交付货物，交货地点由甲方指定。因交货产生的费用由乙方自行承担。</w:t>
      </w:r>
    </w:p>
    <w:p w:rsidR="00E12915" w:rsidRDefault="00E12915" w:rsidP="00E12915">
      <w:pPr>
        <w:spacing w:line="360" w:lineRule="auto"/>
        <w:rPr>
          <w:rFonts w:ascii="新宋体" w:eastAsia="新宋体" w:hAnsi="新宋体"/>
        </w:rPr>
      </w:pPr>
      <w:r>
        <w:rPr>
          <w:rFonts w:ascii="新宋体" w:eastAsia="新宋体" w:hAnsi="新宋体" w:hint="eastAsia"/>
        </w:rPr>
        <w:t xml:space="preserve">   2.乙方交付的货物应当完全签合招投标文件所规定的货物、数量、质量和规格要求。乙方提供的货物不符合招投标文件和合同规定的，甲方有权拒收货物，由此引起的风险，由乙方承担。</w:t>
      </w:r>
    </w:p>
    <w:p w:rsidR="00E12915" w:rsidRDefault="00E12915" w:rsidP="00E12915">
      <w:pPr>
        <w:spacing w:line="360" w:lineRule="auto"/>
        <w:rPr>
          <w:rFonts w:ascii="新宋体" w:eastAsia="新宋体" w:hAnsi="新宋体"/>
        </w:rPr>
      </w:pPr>
      <w:r>
        <w:rPr>
          <w:rFonts w:ascii="新宋体" w:eastAsia="新宋体" w:hAnsi="新宋体" w:hint="eastAsia"/>
        </w:rPr>
        <w:t xml:space="preserve">   3.乙方应将所有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E12915" w:rsidRDefault="00E12915" w:rsidP="00E12915">
      <w:pPr>
        <w:spacing w:line="360" w:lineRule="auto"/>
        <w:rPr>
          <w:rFonts w:ascii="新宋体" w:eastAsia="新宋体" w:hAnsi="新宋体"/>
        </w:rPr>
      </w:pPr>
      <w:r>
        <w:rPr>
          <w:rFonts w:ascii="新宋体" w:eastAsia="新宋体" w:hAnsi="新宋体" w:hint="eastAsia"/>
        </w:rPr>
        <w:t xml:space="preserve">   4.甲方应当在到货后的2个工作日内对货物进行验收；需要乙方对货物或系统进行安装调试的，甲方应在货物安装调试完毕后的3个工作日内进行质量验收。</w:t>
      </w:r>
    </w:p>
    <w:p w:rsidR="00E12915" w:rsidRDefault="00E12915" w:rsidP="00E12915">
      <w:pPr>
        <w:spacing w:line="360" w:lineRule="auto"/>
        <w:rPr>
          <w:rFonts w:ascii="新宋体" w:eastAsia="新宋体" w:hAnsi="新宋体"/>
        </w:rPr>
      </w:pPr>
      <w:r>
        <w:rPr>
          <w:rFonts w:ascii="新宋体" w:eastAsia="新宋体" w:hAnsi="新宋体" w:hint="eastAsia"/>
        </w:rPr>
        <w:t>5)保修及其他服务</w:t>
      </w:r>
    </w:p>
    <w:p w:rsidR="00E12915" w:rsidRDefault="00E12915" w:rsidP="00E12915">
      <w:pPr>
        <w:spacing w:line="360" w:lineRule="auto"/>
        <w:rPr>
          <w:rFonts w:ascii="新宋体" w:eastAsia="新宋体" w:hAnsi="新宋体"/>
        </w:rPr>
      </w:pPr>
      <w:r>
        <w:rPr>
          <w:rFonts w:ascii="新宋体" w:eastAsia="新宋体" w:hAnsi="新宋体" w:hint="eastAsia"/>
        </w:rPr>
        <w:t xml:space="preserve">   1.乙方应按照国家有关法律法规规章和“三包”规定和招标文件的要求及乙方在投标文件的相关承诺提供保修及其他服务。</w:t>
      </w:r>
    </w:p>
    <w:p w:rsidR="00E12915" w:rsidRDefault="00E12915" w:rsidP="00E12915">
      <w:pPr>
        <w:spacing w:line="360" w:lineRule="auto"/>
        <w:rPr>
          <w:rFonts w:ascii="新宋体" w:eastAsia="新宋体" w:hAnsi="新宋体"/>
        </w:rPr>
      </w:pPr>
      <w:r>
        <w:rPr>
          <w:rFonts w:ascii="新宋体" w:eastAsia="新宋体" w:hAnsi="新宋体" w:hint="eastAsia"/>
        </w:rPr>
        <w:t xml:space="preserve">   2.保修期内，乙方负责对其提供的货物进行维修和系统维护，不再收取任何费用。所有货物保修服务方式均为乙方上门保修，即由乙方派员到货物使用现场维修，由此产生的一切费用均由乙方承担。保修期后的货物维护另行协商。</w:t>
      </w:r>
    </w:p>
    <w:p w:rsidR="00E12915" w:rsidRDefault="00E12915" w:rsidP="00E12915">
      <w:pPr>
        <w:spacing w:line="360" w:lineRule="auto"/>
        <w:rPr>
          <w:rFonts w:ascii="新宋体" w:eastAsia="新宋体" w:hAnsi="新宋体"/>
        </w:rPr>
      </w:pPr>
      <w:r>
        <w:rPr>
          <w:rFonts w:ascii="新宋体" w:eastAsia="新宋体" w:hAnsi="新宋体"/>
        </w:rPr>
        <w:t>6</w:t>
      </w:r>
      <w:r>
        <w:rPr>
          <w:rFonts w:ascii="新宋体" w:eastAsia="新宋体" w:hAnsi="新宋体" w:hint="eastAsia"/>
        </w:rPr>
        <w:t>）合同款支付：</w:t>
      </w:r>
    </w:p>
    <w:p w:rsidR="00E12915" w:rsidRDefault="00E12915" w:rsidP="00E12915">
      <w:pPr>
        <w:pStyle w:val="1"/>
        <w:spacing w:beforeLines="25" w:before="78" w:afterLines="25" w:after="78"/>
        <w:ind w:firstLineChars="187" w:firstLine="393"/>
        <w:rPr>
          <w:rFonts w:ascii="宋体" w:hAnsi="宋体"/>
          <w:color w:val="000000"/>
          <w:szCs w:val="21"/>
        </w:rPr>
      </w:pPr>
      <w:r>
        <w:rPr>
          <w:rFonts w:ascii="宋体" w:hAnsi="宋体"/>
          <w:color w:val="000000"/>
          <w:szCs w:val="21"/>
        </w:rPr>
        <w:t>（1）本工程按工程进度支付工程款。</w:t>
      </w:r>
    </w:p>
    <w:p w:rsidR="00E12915" w:rsidRDefault="00E12915" w:rsidP="00E12915">
      <w:pPr>
        <w:pStyle w:val="1"/>
        <w:spacing w:beforeLines="25" w:before="78" w:afterLines="25" w:after="78"/>
        <w:ind w:firstLineChars="187" w:firstLine="393"/>
        <w:rPr>
          <w:rFonts w:ascii="宋体" w:hAnsi="宋体"/>
          <w:color w:val="000000"/>
          <w:szCs w:val="21"/>
        </w:rPr>
      </w:pPr>
      <w:r>
        <w:rPr>
          <w:rFonts w:ascii="宋体" w:hAnsi="宋体"/>
          <w:color w:val="000000"/>
          <w:szCs w:val="21"/>
        </w:rPr>
        <w:t>（2）由于本项目由多个工程构成，中标单位申请支付合同费用时，按每个工程各自进度核算对应的工程进度款，再进行汇总形成当期申请支付的具体项目整体进度款。</w:t>
      </w:r>
    </w:p>
    <w:p w:rsidR="00E12915" w:rsidRPr="002D00D0" w:rsidRDefault="00E12915" w:rsidP="00E12915"/>
    <w:p w:rsidR="00E12915" w:rsidRDefault="00E12915" w:rsidP="00E12915">
      <w:pPr>
        <w:pStyle w:val="3"/>
        <w:rPr>
          <w:rFonts w:ascii="新宋体" w:eastAsia="新宋体" w:hAnsi="新宋体"/>
          <w:kern w:val="44"/>
          <w:szCs w:val="28"/>
        </w:rPr>
      </w:pPr>
      <w:r>
        <w:rPr>
          <w:rFonts w:ascii="新宋体" w:eastAsia="新宋体" w:hAnsi="新宋体" w:hint="eastAsia"/>
          <w:kern w:val="44"/>
          <w:szCs w:val="28"/>
        </w:rPr>
        <w:lastRenderedPageBreak/>
        <w:t>六、投标报价</w:t>
      </w:r>
    </w:p>
    <w:p w:rsidR="00E12915" w:rsidRDefault="00E12915" w:rsidP="00E12915">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E12915" w:rsidRDefault="00E12915" w:rsidP="00E12915">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12915" w:rsidRDefault="00E12915" w:rsidP="00E12915">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E12915" w:rsidRDefault="00E12915" w:rsidP="00E12915">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E12915" w:rsidRDefault="00E12915" w:rsidP="00E12915">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E12915" w:rsidRDefault="00E12915" w:rsidP="00E12915">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E12915" w:rsidRPr="009E5A93" w:rsidRDefault="00E12915" w:rsidP="00E12915">
      <w:pPr>
        <w:spacing w:line="360" w:lineRule="auto"/>
        <w:rPr>
          <w:rFonts w:ascii="新宋体" w:eastAsia="新宋体" w:hAnsi="新宋体" w:cs="宋体"/>
          <w:szCs w:val="21"/>
        </w:rPr>
      </w:pPr>
      <w:r w:rsidRPr="009E5A93">
        <w:rPr>
          <w:rFonts w:ascii="新宋体" w:eastAsia="新宋体" w:hAnsi="新宋体" w:cs="宋体"/>
          <w:szCs w:val="21"/>
          <w:highlight w:val="yellow"/>
        </w:rPr>
        <w:t>7</w:t>
      </w:r>
      <w:r w:rsidRPr="009E5A93">
        <w:rPr>
          <w:rFonts w:ascii="新宋体" w:eastAsia="新宋体" w:hAnsi="新宋体" w:cs="宋体" w:hint="eastAsia"/>
          <w:szCs w:val="21"/>
          <w:highlight w:val="yellow"/>
        </w:rPr>
        <w:t>、本项目为资格标，投标报价应根据</w:t>
      </w:r>
      <w:r w:rsidRPr="009E5A93">
        <w:rPr>
          <w:rFonts w:ascii="新宋体" w:eastAsia="新宋体" w:hAnsi="新宋体" w:cs="宋体"/>
          <w:szCs w:val="21"/>
          <w:highlight w:val="yellow"/>
        </w:rPr>
        <w:t>深圳市财政局、深圳市机关事务管理局印发《</w:t>
      </w:r>
      <w:r w:rsidRPr="009E5A93">
        <w:rPr>
          <w:rFonts w:ascii="新宋体" w:eastAsia="新宋体" w:hAnsi="新宋体" w:cs="宋体" w:hint="eastAsia"/>
          <w:szCs w:val="21"/>
          <w:highlight w:val="yellow"/>
        </w:rPr>
        <w:t>深圳市市直机关和事业单位办公用房装修改造项目支出预算标准</w:t>
      </w:r>
      <w:r w:rsidRPr="009E5A93">
        <w:rPr>
          <w:rFonts w:ascii="新宋体" w:eastAsia="新宋体" w:hAnsi="新宋体" w:cs="宋体"/>
          <w:szCs w:val="21"/>
          <w:highlight w:val="yellow"/>
        </w:rPr>
        <w:t>》的通知来报价，不在《</w:t>
      </w:r>
      <w:r w:rsidRPr="009E5A93">
        <w:rPr>
          <w:rFonts w:ascii="新宋体" w:eastAsia="新宋体" w:hAnsi="新宋体" w:cs="宋体" w:hint="eastAsia"/>
          <w:szCs w:val="21"/>
          <w:highlight w:val="yellow"/>
        </w:rPr>
        <w:t>深圳市市直机关和事业单位办公用房装修改造项目支出预算标准</w:t>
      </w:r>
      <w:r w:rsidRPr="009E5A93">
        <w:rPr>
          <w:rFonts w:ascii="新宋体" w:eastAsia="新宋体" w:hAnsi="新宋体" w:cs="宋体"/>
          <w:szCs w:val="21"/>
          <w:highlight w:val="yellow"/>
        </w:rPr>
        <w:t>》通知规定的项目，</w:t>
      </w:r>
      <w:r w:rsidRPr="009E5A93">
        <w:rPr>
          <w:rFonts w:ascii="新宋体" w:eastAsia="新宋体" w:hAnsi="新宋体" w:cs="宋体"/>
          <w:b/>
          <w:szCs w:val="21"/>
          <w:highlight w:val="yellow"/>
        </w:rPr>
        <w:t>在建筑工程造价标准的基础上报</w:t>
      </w:r>
      <w:r w:rsidRPr="009E5A93">
        <w:rPr>
          <w:rFonts w:ascii="新宋体" w:eastAsia="新宋体" w:hAnsi="新宋体" w:cs="宋体" w:hint="eastAsia"/>
          <w:b/>
          <w:szCs w:val="21"/>
          <w:highlight w:val="yellow"/>
        </w:rPr>
        <w:t>（1-下浮率），价格分以（1-下浮率）为基础</w:t>
      </w:r>
      <w:r w:rsidRPr="009E5A93">
        <w:rPr>
          <w:rFonts w:ascii="新宋体" w:eastAsia="新宋体" w:hAnsi="新宋体" w:cs="宋体"/>
          <w:b/>
          <w:szCs w:val="21"/>
          <w:highlight w:val="yellow"/>
        </w:rPr>
        <w:t>计算</w:t>
      </w:r>
      <w:r w:rsidRPr="009E5A93">
        <w:rPr>
          <w:rFonts w:ascii="新宋体" w:eastAsia="新宋体" w:hAnsi="新宋体" w:cs="宋体" w:hint="eastAsia"/>
          <w:b/>
          <w:szCs w:val="21"/>
          <w:highlight w:val="yellow"/>
        </w:rPr>
        <w:t>；</w:t>
      </w:r>
    </w:p>
    <w:p w:rsidR="00E12915" w:rsidRPr="00021508" w:rsidRDefault="00E12915" w:rsidP="00E12915">
      <w:pPr>
        <w:spacing w:line="360" w:lineRule="auto"/>
        <w:rPr>
          <w:rFonts w:ascii="新宋体" w:eastAsia="新宋体" w:hAnsi="新宋体" w:cs="宋体"/>
          <w:szCs w:val="21"/>
        </w:rPr>
      </w:pPr>
    </w:p>
    <w:p w:rsidR="007C1F50" w:rsidRPr="00E12915" w:rsidRDefault="007C1F50"/>
    <w:sectPr w:rsidR="007C1F50" w:rsidRPr="00E129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915" w:rsidRDefault="00E12915" w:rsidP="00E12915">
      <w:r>
        <w:separator/>
      </w:r>
    </w:p>
  </w:endnote>
  <w:endnote w:type="continuationSeparator" w:id="0">
    <w:p w:rsidR="00E12915" w:rsidRDefault="00E12915" w:rsidP="00E1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915" w:rsidRDefault="00E12915" w:rsidP="00E12915">
      <w:r>
        <w:separator/>
      </w:r>
    </w:p>
  </w:footnote>
  <w:footnote w:type="continuationSeparator" w:id="0">
    <w:p w:rsidR="00E12915" w:rsidRDefault="00E12915" w:rsidP="00E12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C96"/>
    <w:rsid w:val="005B2C96"/>
    <w:rsid w:val="007C1F50"/>
    <w:rsid w:val="00E12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915"/>
    <w:pPr>
      <w:widowControl w:val="0"/>
      <w:jc w:val="both"/>
    </w:pPr>
    <w:rPr>
      <w:rFonts w:ascii="Times New Roman" w:eastAsia="宋体" w:hAnsi="Times New Roman" w:cs="Times New Roman"/>
      <w:szCs w:val="24"/>
    </w:rPr>
  </w:style>
  <w:style w:type="paragraph" w:styleId="2">
    <w:name w:val="heading 2"/>
    <w:basedOn w:val="3"/>
    <w:next w:val="4"/>
    <w:link w:val="2Char"/>
    <w:qFormat/>
    <w:rsid w:val="00E12915"/>
    <w:pPr>
      <w:adjustRightInd w:val="0"/>
      <w:jc w:val="center"/>
      <w:textAlignment w:val="baseline"/>
      <w:outlineLvl w:val="1"/>
    </w:pPr>
    <w:rPr>
      <w:kern w:val="0"/>
      <w:sz w:val="24"/>
      <w:szCs w:val="20"/>
    </w:rPr>
  </w:style>
  <w:style w:type="paragraph" w:styleId="3">
    <w:name w:val="heading 3"/>
    <w:basedOn w:val="4"/>
    <w:next w:val="a"/>
    <w:link w:val="3Char1"/>
    <w:qFormat/>
    <w:rsid w:val="00E12915"/>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E1291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29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12915"/>
    <w:rPr>
      <w:sz w:val="18"/>
      <w:szCs w:val="18"/>
    </w:rPr>
  </w:style>
  <w:style w:type="paragraph" w:styleId="a4">
    <w:name w:val="footer"/>
    <w:basedOn w:val="a"/>
    <w:link w:val="Char0"/>
    <w:uiPriority w:val="99"/>
    <w:unhideWhenUsed/>
    <w:rsid w:val="00E129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12915"/>
    <w:rPr>
      <w:sz w:val="18"/>
      <w:szCs w:val="18"/>
    </w:rPr>
  </w:style>
  <w:style w:type="character" w:customStyle="1" w:styleId="2Char">
    <w:name w:val="标题 2 Char"/>
    <w:basedOn w:val="a0"/>
    <w:link w:val="2"/>
    <w:qFormat/>
    <w:rsid w:val="00E12915"/>
    <w:rPr>
      <w:rFonts w:ascii="宋体" w:eastAsia="宋体" w:hAnsi="宋体" w:cs="Times New Roman"/>
      <w:b/>
      <w:bCs/>
      <w:kern w:val="0"/>
      <w:sz w:val="24"/>
      <w:szCs w:val="20"/>
    </w:rPr>
  </w:style>
  <w:style w:type="character" w:customStyle="1" w:styleId="3Char">
    <w:name w:val="标题 3 Char"/>
    <w:basedOn w:val="a0"/>
    <w:uiPriority w:val="9"/>
    <w:semiHidden/>
    <w:rsid w:val="00E12915"/>
    <w:rPr>
      <w:rFonts w:ascii="Times New Roman" w:eastAsia="宋体" w:hAnsi="Times New Roman" w:cs="Times New Roman"/>
      <w:b/>
      <w:bCs/>
      <w:sz w:val="32"/>
      <w:szCs w:val="32"/>
    </w:rPr>
  </w:style>
  <w:style w:type="character" w:customStyle="1" w:styleId="3Char1">
    <w:name w:val="标题 3 Char1"/>
    <w:link w:val="3"/>
    <w:qFormat/>
    <w:rsid w:val="00E12915"/>
    <w:rPr>
      <w:rFonts w:ascii="宋体" w:eastAsia="宋体" w:hAnsi="宋体" w:cs="Times New Roman"/>
      <w:b/>
      <w:bCs/>
      <w:sz w:val="28"/>
      <w:szCs w:val="32"/>
    </w:rPr>
  </w:style>
  <w:style w:type="character" w:customStyle="1" w:styleId="Char1">
    <w:name w:val="正文缩进 Char1"/>
    <w:link w:val="1"/>
    <w:rsid w:val="00E12915"/>
  </w:style>
  <w:style w:type="paragraph" w:customStyle="1" w:styleId="1">
    <w:name w:val="正文缩进1"/>
    <w:basedOn w:val="a"/>
    <w:link w:val="Char1"/>
    <w:rsid w:val="00E12915"/>
    <w:pPr>
      <w:ind w:firstLine="420"/>
    </w:pPr>
    <w:rPr>
      <w:rFonts w:asciiTheme="minorHAnsi" w:eastAsiaTheme="minorEastAsia" w:hAnsiTheme="minorHAnsi" w:cstheme="minorBidi"/>
      <w:szCs w:val="22"/>
    </w:rPr>
  </w:style>
  <w:style w:type="character" w:customStyle="1" w:styleId="4Char">
    <w:name w:val="标题 4 Char"/>
    <w:basedOn w:val="a0"/>
    <w:link w:val="4"/>
    <w:uiPriority w:val="9"/>
    <w:semiHidden/>
    <w:rsid w:val="00E12915"/>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915"/>
    <w:pPr>
      <w:widowControl w:val="0"/>
      <w:jc w:val="both"/>
    </w:pPr>
    <w:rPr>
      <w:rFonts w:ascii="Times New Roman" w:eastAsia="宋体" w:hAnsi="Times New Roman" w:cs="Times New Roman"/>
      <w:szCs w:val="24"/>
    </w:rPr>
  </w:style>
  <w:style w:type="paragraph" w:styleId="2">
    <w:name w:val="heading 2"/>
    <w:basedOn w:val="3"/>
    <w:next w:val="4"/>
    <w:link w:val="2Char"/>
    <w:qFormat/>
    <w:rsid w:val="00E12915"/>
    <w:pPr>
      <w:adjustRightInd w:val="0"/>
      <w:jc w:val="center"/>
      <w:textAlignment w:val="baseline"/>
      <w:outlineLvl w:val="1"/>
    </w:pPr>
    <w:rPr>
      <w:kern w:val="0"/>
      <w:sz w:val="24"/>
      <w:szCs w:val="20"/>
    </w:rPr>
  </w:style>
  <w:style w:type="paragraph" w:styleId="3">
    <w:name w:val="heading 3"/>
    <w:basedOn w:val="4"/>
    <w:next w:val="a"/>
    <w:link w:val="3Char1"/>
    <w:qFormat/>
    <w:rsid w:val="00E12915"/>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E1291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29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12915"/>
    <w:rPr>
      <w:sz w:val="18"/>
      <w:szCs w:val="18"/>
    </w:rPr>
  </w:style>
  <w:style w:type="paragraph" w:styleId="a4">
    <w:name w:val="footer"/>
    <w:basedOn w:val="a"/>
    <w:link w:val="Char0"/>
    <w:uiPriority w:val="99"/>
    <w:unhideWhenUsed/>
    <w:rsid w:val="00E129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12915"/>
    <w:rPr>
      <w:sz w:val="18"/>
      <w:szCs w:val="18"/>
    </w:rPr>
  </w:style>
  <w:style w:type="character" w:customStyle="1" w:styleId="2Char">
    <w:name w:val="标题 2 Char"/>
    <w:basedOn w:val="a0"/>
    <w:link w:val="2"/>
    <w:qFormat/>
    <w:rsid w:val="00E12915"/>
    <w:rPr>
      <w:rFonts w:ascii="宋体" w:eastAsia="宋体" w:hAnsi="宋体" w:cs="Times New Roman"/>
      <w:b/>
      <w:bCs/>
      <w:kern w:val="0"/>
      <w:sz w:val="24"/>
      <w:szCs w:val="20"/>
    </w:rPr>
  </w:style>
  <w:style w:type="character" w:customStyle="1" w:styleId="3Char">
    <w:name w:val="标题 3 Char"/>
    <w:basedOn w:val="a0"/>
    <w:uiPriority w:val="9"/>
    <w:semiHidden/>
    <w:rsid w:val="00E12915"/>
    <w:rPr>
      <w:rFonts w:ascii="Times New Roman" w:eastAsia="宋体" w:hAnsi="Times New Roman" w:cs="Times New Roman"/>
      <w:b/>
      <w:bCs/>
      <w:sz w:val="32"/>
      <w:szCs w:val="32"/>
    </w:rPr>
  </w:style>
  <w:style w:type="character" w:customStyle="1" w:styleId="3Char1">
    <w:name w:val="标题 3 Char1"/>
    <w:link w:val="3"/>
    <w:qFormat/>
    <w:rsid w:val="00E12915"/>
    <w:rPr>
      <w:rFonts w:ascii="宋体" w:eastAsia="宋体" w:hAnsi="宋体" w:cs="Times New Roman"/>
      <w:b/>
      <w:bCs/>
      <w:sz w:val="28"/>
      <w:szCs w:val="32"/>
    </w:rPr>
  </w:style>
  <w:style w:type="character" w:customStyle="1" w:styleId="Char1">
    <w:name w:val="正文缩进 Char1"/>
    <w:link w:val="1"/>
    <w:rsid w:val="00E12915"/>
  </w:style>
  <w:style w:type="paragraph" w:customStyle="1" w:styleId="1">
    <w:name w:val="正文缩进1"/>
    <w:basedOn w:val="a"/>
    <w:link w:val="Char1"/>
    <w:rsid w:val="00E12915"/>
    <w:pPr>
      <w:ind w:firstLine="420"/>
    </w:pPr>
    <w:rPr>
      <w:rFonts w:asciiTheme="minorHAnsi" w:eastAsiaTheme="minorEastAsia" w:hAnsiTheme="minorHAnsi" w:cstheme="minorBidi"/>
      <w:szCs w:val="22"/>
    </w:rPr>
  </w:style>
  <w:style w:type="character" w:customStyle="1" w:styleId="4Char">
    <w:name w:val="标题 4 Char"/>
    <w:basedOn w:val="a0"/>
    <w:link w:val="4"/>
    <w:uiPriority w:val="9"/>
    <w:semiHidden/>
    <w:rsid w:val="00E12915"/>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544</Words>
  <Characters>3102</Characters>
  <Application>Microsoft Office Word</Application>
  <DocSecurity>0</DocSecurity>
  <Lines>25</Lines>
  <Paragraphs>7</Paragraphs>
  <ScaleCrop>false</ScaleCrop>
  <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dc:creator>
  <cp:keywords/>
  <dc:description/>
  <cp:lastModifiedBy>2021</cp:lastModifiedBy>
  <cp:revision>2</cp:revision>
  <dcterms:created xsi:type="dcterms:W3CDTF">2021-09-03T08:11:00Z</dcterms:created>
  <dcterms:modified xsi:type="dcterms:W3CDTF">2021-09-03T08:11:00Z</dcterms:modified>
</cp:coreProperties>
</file>