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color w:val="000000" w:themeColor="text1"/>
          <w:kern w:val="44"/>
          <w:sz w:val="30"/>
          <w:szCs w:val="30"/>
          <w14:textFill>
            <w14:solidFill>
              <w14:schemeClr w14:val="tx1"/>
            </w14:solidFill>
          </w14:textFill>
        </w:rPr>
      </w:pPr>
      <w:r>
        <w:rPr>
          <w:rFonts w:hint="eastAsia" w:ascii="新宋体" w:hAnsi="新宋体" w:eastAsia="新宋体"/>
          <w:color w:val="000000" w:themeColor="text1"/>
          <w:kern w:val="44"/>
          <w:sz w:val="30"/>
          <w:szCs w:val="30"/>
          <w14:textFill>
            <w14:solidFill>
              <w14:schemeClr w14:val="tx1"/>
            </w14:solidFill>
          </w14:textFill>
        </w:rPr>
        <w:t>第二章  招标项目需求</w:t>
      </w:r>
    </w:p>
    <w:p>
      <w:pPr>
        <w:pStyle w:val="3"/>
        <w:rPr>
          <w:rFonts w:ascii="新宋体" w:hAnsi="新宋体" w:eastAsia="新宋体"/>
          <w:color w:val="000000" w:themeColor="text1"/>
          <w:kern w:val="44"/>
          <w:szCs w:val="28"/>
          <w14:textFill>
            <w14:solidFill>
              <w14:schemeClr w14:val="tx1"/>
            </w14:solidFill>
          </w14:textFill>
        </w:rPr>
      </w:pPr>
      <w:r>
        <w:rPr>
          <w:rFonts w:hint="eastAsia" w:ascii="新宋体" w:hAnsi="新宋体" w:eastAsia="新宋体"/>
          <w:color w:val="000000" w:themeColor="text1"/>
          <w:kern w:val="44"/>
          <w:szCs w:val="28"/>
          <w14:textFill>
            <w14:solidFill>
              <w14:schemeClr w14:val="tx1"/>
            </w14:solidFill>
          </w14:textFill>
        </w:rPr>
        <w:t>一、对通用条款的补充内容</w:t>
      </w:r>
    </w:p>
    <w:tbl>
      <w:tblPr>
        <w:tblStyle w:val="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color w:val="000000" w:themeColor="text1"/>
                <w14:textFill>
                  <w14:solidFill>
                    <w14:schemeClr w14:val="tx1"/>
                  </w14:solidFill>
                </w14:textFill>
              </w:rPr>
            </w:pPr>
            <w:r>
              <w:rPr>
                <w:rFonts w:hint="eastAsia" w:ascii="新宋体" w:hAnsi="新宋体" w:eastAsia="新宋体"/>
                <w:b/>
                <w:bCs/>
                <w:color w:val="000000" w:themeColor="text1"/>
                <w14:textFill>
                  <w14:solidFill>
                    <w14:schemeClr w14:val="tx1"/>
                  </w14:solidFill>
                </w14:textFill>
              </w:rPr>
              <w:t>序号</w:t>
            </w:r>
          </w:p>
        </w:tc>
        <w:tc>
          <w:tcPr>
            <w:tcW w:w="2012" w:type="dxa"/>
            <w:vAlign w:val="center"/>
          </w:tcPr>
          <w:p>
            <w:pPr>
              <w:spacing w:line="276" w:lineRule="auto"/>
              <w:jc w:val="center"/>
              <w:rPr>
                <w:rFonts w:ascii="新宋体" w:hAnsi="新宋体" w:eastAsia="新宋体"/>
                <w:b/>
                <w:bCs/>
                <w:color w:val="000000" w:themeColor="text1"/>
                <w14:textFill>
                  <w14:solidFill>
                    <w14:schemeClr w14:val="tx1"/>
                  </w14:solidFill>
                </w14:textFill>
              </w:rPr>
            </w:pPr>
            <w:r>
              <w:rPr>
                <w:rFonts w:hint="eastAsia" w:ascii="新宋体" w:hAnsi="新宋体" w:eastAsia="新宋体"/>
                <w:b/>
                <w:bCs/>
                <w:color w:val="000000" w:themeColor="text1"/>
                <w14:textFill>
                  <w14:solidFill>
                    <w14:schemeClr w14:val="tx1"/>
                  </w14:solidFill>
                </w14:textFill>
              </w:rPr>
              <w:t>内   容</w:t>
            </w:r>
          </w:p>
        </w:tc>
        <w:tc>
          <w:tcPr>
            <w:tcW w:w="6239" w:type="dxa"/>
            <w:vAlign w:val="center"/>
          </w:tcPr>
          <w:p>
            <w:pPr>
              <w:spacing w:line="276" w:lineRule="auto"/>
              <w:jc w:val="center"/>
              <w:rPr>
                <w:rFonts w:ascii="新宋体" w:hAnsi="新宋体" w:eastAsia="新宋体"/>
                <w:b/>
                <w:bCs/>
                <w:color w:val="000000" w:themeColor="text1"/>
                <w14:textFill>
                  <w14:solidFill>
                    <w14:schemeClr w14:val="tx1"/>
                  </w14:solidFill>
                </w14:textFill>
              </w:rPr>
            </w:pPr>
            <w:r>
              <w:rPr>
                <w:rFonts w:hint="eastAsia" w:ascii="新宋体" w:hAnsi="新宋体" w:eastAsia="新宋体"/>
                <w:b/>
                <w:bCs/>
                <w:color w:val="000000" w:themeColor="text1"/>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1</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联合体投标</w:t>
            </w:r>
          </w:p>
        </w:tc>
        <w:tc>
          <w:tcPr>
            <w:tcW w:w="6239" w:type="dxa"/>
            <w:vAlign w:val="center"/>
          </w:tcPr>
          <w:p>
            <w:pPr>
              <w:spacing w:line="276" w:lineRule="auto"/>
              <w:rPr>
                <w:rFonts w:ascii="新宋体" w:hAnsi="新宋体" w:eastAsia="新宋体"/>
                <w:snapToGrid w:val="0"/>
                <w:color w:val="000000" w:themeColor="text1"/>
                <w:kern w:val="0"/>
                <w:szCs w:val="32"/>
                <w:u w:val="single"/>
                <w:lang w:val="zh-CN"/>
                <w14:textFill>
                  <w14:solidFill>
                    <w14:schemeClr w14:val="tx1"/>
                  </w14:solidFill>
                </w14:textFill>
              </w:rPr>
            </w:pPr>
            <w:r>
              <w:rPr>
                <w:rFonts w:hint="eastAsia" w:ascii="新宋体" w:hAnsi="新宋体" w:eastAsia="新宋体"/>
                <w:snapToGrid w:val="0"/>
                <w:color w:val="000000" w:themeColor="text1"/>
                <w:kern w:val="0"/>
                <w:szCs w:val="32"/>
                <w:u w:val="single"/>
                <w:lang w:val="zh-CN"/>
                <w14:textFill>
                  <w14:solidFill>
                    <w14:schemeClr w14:val="tx1"/>
                  </w14:solidFill>
                </w14:textFill>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2</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投标有效期</w:t>
            </w:r>
          </w:p>
        </w:tc>
        <w:tc>
          <w:tcPr>
            <w:tcW w:w="6239"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u w:val="single"/>
                <w14:textFill>
                  <w14:solidFill>
                    <w14:schemeClr w14:val="tx1"/>
                  </w14:solidFill>
                </w14:textFill>
              </w:rPr>
              <w:t>120</w:t>
            </w:r>
            <w:r>
              <w:rPr>
                <w:rFonts w:ascii="新宋体" w:hAnsi="新宋体" w:eastAsia="新宋体"/>
                <w:color w:val="000000" w:themeColor="text1"/>
                <w:u w:val="single"/>
                <w14:textFill>
                  <w14:solidFill>
                    <w14:schemeClr w14:val="tx1"/>
                  </w14:solidFill>
                </w14:textFill>
              </w:rPr>
              <w:t>日历天</w:t>
            </w:r>
            <w:r>
              <w:rPr>
                <w:rFonts w:ascii="新宋体" w:hAnsi="新宋体" w:eastAsia="新宋体"/>
                <w:color w:val="000000" w:themeColor="text1"/>
                <w14:textFill>
                  <w14:solidFill>
                    <w14:schemeClr w14:val="tx1"/>
                  </w14:solidFill>
                </w14:textFill>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3</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投标人的替代方案</w:t>
            </w:r>
          </w:p>
        </w:tc>
        <w:tc>
          <w:tcPr>
            <w:tcW w:w="6239"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4</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投标文件的投递</w:t>
            </w:r>
          </w:p>
        </w:tc>
        <w:tc>
          <w:tcPr>
            <w:tcW w:w="6239"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snapToGrid w:val="0"/>
                <w:color w:val="000000" w:themeColor="text1"/>
                <w:szCs w:val="21"/>
                <w:lang w:val="zh-CN"/>
                <w14:textFill>
                  <w14:solidFill>
                    <w14:schemeClr w14:val="tx1"/>
                  </w14:solidFill>
                </w14:textFill>
              </w:rPr>
              <w:t>本项目实行</w:t>
            </w:r>
            <w:bookmarkStart w:id="0" w:name="投递标书方式"/>
            <w:r>
              <w:rPr>
                <w:rFonts w:hint="eastAsia" w:ascii="新宋体" w:hAnsi="新宋体" w:eastAsia="新宋体"/>
                <w:snapToGrid w:val="0"/>
                <w:color w:val="000000" w:themeColor="text1"/>
                <w:szCs w:val="21"/>
                <w:u w:val="single"/>
                <w:lang w:val="zh-CN"/>
                <w14:textFill>
                  <w14:solidFill>
                    <w14:schemeClr w14:val="tx1"/>
                  </w14:solidFill>
                </w14:textFill>
              </w:rPr>
              <w:t>网下投标</w:t>
            </w:r>
            <w:bookmarkEnd w:id="0"/>
            <w:r>
              <w:rPr>
                <w:rFonts w:hint="eastAsia" w:ascii="新宋体" w:hAnsi="新宋体" w:eastAsia="新宋体"/>
                <w:snapToGrid w:val="0"/>
                <w:color w:val="000000" w:themeColor="text1"/>
                <w:szCs w:val="21"/>
                <w:lang w:val="zh-CN"/>
                <w14:textFill>
                  <w14:solidFill>
                    <w14:schemeClr w14:val="tx1"/>
                  </w14:solidFill>
                </w14:textFill>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color w:val="000000" w:themeColor="text1"/>
                <w:szCs w:val="21"/>
                <w:lang w:val="zh-CN"/>
                <w14:textFill>
                  <w14:solidFill>
                    <w14:schemeClr w14:val="tx1"/>
                  </w14:solidFill>
                </w14:textFill>
              </w:rPr>
              <w:t>应答文件</w:t>
            </w:r>
            <w:r>
              <w:rPr>
                <w:rFonts w:ascii="新宋体" w:hAnsi="新宋体" w:eastAsia="新宋体"/>
                <w:snapToGrid w:val="0"/>
                <w:color w:val="000000" w:themeColor="text1"/>
                <w:szCs w:val="21"/>
                <w:lang w:val="zh-CN"/>
                <w14:textFill>
                  <w14:solidFill>
                    <w14:schemeClr w14:val="tx1"/>
                  </w14:solidFill>
                </w14:textFill>
              </w:rPr>
              <w:t>应于</w:t>
            </w:r>
            <w:r>
              <w:rPr>
                <w:rFonts w:hint="eastAsia" w:ascii="新宋体" w:hAnsi="新宋体" w:eastAsia="新宋体"/>
                <w:snapToGrid w:val="0"/>
                <w:color w:val="000000" w:themeColor="text1"/>
                <w:szCs w:val="21"/>
                <w:lang w:val="zh-CN"/>
                <w14:textFill>
                  <w14:solidFill>
                    <w14:schemeClr w14:val="tx1"/>
                  </w14:solidFill>
                </w14:textFill>
              </w:rPr>
              <w:t>递交截止时间</w:t>
            </w:r>
            <w:r>
              <w:rPr>
                <w:rFonts w:ascii="新宋体" w:hAnsi="新宋体" w:eastAsia="新宋体"/>
                <w:snapToGrid w:val="0"/>
                <w:color w:val="000000" w:themeColor="text1"/>
                <w:szCs w:val="21"/>
                <w:lang w:val="zh-CN"/>
                <w14:textFill>
                  <w14:solidFill>
                    <w14:schemeClr w14:val="tx1"/>
                  </w14:solidFill>
                </w14:textFill>
              </w:rPr>
              <w:t>之前</w:t>
            </w:r>
            <w:r>
              <w:rPr>
                <w:rFonts w:hint="eastAsia" w:ascii="新宋体" w:hAnsi="新宋体" w:eastAsia="新宋体"/>
                <w:snapToGrid w:val="0"/>
                <w:color w:val="000000" w:themeColor="text1"/>
                <w:szCs w:val="21"/>
                <w:lang w:val="zh-CN"/>
                <w14:textFill>
                  <w14:solidFill>
                    <w14:schemeClr w14:val="tx1"/>
                  </w14:solidFill>
                </w14:textFill>
              </w:rPr>
              <w:t>送达招标文件规定的地址</w:t>
            </w:r>
            <w:r>
              <w:rPr>
                <w:rFonts w:ascii="新宋体" w:hAnsi="新宋体" w:eastAsia="新宋体"/>
                <w:snapToGrid w:val="0"/>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5</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履约保证金</w:t>
            </w:r>
          </w:p>
        </w:tc>
        <w:tc>
          <w:tcPr>
            <w:tcW w:w="6239"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6</w:t>
            </w:r>
          </w:p>
        </w:tc>
        <w:tc>
          <w:tcPr>
            <w:tcW w:w="2012"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中标</w:t>
            </w:r>
            <w:r>
              <w:rPr>
                <w:rFonts w:ascii="新宋体" w:hAnsi="新宋体" w:eastAsia="新宋体"/>
                <w:color w:val="000000" w:themeColor="text1"/>
                <w14:textFill>
                  <w14:solidFill>
                    <w14:schemeClr w14:val="tx1"/>
                  </w14:solidFill>
                </w14:textFill>
              </w:rPr>
              <w:t>服务费</w:t>
            </w:r>
          </w:p>
        </w:tc>
        <w:tc>
          <w:tcPr>
            <w:tcW w:w="6239" w:type="dxa"/>
            <w:vAlign w:val="center"/>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color w:val="000000" w:themeColor="text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备注：本表为通用条款相关内容的补充和明确，如与通用条款相冲突的以本表为准。</w:t>
      </w:r>
    </w:p>
    <w:p>
      <w:pPr>
        <w:rPr>
          <w:rFonts w:ascii="新宋体" w:hAnsi="新宋体" w:eastAsia="新宋体"/>
          <w:b/>
          <w:color w:val="000000" w:themeColor="text1"/>
          <w14:textFill>
            <w14:solidFill>
              <w14:schemeClr w14:val="tx1"/>
            </w14:solidFill>
          </w14:textFill>
        </w:rPr>
      </w:pPr>
    </w:p>
    <w:p>
      <w:pPr>
        <w:pStyle w:val="3"/>
        <w:rPr>
          <w:rFonts w:ascii="新宋体" w:hAnsi="新宋体" w:eastAsia="新宋体"/>
          <w:color w:val="000000" w:themeColor="text1"/>
          <w:kern w:val="44"/>
          <w:szCs w:val="28"/>
          <w14:textFill>
            <w14:solidFill>
              <w14:schemeClr w14:val="tx1"/>
            </w14:solidFill>
          </w14:textFill>
        </w:rPr>
      </w:pPr>
      <w:bookmarkStart w:id="1" w:name="_Toc128884461"/>
      <w:r>
        <w:rPr>
          <w:rFonts w:hint="eastAsia" w:ascii="新宋体" w:hAnsi="新宋体" w:eastAsia="新宋体"/>
          <w:color w:val="000000" w:themeColor="text1"/>
          <w:kern w:val="44"/>
          <w:szCs w:val="28"/>
          <w14:textFill>
            <w14:solidFill>
              <w14:schemeClr w14:val="tx1"/>
            </w14:solidFill>
          </w14:textFill>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序号</w:t>
            </w:r>
          </w:p>
        </w:tc>
        <w:tc>
          <w:tcPr>
            <w:tcW w:w="7938"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1</w:t>
            </w:r>
          </w:p>
        </w:tc>
        <w:tc>
          <w:tcPr>
            <w:tcW w:w="7938"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2</w:t>
            </w:r>
          </w:p>
        </w:tc>
        <w:tc>
          <w:tcPr>
            <w:tcW w:w="7938" w:type="dxa"/>
          </w:tcPr>
          <w:p>
            <w:pPr>
              <w:spacing w:line="276" w:lineRule="auto"/>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w:t>
            </w:r>
          </w:p>
        </w:tc>
        <w:tc>
          <w:tcPr>
            <w:tcW w:w="7938" w:type="dxa"/>
          </w:tcPr>
          <w:p>
            <w:pPr>
              <w:spacing w:line="276" w:lineRule="auto"/>
              <w:rPr>
                <w:rFonts w:ascii="新宋体" w:hAnsi="新宋体" w:eastAsia="新宋体"/>
                <w:color w:val="000000" w:themeColor="text1"/>
                <w14:textFill>
                  <w14:solidFill>
                    <w14:schemeClr w14:val="tx1"/>
                  </w14:solidFill>
                </w14:textFill>
              </w:rPr>
            </w:pPr>
          </w:p>
        </w:tc>
      </w:tr>
    </w:tbl>
    <w:p>
      <w:pPr>
        <w:widowControl/>
        <w:spacing w:after="100" w:afterAutospacing="1" w:line="276" w:lineRule="auto"/>
        <w:jc w:val="left"/>
        <w:rPr>
          <w:rFonts w:ascii="新宋体" w:hAnsi="新宋体" w:eastAsia="新宋体"/>
          <w:color w:val="000000" w:themeColor="text1"/>
          <w:kern w:val="0"/>
          <w:szCs w:val="21"/>
          <w14:textFill>
            <w14:solidFill>
              <w14:schemeClr w14:val="tx1"/>
            </w14:solidFill>
          </w14:textFill>
        </w:rPr>
      </w:pPr>
      <w:r>
        <w:rPr>
          <w:rFonts w:hint="eastAsia" w:ascii="新宋体" w:hAnsi="新宋体" w:eastAsia="新宋体"/>
          <w:color w:val="000000" w:themeColor="text1"/>
          <w:kern w:val="0"/>
          <w:szCs w:val="21"/>
          <w14:textFill>
            <w14:solidFill>
              <w14:schemeClr w14:val="tx1"/>
            </w14:solidFill>
          </w14:textFill>
        </w:rPr>
        <w:t>注：上表所列内容为不可负偏离条款</w:t>
      </w:r>
    </w:p>
    <w:bookmarkEnd w:id="1"/>
    <w:p>
      <w:pPr>
        <w:pStyle w:val="3"/>
        <w:rPr>
          <w:rFonts w:ascii="新宋体" w:hAnsi="新宋体" w:eastAsia="新宋体"/>
          <w:color w:val="000000" w:themeColor="text1"/>
          <w:kern w:val="44"/>
          <w:szCs w:val="28"/>
          <w14:textFill>
            <w14:solidFill>
              <w14:schemeClr w14:val="tx1"/>
            </w14:solidFill>
          </w14:textFill>
        </w:rPr>
      </w:pPr>
      <w:r>
        <w:rPr>
          <w:rFonts w:hint="eastAsia" w:ascii="新宋体" w:hAnsi="新宋体" w:eastAsia="新宋体"/>
          <w:color w:val="000000" w:themeColor="text1"/>
          <w:kern w:val="44"/>
          <w:szCs w:val="28"/>
          <w14:textFill>
            <w14:solidFill>
              <w14:schemeClr w14:val="tx1"/>
            </w14:solidFill>
          </w14:textFill>
        </w:rPr>
        <w:t>三、项目概况</w:t>
      </w:r>
    </w:p>
    <w:p>
      <w:pPr>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（一）</w:t>
      </w:r>
      <w:r>
        <w:rPr>
          <w:rFonts w:ascii="新宋体" w:hAnsi="新宋体" w:eastAsia="新宋体" w:cs="宋体"/>
          <w:color w:val="000000" w:themeColor="text1"/>
          <w:szCs w:val="21"/>
          <w14:textFill>
            <w14:solidFill>
              <w14:schemeClr w14:val="tx1"/>
            </w14:solidFill>
          </w14:textFill>
        </w:rPr>
        <w:t>预算</w:t>
      </w:r>
      <w:r>
        <w:rPr>
          <w:rFonts w:hint="eastAsia" w:ascii="新宋体" w:hAnsi="新宋体" w:eastAsia="新宋体" w:cs="宋体"/>
          <w:color w:val="000000" w:themeColor="text1"/>
          <w:szCs w:val="21"/>
          <w14:textFill>
            <w14:solidFill>
              <w14:schemeClr w14:val="tx1"/>
            </w14:solidFill>
          </w14:textFill>
        </w:rPr>
        <w:t xml:space="preserve">金额: </w:t>
      </w:r>
      <w:r>
        <w:rPr>
          <w:rFonts w:hint="eastAsia" w:ascii="新宋体" w:hAnsi="新宋体" w:eastAsia="新宋体"/>
          <w:color w:val="000000" w:themeColor="text1"/>
          <w:szCs w:val="21"/>
          <w14:textFill>
            <w14:solidFill>
              <w14:schemeClr w14:val="tx1"/>
            </w14:solidFill>
          </w14:textFill>
        </w:rPr>
        <w:t>人民币玖拾捌万元（980,000.00）</w:t>
      </w:r>
      <w:r>
        <w:rPr>
          <w:rFonts w:hint="eastAsia" w:ascii="新宋体" w:hAnsi="新宋体" w:eastAsia="新宋体" w:cs="宋体"/>
          <w:color w:val="000000" w:themeColor="text1"/>
          <w:szCs w:val="21"/>
          <w14:textFill>
            <w14:solidFill>
              <w14:schemeClr w14:val="tx1"/>
            </w14:solidFill>
          </w14:textFill>
        </w:rPr>
        <w:t>，</w:t>
      </w:r>
      <w:r>
        <w:rPr>
          <w:rFonts w:ascii="新宋体" w:hAnsi="新宋体" w:eastAsia="新宋体" w:cs="宋体"/>
          <w:color w:val="000000" w:themeColor="text1"/>
          <w:szCs w:val="21"/>
          <w14:textFill>
            <w14:solidFill>
              <w14:schemeClr w14:val="tx1"/>
            </w14:solidFill>
          </w14:textFill>
        </w:rPr>
        <w:t>最高投标限价</w:t>
      </w:r>
      <w:r>
        <w:rPr>
          <w:rFonts w:hint="eastAsia" w:ascii="新宋体" w:hAnsi="新宋体" w:eastAsia="新宋体" w:cs="宋体"/>
          <w:color w:val="000000" w:themeColor="text1"/>
          <w:szCs w:val="21"/>
          <w14:textFill>
            <w14:solidFill>
              <w14:schemeClr w14:val="tx1"/>
            </w14:solidFill>
          </w14:textFill>
        </w:rPr>
        <w:t xml:space="preserve">: </w:t>
      </w:r>
      <w:r>
        <w:rPr>
          <w:rFonts w:hint="eastAsia" w:ascii="新宋体" w:hAnsi="新宋体" w:eastAsia="新宋体"/>
          <w:color w:val="000000" w:themeColor="text1"/>
          <w:szCs w:val="21"/>
          <w14:textFill>
            <w14:solidFill>
              <w14:schemeClr w14:val="tx1"/>
            </w14:solidFill>
          </w14:textFill>
        </w:rPr>
        <w:t>人民币玖拾捌万元（980,000.00）</w:t>
      </w:r>
    </w:p>
    <w:p>
      <w:pPr>
        <w:rPr>
          <w:rFonts w:ascii="新宋体" w:hAnsi="新宋体" w:eastAsia="新宋体" w:cs="宋体"/>
          <w:color w:val="000000" w:themeColor="text1"/>
          <w:szCs w:val="21"/>
          <w14:textFill>
            <w14:solidFill>
              <w14:schemeClr w14:val="tx1"/>
            </w14:solidFill>
          </w14:textFill>
        </w:rPr>
      </w:pP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 xml:space="preserve">（二）项目概况: </w:t>
      </w:r>
    </w:p>
    <w:p>
      <w:pPr>
        <w:spacing w:line="360" w:lineRule="auto"/>
        <w:ind w:firstLine="420" w:firstLineChars="200"/>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为丰富残疾人文化生活，开展残疾人群众艺术文化活动。为庆祝第32个全国助残日、特殊文化节等举办深圳市残疾人文艺汇演，提高残疾人文化生活。</w:t>
      </w:r>
    </w:p>
    <w:p>
      <w:pPr>
        <w:rPr>
          <w:rFonts w:ascii="新宋体" w:hAnsi="新宋体" w:eastAsia="新宋体"/>
          <w:b/>
          <w:bCs/>
          <w:color w:val="000000" w:themeColor="text1"/>
          <w:szCs w:val="21"/>
          <w14:textFill>
            <w14:solidFill>
              <w14:schemeClr w14:val="tx1"/>
            </w14:solidFill>
          </w14:textFill>
        </w:rPr>
      </w:pPr>
    </w:p>
    <w:p>
      <w:pPr>
        <w:pStyle w:val="3"/>
        <w:rPr>
          <w:rFonts w:ascii="新宋体" w:hAnsi="新宋体" w:eastAsia="新宋体"/>
          <w:color w:val="000000" w:themeColor="text1"/>
          <w:kern w:val="44"/>
          <w:szCs w:val="28"/>
          <w14:textFill>
            <w14:solidFill>
              <w14:schemeClr w14:val="tx1"/>
            </w14:solidFill>
          </w14:textFill>
        </w:rPr>
      </w:pPr>
      <w:r>
        <w:rPr>
          <w:rFonts w:hint="eastAsia" w:ascii="新宋体" w:hAnsi="新宋体" w:eastAsia="新宋体"/>
          <w:color w:val="000000" w:themeColor="text1"/>
          <w:kern w:val="44"/>
          <w:szCs w:val="28"/>
          <w14:textFill>
            <w14:solidFill>
              <w14:schemeClr w14:val="tx1"/>
            </w14:solidFill>
          </w14:textFill>
        </w:rPr>
        <w:t>四、项目技术要求</w:t>
      </w:r>
    </w:p>
    <w:p>
      <w:pPr>
        <w:rPr>
          <w:rFonts w:ascii="新宋体" w:hAnsi="新宋体" w:eastAsia="新宋体"/>
          <w:b/>
          <w:color w:val="000000" w:themeColor="text1"/>
          <w14:textFill>
            <w14:solidFill>
              <w14:schemeClr w14:val="tx1"/>
            </w14:solidFill>
          </w14:textFill>
        </w:rPr>
      </w:pPr>
    </w:p>
    <w:p>
      <w:pPr>
        <w:spacing w:line="360" w:lineRule="auto"/>
        <w:rPr>
          <w:rFonts w:ascii="新宋体" w:hAnsi="新宋体" w:eastAsia="新宋体"/>
          <w:b/>
          <w:color w:val="000000" w:themeColor="text1"/>
          <w14:textFill>
            <w14:solidFill>
              <w14:schemeClr w14:val="tx1"/>
            </w14:solidFill>
          </w14:textFill>
        </w:rPr>
      </w:pPr>
      <w:r>
        <w:rPr>
          <w:rFonts w:hint="eastAsia" w:ascii="新宋体" w:hAnsi="新宋体" w:eastAsia="新宋体"/>
          <w:b/>
          <w:color w:val="000000" w:themeColor="text1"/>
          <w14:textFill>
            <w14:solidFill>
              <w14:schemeClr w14:val="tx1"/>
            </w14:solidFill>
          </w14:textFill>
        </w:rPr>
        <w:t>（一）举办残疾人群众艺术文化活动</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1.投标人需策划深圳残疾人群众艺术文化活动方案，经市残联审核同意后，组织实施该活动。</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2.邀请摄影、手工绘画领域的专家授课共不少于20次课，所邀请的专家须提供相关身份资历等证明材料，经采购人同意后方可参与授课。并至少组织一次50-80人左右外出采风活动（活动安排当天往返，活动地点需经采购人确认，采购人有权利指定具体活动地点。如采购人提出指定地点，投标人需无条件配合。），外出采风活动须有相关专业专家带队。活动所产生的的一切费用由中标人承担，包括但不限于出行、食宿、</w:t>
      </w:r>
      <w:r>
        <w:rPr>
          <w:rFonts w:ascii="新宋体" w:hAnsi="新宋体" w:eastAsia="新宋体"/>
          <w:color w:val="000000" w:themeColor="text1"/>
          <w14:textFill>
            <w14:solidFill>
              <w14:schemeClr w14:val="tx1"/>
            </w14:solidFill>
          </w14:textFill>
        </w:rPr>
        <w:t>参加活动人员T恤</w:t>
      </w:r>
      <w:r>
        <w:rPr>
          <w:rFonts w:hint="eastAsia" w:ascii="新宋体" w:hAnsi="新宋体" w:eastAsia="新宋体"/>
          <w:color w:val="000000" w:themeColor="text1"/>
          <w14:textFill>
            <w14:solidFill>
              <w14:schemeClr w14:val="tx1"/>
            </w14:solidFill>
          </w14:textFill>
        </w:rPr>
        <w:t>等费用。为切实保障出行人员的安全保障等问题和照顾特殊人群，中标方还应提供相关陪护护工进行必要的陪护工作，并为出行人员购买相关的商业保险。</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3.将学员的优秀作品做成作品纪念册，在纪念册发行之前需向采购方提交样本，经采购方同意之后方可发行，</w:t>
      </w:r>
      <w:r>
        <w:rPr>
          <w:rFonts w:ascii="新宋体" w:hAnsi="新宋体" w:eastAsia="新宋体"/>
          <w:color w:val="000000" w:themeColor="text1"/>
          <w14:textFill>
            <w14:solidFill>
              <w14:schemeClr w14:val="tx1"/>
            </w14:solidFill>
          </w14:textFill>
        </w:rPr>
        <w:t>纪念册不少于</w:t>
      </w:r>
      <w:r>
        <w:rPr>
          <w:rFonts w:hint="eastAsia" w:ascii="新宋体" w:hAnsi="新宋体" w:eastAsia="新宋体"/>
          <w:color w:val="000000" w:themeColor="text1"/>
          <w14:textFill>
            <w14:solidFill>
              <w14:schemeClr w14:val="tx1"/>
            </w14:solidFill>
          </w14:textFill>
        </w:rPr>
        <w:t>100本。</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4.投标人团队须配备专业节目编排人员，为残疾人创编、改编舞蹈不少于2个，使残疾人充分展现自我风采。</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5.声乐</w:t>
      </w:r>
      <w:r>
        <w:rPr>
          <w:rFonts w:ascii="新宋体" w:hAnsi="新宋体" w:eastAsia="新宋体"/>
          <w:color w:val="000000" w:themeColor="text1"/>
          <w14:textFill>
            <w14:solidFill>
              <w14:schemeClr w14:val="tx1"/>
            </w14:solidFill>
          </w14:textFill>
        </w:rPr>
        <w:t>、器乐、朗诵等残疾人艺术</w:t>
      </w:r>
      <w:r>
        <w:rPr>
          <w:rFonts w:hint="eastAsia" w:ascii="新宋体" w:hAnsi="新宋体" w:eastAsia="新宋体"/>
          <w:color w:val="000000" w:themeColor="text1"/>
          <w14:textFill>
            <w14:solidFill>
              <w14:schemeClr w14:val="tx1"/>
            </w14:solidFill>
          </w14:textFill>
        </w:rPr>
        <w:t>指导不少于20次。</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6.文化活动宣传礼包不少于1000份，活动礼包内容须经采购人同意之后才可发放。</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7.艺术文化活动方案必须包含应对突发事件处理措施和疫情防控措施，中标方需严格按照疫情防控要求，切实保障演出安全顺利进展，包括但不限于安保服务（含对讲机、手电、防护器械、疫情防护等基本物资）、保洁服务（含保洁物资）、消杀服务（疫情防护、消杀物资必须符合防疫情防控标准）、扫码登记服务等，所有支出所产生的的费用由中标方承担。</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8</w:t>
      </w:r>
      <w:r>
        <w:rPr>
          <w:rFonts w:ascii="新宋体" w:hAnsi="新宋体" w:eastAsia="新宋体"/>
          <w:color w:val="000000" w:themeColor="text1"/>
          <w14:textFill>
            <w14:solidFill>
              <w14:schemeClr w14:val="tx1"/>
            </w14:solidFill>
          </w14:textFill>
        </w:rPr>
        <w:t>.</w:t>
      </w:r>
      <w:r>
        <w:rPr>
          <w:rFonts w:hint="eastAsia" w:ascii="新宋体" w:hAnsi="新宋体" w:eastAsia="新宋体"/>
          <w:color w:val="000000" w:themeColor="text1"/>
          <w14:textFill>
            <w14:solidFill>
              <w14:schemeClr w14:val="tx1"/>
            </w14:solidFill>
          </w14:textFill>
        </w:rPr>
        <w:t>上述活动中第2、3、5项投标人在满足招标文件要求且不产生额外费用的情况下可提供多于文件要求的课时、舞蹈创编及艺术指定工作。投标人需在投标文件提供增值服务承诺函。</w:t>
      </w:r>
    </w:p>
    <w:p>
      <w:pPr>
        <w:spacing w:line="360" w:lineRule="auto"/>
        <w:rPr>
          <w:rFonts w:ascii="新宋体" w:hAnsi="新宋体" w:eastAsia="新宋体"/>
          <w:b/>
          <w:color w:val="000000" w:themeColor="text1"/>
          <w14:textFill>
            <w14:solidFill>
              <w14:schemeClr w14:val="tx1"/>
            </w14:solidFill>
          </w14:textFill>
        </w:rPr>
      </w:pPr>
      <w:r>
        <w:rPr>
          <w:rFonts w:hint="eastAsia" w:ascii="新宋体" w:hAnsi="新宋体" w:eastAsia="新宋体"/>
          <w:b/>
          <w:color w:val="000000" w:themeColor="text1"/>
          <w14:textFill>
            <w14:solidFill>
              <w14:schemeClr w14:val="tx1"/>
            </w14:solidFill>
          </w14:textFill>
        </w:rPr>
        <w:t>（二）举办深圳市残疾人文艺汇演</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1.投标人需策划深圳市残疾人文艺汇演方案，经市残联审核同意后，组织实施该活动，活动全程摄影、摄像，并在经采购方同意之后进行直播，直播平台必须经过采购方的认可同意之后才可直播。</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2.投标人至少安排团队成员要求8人及以上，且至少在该公司购买社保6个月及以上。节目编导须保障有4名及以上。</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3.投标人具有专业导演、创意策划人员等团队，负责整场演出组织、导演、创意策划、执行及节目编排。</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4.投标公司团队须配备有专业的策划、编导、执行、设计、视觉包装、摄影摄像、音乐制作等团队成员，配备相关自有硬件设备的优先选择。</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5.投标公司导演团队有策划执导过同类型大型主题文艺汇演活动（非企业类），有组织策划服务于市区级以上大型活动的经验者优先，并提供相关的活动证明材料。</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6.文艺汇演场地要求为深圳市A类剧场或根据方案在双方协商同意下的其他演出场地，演出场地可</w:t>
      </w:r>
      <w:r>
        <w:rPr>
          <w:rFonts w:ascii="新宋体" w:hAnsi="新宋体" w:eastAsia="新宋体"/>
          <w:color w:val="000000" w:themeColor="text1"/>
          <w14:textFill>
            <w14:solidFill>
              <w14:schemeClr w14:val="tx1"/>
            </w14:solidFill>
          </w14:textFill>
        </w:rPr>
        <w:t>开展</w:t>
      </w:r>
      <w:r>
        <w:rPr>
          <w:rFonts w:hint="eastAsia" w:ascii="新宋体" w:hAnsi="新宋体" w:eastAsia="新宋体"/>
          <w:color w:val="000000" w:themeColor="text1"/>
          <w14:textFill>
            <w14:solidFill>
              <w14:schemeClr w14:val="tx1"/>
            </w14:solidFill>
          </w14:textFill>
        </w:rPr>
        <w:t>2-3个</w:t>
      </w:r>
      <w:r>
        <w:rPr>
          <w:rFonts w:ascii="新宋体" w:hAnsi="新宋体" w:eastAsia="新宋体"/>
          <w:color w:val="000000" w:themeColor="text1"/>
          <w14:textFill>
            <w14:solidFill>
              <w14:schemeClr w14:val="tx1"/>
            </w14:solidFill>
          </w14:textFill>
        </w:rPr>
        <w:t>外景节目，并</w:t>
      </w:r>
      <w:r>
        <w:rPr>
          <w:rFonts w:hint="eastAsia" w:ascii="新宋体" w:hAnsi="新宋体" w:eastAsia="新宋体"/>
          <w:color w:val="000000" w:themeColor="text1"/>
          <w14:textFill>
            <w14:solidFill>
              <w14:schemeClr w14:val="tx1"/>
            </w14:solidFill>
          </w14:textFill>
        </w:rPr>
        <w:t>需确保汇演及</w:t>
      </w:r>
      <w:r>
        <w:rPr>
          <w:rFonts w:ascii="新宋体" w:hAnsi="新宋体" w:eastAsia="新宋体"/>
          <w:color w:val="000000" w:themeColor="text1"/>
          <w14:textFill>
            <w14:solidFill>
              <w14:schemeClr w14:val="tx1"/>
            </w14:solidFill>
          </w14:textFill>
        </w:rPr>
        <w:t>外景</w:t>
      </w:r>
      <w:r>
        <w:rPr>
          <w:rFonts w:hint="eastAsia" w:ascii="新宋体" w:hAnsi="新宋体" w:eastAsia="新宋体"/>
          <w:color w:val="000000" w:themeColor="text1"/>
          <w14:textFill>
            <w14:solidFill>
              <w14:schemeClr w14:val="tx1"/>
            </w14:solidFill>
          </w14:textFill>
        </w:rPr>
        <w:t>场地具有完善的无障碍设施。投标人需提供与汇演工作配套的相关服务及设备，包括并不限于舞台设计及搭建、高清LED大屏幕、灯光音响、摄影摄像、舞美、汇演宣传、场地指引等。并提供适当的预案备案以保障汇演的顺利进行。</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7.负责演员的服装、化妆、彩排及演出时演员及工作人员的商业险、工作餐及饮用水等。</w:t>
      </w:r>
    </w:p>
    <w:p>
      <w:pPr>
        <w:spacing w:line="360" w:lineRule="auto"/>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8.提供专业节目主持人、手语翻译、</w:t>
      </w:r>
      <w:r>
        <w:rPr>
          <w:rFonts w:ascii="新宋体" w:hAnsi="新宋体" w:eastAsia="新宋体"/>
          <w:color w:val="000000" w:themeColor="text1"/>
          <w14:textFill>
            <w14:solidFill>
              <w14:schemeClr w14:val="tx1"/>
            </w14:solidFill>
          </w14:textFill>
        </w:rPr>
        <w:t>专业服务团队</w:t>
      </w:r>
      <w:r>
        <w:rPr>
          <w:rFonts w:hint="eastAsia" w:ascii="新宋体" w:hAnsi="新宋体" w:eastAsia="新宋体"/>
          <w:color w:val="000000" w:themeColor="text1"/>
          <w14:textFill>
            <w14:solidFill>
              <w14:schemeClr w14:val="tx1"/>
            </w14:solidFill>
          </w14:textFill>
        </w:rPr>
        <w:t>等活动配套的服务人员。</w:t>
      </w:r>
    </w:p>
    <w:p>
      <w:pPr>
        <w:spacing w:line="360" w:lineRule="auto"/>
        <w:rPr>
          <w:rFonts w:ascii="新宋体" w:hAnsi="新宋体" w:eastAsia="新宋体"/>
          <w:color w:val="000000" w:themeColor="text1"/>
          <w14:textFill>
            <w14:solidFill>
              <w14:schemeClr w14:val="tx1"/>
            </w14:solidFill>
          </w14:textFill>
        </w:rPr>
      </w:pPr>
      <w:r>
        <w:rPr>
          <w:rFonts w:ascii="新宋体" w:hAnsi="新宋体" w:eastAsia="新宋体"/>
          <w:color w:val="000000" w:themeColor="text1"/>
          <w14:textFill>
            <w14:solidFill>
              <w14:schemeClr w14:val="tx1"/>
            </w14:solidFill>
          </w14:textFill>
        </w:rPr>
        <w:t>9</w:t>
      </w:r>
      <w:r>
        <w:rPr>
          <w:rFonts w:hint="eastAsia" w:ascii="新宋体" w:hAnsi="新宋体" w:eastAsia="新宋体"/>
          <w:color w:val="000000" w:themeColor="text1"/>
          <w14:textFill>
            <w14:solidFill>
              <w14:schemeClr w14:val="tx1"/>
            </w14:solidFill>
          </w14:textFill>
        </w:rPr>
        <w:t>.文艺汇演方案必须包含应对突发事件处理措施和疫情防控措施，中标方需严格按照疫情防控要求，切实保障演出安全顺利进展，包括但不限于安保服务（含对讲机、手电、防护器械、疫情防护等基本物资）、保洁服务（含保洁物资）、消杀服务（疫情防护、消杀物资必须符合防疫情防控标准）、扫码登记服务等，所有支出所产生的的费用由中标方承担。</w:t>
      </w:r>
    </w:p>
    <w:p>
      <w:pPr>
        <w:pStyle w:val="3"/>
        <w:rPr>
          <w:rFonts w:ascii="新宋体" w:hAnsi="新宋体" w:eastAsia="新宋体"/>
          <w:color w:val="000000" w:themeColor="text1"/>
          <w:kern w:val="44"/>
          <w:szCs w:val="28"/>
          <w14:textFill>
            <w14:solidFill>
              <w14:schemeClr w14:val="tx1"/>
            </w14:solidFill>
          </w14:textFill>
        </w:rPr>
      </w:pPr>
      <w:r>
        <w:rPr>
          <w:rFonts w:hint="eastAsia" w:ascii="新宋体" w:hAnsi="新宋体" w:eastAsia="新宋体"/>
          <w:color w:val="000000" w:themeColor="text1"/>
          <w:kern w:val="44"/>
          <w:szCs w:val="28"/>
          <w14:textFill>
            <w14:solidFill>
              <w14:schemeClr w14:val="tx1"/>
            </w14:solidFill>
          </w14:textFill>
        </w:rPr>
        <w:t>五、项目商务要求</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（一）服务期限：自签订合同日期起至2022年11月30日止（文艺汇演及其相关筹办工作原則上在5月份的全国助残日期间根据采购人具体工作安排完成；如有变动，经双方协商确认）。</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（二）付款方式：</w:t>
      </w:r>
      <w:r>
        <w:rPr>
          <w:rFonts w:hint="eastAsia" w:ascii="新宋体" w:hAnsi="新宋体" w:eastAsia="新宋体" w:cs="宋体"/>
          <w:color w:val="000000" w:themeColor="text1"/>
          <w:szCs w:val="21"/>
          <w:u w:val="single"/>
          <w14:textFill>
            <w14:solidFill>
              <w14:schemeClr w14:val="tx1"/>
            </w14:solidFill>
          </w14:textFill>
        </w:rPr>
        <w:t>以合同签订为准</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（三）质量考核验收标准及违约金</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1.质量考核验收标准：</w:t>
      </w:r>
      <w:r>
        <w:rPr>
          <w:rFonts w:hint="eastAsia" w:ascii="新宋体" w:hAnsi="新宋体" w:eastAsia="新宋体" w:cs="宋体"/>
          <w:color w:val="000000" w:themeColor="text1"/>
          <w:szCs w:val="21"/>
          <w:u w:val="single"/>
          <w14:textFill>
            <w14:solidFill>
              <w14:schemeClr w14:val="tx1"/>
            </w14:solidFill>
          </w14:textFill>
        </w:rPr>
        <w:t>以合同签订为准</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2.违约金：</w:t>
      </w:r>
      <w:r>
        <w:rPr>
          <w:rFonts w:hint="eastAsia" w:ascii="新宋体" w:hAnsi="新宋体" w:eastAsia="新宋体" w:cs="宋体"/>
          <w:color w:val="000000" w:themeColor="text1"/>
          <w:szCs w:val="21"/>
          <w:u w:val="single"/>
          <w14:textFill>
            <w14:solidFill>
              <w14:schemeClr w14:val="tx1"/>
            </w14:solidFill>
          </w14:textFill>
        </w:rPr>
        <w:t>以合同签订为准</w:t>
      </w:r>
    </w:p>
    <w:p>
      <w:pPr>
        <w:pStyle w:val="3"/>
        <w:rPr>
          <w:rFonts w:ascii="新宋体" w:hAnsi="新宋体" w:eastAsia="新宋体"/>
          <w:color w:val="000000" w:themeColor="text1"/>
          <w:kern w:val="44"/>
          <w:szCs w:val="28"/>
          <w14:textFill>
            <w14:solidFill>
              <w14:schemeClr w14:val="tx1"/>
            </w14:solidFill>
          </w14:textFill>
        </w:rPr>
      </w:pPr>
      <w:r>
        <w:rPr>
          <w:rFonts w:hint="eastAsia" w:ascii="新宋体" w:hAnsi="新宋体" w:eastAsia="新宋体"/>
          <w:color w:val="000000" w:themeColor="text1"/>
          <w:kern w:val="44"/>
          <w:szCs w:val="28"/>
          <w14:textFill>
            <w14:solidFill>
              <w14:schemeClr w14:val="tx1"/>
            </w14:solidFill>
          </w14:textFill>
        </w:rPr>
        <w:t>六、投标报价</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1.本项目服务费采用包干制，应包括服务成本、人工、设备、法定税费和企业的利润其中需包含不少于人民币3</w:t>
      </w:r>
      <w:r>
        <w:rPr>
          <w:rFonts w:ascii="新宋体" w:hAnsi="新宋体" w:eastAsia="新宋体" w:cs="宋体"/>
          <w:color w:val="000000" w:themeColor="text1"/>
          <w:szCs w:val="21"/>
          <w14:textFill>
            <w14:solidFill>
              <w14:schemeClr w14:val="tx1"/>
            </w14:solidFill>
          </w14:textFill>
        </w:rPr>
        <w:t>0000</w:t>
      </w:r>
      <w:r>
        <w:rPr>
          <w:rFonts w:hint="eastAsia" w:ascii="新宋体" w:hAnsi="新宋体" w:eastAsia="新宋体" w:cs="宋体"/>
          <w:color w:val="000000" w:themeColor="text1"/>
          <w:szCs w:val="21"/>
          <w14:textFill>
            <w14:solidFill>
              <w14:schemeClr w14:val="tx1"/>
            </w14:solidFill>
          </w14:textFill>
        </w:rPr>
        <w:t>元的不可预见费用【包括并不限于车辆（含残疾人及工作人员用车辆）租赁、活动及汇演参与人员餐饮等】。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6.投标人不得期望通过索赔等方式获取补偿，否则，除可能遭到拒绝外，还可能将被作为不良行为记录在案，并可能影响其以后参加政府采购的项目投标。各投标人在投标报价时，应充分考虑投标报价的风险。</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2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影子moon</dc:creator>
  <cp:lastModifiedBy>WF</cp:lastModifiedBy>
  <dcterms:modified xsi:type="dcterms:W3CDTF">2022-03-01T07:31:32Z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3D82AB7BF7644FBF9EEE9937277257D2</vt:lpwstr>
  </property>
</Properties>
</file>