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E9" w:rsidRDefault="00F73CE9" w:rsidP="00F73CE9">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F73CE9" w:rsidRDefault="00F73CE9" w:rsidP="00F73CE9">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F73CE9" w:rsidTr="004D2CF4">
        <w:trPr>
          <w:cantSplit/>
          <w:trHeight w:val="20"/>
          <w:jc w:val="center"/>
        </w:trPr>
        <w:tc>
          <w:tcPr>
            <w:tcW w:w="827" w:type="dxa"/>
            <w:vAlign w:val="center"/>
          </w:tcPr>
          <w:p w:rsidR="00F73CE9" w:rsidRDefault="00F73CE9" w:rsidP="004D2CF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F73CE9" w:rsidRDefault="00F73CE9" w:rsidP="004D2CF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F73CE9" w:rsidRDefault="00F73CE9" w:rsidP="004D2CF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F73CE9" w:rsidTr="004D2CF4">
        <w:trPr>
          <w:cantSplit/>
          <w:trHeight w:val="20"/>
          <w:jc w:val="center"/>
        </w:trPr>
        <w:tc>
          <w:tcPr>
            <w:tcW w:w="827" w:type="dxa"/>
            <w:vAlign w:val="center"/>
          </w:tcPr>
          <w:p w:rsidR="00F73CE9" w:rsidRDefault="00F73CE9" w:rsidP="004D2CF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F73CE9" w:rsidRDefault="00F73CE9" w:rsidP="004D2CF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F73CE9" w:rsidTr="004D2CF4">
        <w:trPr>
          <w:cantSplit/>
          <w:trHeight w:val="20"/>
          <w:jc w:val="center"/>
        </w:trPr>
        <w:tc>
          <w:tcPr>
            <w:tcW w:w="827" w:type="dxa"/>
            <w:vAlign w:val="center"/>
          </w:tcPr>
          <w:p w:rsidR="00F73CE9" w:rsidRDefault="00F73CE9" w:rsidP="004D2CF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F73CE9" w:rsidTr="004D2CF4">
        <w:trPr>
          <w:cantSplit/>
          <w:trHeight w:val="20"/>
          <w:jc w:val="center"/>
        </w:trPr>
        <w:tc>
          <w:tcPr>
            <w:tcW w:w="827" w:type="dxa"/>
            <w:vAlign w:val="center"/>
          </w:tcPr>
          <w:p w:rsidR="00F73CE9" w:rsidRDefault="00F73CE9" w:rsidP="004D2CF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不允许</w:t>
            </w:r>
          </w:p>
        </w:tc>
      </w:tr>
      <w:tr w:rsidR="00F73CE9" w:rsidTr="004D2CF4">
        <w:trPr>
          <w:cantSplit/>
          <w:trHeight w:val="20"/>
          <w:jc w:val="center"/>
        </w:trPr>
        <w:tc>
          <w:tcPr>
            <w:tcW w:w="827" w:type="dxa"/>
            <w:vAlign w:val="center"/>
          </w:tcPr>
          <w:p w:rsidR="00F73CE9" w:rsidRDefault="00F73CE9" w:rsidP="004D2CF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w:t>
            </w:r>
            <w:r w:rsidRPr="006A37B8">
              <w:rPr>
                <w:rFonts w:ascii="新宋体" w:eastAsia="新宋体" w:hAnsi="新宋体" w:hint="eastAsia"/>
                <w:snapToGrid w:val="0"/>
                <w:szCs w:val="21"/>
                <w:lang w:val="zh-CN"/>
              </w:rPr>
              <w:t>招标文件的要求提交纸质文件正本1份，副本4份，电子文件1份（WORD和PDF格式电子文档各1份）电子文档要求U盘，PDF格式有签字盖章，不留密码，无病毒，不压缩，密封提交，所有</w:t>
            </w:r>
            <w:r w:rsidRPr="006A37B8">
              <w:rPr>
                <w:rFonts w:ascii="新宋体" w:eastAsia="新宋体" w:hAnsi="新宋体" w:cs="宋体" w:hint="eastAsia"/>
                <w:snapToGrid w:val="0"/>
                <w:szCs w:val="21"/>
                <w:lang w:val="zh-CN"/>
              </w:rPr>
              <w:t>应答文件</w:t>
            </w:r>
            <w:r w:rsidRPr="006A37B8">
              <w:rPr>
                <w:rFonts w:ascii="新宋体" w:eastAsia="新宋体" w:hAnsi="新宋体"/>
                <w:snapToGrid w:val="0"/>
                <w:szCs w:val="21"/>
                <w:lang w:val="zh-CN"/>
              </w:rPr>
              <w:t>应于</w:t>
            </w:r>
            <w:r w:rsidRPr="006A37B8">
              <w:rPr>
                <w:rFonts w:ascii="新宋体" w:eastAsia="新宋体" w:hAnsi="新宋体" w:hint="eastAsia"/>
                <w:snapToGrid w:val="0"/>
                <w:szCs w:val="21"/>
                <w:lang w:val="zh-CN"/>
              </w:rPr>
              <w:t>递交截止时间</w:t>
            </w:r>
            <w:r w:rsidRPr="006A37B8">
              <w:rPr>
                <w:rFonts w:ascii="新宋体" w:eastAsia="新宋体" w:hAnsi="新宋体"/>
                <w:snapToGrid w:val="0"/>
                <w:szCs w:val="21"/>
                <w:lang w:val="zh-CN"/>
              </w:rPr>
              <w:t>之前</w:t>
            </w:r>
            <w:r w:rsidRPr="006A37B8">
              <w:rPr>
                <w:rFonts w:ascii="新宋体" w:eastAsia="新宋体" w:hAnsi="新宋体" w:hint="eastAsia"/>
                <w:snapToGrid w:val="0"/>
                <w:szCs w:val="21"/>
                <w:lang w:val="zh-CN"/>
              </w:rPr>
              <w:t>送达招标文件规定的地址</w:t>
            </w:r>
            <w:r w:rsidRPr="006A37B8">
              <w:rPr>
                <w:rFonts w:ascii="新宋体" w:eastAsia="新宋体" w:hAnsi="新宋体"/>
                <w:snapToGrid w:val="0"/>
                <w:szCs w:val="21"/>
                <w:lang w:val="zh-CN"/>
              </w:rPr>
              <w:t>。</w:t>
            </w:r>
          </w:p>
        </w:tc>
      </w:tr>
      <w:tr w:rsidR="00F73CE9" w:rsidTr="004D2CF4">
        <w:trPr>
          <w:cantSplit/>
          <w:trHeight w:val="20"/>
          <w:jc w:val="center"/>
        </w:trPr>
        <w:tc>
          <w:tcPr>
            <w:tcW w:w="827" w:type="dxa"/>
            <w:vAlign w:val="center"/>
          </w:tcPr>
          <w:p w:rsidR="00F73CE9" w:rsidRDefault="00F73CE9" w:rsidP="004D2CF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_____万元或合同金额的_____%，缴纳方式：/</w:t>
            </w:r>
          </w:p>
        </w:tc>
      </w:tr>
      <w:tr w:rsidR="00F73CE9" w:rsidTr="004D2CF4">
        <w:trPr>
          <w:cantSplit/>
          <w:trHeight w:val="20"/>
          <w:jc w:val="center"/>
        </w:trPr>
        <w:tc>
          <w:tcPr>
            <w:tcW w:w="827" w:type="dxa"/>
            <w:vAlign w:val="center"/>
          </w:tcPr>
          <w:p w:rsidR="00F73CE9" w:rsidRDefault="00F73CE9" w:rsidP="004D2CF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F73CE9" w:rsidRDefault="00F73CE9" w:rsidP="00F73CE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F73CE9" w:rsidRDefault="00F73CE9" w:rsidP="00F73CE9">
      <w:pPr>
        <w:rPr>
          <w:rFonts w:ascii="新宋体" w:eastAsia="新宋体" w:hAnsi="新宋体"/>
          <w:b/>
        </w:rPr>
      </w:pPr>
    </w:p>
    <w:p w:rsidR="00F73CE9" w:rsidRDefault="00F73CE9" w:rsidP="00F73CE9">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F73CE9" w:rsidTr="004D2CF4">
        <w:trPr>
          <w:jc w:val="center"/>
        </w:trPr>
        <w:tc>
          <w:tcPr>
            <w:tcW w:w="959"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具体内容</w:t>
            </w:r>
          </w:p>
        </w:tc>
      </w:tr>
      <w:tr w:rsidR="00F73CE9" w:rsidTr="004D2CF4">
        <w:trPr>
          <w:jc w:val="center"/>
        </w:trPr>
        <w:tc>
          <w:tcPr>
            <w:tcW w:w="959"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完全满足本项目服务期限的要求。</w:t>
            </w:r>
          </w:p>
        </w:tc>
      </w:tr>
      <w:tr w:rsidR="00F73CE9" w:rsidTr="004D2CF4">
        <w:trPr>
          <w:jc w:val="center"/>
        </w:trPr>
        <w:tc>
          <w:tcPr>
            <w:tcW w:w="959"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F73CE9" w:rsidRDefault="00F73CE9" w:rsidP="004D2CF4">
            <w:pPr>
              <w:spacing w:line="276" w:lineRule="auto"/>
              <w:rPr>
                <w:rFonts w:ascii="新宋体" w:eastAsia="新宋体" w:hAnsi="新宋体"/>
              </w:rPr>
            </w:pPr>
          </w:p>
        </w:tc>
      </w:tr>
      <w:tr w:rsidR="00F73CE9" w:rsidTr="004D2CF4">
        <w:trPr>
          <w:jc w:val="center"/>
        </w:trPr>
        <w:tc>
          <w:tcPr>
            <w:tcW w:w="959" w:type="dxa"/>
            <w:vAlign w:val="center"/>
          </w:tcPr>
          <w:p w:rsidR="00F73CE9" w:rsidRDefault="00F73CE9" w:rsidP="004D2CF4">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F73CE9" w:rsidRDefault="00F73CE9" w:rsidP="004D2CF4">
            <w:pPr>
              <w:spacing w:line="276" w:lineRule="auto"/>
              <w:rPr>
                <w:rFonts w:ascii="新宋体" w:eastAsia="新宋体" w:hAnsi="新宋体"/>
              </w:rPr>
            </w:pPr>
          </w:p>
        </w:tc>
      </w:tr>
    </w:tbl>
    <w:p w:rsidR="00F73CE9" w:rsidRDefault="00F73CE9" w:rsidP="00F73CE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F73CE9" w:rsidRDefault="00F73CE9" w:rsidP="00F73CE9">
      <w:pPr>
        <w:pStyle w:val="3"/>
        <w:rPr>
          <w:rFonts w:ascii="新宋体" w:eastAsia="新宋体" w:hAnsi="新宋体"/>
          <w:kern w:val="44"/>
          <w:szCs w:val="28"/>
        </w:rPr>
      </w:pPr>
      <w:r>
        <w:rPr>
          <w:rFonts w:ascii="新宋体" w:eastAsia="新宋体" w:hAnsi="新宋体" w:hint="eastAsia"/>
          <w:kern w:val="44"/>
          <w:szCs w:val="28"/>
        </w:rPr>
        <w:t>三、项目概况</w:t>
      </w:r>
    </w:p>
    <w:p w:rsidR="00F73CE9" w:rsidRDefault="00F73CE9" w:rsidP="00F73CE9">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p>
    <w:p w:rsidR="00F73CE9" w:rsidRDefault="00F73CE9" w:rsidP="00F73CE9">
      <w:pPr>
        <w:spacing w:line="360" w:lineRule="auto"/>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肆拾陆万陆仟</w:t>
      </w:r>
      <w:proofErr w:type="gramEnd"/>
      <w:r>
        <w:rPr>
          <w:rFonts w:ascii="新宋体" w:eastAsia="新宋体" w:hAnsi="新宋体" w:hint="eastAsia"/>
          <w:szCs w:val="21"/>
        </w:rPr>
        <w:t>元（466,000.00）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肆拾陆万陆仟</w:t>
      </w:r>
      <w:proofErr w:type="gramEnd"/>
      <w:r>
        <w:rPr>
          <w:rFonts w:ascii="新宋体" w:eastAsia="新宋体" w:hAnsi="新宋体" w:hint="eastAsia"/>
          <w:szCs w:val="21"/>
        </w:rPr>
        <w:t>元（466,000.00）</w:t>
      </w:r>
    </w:p>
    <w:p w:rsidR="00F73CE9" w:rsidRPr="006A37B8" w:rsidRDefault="00F73CE9" w:rsidP="00F73CE9">
      <w:pPr>
        <w:spacing w:line="360" w:lineRule="auto"/>
        <w:rPr>
          <w:rFonts w:ascii="新宋体" w:eastAsia="新宋体" w:hAnsi="新宋体" w:cs="宋体"/>
          <w:szCs w:val="21"/>
        </w:rPr>
      </w:pPr>
      <w:r w:rsidRPr="006A37B8">
        <w:rPr>
          <w:rFonts w:ascii="新宋体" w:eastAsia="新宋体" w:hAnsi="新宋体" w:cs="宋体" w:hint="eastAsia"/>
          <w:szCs w:val="21"/>
        </w:rPr>
        <w:lastRenderedPageBreak/>
        <w:t>深圳市司法局（</w:t>
      </w:r>
      <w:proofErr w:type="gramStart"/>
      <w:r w:rsidRPr="006A37B8">
        <w:rPr>
          <w:rFonts w:ascii="新宋体" w:eastAsia="新宋体" w:hAnsi="新宋体" w:cs="宋体" w:hint="eastAsia"/>
          <w:szCs w:val="21"/>
        </w:rPr>
        <w:t>包含局</w:t>
      </w:r>
      <w:proofErr w:type="gramEnd"/>
      <w:r w:rsidRPr="006A37B8">
        <w:rPr>
          <w:rFonts w:ascii="新宋体" w:eastAsia="新宋体" w:hAnsi="新宋体" w:cs="宋体" w:hint="eastAsia"/>
          <w:szCs w:val="21"/>
        </w:rPr>
        <w:t>本级、市法援处、市法治促进服务中心、市破产事务管理署）：人民币19.6万元；广东省深圳监狱：人民币9万元；深圳市司法局第一强制隔离戒毒所：人民币9万元；深圳市司法局第二强制隔离戒毒所：人民币9万元。</w:t>
      </w:r>
    </w:p>
    <w:p w:rsidR="00F73CE9" w:rsidRDefault="00F73CE9" w:rsidP="00F73CE9">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F73CE9" w:rsidRDefault="00F73CE9" w:rsidP="00F73CE9">
      <w:pPr>
        <w:spacing w:line="360" w:lineRule="auto"/>
        <w:ind w:firstLineChars="200" w:firstLine="420"/>
        <w:rPr>
          <w:rFonts w:ascii="新宋体" w:eastAsia="新宋体" w:hAnsi="新宋体" w:cs="宋体"/>
          <w:szCs w:val="21"/>
        </w:rPr>
      </w:pPr>
      <w:r w:rsidRPr="006A37B8">
        <w:rPr>
          <w:rFonts w:ascii="新宋体" w:eastAsia="新宋体" w:hAnsi="新宋体" w:cs="宋体" w:hint="eastAsia"/>
          <w:szCs w:val="21"/>
        </w:rPr>
        <w:t>为贯彻落实《中共中央 国务院关于全面实施预算绩效管理的意见》《国务院关于进一步深化预算管理制度改革的意见》等文件精神，推动2022年预算绩效管理提质增效，根据《深圳市财政局关于印发&lt;2022年市本级预算绩效管理工作方案&gt;的通知》(</w:t>
      </w:r>
      <w:proofErr w:type="gramStart"/>
      <w:r w:rsidRPr="006A37B8">
        <w:rPr>
          <w:rFonts w:ascii="新宋体" w:eastAsia="新宋体" w:hAnsi="新宋体" w:cs="宋体" w:hint="eastAsia"/>
          <w:szCs w:val="21"/>
        </w:rPr>
        <w:t>深财绩〔2022〕</w:t>
      </w:r>
      <w:proofErr w:type="gramEnd"/>
      <w:r w:rsidRPr="006A37B8">
        <w:rPr>
          <w:rFonts w:ascii="新宋体" w:eastAsia="新宋体" w:hAnsi="新宋体" w:cs="宋体" w:hint="eastAsia"/>
          <w:szCs w:val="21"/>
        </w:rPr>
        <w:t>3号)文件要求,实现预算和绩效管理一体化，扎实做好预算绩效管理工作，切实提高我局财政资源配置效率和使用效益，全面提升预算绩效实施效果，深圳市司法局现向社会公开发布采购需求，</w:t>
      </w:r>
      <w:proofErr w:type="gramStart"/>
      <w:r w:rsidRPr="006A37B8">
        <w:rPr>
          <w:rFonts w:ascii="新宋体" w:eastAsia="新宋体" w:hAnsi="新宋体" w:cs="宋体" w:hint="eastAsia"/>
          <w:szCs w:val="21"/>
        </w:rPr>
        <w:t>请符合</w:t>
      </w:r>
      <w:proofErr w:type="gramEnd"/>
      <w:r w:rsidRPr="006A37B8">
        <w:rPr>
          <w:rFonts w:ascii="新宋体" w:eastAsia="新宋体" w:hAnsi="新宋体" w:cs="宋体" w:hint="eastAsia"/>
          <w:szCs w:val="21"/>
        </w:rPr>
        <w:t>条件的专业第三方公司参与投标。</w:t>
      </w:r>
    </w:p>
    <w:p w:rsidR="00F73CE9" w:rsidRDefault="00F73CE9" w:rsidP="00F73CE9">
      <w:pPr>
        <w:rPr>
          <w:rFonts w:ascii="新宋体" w:eastAsia="新宋体" w:hAnsi="新宋体"/>
          <w:b/>
          <w:bCs/>
          <w:szCs w:val="21"/>
        </w:rPr>
      </w:pPr>
    </w:p>
    <w:p w:rsidR="00F73CE9" w:rsidRDefault="00F73CE9" w:rsidP="00F73CE9">
      <w:pPr>
        <w:pStyle w:val="3"/>
        <w:rPr>
          <w:rFonts w:ascii="新宋体" w:eastAsia="新宋体" w:hAnsi="新宋体"/>
          <w:kern w:val="44"/>
          <w:szCs w:val="28"/>
        </w:rPr>
      </w:pPr>
      <w:r>
        <w:rPr>
          <w:rFonts w:ascii="新宋体" w:eastAsia="新宋体" w:hAnsi="新宋体" w:hint="eastAsia"/>
          <w:kern w:val="44"/>
          <w:szCs w:val="28"/>
        </w:rPr>
        <w:t>四、项目技术要求</w:t>
      </w:r>
    </w:p>
    <w:p w:rsidR="00F73CE9" w:rsidRDefault="00F73CE9" w:rsidP="00F73CE9">
      <w:pPr>
        <w:spacing w:line="360" w:lineRule="auto"/>
        <w:rPr>
          <w:rFonts w:ascii="新宋体" w:eastAsia="新宋体" w:hAnsi="新宋体"/>
          <w:b/>
        </w:rPr>
      </w:pPr>
      <w:r>
        <w:rPr>
          <w:rFonts w:ascii="新宋体" w:eastAsia="新宋体" w:hAnsi="新宋体" w:hint="eastAsia"/>
          <w:b/>
        </w:rPr>
        <w:t>（一）项目内容：</w:t>
      </w:r>
    </w:p>
    <w:p w:rsidR="00F73CE9" w:rsidRPr="006A37B8" w:rsidRDefault="00F73CE9" w:rsidP="00F73CE9">
      <w:pPr>
        <w:spacing w:line="360" w:lineRule="auto"/>
        <w:rPr>
          <w:rFonts w:ascii="新宋体" w:eastAsia="新宋体" w:hAnsi="新宋体"/>
          <w:b/>
        </w:rPr>
      </w:pPr>
      <w:r w:rsidRPr="006A37B8">
        <w:rPr>
          <w:rFonts w:ascii="新宋体" w:eastAsia="新宋体" w:hAnsi="新宋体" w:hint="eastAsia"/>
          <w:b/>
        </w:rPr>
        <w:t>1.绩效自评</w:t>
      </w:r>
    </w:p>
    <w:p w:rsidR="00F73CE9" w:rsidRPr="006A37B8" w:rsidRDefault="00F73CE9" w:rsidP="00F73CE9">
      <w:pPr>
        <w:spacing w:line="360" w:lineRule="auto"/>
        <w:rPr>
          <w:rFonts w:ascii="新宋体" w:eastAsia="新宋体" w:hAnsi="新宋体"/>
        </w:rPr>
      </w:pPr>
      <w:r w:rsidRPr="006A37B8">
        <w:rPr>
          <w:rFonts w:ascii="新宋体" w:eastAsia="新宋体" w:hAnsi="新宋体" w:hint="eastAsia"/>
        </w:rPr>
        <w:t>按要求协助跟进、审核单位及二级预算单位2021年度整体支出绩效自评报告（</w:t>
      </w:r>
      <w:proofErr w:type="gramStart"/>
      <w:r w:rsidRPr="006A37B8">
        <w:rPr>
          <w:rFonts w:ascii="新宋体" w:eastAsia="新宋体" w:hAnsi="新宋体" w:hint="eastAsia"/>
        </w:rPr>
        <w:t>含整体</w:t>
      </w:r>
      <w:proofErr w:type="gramEnd"/>
      <w:r w:rsidRPr="006A37B8">
        <w:rPr>
          <w:rFonts w:ascii="新宋体" w:eastAsia="新宋体" w:hAnsi="新宋体" w:hint="eastAsia"/>
        </w:rPr>
        <w:t>支出绩效自评表）、项目支出绩效自评表，及相关重点项目支出绩效自评报告，确保在规定时间内完成绩效自评审定。</w:t>
      </w:r>
    </w:p>
    <w:p w:rsidR="00F73CE9" w:rsidRPr="006A37B8" w:rsidRDefault="00F73CE9" w:rsidP="00F73CE9">
      <w:pPr>
        <w:spacing w:line="360" w:lineRule="auto"/>
        <w:rPr>
          <w:rFonts w:ascii="新宋体" w:eastAsia="新宋体" w:hAnsi="新宋体"/>
          <w:b/>
        </w:rPr>
      </w:pPr>
      <w:r w:rsidRPr="006A37B8">
        <w:rPr>
          <w:rFonts w:ascii="新宋体" w:eastAsia="新宋体" w:hAnsi="新宋体" w:hint="eastAsia"/>
          <w:b/>
        </w:rPr>
        <w:t>2.部门评价</w:t>
      </w:r>
    </w:p>
    <w:p w:rsidR="00F73CE9" w:rsidRPr="006A37B8" w:rsidRDefault="00F73CE9" w:rsidP="00F73CE9">
      <w:pPr>
        <w:spacing w:line="360" w:lineRule="auto"/>
        <w:rPr>
          <w:rFonts w:ascii="新宋体" w:eastAsia="新宋体" w:hAnsi="新宋体"/>
        </w:rPr>
      </w:pPr>
      <w:r w:rsidRPr="006A37B8">
        <w:rPr>
          <w:rFonts w:ascii="新宋体" w:eastAsia="新宋体" w:hAnsi="新宋体" w:hint="eastAsia"/>
        </w:rPr>
        <w:t>按要求，协助市司法局本级完成主管部门绩效评价。在汇总、审核二级单位绩效自评报告的基础上，协助完成部门系统整体评价；对2022年选定的1个部门履职或重大改革发展项目开展部门评价，出具绩效评价报告，并在规定时间内报送市财政部门。</w:t>
      </w:r>
    </w:p>
    <w:p w:rsidR="00F73CE9" w:rsidRPr="006A37B8" w:rsidRDefault="00F73CE9" w:rsidP="00F73CE9">
      <w:pPr>
        <w:spacing w:line="360" w:lineRule="auto"/>
        <w:rPr>
          <w:rFonts w:ascii="新宋体" w:eastAsia="新宋体" w:hAnsi="新宋体"/>
          <w:b/>
        </w:rPr>
      </w:pPr>
      <w:r w:rsidRPr="006A37B8">
        <w:rPr>
          <w:rFonts w:ascii="新宋体" w:eastAsia="新宋体" w:hAnsi="新宋体" w:hint="eastAsia"/>
          <w:b/>
        </w:rPr>
        <w:t>3.绩效运行监控</w:t>
      </w:r>
    </w:p>
    <w:p w:rsidR="00F73CE9" w:rsidRPr="006A37B8" w:rsidRDefault="00F73CE9" w:rsidP="00F73CE9">
      <w:pPr>
        <w:spacing w:line="360" w:lineRule="auto"/>
        <w:rPr>
          <w:rFonts w:ascii="新宋体" w:eastAsia="新宋体" w:hAnsi="新宋体"/>
        </w:rPr>
      </w:pPr>
      <w:r w:rsidRPr="006A37B8">
        <w:rPr>
          <w:rFonts w:ascii="新宋体" w:eastAsia="新宋体" w:hAnsi="新宋体" w:hint="eastAsia"/>
        </w:rPr>
        <w:t>按要求协助跟进、</w:t>
      </w:r>
      <w:proofErr w:type="gramStart"/>
      <w:r w:rsidRPr="006A37B8">
        <w:rPr>
          <w:rFonts w:ascii="新宋体" w:eastAsia="新宋体" w:hAnsi="新宋体" w:hint="eastAsia"/>
        </w:rPr>
        <w:t>审核市</w:t>
      </w:r>
      <w:proofErr w:type="gramEnd"/>
      <w:r w:rsidRPr="006A37B8">
        <w:rPr>
          <w:rFonts w:ascii="新宋体" w:eastAsia="新宋体" w:hAnsi="新宋体" w:hint="eastAsia"/>
        </w:rPr>
        <w:t>司法局本级及二级预算单位《2022年项目支出绩效运行监控表》、《2022年部门整体支出绩效运行监控表》，确保在规定时间内完成绩效运行监控审定，同时跟进和核查监控中发现的问题的整改和纠正的情况。</w:t>
      </w:r>
    </w:p>
    <w:p w:rsidR="00F73CE9" w:rsidRPr="006A37B8" w:rsidRDefault="00F73CE9" w:rsidP="00F73CE9">
      <w:pPr>
        <w:spacing w:line="360" w:lineRule="auto"/>
        <w:rPr>
          <w:rFonts w:ascii="新宋体" w:eastAsia="新宋体" w:hAnsi="新宋体"/>
          <w:b/>
        </w:rPr>
      </w:pPr>
      <w:r w:rsidRPr="006A37B8">
        <w:rPr>
          <w:rFonts w:ascii="新宋体" w:eastAsia="新宋体" w:hAnsi="新宋体" w:hint="eastAsia"/>
          <w:b/>
        </w:rPr>
        <w:t>4.事前绩效评估和绩效目标管理</w:t>
      </w:r>
    </w:p>
    <w:p w:rsidR="00F73CE9" w:rsidRPr="006A37B8" w:rsidRDefault="00F73CE9" w:rsidP="00F73CE9">
      <w:pPr>
        <w:spacing w:line="360" w:lineRule="auto"/>
        <w:rPr>
          <w:rFonts w:ascii="新宋体" w:eastAsia="新宋体" w:hAnsi="新宋体"/>
        </w:rPr>
      </w:pPr>
      <w:r w:rsidRPr="006A37B8">
        <w:rPr>
          <w:rFonts w:ascii="新宋体" w:eastAsia="新宋体" w:hAnsi="新宋体" w:hint="eastAsia"/>
        </w:rPr>
        <w:t>根据市财政部门有关2023年预算编制的要求，协助组织市司法局2023年预算绩效目标编审工作（含事前绩效评估），指导、</w:t>
      </w:r>
      <w:proofErr w:type="gramStart"/>
      <w:r w:rsidRPr="006A37B8">
        <w:rPr>
          <w:rFonts w:ascii="新宋体" w:eastAsia="新宋体" w:hAnsi="新宋体" w:hint="eastAsia"/>
        </w:rPr>
        <w:t>督促局</w:t>
      </w:r>
      <w:proofErr w:type="gramEnd"/>
      <w:r w:rsidRPr="006A37B8">
        <w:rPr>
          <w:rFonts w:ascii="新宋体" w:eastAsia="新宋体" w:hAnsi="新宋体" w:hint="eastAsia"/>
        </w:rPr>
        <w:t>本级和二级预算单位开展预算绩效目标编制工作，</w:t>
      </w:r>
      <w:r w:rsidRPr="006A37B8">
        <w:rPr>
          <w:rFonts w:ascii="新宋体" w:eastAsia="新宋体" w:hAnsi="新宋体" w:hint="eastAsia"/>
        </w:rPr>
        <w:lastRenderedPageBreak/>
        <w:t>并对市司法局本级及二级预算单位报送的《2023年项目支出绩效目标申报表》和《2023年部门整体支出绩效目标表》进行审核，提出实质性审核意见并督促修改完善后报送。</w:t>
      </w:r>
    </w:p>
    <w:p w:rsidR="00F73CE9" w:rsidRPr="006A37B8" w:rsidRDefault="00F73CE9" w:rsidP="00F73CE9">
      <w:pPr>
        <w:spacing w:line="360" w:lineRule="auto"/>
        <w:rPr>
          <w:rFonts w:ascii="新宋体" w:eastAsia="新宋体" w:hAnsi="新宋体"/>
          <w:b/>
        </w:rPr>
      </w:pPr>
      <w:r w:rsidRPr="006A37B8">
        <w:rPr>
          <w:rFonts w:ascii="新宋体" w:eastAsia="新宋体" w:hAnsi="新宋体" w:hint="eastAsia"/>
          <w:b/>
        </w:rPr>
        <w:t>5.绩效指标、标准库建设</w:t>
      </w:r>
    </w:p>
    <w:p w:rsidR="00F73CE9" w:rsidRPr="006A37B8" w:rsidRDefault="00F73CE9" w:rsidP="00F73CE9">
      <w:pPr>
        <w:spacing w:line="360" w:lineRule="auto"/>
        <w:rPr>
          <w:rFonts w:ascii="新宋体" w:eastAsia="新宋体" w:hAnsi="新宋体"/>
        </w:rPr>
      </w:pPr>
      <w:r w:rsidRPr="006A37B8">
        <w:rPr>
          <w:rFonts w:ascii="新宋体" w:eastAsia="新宋体" w:hAnsi="新宋体" w:hint="eastAsia"/>
        </w:rPr>
        <w:t>按市财政部门要求，结合以往年度绩效目标编审和绩效自评工作经验，以主要履职项目的政策目标或绩效目标为核心，结合项目特点和行业特性，按时保质协助市司法局建立一套覆盖经常性项目的绩效指标体系。</w:t>
      </w:r>
    </w:p>
    <w:p w:rsidR="00F73CE9" w:rsidRPr="006A37B8" w:rsidRDefault="00F73CE9" w:rsidP="00F73CE9">
      <w:pPr>
        <w:spacing w:line="360" w:lineRule="auto"/>
        <w:rPr>
          <w:rFonts w:ascii="新宋体" w:eastAsia="新宋体" w:hAnsi="新宋体"/>
          <w:b/>
        </w:rPr>
      </w:pPr>
      <w:r w:rsidRPr="006A37B8">
        <w:rPr>
          <w:rFonts w:ascii="新宋体" w:eastAsia="新宋体" w:hAnsi="新宋体" w:hint="eastAsia"/>
          <w:b/>
        </w:rPr>
        <w:t>6.绩效结果应用</w:t>
      </w:r>
    </w:p>
    <w:p w:rsidR="00F73CE9" w:rsidRPr="006A37B8" w:rsidRDefault="00F73CE9" w:rsidP="00F73CE9">
      <w:pPr>
        <w:spacing w:line="360" w:lineRule="auto"/>
        <w:rPr>
          <w:rFonts w:ascii="新宋体" w:eastAsia="新宋体" w:hAnsi="新宋体"/>
        </w:rPr>
      </w:pPr>
      <w:r w:rsidRPr="006A37B8">
        <w:rPr>
          <w:rFonts w:ascii="新宋体" w:eastAsia="新宋体" w:hAnsi="新宋体" w:hint="eastAsia"/>
        </w:rPr>
        <w:t>（1）协助</w:t>
      </w:r>
      <w:proofErr w:type="gramStart"/>
      <w:r w:rsidRPr="006A37B8">
        <w:rPr>
          <w:rFonts w:ascii="新宋体" w:eastAsia="新宋体" w:hAnsi="新宋体" w:hint="eastAsia"/>
        </w:rPr>
        <w:t>跟进市</w:t>
      </w:r>
      <w:proofErr w:type="gramEnd"/>
      <w:r w:rsidRPr="006A37B8">
        <w:rPr>
          <w:rFonts w:ascii="新宋体" w:eastAsia="新宋体" w:hAnsi="新宋体" w:hint="eastAsia"/>
        </w:rPr>
        <w:t>司法局本级及二级预算单位对2022年度绩效自评、部门评价以及财政重点评价发现的问题整改情况，协助审核报送的相关整改情况材料。。</w:t>
      </w:r>
    </w:p>
    <w:p w:rsidR="00F73CE9" w:rsidRPr="006A37B8" w:rsidRDefault="00F73CE9" w:rsidP="00F73CE9">
      <w:pPr>
        <w:spacing w:line="360" w:lineRule="auto"/>
        <w:rPr>
          <w:rFonts w:ascii="新宋体" w:eastAsia="新宋体" w:hAnsi="新宋体"/>
        </w:rPr>
      </w:pPr>
      <w:r w:rsidRPr="006A37B8">
        <w:rPr>
          <w:rFonts w:ascii="新宋体" w:eastAsia="新宋体" w:hAnsi="新宋体" w:hint="eastAsia"/>
        </w:rPr>
        <w:t>（2）根据绩效评价结果及当年度预算管理工作开展情况，为单位提供对今后年度预算安排等建议。</w:t>
      </w:r>
    </w:p>
    <w:p w:rsidR="00F73CE9" w:rsidRPr="006A37B8" w:rsidRDefault="00F73CE9" w:rsidP="00F73CE9">
      <w:pPr>
        <w:spacing w:line="360" w:lineRule="auto"/>
        <w:rPr>
          <w:rFonts w:ascii="新宋体" w:eastAsia="新宋体" w:hAnsi="新宋体"/>
        </w:rPr>
      </w:pPr>
      <w:r w:rsidRPr="006A37B8">
        <w:rPr>
          <w:rFonts w:ascii="新宋体" w:eastAsia="新宋体" w:hAnsi="新宋体" w:hint="eastAsia"/>
        </w:rPr>
        <w:t>（3）按照市财政部门预算、决算公开要求，协助梳理公开中预算绩效部分的表格内容。</w:t>
      </w:r>
    </w:p>
    <w:p w:rsidR="00F73CE9" w:rsidRPr="006A37B8" w:rsidRDefault="00F73CE9" w:rsidP="00F73CE9">
      <w:pPr>
        <w:spacing w:line="360" w:lineRule="auto"/>
        <w:rPr>
          <w:rFonts w:ascii="新宋体" w:eastAsia="新宋体" w:hAnsi="新宋体"/>
          <w:b/>
        </w:rPr>
      </w:pPr>
      <w:r w:rsidRPr="006A37B8">
        <w:rPr>
          <w:rFonts w:ascii="新宋体" w:eastAsia="新宋体" w:hAnsi="新宋体" w:hint="eastAsia"/>
          <w:b/>
        </w:rPr>
        <w:t>7.年度预算绩效考核评估</w:t>
      </w:r>
    </w:p>
    <w:p w:rsidR="00F73CE9" w:rsidRPr="006A37B8" w:rsidRDefault="00F73CE9" w:rsidP="00F73CE9">
      <w:pPr>
        <w:spacing w:line="360" w:lineRule="auto"/>
        <w:rPr>
          <w:rFonts w:ascii="新宋体" w:eastAsia="新宋体" w:hAnsi="新宋体"/>
        </w:rPr>
      </w:pPr>
      <w:r w:rsidRPr="006A37B8">
        <w:rPr>
          <w:rFonts w:ascii="新宋体" w:eastAsia="新宋体" w:hAnsi="新宋体" w:hint="eastAsia"/>
        </w:rPr>
        <w:t>按照市财政部门有关预算绩效管理的要求，协助单位完成2022年度绩效考核材料整理报送工作及其他绩效管理相关事项。</w:t>
      </w:r>
    </w:p>
    <w:p w:rsidR="00F73CE9" w:rsidRPr="006A37B8" w:rsidRDefault="00F73CE9" w:rsidP="00F73CE9">
      <w:pPr>
        <w:spacing w:line="360" w:lineRule="auto"/>
        <w:rPr>
          <w:rFonts w:ascii="新宋体" w:eastAsia="新宋体" w:hAnsi="新宋体"/>
          <w:b/>
        </w:rPr>
      </w:pPr>
      <w:r>
        <w:rPr>
          <w:rFonts w:ascii="新宋体" w:eastAsia="新宋体" w:hAnsi="新宋体" w:hint="eastAsia"/>
          <w:b/>
        </w:rPr>
        <w:t>（二）</w:t>
      </w:r>
      <w:r w:rsidRPr="006A37B8">
        <w:rPr>
          <w:rFonts w:ascii="新宋体" w:eastAsia="新宋体" w:hAnsi="新宋体" w:hint="eastAsia"/>
          <w:b/>
        </w:rPr>
        <w:t>项目服务要求</w:t>
      </w:r>
      <w:r>
        <w:rPr>
          <w:rFonts w:ascii="新宋体" w:eastAsia="新宋体" w:hAnsi="新宋体" w:hint="eastAsia"/>
          <w:b/>
        </w:rPr>
        <w:t>：</w:t>
      </w:r>
    </w:p>
    <w:p w:rsidR="00F73CE9" w:rsidRPr="00A86B81" w:rsidRDefault="00F73CE9" w:rsidP="00F73CE9">
      <w:pPr>
        <w:spacing w:line="360" w:lineRule="auto"/>
        <w:rPr>
          <w:rFonts w:ascii="新宋体" w:eastAsia="新宋体" w:hAnsi="新宋体"/>
          <w:b/>
        </w:rPr>
      </w:pPr>
      <w:r w:rsidRPr="00A86B81">
        <w:rPr>
          <w:rFonts w:ascii="新宋体" w:eastAsia="新宋体" w:hAnsi="新宋体" w:hint="eastAsia"/>
          <w:b/>
        </w:rPr>
        <w:t>（一）工作要求</w:t>
      </w:r>
    </w:p>
    <w:p w:rsidR="00F73CE9" w:rsidRPr="00A86B81" w:rsidRDefault="00F73CE9" w:rsidP="00F73CE9">
      <w:pPr>
        <w:spacing w:line="360" w:lineRule="auto"/>
        <w:rPr>
          <w:rFonts w:ascii="新宋体" w:eastAsia="新宋体" w:hAnsi="新宋体"/>
        </w:rPr>
      </w:pPr>
      <w:r w:rsidRPr="00A86B81">
        <w:rPr>
          <w:rFonts w:ascii="新宋体" w:eastAsia="新宋体" w:hAnsi="新宋体" w:hint="eastAsia"/>
        </w:rPr>
        <w:t>1.为了保证项目成果的科学性和准确性，投标单位需提供针对本项目的项目质量控制方案。</w:t>
      </w:r>
    </w:p>
    <w:p w:rsidR="00F73CE9" w:rsidRPr="00A86B81" w:rsidRDefault="00F73CE9" w:rsidP="00F73CE9">
      <w:pPr>
        <w:spacing w:line="360" w:lineRule="auto"/>
        <w:rPr>
          <w:rFonts w:ascii="新宋体" w:eastAsia="新宋体" w:hAnsi="新宋体"/>
        </w:rPr>
      </w:pPr>
      <w:r w:rsidRPr="00A86B81">
        <w:rPr>
          <w:rFonts w:ascii="新宋体" w:eastAsia="新宋体" w:hAnsi="新宋体" w:hint="eastAsia"/>
        </w:rPr>
        <w:t>2.投标单位需具备从事预算绩效全流程管理咨询服务、财政评价和部门评价等相关经验。</w:t>
      </w:r>
    </w:p>
    <w:p w:rsidR="00F73CE9" w:rsidRPr="00A86B81" w:rsidRDefault="00F73CE9" w:rsidP="00F73CE9">
      <w:pPr>
        <w:spacing w:line="360" w:lineRule="auto"/>
        <w:rPr>
          <w:rFonts w:ascii="新宋体" w:eastAsia="新宋体" w:hAnsi="新宋体"/>
        </w:rPr>
      </w:pPr>
      <w:r w:rsidRPr="00A86B81">
        <w:rPr>
          <w:rFonts w:ascii="新宋体" w:eastAsia="新宋体" w:hAnsi="新宋体" w:hint="eastAsia"/>
        </w:rPr>
        <w:t>3.投标单位应建立至少4人的项目组，以提供全面的绩效管理咨询服务，并确保预算绩效全流程咨询服务能够严格按照招标文件和合同要求进行。</w:t>
      </w:r>
    </w:p>
    <w:p w:rsidR="00F73CE9" w:rsidRPr="00A86B81" w:rsidRDefault="00F73CE9" w:rsidP="00F73CE9">
      <w:pPr>
        <w:spacing w:line="360" w:lineRule="auto"/>
        <w:rPr>
          <w:rFonts w:ascii="新宋体" w:eastAsia="新宋体" w:hAnsi="新宋体"/>
        </w:rPr>
      </w:pPr>
      <w:r w:rsidRPr="00A86B81">
        <w:rPr>
          <w:rFonts w:ascii="新宋体" w:eastAsia="新宋体" w:hAnsi="新宋体" w:hint="eastAsia"/>
        </w:rPr>
        <w:t>4.投标单位委派的项目组负责人须为投标单位在职人员，具有高级职称或注册会计师，熟练掌握项目支出绩效目标审核、评价、管理各项政策要求，具有较强的组织能力和综合协调能力，能够根据项目的实际进展状况及时地分析并预见各种影响因素，并提出切实可行的解决方案和办法。</w:t>
      </w:r>
    </w:p>
    <w:p w:rsidR="00F73CE9" w:rsidRPr="00A86B81" w:rsidRDefault="00F73CE9" w:rsidP="00F73CE9">
      <w:pPr>
        <w:spacing w:line="360" w:lineRule="auto"/>
        <w:rPr>
          <w:rFonts w:ascii="新宋体" w:eastAsia="新宋体" w:hAnsi="新宋体"/>
        </w:rPr>
      </w:pPr>
      <w:r w:rsidRPr="00A86B81">
        <w:rPr>
          <w:rFonts w:ascii="新宋体" w:eastAsia="新宋体" w:hAnsi="新宋体" w:hint="eastAsia"/>
        </w:rPr>
        <w:t>5.项目组人员</w:t>
      </w:r>
      <w:proofErr w:type="gramStart"/>
      <w:r w:rsidRPr="00A86B81">
        <w:rPr>
          <w:rFonts w:ascii="新宋体" w:eastAsia="新宋体" w:hAnsi="新宋体" w:hint="eastAsia"/>
        </w:rPr>
        <w:t>须专业</w:t>
      </w:r>
      <w:proofErr w:type="gramEnd"/>
      <w:r w:rsidRPr="00A86B81">
        <w:rPr>
          <w:rFonts w:ascii="新宋体" w:eastAsia="新宋体" w:hAnsi="新宋体" w:hint="eastAsia"/>
        </w:rPr>
        <w:t>配套齐全，专业技术及管理人员以及相关人员具有相关专业证书和岗位证书。</w:t>
      </w:r>
    </w:p>
    <w:p w:rsidR="00F73CE9" w:rsidRPr="00A86B81" w:rsidRDefault="00F73CE9" w:rsidP="00F73CE9">
      <w:pPr>
        <w:spacing w:line="360" w:lineRule="auto"/>
        <w:rPr>
          <w:rFonts w:ascii="新宋体" w:eastAsia="新宋体" w:hAnsi="新宋体"/>
        </w:rPr>
      </w:pPr>
      <w:r w:rsidRPr="00A86B81">
        <w:rPr>
          <w:rFonts w:ascii="新宋体" w:eastAsia="新宋体" w:hAnsi="新宋体" w:hint="eastAsia"/>
        </w:rPr>
        <w:t>6.项目实行项目经理责任制，要求细化项目各项任务，明确</w:t>
      </w:r>
      <w:proofErr w:type="gramStart"/>
      <w:r w:rsidRPr="00A86B81">
        <w:rPr>
          <w:rFonts w:ascii="新宋体" w:eastAsia="新宋体" w:hAnsi="新宋体" w:hint="eastAsia"/>
        </w:rPr>
        <w:t>各任务</w:t>
      </w:r>
      <w:proofErr w:type="gramEnd"/>
      <w:r w:rsidRPr="00A86B81">
        <w:rPr>
          <w:rFonts w:ascii="新宋体" w:eastAsia="新宋体" w:hAnsi="新宋体" w:hint="eastAsia"/>
        </w:rPr>
        <w:t>的负责人，全面负责项目的进度和项目质量、工作内容的推进等，项目运行必须按照规范的程序和节点展开，通过复核和考评机制保证项目责任的落实。</w:t>
      </w:r>
    </w:p>
    <w:p w:rsidR="00F73CE9" w:rsidRPr="00A86B81" w:rsidRDefault="00F73CE9" w:rsidP="00F73CE9">
      <w:pPr>
        <w:spacing w:line="360" w:lineRule="auto"/>
        <w:rPr>
          <w:rFonts w:ascii="新宋体" w:eastAsia="新宋体" w:hAnsi="新宋体"/>
        </w:rPr>
      </w:pPr>
      <w:r w:rsidRPr="00A86B81">
        <w:rPr>
          <w:rFonts w:ascii="新宋体" w:eastAsia="新宋体" w:hAnsi="新宋体" w:hint="eastAsia"/>
        </w:rPr>
        <w:lastRenderedPageBreak/>
        <w:t>7.项目组人员应当严格执行国家的法律法规，客观公正，廉洁自律，以保证绩效评价结果的准确性和公正性。</w:t>
      </w:r>
    </w:p>
    <w:p w:rsidR="00F73CE9" w:rsidRDefault="00F73CE9" w:rsidP="00F73CE9">
      <w:pPr>
        <w:pStyle w:val="3"/>
        <w:rPr>
          <w:rFonts w:ascii="新宋体" w:eastAsia="新宋体" w:hAnsi="新宋体"/>
          <w:kern w:val="44"/>
          <w:szCs w:val="28"/>
        </w:rPr>
      </w:pPr>
      <w:r>
        <w:rPr>
          <w:rFonts w:ascii="新宋体" w:eastAsia="新宋体" w:hAnsi="新宋体" w:hint="eastAsia"/>
          <w:kern w:val="44"/>
          <w:szCs w:val="28"/>
        </w:rPr>
        <w:t>五、项目商务要求</w:t>
      </w:r>
    </w:p>
    <w:p w:rsidR="00F73CE9" w:rsidRDefault="00F73CE9" w:rsidP="00F73CE9">
      <w:pPr>
        <w:spacing w:line="360" w:lineRule="auto"/>
        <w:rPr>
          <w:rFonts w:ascii="新宋体" w:eastAsia="新宋体" w:hAnsi="新宋体" w:cs="宋体"/>
          <w:szCs w:val="21"/>
        </w:rPr>
      </w:pPr>
      <w:r>
        <w:rPr>
          <w:rFonts w:ascii="新宋体" w:eastAsia="新宋体" w:hAnsi="新宋体" w:cs="宋体" w:hint="eastAsia"/>
          <w:szCs w:val="21"/>
        </w:rPr>
        <w:t>（一）服务期限：</w:t>
      </w:r>
      <w:r>
        <w:rPr>
          <w:rFonts w:ascii="新宋体" w:eastAsia="新宋体" w:hAnsi="新宋体" w:hint="eastAsia"/>
          <w:szCs w:val="21"/>
        </w:rPr>
        <w:t>自合同签订后</w:t>
      </w:r>
      <w:r w:rsidRPr="00422D86">
        <w:rPr>
          <w:rFonts w:ascii="新宋体" w:eastAsia="新宋体" w:hAnsi="新宋体" w:hint="eastAsia"/>
          <w:szCs w:val="21"/>
        </w:rPr>
        <w:t>至2022年12月</w:t>
      </w:r>
      <w:r>
        <w:rPr>
          <w:rFonts w:ascii="新宋体" w:eastAsia="新宋体" w:hAnsi="新宋体" w:cs="宋体" w:hint="eastAsia"/>
          <w:szCs w:val="21"/>
        </w:rPr>
        <w:t>。</w:t>
      </w:r>
      <w:r w:rsidRPr="00A86B81">
        <w:rPr>
          <w:rFonts w:ascii="新宋体" w:eastAsia="新宋体" w:hAnsi="新宋体" w:cs="宋体" w:hint="eastAsia"/>
          <w:szCs w:val="21"/>
        </w:rPr>
        <w:t>该项目为长期服务项目，至少签订1年</w:t>
      </w:r>
      <w:proofErr w:type="gramStart"/>
      <w:r w:rsidRPr="00A86B81">
        <w:rPr>
          <w:rFonts w:ascii="新宋体" w:eastAsia="新宋体" w:hAnsi="新宋体" w:cs="宋体" w:hint="eastAsia"/>
          <w:szCs w:val="21"/>
        </w:rPr>
        <w:t>期服务</w:t>
      </w:r>
      <w:proofErr w:type="gramEnd"/>
      <w:r w:rsidRPr="00A86B81">
        <w:rPr>
          <w:rFonts w:ascii="新宋体" w:eastAsia="新宋体" w:hAnsi="新宋体" w:cs="宋体" w:hint="eastAsia"/>
          <w:szCs w:val="21"/>
        </w:rPr>
        <w:t>合同，由各单位各自签订合同。合同期满后，可以根据项目需要和中标供应商的履约情况确定合同期限是否延长，最多延长两次，每次一年，合同一年一签。</w:t>
      </w:r>
    </w:p>
    <w:p w:rsidR="00F73CE9" w:rsidRDefault="00F73CE9" w:rsidP="00F73CE9">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A86B81">
        <w:rPr>
          <w:rFonts w:ascii="新宋体" w:eastAsia="新宋体" w:hAnsi="新宋体" w:cs="宋体" w:hint="eastAsia"/>
          <w:szCs w:val="21"/>
        </w:rPr>
        <w:t>合同签订后且中标人提供符合规定的发票15个工作日内，采购人向中标人支付合同总额的70%作为首付款,余款在项目验收合格15个工作日内一次性支付。</w:t>
      </w:r>
    </w:p>
    <w:p w:rsidR="00F73CE9" w:rsidRPr="00335B33" w:rsidRDefault="00F73CE9" w:rsidP="00F73CE9">
      <w:pPr>
        <w:spacing w:line="360" w:lineRule="auto"/>
        <w:rPr>
          <w:rFonts w:ascii="新宋体" w:eastAsia="新宋体" w:hAnsi="新宋体" w:cs="宋体"/>
          <w:szCs w:val="21"/>
        </w:rPr>
      </w:pPr>
      <w:r>
        <w:rPr>
          <w:rFonts w:ascii="新宋体" w:eastAsia="新宋体" w:hAnsi="新宋体" w:cs="宋体" w:hint="eastAsia"/>
          <w:szCs w:val="21"/>
        </w:rPr>
        <w:t>（三）质量考核验收标准</w:t>
      </w:r>
      <w:r w:rsidRPr="00335B33">
        <w:rPr>
          <w:rFonts w:ascii="新宋体" w:eastAsia="新宋体" w:hAnsi="新宋体" w:cs="宋体" w:hint="eastAsia"/>
          <w:szCs w:val="21"/>
        </w:rPr>
        <w:t>及违约金</w:t>
      </w:r>
    </w:p>
    <w:p w:rsidR="00F73CE9" w:rsidRPr="00335B33" w:rsidRDefault="00F73CE9" w:rsidP="00F73CE9">
      <w:pPr>
        <w:spacing w:line="360" w:lineRule="auto"/>
        <w:rPr>
          <w:rFonts w:ascii="新宋体" w:eastAsia="新宋体" w:hAnsi="新宋体" w:cs="宋体"/>
          <w:szCs w:val="21"/>
        </w:rPr>
      </w:pPr>
      <w:r w:rsidRPr="00335B33">
        <w:rPr>
          <w:rFonts w:ascii="新宋体" w:eastAsia="新宋体" w:hAnsi="新宋体" w:cs="宋体" w:hint="eastAsia"/>
          <w:szCs w:val="21"/>
        </w:rPr>
        <w:t>1.质量考核验收标准：按照市财政局考核要求，协助我局完成各项预算绩效管理工作</w:t>
      </w:r>
    </w:p>
    <w:p w:rsidR="00F73CE9" w:rsidRPr="00335B33" w:rsidRDefault="00F73CE9" w:rsidP="00F73CE9">
      <w:pPr>
        <w:spacing w:line="360" w:lineRule="auto"/>
        <w:rPr>
          <w:rFonts w:ascii="新宋体" w:eastAsia="新宋体" w:hAnsi="新宋体" w:cs="宋体"/>
          <w:szCs w:val="21"/>
        </w:rPr>
      </w:pPr>
      <w:r w:rsidRPr="00335B33">
        <w:rPr>
          <w:rFonts w:ascii="新宋体" w:eastAsia="新宋体" w:hAnsi="新宋体" w:cs="宋体" w:hint="eastAsia"/>
          <w:szCs w:val="21"/>
        </w:rPr>
        <w:t>2.违约金：</w:t>
      </w:r>
      <w:r w:rsidRPr="00335B33">
        <w:rPr>
          <w:rFonts w:ascii="新宋体" w:eastAsia="新宋体" w:hAnsi="新宋体" w:cs="宋体" w:hint="eastAsia"/>
          <w:szCs w:val="21"/>
          <w:u w:val="single"/>
        </w:rPr>
        <w:t>以合同签订为准</w:t>
      </w:r>
    </w:p>
    <w:p w:rsidR="00F73CE9" w:rsidRDefault="00F73CE9" w:rsidP="00F73CE9">
      <w:pPr>
        <w:pStyle w:val="3"/>
        <w:rPr>
          <w:rFonts w:ascii="新宋体" w:eastAsia="新宋体" w:hAnsi="新宋体"/>
          <w:kern w:val="44"/>
          <w:szCs w:val="28"/>
        </w:rPr>
      </w:pPr>
      <w:r>
        <w:rPr>
          <w:rFonts w:ascii="新宋体" w:eastAsia="新宋体" w:hAnsi="新宋体" w:hint="eastAsia"/>
          <w:kern w:val="44"/>
          <w:szCs w:val="28"/>
        </w:rPr>
        <w:t>六、投标报价</w:t>
      </w:r>
    </w:p>
    <w:p w:rsidR="00F73CE9" w:rsidRDefault="00F73CE9" w:rsidP="00F73CE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F73CE9" w:rsidRDefault="00F73CE9" w:rsidP="00F73CE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3CE9" w:rsidRDefault="00F73CE9" w:rsidP="00F73CE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F73CE9" w:rsidRDefault="00F73CE9" w:rsidP="00F73CE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F73CE9" w:rsidRDefault="00F73CE9" w:rsidP="00F73CE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F73CE9" w:rsidRDefault="00F73CE9" w:rsidP="00F73CE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w:t>
      </w:r>
      <w:r>
        <w:rPr>
          <w:rFonts w:ascii="新宋体" w:eastAsia="新宋体" w:hAnsi="新宋体" w:cs="宋体" w:hint="eastAsia"/>
          <w:szCs w:val="21"/>
        </w:rPr>
        <w:lastRenderedPageBreak/>
        <w:t>良行为记录在案，并可能影响其以后参加政府采购的项目投标。各投标人在投标报价时，应充分考虑投标报价的风险。</w:t>
      </w:r>
    </w:p>
    <w:p w:rsidR="00F73CE9" w:rsidRDefault="00F73CE9" w:rsidP="00F73CE9">
      <w:pPr>
        <w:pStyle w:val="a5"/>
        <w:spacing w:beforeLines="25" w:before="78" w:afterLines="25" w:after="78"/>
        <w:ind w:firstLineChars="187" w:firstLine="393"/>
        <w:rPr>
          <w:rFonts w:ascii="新宋体" w:eastAsia="新宋体" w:hAnsi="新宋体"/>
          <w:szCs w:val="21"/>
        </w:rPr>
      </w:pPr>
    </w:p>
    <w:p w:rsidR="00B57C50" w:rsidRPr="00F73CE9" w:rsidRDefault="00B57C50">
      <w:bookmarkStart w:id="2" w:name="_GoBack"/>
      <w:bookmarkEnd w:id="2"/>
    </w:p>
    <w:sectPr w:rsidR="00B57C50" w:rsidRPr="00F73C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E9" w:rsidRDefault="00F73CE9" w:rsidP="00F73CE9">
      <w:r>
        <w:separator/>
      </w:r>
    </w:p>
  </w:endnote>
  <w:endnote w:type="continuationSeparator" w:id="0">
    <w:p w:rsidR="00F73CE9" w:rsidRDefault="00F73CE9" w:rsidP="00F7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E9" w:rsidRDefault="00F73CE9" w:rsidP="00F73CE9">
      <w:r>
        <w:separator/>
      </w:r>
    </w:p>
  </w:footnote>
  <w:footnote w:type="continuationSeparator" w:id="0">
    <w:p w:rsidR="00F73CE9" w:rsidRDefault="00F73CE9" w:rsidP="00F7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81"/>
    <w:rsid w:val="00B57C50"/>
    <w:rsid w:val="00E95B81"/>
    <w:rsid w:val="00F73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CE9"/>
    <w:pPr>
      <w:widowControl w:val="0"/>
      <w:jc w:val="both"/>
    </w:pPr>
    <w:rPr>
      <w:rFonts w:ascii="Times New Roman" w:eastAsia="宋体" w:hAnsi="Times New Roman" w:cs="Times New Roman"/>
      <w:szCs w:val="24"/>
    </w:rPr>
  </w:style>
  <w:style w:type="paragraph" w:styleId="2">
    <w:name w:val="heading 2"/>
    <w:basedOn w:val="3"/>
    <w:next w:val="4"/>
    <w:link w:val="2Char"/>
    <w:qFormat/>
    <w:rsid w:val="00F73CE9"/>
    <w:pPr>
      <w:adjustRightInd w:val="0"/>
      <w:jc w:val="center"/>
      <w:textAlignment w:val="baseline"/>
      <w:outlineLvl w:val="1"/>
    </w:pPr>
    <w:rPr>
      <w:kern w:val="0"/>
      <w:sz w:val="24"/>
      <w:szCs w:val="20"/>
    </w:rPr>
  </w:style>
  <w:style w:type="paragraph" w:styleId="3">
    <w:name w:val="heading 3"/>
    <w:basedOn w:val="4"/>
    <w:next w:val="a"/>
    <w:link w:val="3Char1"/>
    <w:qFormat/>
    <w:rsid w:val="00F73CE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F73C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C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3CE9"/>
    <w:rPr>
      <w:sz w:val="18"/>
      <w:szCs w:val="18"/>
    </w:rPr>
  </w:style>
  <w:style w:type="paragraph" w:styleId="a4">
    <w:name w:val="footer"/>
    <w:basedOn w:val="a"/>
    <w:link w:val="Char0"/>
    <w:uiPriority w:val="99"/>
    <w:unhideWhenUsed/>
    <w:rsid w:val="00F73C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3CE9"/>
    <w:rPr>
      <w:sz w:val="18"/>
      <w:szCs w:val="18"/>
    </w:rPr>
  </w:style>
  <w:style w:type="character" w:customStyle="1" w:styleId="2Char">
    <w:name w:val="标题 2 Char"/>
    <w:basedOn w:val="a0"/>
    <w:link w:val="2"/>
    <w:qFormat/>
    <w:rsid w:val="00F73CE9"/>
    <w:rPr>
      <w:rFonts w:ascii="宋体" w:eastAsia="宋体" w:hAnsi="宋体" w:cs="Times New Roman"/>
      <w:b/>
      <w:bCs/>
      <w:kern w:val="0"/>
      <w:sz w:val="24"/>
      <w:szCs w:val="20"/>
    </w:rPr>
  </w:style>
  <w:style w:type="character" w:customStyle="1" w:styleId="3Char">
    <w:name w:val="标题 3 Char"/>
    <w:basedOn w:val="a0"/>
    <w:uiPriority w:val="9"/>
    <w:semiHidden/>
    <w:rsid w:val="00F73CE9"/>
    <w:rPr>
      <w:rFonts w:ascii="Times New Roman" w:eastAsia="宋体" w:hAnsi="Times New Roman" w:cs="Times New Roman"/>
      <w:b/>
      <w:bCs/>
      <w:sz w:val="32"/>
      <w:szCs w:val="32"/>
    </w:rPr>
  </w:style>
  <w:style w:type="paragraph" w:styleId="a5">
    <w:name w:val="Normal Indent"/>
    <w:basedOn w:val="a"/>
    <w:link w:val="Char1"/>
    <w:qFormat/>
    <w:rsid w:val="00F73CE9"/>
    <w:pPr>
      <w:ind w:firstLine="420"/>
    </w:pPr>
    <w:rPr>
      <w:szCs w:val="20"/>
    </w:rPr>
  </w:style>
  <w:style w:type="character" w:customStyle="1" w:styleId="3Char1">
    <w:name w:val="标题 3 Char1"/>
    <w:link w:val="3"/>
    <w:qFormat/>
    <w:rsid w:val="00F73CE9"/>
    <w:rPr>
      <w:rFonts w:ascii="宋体" w:eastAsia="宋体" w:hAnsi="宋体" w:cs="Times New Roman"/>
      <w:b/>
      <w:bCs/>
      <w:sz w:val="28"/>
      <w:szCs w:val="32"/>
    </w:rPr>
  </w:style>
  <w:style w:type="character" w:customStyle="1" w:styleId="Char1">
    <w:name w:val="正文缩进 Char"/>
    <w:link w:val="a5"/>
    <w:qFormat/>
    <w:rsid w:val="00F73CE9"/>
    <w:rPr>
      <w:rFonts w:ascii="Times New Roman" w:eastAsia="宋体" w:hAnsi="Times New Roman" w:cs="Times New Roman"/>
      <w:szCs w:val="20"/>
    </w:rPr>
  </w:style>
  <w:style w:type="character" w:customStyle="1" w:styleId="4Char">
    <w:name w:val="标题 4 Char"/>
    <w:basedOn w:val="a0"/>
    <w:link w:val="4"/>
    <w:uiPriority w:val="9"/>
    <w:semiHidden/>
    <w:rsid w:val="00F73CE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CE9"/>
    <w:pPr>
      <w:widowControl w:val="0"/>
      <w:jc w:val="both"/>
    </w:pPr>
    <w:rPr>
      <w:rFonts w:ascii="Times New Roman" w:eastAsia="宋体" w:hAnsi="Times New Roman" w:cs="Times New Roman"/>
      <w:szCs w:val="24"/>
    </w:rPr>
  </w:style>
  <w:style w:type="paragraph" w:styleId="2">
    <w:name w:val="heading 2"/>
    <w:basedOn w:val="3"/>
    <w:next w:val="4"/>
    <w:link w:val="2Char"/>
    <w:qFormat/>
    <w:rsid w:val="00F73CE9"/>
    <w:pPr>
      <w:adjustRightInd w:val="0"/>
      <w:jc w:val="center"/>
      <w:textAlignment w:val="baseline"/>
      <w:outlineLvl w:val="1"/>
    </w:pPr>
    <w:rPr>
      <w:kern w:val="0"/>
      <w:sz w:val="24"/>
      <w:szCs w:val="20"/>
    </w:rPr>
  </w:style>
  <w:style w:type="paragraph" w:styleId="3">
    <w:name w:val="heading 3"/>
    <w:basedOn w:val="4"/>
    <w:next w:val="a"/>
    <w:link w:val="3Char1"/>
    <w:qFormat/>
    <w:rsid w:val="00F73CE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F73C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C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3CE9"/>
    <w:rPr>
      <w:sz w:val="18"/>
      <w:szCs w:val="18"/>
    </w:rPr>
  </w:style>
  <w:style w:type="paragraph" w:styleId="a4">
    <w:name w:val="footer"/>
    <w:basedOn w:val="a"/>
    <w:link w:val="Char0"/>
    <w:uiPriority w:val="99"/>
    <w:unhideWhenUsed/>
    <w:rsid w:val="00F73C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3CE9"/>
    <w:rPr>
      <w:sz w:val="18"/>
      <w:szCs w:val="18"/>
    </w:rPr>
  </w:style>
  <w:style w:type="character" w:customStyle="1" w:styleId="2Char">
    <w:name w:val="标题 2 Char"/>
    <w:basedOn w:val="a0"/>
    <w:link w:val="2"/>
    <w:qFormat/>
    <w:rsid w:val="00F73CE9"/>
    <w:rPr>
      <w:rFonts w:ascii="宋体" w:eastAsia="宋体" w:hAnsi="宋体" w:cs="Times New Roman"/>
      <w:b/>
      <w:bCs/>
      <w:kern w:val="0"/>
      <w:sz w:val="24"/>
      <w:szCs w:val="20"/>
    </w:rPr>
  </w:style>
  <w:style w:type="character" w:customStyle="1" w:styleId="3Char">
    <w:name w:val="标题 3 Char"/>
    <w:basedOn w:val="a0"/>
    <w:uiPriority w:val="9"/>
    <w:semiHidden/>
    <w:rsid w:val="00F73CE9"/>
    <w:rPr>
      <w:rFonts w:ascii="Times New Roman" w:eastAsia="宋体" w:hAnsi="Times New Roman" w:cs="Times New Roman"/>
      <w:b/>
      <w:bCs/>
      <w:sz w:val="32"/>
      <w:szCs w:val="32"/>
    </w:rPr>
  </w:style>
  <w:style w:type="paragraph" w:styleId="a5">
    <w:name w:val="Normal Indent"/>
    <w:basedOn w:val="a"/>
    <w:link w:val="Char1"/>
    <w:qFormat/>
    <w:rsid w:val="00F73CE9"/>
    <w:pPr>
      <w:ind w:firstLine="420"/>
    </w:pPr>
    <w:rPr>
      <w:szCs w:val="20"/>
    </w:rPr>
  </w:style>
  <w:style w:type="character" w:customStyle="1" w:styleId="3Char1">
    <w:name w:val="标题 3 Char1"/>
    <w:link w:val="3"/>
    <w:qFormat/>
    <w:rsid w:val="00F73CE9"/>
    <w:rPr>
      <w:rFonts w:ascii="宋体" w:eastAsia="宋体" w:hAnsi="宋体" w:cs="Times New Roman"/>
      <w:b/>
      <w:bCs/>
      <w:sz w:val="28"/>
      <w:szCs w:val="32"/>
    </w:rPr>
  </w:style>
  <w:style w:type="character" w:customStyle="1" w:styleId="Char1">
    <w:name w:val="正文缩进 Char"/>
    <w:link w:val="a5"/>
    <w:qFormat/>
    <w:rsid w:val="00F73CE9"/>
    <w:rPr>
      <w:rFonts w:ascii="Times New Roman" w:eastAsia="宋体" w:hAnsi="Times New Roman" w:cs="Times New Roman"/>
      <w:szCs w:val="20"/>
    </w:rPr>
  </w:style>
  <w:style w:type="character" w:customStyle="1" w:styleId="4Char">
    <w:name w:val="标题 4 Char"/>
    <w:basedOn w:val="a0"/>
    <w:link w:val="4"/>
    <w:uiPriority w:val="9"/>
    <w:semiHidden/>
    <w:rsid w:val="00F73CE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2022-05-09T09:37:00Z</dcterms:created>
  <dcterms:modified xsi:type="dcterms:W3CDTF">2022-05-09T09:37:00Z</dcterms:modified>
</cp:coreProperties>
</file>