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1" w:rsidRPr="00583281" w:rsidRDefault="00583281" w:rsidP="00583281">
      <w:pPr>
        <w:keepNext/>
        <w:keepLines/>
        <w:spacing w:before="260" w:after="260"/>
        <w:jc w:val="center"/>
        <w:outlineLvl w:val="1"/>
        <w:rPr>
          <w:rFonts w:ascii="新宋体" w:eastAsia="新宋体" w:hAnsi="新宋体" w:cs="Times New Roman"/>
          <w:b/>
          <w:bCs/>
          <w:kern w:val="0"/>
          <w:sz w:val="30"/>
          <w:szCs w:val="30"/>
        </w:rPr>
      </w:pPr>
      <w:r w:rsidRPr="00583281">
        <w:rPr>
          <w:rFonts w:ascii="新宋体" w:eastAsia="新宋体" w:hAnsi="新宋体" w:cs="Times New Roman" w:hint="eastAsia"/>
          <w:b/>
          <w:bCs/>
          <w:kern w:val="0"/>
          <w:sz w:val="30"/>
          <w:szCs w:val="30"/>
        </w:rPr>
        <w:t>招标项目需求</w:t>
      </w:r>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r w:rsidRPr="00583281">
        <w:rPr>
          <w:rFonts w:ascii="新宋体" w:eastAsia="新宋体" w:hAnsi="新宋体" w:cs="Times New Roman" w:hint="eastAsia"/>
          <w:b/>
          <w:bCs/>
          <w:kern w:val="0"/>
          <w:sz w:val="28"/>
          <w:szCs w:val="28"/>
        </w:rPr>
        <w:t>一、对通用条款的补充内容</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980"/>
        <w:gridCol w:w="6706"/>
      </w:tblGrid>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b/>
                <w:bCs/>
                <w:kern w:val="0"/>
                <w:szCs w:val="24"/>
              </w:rPr>
            </w:pPr>
            <w:r w:rsidRPr="00583281">
              <w:rPr>
                <w:rFonts w:ascii="新宋体" w:eastAsia="新宋体" w:hAnsi="新宋体" w:cs="Times New Roman" w:hint="eastAsia"/>
                <w:b/>
                <w:bCs/>
                <w:kern w:val="0"/>
                <w:szCs w:val="24"/>
              </w:rPr>
              <w:t>序号</w:t>
            </w:r>
          </w:p>
        </w:tc>
        <w:tc>
          <w:tcPr>
            <w:tcW w:w="1980" w:type="dxa"/>
            <w:vAlign w:val="center"/>
          </w:tcPr>
          <w:p w:rsidR="00583281" w:rsidRPr="00583281" w:rsidRDefault="00583281" w:rsidP="00583281">
            <w:pPr>
              <w:spacing w:line="276" w:lineRule="auto"/>
              <w:jc w:val="center"/>
              <w:rPr>
                <w:rFonts w:ascii="新宋体" w:eastAsia="新宋体" w:hAnsi="新宋体" w:cs="Times New Roman"/>
                <w:b/>
                <w:bCs/>
                <w:kern w:val="0"/>
                <w:szCs w:val="24"/>
              </w:rPr>
            </w:pPr>
            <w:r w:rsidRPr="00583281">
              <w:rPr>
                <w:rFonts w:ascii="新宋体" w:eastAsia="新宋体" w:hAnsi="新宋体" w:cs="Times New Roman" w:hint="eastAsia"/>
                <w:b/>
                <w:bCs/>
                <w:kern w:val="0"/>
                <w:szCs w:val="24"/>
              </w:rPr>
              <w:t>内   容</w:t>
            </w:r>
          </w:p>
        </w:tc>
        <w:tc>
          <w:tcPr>
            <w:tcW w:w="6706" w:type="dxa"/>
            <w:vAlign w:val="center"/>
          </w:tcPr>
          <w:p w:rsidR="00583281" w:rsidRPr="00583281" w:rsidRDefault="00583281" w:rsidP="00583281">
            <w:pPr>
              <w:spacing w:line="276" w:lineRule="auto"/>
              <w:jc w:val="center"/>
              <w:rPr>
                <w:rFonts w:ascii="新宋体" w:eastAsia="新宋体" w:hAnsi="新宋体" w:cs="Times New Roman"/>
                <w:b/>
                <w:bCs/>
                <w:kern w:val="0"/>
                <w:szCs w:val="24"/>
              </w:rPr>
            </w:pPr>
            <w:proofErr w:type="gramStart"/>
            <w:r w:rsidRPr="00583281">
              <w:rPr>
                <w:rFonts w:ascii="新宋体" w:eastAsia="新宋体" w:hAnsi="新宋体" w:cs="Times New Roman" w:hint="eastAsia"/>
                <w:b/>
                <w:bCs/>
                <w:kern w:val="0"/>
                <w:szCs w:val="24"/>
              </w:rPr>
              <w:t>规</w:t>
            </w:r>
            <w:proofErr w:type="gramEnd"/>
            <w:r w:rsidRPr="00583281">
              <w:rPr>
                <w:rFonts w:ascii="新宋体" w:eastAsia="新宋体" w:hAnsi="新宋体" w:cs="Times New Roman" w:hint="eastAsia"/>
                <w:b/>
                <w:bCs/>
                <w:kern w:val="0"/>
                <w:szCs w:val="24"/>
              </w:rPr>
              <w:t xml:space="preserve">      定</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1</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联合体投标</w:t>
            </w:r>
          </w:p>
        </w:tc>
        <w:tc>
          <w:tcPr>
            <w:tcW w:w="6706" w:type="dxa"/>
            <w:vAlign w:val="center"/>
          </w:tcPr>
          <w:p w:rsidR="00583281" w:rsidRPr="00583281" w:rsidRDefault="00583281" w:rsidP="00583281">
            <w:pPr>
              <w:spacing w:line="276" w:lineRule="auto"/>
              <w:rPr>
                <w:rFonts w:ascii="新宋体" w:eastAsia="新宋体" w:hAnsi="新宋体" w:cs="Times New Roman"/>
                <w:kern w:val="0"/>
                <w:sz w:val="32"/>
                <w:szCs w:val="32"/>
                <w:u w:val="single"/>
                <w:lang w:val="zh-CN"/>
              </w:rPr>
            </w:pPr>
            <w:r w:rsidRPr="00583281">
              <w:rPr>
                <w:rFonts w:ascii="新宋体" w:eastAsia="新宋体" w:hAnsi="新宋体" w:cs="Times New Roman" w:hint="eastAsia"/>
                <w:kern w:val="0"/>
                <w:szCs w:val="24"/>
              </w:rPr>
              <w:t>见《招标公告》中“投标人资格要求”部分的相关内容</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2</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投标有效期</w:t>
            </w:r>
          </w:p>
        </w:tc>
        <w:tc>
          <w:tcPr>
            <w:tcW w:w="6706"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4"/>
                <w:u w:val="single"/>
              </w:rPr>
              <w:t>120</w:t>
            </w:r>
            <w:r w:rsidRPr="00583281">
              <w:rPr>
                <w:rFonts w:ascii="新宋体" w:eastAsia="新宋体" w:hAnsi="新宋体" w:cs="Times New Roman"/>
                <w:kern w:val="0"/>
                <w:szCs w:val="24"/>
                <w:u w:val="single"/>
              </w:rPr>
              <w:t>日历天</w:t>
            </w:r>
            <w:r w:rsidRPr="00583281">
              <w:rPr>
                <w:rFonts w:ascii="新宋体" w:eastAsia="新宋体" w:hAnsi="新宋体" w:cs="Times New Roman"/>
                <w:kern w:val="0"/>
                <w:szCs w:val="24"/>
              </w:rPr>
              <w:t>（从投标截止之日算起）</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3</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投标人的替代方案</w:t>
            </w:r>
          </w:p>
        </w:tc>
        <w:tc>
          <w:tcPr>
            <w:tcW w:w="6706"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4"/>
              </w:rPr>
              <w:t>不允许</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4</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投标文件的投递</w:t>
            </w:r>
          </w:p>
        </w:tc>
        <w:tc>
          <w:tcPr>
            <w:tcW w:w="6706"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1"/>
                <w:lang w:val="zh-CN"/>
              </w:rPr>
              <w:t>本项目实行</w:t>
            </w:r>
            <w:bookmarkStart w:id="0" w:name="投递标书方式"/>
            <w:r w:rsidRPr="00583281">
              <w:rPr>
                <w:rFonts w:ascii="新宋体" w:eastAsia="新宋体" w:hAnsi="新宋体" w:cs="Times New Roman" w:hint="eastAsia"/>
                <w:kern w:val="0"/>
                <w:szCs w:val="21"/>
                <w:u w:val="single"/>
                <w:lang w:val="zh-CN"/>
              </w:rPr>
              <w:t>网下投标</w:t>
            </w:r>
            <w:bookmarkEnd w:id="0"/>
            <w:r w:rsidRPr="00583281">
              <w:rPr>
                <w:rFonts w:ascii="新宋体" w:eastAsia="新宋体" w:hAnsi="新宋体" w:cs="Times New Roman" w:hint="eastAsia"/>
                <w:kern w:val="0"/>
                <w:szCs w:val="21"/>
                <w:lang w:val="zh-CN"/>
              </w:rPr>
              <w:t>，按照招标文件的要求提交纸质文件正本1份，副本4份，电子文件1份（WORD和PDF格式电子文档各1份）电子文档要求U盘，PDF格式有签字盖章，不留密码，无病毒，不压缩，密封提交，所有</w:t>
            </w:r>
            <w:r w:rsidRPr="00583281">
              <w:rPr>
                <w:rFonts w:ascii="新宋体" w:eastAsia="新宋体" w:hAnsi="新宋体" w:cs="宋体" w:hint="eastAsia"/>
                <w:kern w:val="0"/>
                <w:szCs w:val="21"/>
                <w:lang w:val="zh-CN"/>
              </w:rPr>
              <w:t>应答文件</w:t>
            </w:r>
            <w:r w:rsidRPr="00583281">
              <w:rPr>
                <w:rFonts w:ascii="新宋体" w:eastAsia="新宋体" w:hAnsi="新宋体" w:cs="Times New Roman"/>
                <w:kern w:val="0"/>
                <w:szCs w:val="21"/>
                <w:lang w:val="zh-CN"/>
              </w:rPr>
              <w:t>应于</w:t>
            </w:r>
            <w:r w:rsidRPr="00583281">
              <w:rPr>
                <w:rFonts w:ascii="新宋体" w:eastAsia="新宋体" w:hAnsi="新宋体" w:cs="Times New Roman" w:hint="eastAsia"/>
                <w:kern w:val="0"/>
                <w:szCs w:val="21"/>
                <w:lang w:val="zh-CN"/>
              </w:rPr>
              <w:t>递交截止时间</w:t>
            </w:r>
            <w:r w:rsidRPr="00583281">
              <w:rPr>
                <w:rFonts w:ascii="新宋体" w:eastAsia="新宋体" w:hAnsi="新宋体" w:cs="Times New Roman"/>
                <w:kern w:val="0"/>
                <w:szCs w:val="21"/>
                <w:lang w:val="zh-CN"/>
              </w:rPr>
              <w:t>之前</w:t>
            </w:r>
            <w:r w:rsidRPr="00583281">
              <w:rPr>
                <w:rFonts w:ascii="新宋体" w:eastAsia="新宋体" w:hAnsi="新宋体" w:cs="Times New Roman" w:hint="eastAsia"/>
                <w:kern w:val="0"/>
                <w:szCs w:val="21"/>
                <w:lang w:val="zh-CN"/>
              </w:rPr>
              <w:t>送达招标文件规定的地址</w:t>
            </w:r>
            <w:r w:rsidRPr="00583281">
              <w:rPr>
                <w:rFonts w:ascii="新宋体" w:eastAsia="新宋体" w:hAnsi="新宋体" w:cs="Times New Roman"/>
                <w:kern w:val="0"/>
                <w:szCs w:val="21"/>
                <w:lang w:val="zh-CN"/>
              </w:rPr>
              <w:t>。</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5</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履约保证金</w:t>
            </w:r>
          </w:p>
        </w:tc>
        <w:tc>
          <w:tcPr>
            <w:tcW w:w="6706"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4"/>
                <w:u w:val="single"/>
              </w:rPr>
              <w:t>0</w:t>
            </w:r>
            <w:r w:rsidRPr="00583281">
              <w:rPr>
                <w:rFonts w:ascii="新宋体" w:eastAsia="新宋体" w:hAnsi="新宋体" w:cs="Times New Roman" w:hint="eastAsia"/>
                <w:kern w:val="0"/>
                <w:szCs w:val="24"/>
              </w:rPr>
              <w:t>万元或合同金额的</w:t>
            </w:r>
            <w:r w:rsidRPr="00583281">
              <w:rPr>
                <w:rFonts w:ascii="新宋体" w:eastAsia="新宋体" w:hAnsi="新宋体" w:cs="Times New Roman" w:hint="eastAsia"/>
                <w:kern w:val="0"/>
                <w:szCs w:val="24"/>
                <w:u w:val="single"/>
              </w:rPr>
              <w:t>0</w:t>
            </w:r>
            <w:r w:rsidRPr="00583281">
              <w:rPr>
                <w:rFonts w:ascii="新宋体" w:eastAsia="新宋体" w:hAnsi="新宋体" w:cs="Times New Roman" w:hint="eastAsia"/>
                <w:kern w:val="0"/>
                <w:szCs w:val="24"/>
              </w:rPr>
              <w:t>%，缴纳方式：无</w:t>
            </w:r>
          </w:p>
        </w:tc>
      </w:tr>
      <w:tr w:rsidR="00583281" w:rsidRPr="00583281" w:rsidTr="00C854EA">
        <w:trPr>
          <w:cantSplit/>
          <w:trHeight w:val="20"/>
          <w:jc w:val="center"/>
        </w:trPr>
        <w:tc>
          <w:tcPr>
            <w:tcW w:w="721"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6</w:t>
            </w:r>
          </w:p>
        </w:tc>
        <w:tc>
          <w:tcPr>
            <w:tcW w:w="1980"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中标</w:t>
            </w:r>
            <w:r w:rsidRPr="00583281">
              <w:rPr>
                <w:rFonts w:ascii="新宋体" w:eastAsia="新宋体" w:hAnsi="新宋体" w:cs="Times New Roman"/>
                <w:kern w:val="0"/>
                <w:szCs w:val="24"/>
              </w:rPr>
              <w:t>服务费</w:t>
            </w:r>
          </w:p>
        </w:tc>
        <w:tc>
          <w:tcPr>
            <w:tcW w:w="6706"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83281" w:rsidRPr="00583281" w:rsidRDefault="00583281" w:rsidP="00583281">
      <w:pPr>
        <w:spacing w:line="360" w:lineRule="auto"/>
        <w:rPr>
          <w:rFonts w:ascii="新宋体" w:eastAsia="新宋体" w:hAnsi="新宋体" w:cs="Times New Roman"/>
          <w:b/>
          <w:kern w:val="0"/>
          <w:szCs w:val="24"/>
        </w:rPr>
      </w:pPr>
      <w:r w:rsidRPr="00583281">
        <w:rPr>
          <w:rFonts w:ascii="新宋体" w:eastAsia="新宋体" w:hAnsi="新宋体" w:cs="Times New Roman" w:hint="eastAsia"/>
          <w:kern w:val="0"/>
          <w:szCs w:val="21"/>
        </w:rPr>
        <w:t>备注：本表为通用条款相关内容的补充和明确，如与通用条款相冲突的以本表为准。</w:t>
      </w:r>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bookmarkStart w:id="1" w:name="_Toc128884461"/>
      <w:r w:rsidRPr="00583281">
        <w:rPr>
          <w:rFonts w:ascii="新宋体" w:eastAsia="新宋体" w:hAnsi="新宋体" w:cs="Times New Roman" w:hint="eastAsia"/>
          <w:b/>
          <w:bCs/>
          <w:kern w:val="0"/>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583281" w:rsidRPr="00583281" w:rsidTr="00C854EA">
        <w:trPr>
          <w:jc w:val="center"/>
        </w:trPr>
        <w:tc>
          <w:tcPr>
            <w:tcW w:w="959"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序号</w:t>
            </w:r>
          </w:p>
        </w:tc>
        <w:tc>
          <w:tcPr>
            <w:tcW w:w="7938"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具体内容</w:t>
            </w:r>
          </w:p>
        </w:tc>
      </w:tr>
      <w:tr w:rsidR="00583281" w:rsidRPr="00583281" w:rsidTr="00C854EA">
        <w:trPr>
          <w:jc w:val="center"/>
        </w:trPr>
        <w:tc>
          <w:tcPr>
            <w:tcW w:w="959"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1</w:t>
            </w:r>
          </w:p>
        </w:tc>
        <w:tc>
          <w:tcPr>
            <w:tcW w:w="7938" w:type="dxa"/>
            <w:vAlign w:val="center"/>
          </w:tcPr>
          <w:p w:rsidR="00583281" w:rsidRPr="00583281" w:rsidRDefault="00583281" w:rsidP="00583281">
            <w:pPr>
              <w:spacing w:line="276" w:lineRule="auto"/>
              <w:rPr>
                <w:rFonts w:ascii="新宋体" w:eastAsia="新宋体" w:hAnsi="新宋体" w:cs="Times New Roman"/>
                <w:kern w:val="0"/>
                <w:szCs w:val="24"/>
              </w:rPr>
            </w:pPr>
            <w:r w:rsidRPr="00583281">
              <w:rPr>
                <w:rFonts w:ascii="新宋体" w:eastAsia="新宋体" w:hAnsi="新宋体" w:cs="Times New Roman" w:hint="eastAsia"/>
                <w:kern w:val="0"/>
                <w:szCs w:val="24"/>
              </w:rPr>
              <w:t>完全满足本项目服务期限的要求。</w:t>
            </w:r>
          </w:p>
        </w:tc>
      </w:tr>
      <w:tr w:rsidR="00583281" w:rsidRPr="00583281" w:rsidTr="00C854EA">
        <w:trPr>
          <w:jc w:val="center"/>
        </w:trPr>
        <w:tc>
          <w:tcPr>
            <w:tcW w:w="959"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2</w:t>
            </w:r>
          </w:p>
        </w:tc>
        <w:tc>
          <w:tcPr>
            <w:tcW w:w="7938" w:type="dxa"/>
            <w:vAlign w:val="center"/>
          </w:tcPr>
          <w:p w:rsidR="00583281" w:rsidRPr="00583281" w:rsidRDefault="00583281" w:rsidP="00583281">
            <w:pPr>
              <w:spacing w:line="276" w:lineRule="auto"/>
              <w:rPr>
                <w:rFonts w:ascii="新宋体" w:eastAsia="新宋体" w:hAnsi="新宋体" w:cs="Times New Roman"/>
                <w:kern w:val="0"/>
                <w:szCs w:val="24"/>
              </w:rPr>
            </w:pPr>
          </w:p>
        </w:tc>
      </w:tr>
      <w:tr w:rsidR="00583281" w:rsidRPr="00583281" w:rsidTr="00C854EA">
        <w:trPr>
          <w:jc w:val="center"/>
        </w:trPr>
        <w:tc>
          <w:tcPr>
            <w:tcW w:w="959" w:type="dxa"/>
            <w:vAlign w:val="center"/>
          </w:tcPr>
          <w:p w:rsidR="00583281" w:rsidRPr="00583281" w:rsidRDefault="00583281" w:rsidP="00583281">
            <w:pPr>
              <w:spacing w:line="276" w:lineRule="auto"/>
              <w:jc w:val="center"/>
              <w:rPr>
                <w:rFonts w:ascii="新宋体" w:eastAsia="新宋体" w:hAnsi="新宋体" w:cs="Times New Roman"/>
                <w:kern w:val="0"/>
                <w:szCs w:val="24"/>
              </w:rPr>
            </w:pPr>
            <w:r w:rsidRPr="00583281">
              <w:rPr>
                <w:rFonts w:ascii="新宋体" w:eastAsia="新宋体" w:hAnsi="新宋体" w:cs="Times New Roman" w:hint="eastAsia"/>
                <w:kern w:val="0"/>
                <w:szCs w:val="24"/>
              </w:rPr>
              <w:t>3</w:t>
            </w:r>
          </w:p>
        </w:tc>
        <w:tc>
          <w:tcPr>
            <w:tcW w:w="7938" w:type="dxa"/>
            <w:vAlign w:val="center"/>
          </w:tcPr>
          <w:p w:rsidR="00583281" w:rsidRPr="00583281" w:rsidRDefault="00583281" w:rsidP="00583281">
            <w:pPr>
              <w:spacing w:line="276" w:lineRule="auto"/>
              <w:rPr>
                <w:rFonts w:ascii="新宋体" w:eastAsia="新宋体" w:hAnsi="新宋体" w:cs="Times New Roman"/>
                <w:kern w:val="0"/>
                <w:szCs w:val="24"/>
              </w:rPr>
            </w:pPr>
          </w:p>
        </w:tc>
      </w:tr>
    </w:tbl>
    <w:p w:rsidR="00583281" w:rsidRPr="00583281" w:rsidRDefault="00583281" w:rsidP="00583281">
      <w:pPr>
        <w:widowControl/>
        <w:spacing w:after="100" w:afterAutospacing="1" w:line="276" w:lineRule="auto"/>
        <w:jc w:val="left"/>
        <w:rPr>
          <w:rFonts w:ascii="新宋体" w:eastAsia="新宋体" w:hAnsi="新宋体" w:cs="Times New Roman"/>
          <w:kern w:val="0"/>
          <w:szCs w:val="21"/>
        </w:rPr>
      </w:pPr>
      <w:r w:rsidRPr="00583281">
        <w:rPr>
          <w:rFonts w:ascii="新宋体" w:eastAsia="新宋体" w:hAnsi="新宋体" w:cs="Times New Roman" w:hint="eastAsia"/>
          <w:kern w:val="0"/>
          <w:szCs w:val="21"/>
        </w:rPr>
        <w:t>注：上表所列内容为不可负偏离条款</w:t>
      </w:r>
      <w:bookmarkEnd w:id="1"/>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r w:rsidRPr="00583281">
        <w:rPr>
          <w:rFonts w:ascii="新宋体" w:eastAsia="新宋体" w:hAnsi="新宋体" w:cs="Times New Roman" w:hint="eastAsia"/>
          <w:b/>
          <w:bCs/>
          <w:kern w:val="0"/>
          <w:sz w:val="28"/>
          <w:szCs w:val="28"/>
        </w:rPr>
        <w:t>三、项目概况</w:t>
      </w:r>
    </w:p>
    <w:p w:rsidR="00583281" w:rsidRPr="00583281" w:rsidRDefault="00583281" w:rsidP="00583281">
      <w:pPr>
        <w:spacing w:line="360" w:lineRule="auto"/>
        <w:rPr>
          <w:rFonts w:ascii="新宋体" w:eastAsia="新宋体" w:hAnsi="新宋体" w:cs="宋体"/>
          <w:kern w:val="0"/>
          <w:szCs w:val="21"/>
        </w:rPr>
      </w:pPr>
      <w:r w:rsidRPr="00583281">
        <w:rPr>
          <w:rFonts w:ascii="新宋体" w:eastAsia="新宋体" w:hAnsi="新宋体" w:cs="宋体" w:hint="eastAsia"/>
          <w:kern w:val="0"/>
          <w:szCs w:val="21"/>
        </w:rPr>
        <w:t>（一）</w:t>
      </w:r>
      <w:r w:rsidRPr="00583281">
        <w:rPr>
          <w:rFonts w:ascii="新宋体" w:eastAsia="新宋体" w:hAnsi="新宋体" w:cs="宋体"/>
          <w:kern w:val="0"/>
          <w:szCs w:val="21"/>
        </w:rPr>
        <w:t>预算</w:t>
      </w:r>
      <w:r w:rsidRPr="00583281">
        <w:rPr>
          <w:rFonts w:ascii="新宋体" w:eastAsia="新宋体" w:hAnsi="新宋体" w:cs="宋体" w:hint="eastAsia"/>
          <w:kern w:val="0"/>
          <w:szCs w:val="21"/>
        </w:rPr>
        <w:t xml:space="preserve">金额: </w:t>
      </w:r>
      <w:r w:rsidRPr="00583281">
        <w:rPr>
          <w:rFonts w:ascii="新宋体" w:eastAsia="新宋体" w:hAnsi="新宋体" w:cs="Times New Roman" w:hint="eastAsia"/>
          <w:kern w:val="0"/>
          <w:szCs w:val="21"/>
          <w:u w:val="single"/>
        </w:rPr>
        <w:t>人民币</w:t>
      </w:r>
      <w:proofErr w:type="gramStart"/>
      <w:r w:rsidRPr="00583281">
        <w:rPr>
          <w:rFonts w:ascii="新宋体" w:eastAsia="新宋体" w:hAnsi="新宋体" w:cs="Times New Roman" w:hint="eastAsia"/>
          <w:kern w:val="0"/>
          <w:szCs w:val="21"/>
          <w:u w:val="single"/>
        </w:rPr>
        <w:t>肆拾伍万</w:t>
      </w:r>
      <w:proofErr w:type="gramEnd"/>
      <w:r w:rsidRPr="00583281">
        <w:rPr>
          <w:rFonts w:ascii="新宋体" w:eastAsia="新宋体" w:hAnsi="新宋体" w:cs="Times New Roman" w:hint="eastAsia"/>
          <w:kern w:val="0"/>
          <w:szCs w:val="21"/>
          <w:u w:val="single"/>
        </w:rPr>
        <w:t>元（¥</w:t>
      </w:r>
      <w:r w:rsidRPr="00583281">
        <w:rPr>
          <w:rFonts w:ascii="新宋体" w:eastAsia="新宋体" w:hAnsi="新宋体" w:cs="Times New Roman"/>
          <w:kern w:val="0"/>
          <w:szCs w:val="21"/>
          <w:u w:val="single"/>
        </w:rPr>
        <w:t>45</w:t>
      </w:r>
      <w:r w:rsidRPr="00583281">
        <w:rPr>
          <w:rFonts w:ascii="新宋体" w:eastAsia="新宋体" w:hAnsi="新宋体" w:cs="Times New Roman" w:hint="eastAsia"/>
          <w:kern w:val="0"/>
          <w:szCs w:val="21"/>
          <w:u w:val="single"/>
        </w:rPr>
        <w:t>0,000.00）</w:t>
      </w:r>
      <w:r w:rsidRPr="00583281">
        <w:rPr>
          <w:rFonts w:ascii="新宋体" w:eastAsia="新宋体" w:hAnsi="新宋体" w:cs="宋体" w:hint="eastAsia"/>
          <w:kern w:val="0"/>
          <w:szCs w:val="21"/>
        </w:rPr>
        <w:t>；</w:t>
      </w:r>
      <w:r w:rsidRPr="00583281">
        <w:rPr>
          <w:rFonts w:ascii="新宋体" w:eastAsia="新宋体" w:hAnsi="新宋体" w:cs="宋体"/>
          <w:kern w:val="0"/>
          <w:szCs w:val="21"/>
        </w:rPr>
        <w:t>最高投标限价</w:t>
      </w:r>
      <w:r w:rsidRPr="00583281">
        <w:rPr>
          <w:rFonts w:ascii="新宋体" w:eastAsia="新宋体" w:hAnsi="新宋体" w:cs="宋体" w:hint="eastAsia"/>
          <w:kern w:val="0"/>
          <w:szCs w:val="21"/>
        </w:rPr>
        <w:t xml:space="preserve">: </w:t>
      </w:r>
      <w:r w:rsidRPr="00583281">
        <w:rPr>
          <w:rFonts w:ascii="新宋体" w:eastAsia="新宋体" w:hAnsi="新宋体" w:cs="Times New Roman" w:hint="eastAsia"/>
          <w:kern w:val="0"/>
          <w:szCs w:val="21"/>
          <w:u w:val="single"/>
        </w:rPr>
        <w:t>人民币</w:t>
      </w:r>
      <w:proofErr w:type="gramStart"/>
      <w:r w:rsidRPr="00583281">
        <w:rPr>
          <w:rFonts w:ascii="新宋体" w:eastAsia="新宋体" w:hAnsi="新宋体" w:cs="Times New Roman" w:hint="eastAsia"/>
          <w:kern w:val="0"/>
          <w:szCs w:val="21"/>
          <w:u w:val="single"/>
        </w:rPr>
        <w:t>肆拾伍万</w:t>
      </w:r>
      <w:proofErr w:type="gramEnd"/>
      <w:r w:rsidRPr="00583281">
        <w:rPr>
          <w:rFonts w:ascii="新宋体" w:eastAsia="新宋体" w:hAnsi="新宋体" w:cs="Times New Roman" w:hint="eastAsia"/>
          <w:kern w:val="0"/>
          <w:szCs w:val="21"/>
          <w:u w:val="single"/>
        </w:rPr>
        <w:t>元（¥</w:t>
      </w:r>
      <w:r w:rsidRPr="00583281">
        <w:rPr>
          <w:rFonts w:ascii="新宋体" w:eastAsia="新宋体" w:hAnsi="新宋体" w:cs="Times New Roman"/>
          <w:kern w:val="0"/>
          <w:szCs w:val="21"/>
          <w:u w:val="single"/>
        </w:rPr>
        <w:t>45</w:t>
      </w:r>
      <w:r w:rsidRPr="00583281">
        <w:rPr>
          <w:rFonts w:ascii="新宋体" w:eastAsia="新宋体" w:hAnsi="新宋体" w:cs="Times New Roman" w:hint="eastAsia"/>
          <w:kern w:val="0"/>
          <w:szCs w:val="21"/>
          <w:u w:val="single"/>
        </w:rPr>
        <w:t>0,000.00）</w:t>
      </w:r>
      <w:r w:rsidRPr="00583281">
        <w:rPr>
          <w:rFonts w:ascii="新宋体" w:eastAsia="新宋体" w:hAnsi="新宋体" w:cs="Times New Roman" w:hint="eastAsia"/>
          <w:kern w:val="0"/>
          <w:szCs w:val="21"/>
        </w:rPr>
        <w:t>。</w:t>
      </w:r>
    </w:p>
    <w:p w:rsidR="00583281" w:rsidRPr="00583281" w:rsidRDefault="00583281" w:rsidP="00583281">
      <w:pPr>
        <w:numPr>
          <w:ilvl w:val="0"/>
          <w:numId w:val="1"/>
        </w:numPr>
        <w:spacing w:line="360" w:lineRule="auto"/>
        <w:rPr>
          <w:rFonts w:ascii="新宋体" w:eastAsia="新宋体" w:hAnsi="新宋体" w:cs="宋体"/>
          <w:kern w:val="0"/>
          <w:szCs w:val="21"/>
        </w:rPr>
      </w:pPr>
      <w:r w:rsidRPr="00583281">
        <w:rPr>
          <w:rFonts w:ascii="新宋体" w:eastAsia="新宋体" w:hAnsi="新宋体" w:cs="宋体" w:hint="eastAsia"/>
          <w:kern w:val="0"/>
          <w:szCs w:val="21"/>
        </w:rPr>
        <w:t>项目概况: 根据本单位业务需求实际情况，需从保安服务公司招聘5名受过专业训练的安保人员负责安全保障相关工作。</w:t>
      </w:r>
    </w:p>
    <w:p w:rsidR="00583281" w:rsidRPr="00583281" w:rsidRDefault="00583281" w:rsidP="00583281">
      <w:pPr>
        <w:rPr>
          <w:rFonts w:ascii="新宋体" w:eastAsia="新宋体" w:hAnsi="新宋体" w:cs="Times New Roman"/>
          <w:b/>
          <w:bCs/>
          <w:kern w:val="0"/>
          <w:szCs w:val="21"/>
        </w:rPr>
      </w:pPr>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r w:rsidRPr="00583281">
        <w:rPr>
          <w:rFonts w:ascii="新宋体" w:eastAsia="新宋体" w:hAnsi="新宋体" w:cs="Times New Roman" w:hint="eastAsia"/>
          <w:b/>
          <w:bCs/>
          <w:kern w:val="0"/>
          <w:sz w:val="28"/>
          <w:szCs w:val="28"/>
        </w:rPr>
        <w:lastRenderedPageBreak/>
        <w:t>四、项目技术要求</w:t>
      </w:r>
    </w:p>
    <w:p w:rsidR="00583281" w:rsidRPr="00583281" w:rsidRDefault="00583281" w:rsidP="00583281">
      <w:pPr>
        <w:spacing w:line="360" w:lineRule="auto"/>
        <w:rPr>
          <w:rFonts w:ascii="新宋体" w:eastAsia="新宋体" w:hAnsi="新宋体" w:cs="新宋体"/>
          <w:color w:val="000000"/>
          <w:kern w:val="0"/>
          <w:szCs w:val="24"/>
        </w:rPr>
      </w:pPr>
      <w:r w:rsidRPr="00583281">
        <w:rPr>
          <w:rFonts w:ascii="新宋体" w:eastAsia="新宋体" w:hAnsi="新宋体" w:cs="新宋体" w:hint="eastAsia"/>
          <w:color w:val="000000"/>
          <w:kern w:val="0"/>
          <w:szCs w:val="24"/>
        </w:rPr>
        <w:t>（一）项目背景</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根据本单位业务需求实际情况，需从保安服务公司招聘5名受过专业训练的安保人员负责安全保障相关工作。</w:t>
      </w:r>
    </w:p>
    <w:p w:rsidR="00583281" w:rsidRPr="00583281" w:rsidRDefault="00583281" w:rsidP="00583281">
      <w:pPr>
        <w:spacing w:line="360" w:lineRule="auto"/>
        <w:ind w:firstLine="420"/>
        <w:rPr>
          <w:rFonts w:ascii="新宋体" w:eastAsia="新宋体" w:hAnsi="新宋体" w:cs="新宋体"/>
          <w:color w:val="000000"/>
          <w:kern w:val="0"/>
          <w:szCs w:val="24"/>
        </w:rPr>
      </w:pPr>
    </w:p>
    <w:p w:rsidR="00583281" w:rsidRPr="00583281" w:rsidRDefault="00583281" w:rsidP="00583281">
      <w:pPr>
        <w:spacing w:line="360" w:lineRule="auto"/>
        <w:rPr>
          <w:rFonts w:ascii="新宋体" w:eastAsia="新宋体" w:hAnsi="新宋体" w:cs="新宋体"/>
          <w:color w:val="000000"/>
          <w:kern w:val="0"/>
          <w:szCs w:val="24"/>
        </w:rPr>
      </w:pPr>
      <w:r w:rsidRPr="00583281">
        <w:rPr>
          <w:rFonts w:ascii="新宋体" w:eastAsia="新宋体" w:hAnsi="新宋体" w:cs="新宋体" w:hint="eastAsia"/>
          <w:color w:val="000000"/>
          <w:kern w:val="0"/>
          <w:szCs w:val="24"/>
        </w:rPr>
        <w:t>（二）工作要求及服务内容</w:t>
      </w:r>
    </w:p>
    <w:p w:rsidR="00583281" w:rsidRPr="00583281" w:rsidRDefault="00583281" w:rsidP="00583281">
      <w:pPr>
        <w:spacing w:line="360" w:lineRule="auto"/>
        <w:ind w:firstLine="420"/>
        <w:rPr>
          <w:rFonts w:ascii="新宋体" w:eastAsia="新宋体" w:hAnsi="新宋体" w:cs="新宋体"/>
          <w:color w:val="000000"/>
          <w:kern w:val="0"/>
          <w:szCs w:val="21"/>
        </w:rPr>
      </w:pPr>
      <w:r w:rsidRPr="00583281">
        <w:rPr>
          <w:rFonts w:ascii="新宋体" w:eastAsia="新宋体" w:hAnsi="新宋体" w:cs="新宋体" w:hint="eastAsia"/>
          <w:color w:val="000000"/>
          <w:kern w:val="0"/>
          <w:szCs w:val="21"/>
        </w:rPr>
        <w:t>负责宝安区人民检察院服务大厅等区域日常安保工作，且项目安保人员必须经正规专业培训才能上岗；当项目安保人</w:t>
      </w:r>
      <w:proofErr w:type="gramStart"/>
      <w:r w:rsidRPr="00583281">
        <w:rPr>
          <w:rFonts w:ascii="新宋体" w:eastAsia="新宋体" w:hAnsi="新宋体" w:cs="新宋体" w:hint="eastAsia"/>
          <w:color w:val="000000"/>
          <w:kern w:val="0"/>
          <w:szCs w:val="21"/>
        </w:rPr>
        <w:t>员遇到</w:t>
      </w:r>
      <w:proofErr w:type="gramEnd"/>
      <w:r w:rsidRPr="00583281">
        <w:rPr>
          <w:rFonts w:ascii="新宋体" w:eastAsia="新宋体" w:hAnsi="新宋体" w:cs="新宋体" w:hint="eastAsia"/>
          <w:color w:val="000000"/>
          <w:kern w:val="0"/>
          <w:szCs w:val="21"/>
        </w:rPr>
        <w:t>应急突发事件时，须保证能迅速组成</w:t>
      </w:r>
      <w:proofErr w:type="gramStart"/>
      <w:r w:rsidRPr="00583281">
        <w:rPr>
          <w:rFonts w:ascii="新宋体" w:eastAsia="新宋体" w:hAnsi="新宋体" w:cs="新宋体" w:hint="eastAsia"/>
          <w:color w:val="000000"/>
          <w:kern w:val="0"/>
          <w:szCs w:val="21"/>
        </w:rPr>
        <w:t>应急维稳处</w:t>
      </w:r>
      <w:proofErr w:type="gramEnd"/>
      <w:r w:rsidRPr="00583281">
        <w:rPr>
          <w:rFonts w:ascii="新宋体" w:eastAsia="新宋体" w:hAnsi="新宋体" w:cs="新宋体" w:hint="eastAsia"/>
          <w:color w:val="000000"/>
          <w:kern w:val="0"/>
          <w:szCs w:val="21"/>
        </w:rPr>
        <w:t>突队伍，处置突发事件。</w:t>
      </w:r>
    </w:p>
    <w:p w:rsidR="00583281" w:rsidRPr="00583281" w:rsidRDefault="00583281" w:rsidP="00583281">
      <w:pPr>
        <w:spacing w:line="360" w:lineRule="auto"/>
        <w:ind w:firstLine="420"/>
        <w:rPr>
          <w:rFonts w:ascii="新宋体" w:eastAsia="新宋体" w:hAnsi="新宋体" w:cs="新宋体"/>
          <w:color w:val="000000"/>
          <w:kern w:val="0"/>
          <w:szCs w:val="21"/>
        </w:rPr>
      </w:pPr>
      <w:r w:rsidRPr="00583281">
        <w:rPr>
          <w:rFonts w:ascii="新宋体" w:eastAsia="新宋体" w:hAnsi="新宋体" w:cs="新宋体" w:hint="eastAsia"/>
          <w:color w:val="000000"/>
          <w:kern w:val="0"/>
          <w:szCs w:val="21"/>
        </w:rPr>
        <w:t>具体工作内容包括安全检查、消防、公共安全秩序管理、防火、防盗、防破坏、防自然灾害、事故处理、突发事件及反恐事件。</w:t>
      </w:r>
    </w:p>
    <w:p w:rsidR="00583281" w:rsidRPr="00583281" w:rsidRDefault="00583281" w:rsidP="00583281">
      <w:pPr>
        <w:spacing w:line="360" w:lineRule="auto"/>
        <w:ind w:firstLine="420"/>
        <w:rPr>
          <w:rFonts w:ascii="新宋体" w:eastAsia="新宋体" w:hAnsi="新宋体" w:cs="新宋体"/>
          <w:color w:val="000000"/>
          <w:kern w:val="0"/>
          <w:szCs w:val="24"/>
        </w:rPr>
      </w:pPr>
    </w:p>
    <w:p w:rsidR="00583281" w:rsidRPr="00583281" w:rsidRDefault="00583281" w:rsidP="00583281">
      <w:pPr>
        <w:spacing w:line="360" w:lineRule="auto"/>
        <w:rPr>
          <w:rFonts w:ascii="新宋体" w:eastAsia="新宋体" w:hAnsi="新宋体" w:cs="新宋体"/>
          <w:color w:val="000000"/>
          <w:kern w:val="0"/>
          <w:szCs w:val="24"/>
        </w:rPr>
      </w:pPr>
      <w:r w:rsidRPr="00583281">
        <w:rPr>
          <w:rFonts w:ascii="新宋体" w:eastAsia="新宋体" w:hAnsi="新宋体" w:cs="新宋体" w:hint="eastAsia"/>
          <w:color w:val="000000"/>
          <w:kern w:val="0"/>
          <w:szCs w:val="24"/>
        </w:rPr>
        <w:t>（三）项目人员要求</w:t>
      </w:r>
    </w:p>
    <w:p w:rsidR="00583281" w:rsidRPr="00583281" w:rsidRDefault="00583281" w:rsidP="00583281">
      <w:pPr>
        <w:spacing w:line="360" w:lineRule="auto"/>
        <w:ind w:firstLine="420"/>
        <w:rPr>
          <w:rFonts w:ascii="新宋体" w:eastAsia="新宋体" w:hAnsi="新宋体" w:cs="新宋体"/>
          <w:kern w:val="0"/>
          <w:szCs w:val="21"/>
        </w:rPr>
      </w:pPr>
      <w:r w:rsidRPr="00583281">
        <w:rPr>
          <w:rFonts w:ascii="新宋体" w:eastAsia="新宋体" w:hAnsi="新宋体" w:cs="新宋体" w:hint="eastAsia"/>
          <w:kern w:val="0"/>
          <w:szCs w:val="21"/>
        </w:rPr>
        <w:t>岗位设置及人数合计5人（安保队长1人，安保员4人）；所配备的安保人员应当达到以下基本素质要求，报采购单位审核并培训合格后，方可上岗：</w:t>
      </w:r>
    </w:p>
    <w:tbl>
      <w:tblPr>
        <w:tblW w:w="9500" w:type="dxa"/>
        <w:jc w:val="center"/>
        <w:tblLook w:val="04A0" w:firstRow="1" w:lastRow="0" w:firstColumn="1" w:lastColumn="0" w:noHBand="0" w:noVBand="1"/>
      </w:tblPr>
      <w:tblGrid>
        <w:gridCol w:w="426"/>
        <w:gridCol w:w="991"/>
        <w:gridCol w:w="991"/>
        <w:gridCol w:w="991"/>
        <w:gridCol w:w="993"/>
        <w:gridCol w:w="992"/>
        <w:gridCol w:w="992"/>
        <w:gridCol w:w="709"/>
        <w:gridCol w:w="2415"/>
      </w:tblGrid>
      <w:tr w:rsidR="00583281" w:rsidRPr="00583281" w:rsidTr="00C854EA">
        <w:trPr>
          <w:trHeight w:val="900"/>
          <w:jc w:val="center"/>
        </w:trPr>
        <w:tc>
          <w:tcPr>
            <w:tcW w:w="9500" w:type="dxa"/>
            <w:gridSpan w:val="9"/>
            <w:tcBorders>
              <w:top w:val="none" w:sz="4" w:space="0" w:color="000000"/>
              <w:left w:val="none" w:sz="4" w:space="0" w:color="000000"/>
              <w:bottom w:val="none" w:sz="4" w:space="0" w:color="000000"/>
              <w:right w:val="none" w:sz="4" w:space="0" w:color="000000"/>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b/>
                <w:bCs/>
                <w:kern w:val="0"/>
                <w:szCs w:val="21"/>
              </w:rPr>
            </w:pPr>
            <w:r w:rsidRPr="00583281">
              <w:rPr>
                <w:rFonts w:ascii="新宋体" w:eastAsia="新宋体" w:hAnsi="新宋体" w:cs="宋体" w:hint="eastAsia"/>
                <w:b/>
                <w:bCs/>
                <w:kern w:val="0"/>
                <w:szCs w:val="21"/>
              </w:rPr>
              <w:t>检务大厅岗位（人员）设置</w:t>
            </w:r>
          </w:p>
        </w:tc>
      </w:tr>
      <w:tr w:rsidR="00583281" w:rsidRPr="00583281" w:rsidTr="00C854EA">
        <w:trPr>
          <w:trHeight w:val="177"/>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岗位名称</w:t>
            </w:r>
          </w:p>
        </w:tc>
        <w:tc>
          <w:tcPr>
            <w:tcW w:w="4961" w:type="dxa"/>
            <w:gridSpan w:val="5"/>
            <w:tcBorders>
              <w:top w:val="single" w:sz="4" w:space="0" w:color="auto"/>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人员设置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合计</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岗位职责</w:t>
            </w:r>
          </w:p>
        </w:tc>
      </w:tr>
      <w:tr w:rsidR="00583281" w:rsidRPr="00583281" w:rsidTr="00C854EA">
        <w:trPr>
          <w:trHeight w:val="381"/>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引导员</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人员登记</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安检电脑</w:t>
            </w:r>
          </w:p>
        </w:tc>
        <w:tc>
          <w:tcPr>
            <w:tcW w:w="198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手持扫描</w:t>
            </w:r>
          </w:p>
        </w:tc>
        <w:tc>
          <w:tcPr>
            <w:tcW w:w="709" w:type="dxa"/>
            <w:vMerge/>
            <w:tcBorders>
              <w:top w:val="single" w:sz="4" w:space="0" w:color="auto"/>
              <w:left w:val="single" w:sz="4" w:space="0" w:color="auto"/>
              <w:bottom w:val="single" w:sz="4" w:space="0" w:color="000000"/>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r>
      <w:tr w:rsidR="00583281" w:rsidRPr="00583281" w:rsidTr="00C854EA">
        <w:trPr>
          <w:trHeight w:val="557"/>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安检机</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583281" w:rsidRPr="00583281" w:rsidRDefault="00583281" w:rsidP="00583281">
            <w:pPr>
              <w:widowControl/>
              <w:spacing w:line="360" w:lineRule="auto"/>
              <w:jc w:val="center"/>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198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负责外来办事进出人员安全检查及物品检查</w:t>
            </w:r>
          </w:p>
        </w:tc>
      </w:tr>
      <w:tr w:rsidR="00583281" w:rsidRPr="00583281" w:rsidTr="00C854EA">
        <w:trPr>
          <w:trHeight w:val="446"/>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2</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大厅</w:t>
            </w:r>
          </w:p>
        </w:tc>
        <w:tc>
          <w:tcPr>
            <w:tcW w:w="4961"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维护大厅正常工作秩序</w:t>
            </w:r>
          </w:p>
        </w:tc>
      </w:tr>
      <w:tr w:rsidR="00583281" w:rsidRPr="00583281" w:rsidTr="00C854EA">
        <w:trPr>
          <w:trHeight w:val="411"/>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3</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队长</w:t>
            </w:r>
          </w:p>
        </w:tc>
        <w:tc>
          <w:tcPr>
            <w:tcW w:w="4961"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管理队伍</w:t>
            </w:r>
          </w:p>
        </w:tc>
      </w:tr>
      <w:tr w:rsidR="00583281" w:rsidRPr="00583281" w:rsidTr="00C854EA">
        <w:trPr>
          <w:trHeight w:val="239"/>
          <w:jc w:val="center"/>
        </w:trPr>
        <w:tc>
          <w:tcPr>
            <w:tcW w:w="421" w:type="dxa"/>
            <w:vMerge w:val="restart"/>
            <w:tcBorders>
              <w:top w:val="none" w:sz="4" w:space="0" w:color="000000"/>
              <w:left w:val="single" w:sz="4" w:space="0" w:color="auto"/>
              <w:right w:val="single" w:sz="4" w:space="0" w:color="auto"/>
            </w:tcBorders>
            <w:shd w:val="clear" w:color="auto" w:fill="auto"/>
            <w:vAlign w:val="center"/>
          </w:tcPr>
          <w:p w:rsidR="00583281" w:rsidRPr="00583281" w:rsidRDefault="00583281" w:rsidP="00583281">
            <w:pPr>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4</w:t>
            </w:r>
          </w:p>
        </w:tc>
        <w:tc>
          <w:tcPr>
            <w:tcW w:w="99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调解室2</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调解室3</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调解室4</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调解室5</w:t>
            </w:r>
          </w:p>
        </w:tc>
        <w:tc>
          <w:tcPr>
            <w:tcW w:w="709"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2</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负责调解人员和当事人人身安全</w:t>
            </w:r>
          </w:p>
        </w:tc>
      </w:tr>
      <w:tr w:rsidR="00583281" w:rsidRPr="00583281" w:rsidTr="00C854EA">
        <w:trPr>
          <w:trHeight w:val="519"/>
          <w:jc w:val="center"/>
        </w:trPr>
        <w:tc>
          <w:tcPr>
            <w:tcW w:w="421" w:type="dxa"/>
            <w:vMerge/>
            <w:tcBorders>
              <w:left w:val="single" w:sz="4" w:space="0" w:color="auto"/>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992" w:type="dxa"/>
            <w:vMerge/>
            <w:tcBorders>
              <w:top w:val="none" w:sz="4" w:space="0" w:color="000000"/>
              <w:left w:val="single" w:sz="4" w:space="0" w:color="auto"/>
              <w:bottom w:val="single" w:sz="4" w:space="0" w:color="auto"/>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p>
        </w:tc>
        <w:tc>
          <w:tcPr>
            <w:tcW w:w="709" w:type="dxa"/>
            <w:vMerge/>
            <w:tcBorders>
              <w:top w:val="none" w:sz="4" w:space="0" w:color="000000"/>
              <w:left w:val="single" w:sz="4" w:space="0" w:color="auto"/>
              <w:bottom w:val="single" w:sz="4" w:space="0" w:color="000000"/>
              <w:right w:val="single" w:sz="4" w:space="0" w:color="auto"/>
            </w:tcBorders>
            <w:vAlign w:val="center"/>
          </w:tcPr>
          <w:p w:rsidR="00583281" w:rsidRPr="00583281" w:rsidRDefault="00583281" w:rsidP="00583281">
            <w:pPr>
              <w:widowControl/>
              <w:spacing w:line="360" w:lineRule="auto"/>
              <w:jc w:val="left"/>
              <w:rPr>
                <w:rFonts w:ascii="新宋体" w:eastAsia="新宋体" w:hAnsi="新宋体" w:cs="宋体"/>
                <w:kern w:val="0"/>
                <w:szCs w:val="21"/>
              </w:rPr>
            </w:pP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83281" w:rsidRPr="00583281" w:rsidRDefault="00583281" w:rsidP="00583281">
            <w:pPr>
              <w:widowControl/>
              <w:spacing w:line="360" w:lineRule="auto"/>
              <w:jc w:val="center"/>
              <w:rPr>
                <w:rFonts w:ascii="新宋体" w:eastAsia="新宋体" w:hAnsi="新宋体" w:cs="宋体"/>
                <w:kern w:val="0"/>
                <w:szCs w:val="21"/>
              </w:rPr>
            </w:pPr>
            <w:r w:rsidRPr="00583281">
              <w:rPr>
                <w:rFonts w:ascii="新宋体" w:eastAsia="新宋体" w:hAnsi="新宋体" w:cs="宋体" w:hint="eastAsia"/>
                <w:kern w:val="0"/>
                <w:szCs w:val="21"/>
              </w:rPr>
              <w:t>负责手环充电及其它事宜</w:t>
            </w:r>
          </w:p>
        </w:tc>
      </w:tr>
      <w:tr w:rsidR="00583281" w:rsidRPr="00583281" w:rsidTr="00C854EA">
        <w:trPr>
          <w:trHeight w:val="945"/>
          <w:jc w:val="center"/>
        </w:trPr>
        <w:tc>
          <w:tcPr>
            <w:tcW w:w="950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583281" w:rsidRPr="00583281" w:rsidRDefault="00583281" w:rsidP="00583281">
            <w:pPr>
              <w:widowControl/>
              <w:spacing w:line="360" w:lineRule="auto"/>
              <w:jc w:val="left"/>
              <w:rPr>
                <w:rFonts w:ascii="新宋体" w:eastAsia="新宋体" w:hAnsi="新宋体" w:cs="宋体"/>
                <w:kern w:val="0"/>
                <w:szCs w:val="21"/>
              </w:rPr>
            </w:pPr>
            <w:r w:rsidRPr="00583281">
              <w:rPr>
                <w:rFonts w:ascii="新宋体" w:eastAsia="新宋体" w:hAnsi="新宋体" w:cs="宋体" w:hint="eastAsia"/>
                <w:kern w:val="0"/>
                <w:szCs w:val="21"/>
              </w:rPr>
              <w:lastRenderedPageBreak/>
              <w:t>备注：调解室安保队员与大厅安保联动，做好应急预案，调解室（4）（5）未启用时，队员作为机动力量负责检务大厅秩序</w:t>
            </w:r>
          </w:p>
        </w:tc>
      </w:tr>
    </w:tbl>
    <w:p w:rsidR="00583281" w:rsidRPr="00583281" w:rsidRDefault="00583281" w:rsidP="00583281">
      <w:pPr>
        <w:spacing w:line="360" w:lineRule="auto"/>
        <w:ind w:left="283" w:firstLine="420"/>
        <w:rPr>
          <w:rFonts w:ascii="新宋体" w:eastAsia="新宋体" w:hAnsi="新宋体" w:cs="宋体"/>
          <w:kern w:val="0"/>
          <w:szCs w:val="21"/>
        </w:rPr>
      </w:pPr>
      <w:r w:rsidRPr="00583281">
        <w:rPr>
          <w:rFonts w:ascii="新宋体" w:eastAsia="新宋体" w:hAnsi="新宋体" w:cs="宋体" w:hint="eastAsia"/>
          <w:kern w:val="0"/>
          <w:szCs w:val="21"/>
        </w:rPr>
        <w:t>①遵纪守法、热爱本职工作、责任心强；</w:t>
      </w:r>
    </w:p>
    <w:p w:rsidR="00583281" w:rsidRPr="00583281" w:rsidRDefault="00583281" w:rsidP="00583281">
      <w:pPr>
        <w:spacing w:line="360" w:lineRule="auto"/>
        <w:ind w:left="283" w:firstLine="420"/>
        <w:rPr>
          <w:rFonts w:ascii="新宋体" w:eastAsia="新宋体" w:hAnsi="新宋体" w:cs="宋体"/>
          <w:kern w:val="0"/>
          <w:szCs w:val="21"/>
        </w:rPr>
      </w:pPr>
      <w:r w:rsidRPr="00583281">
        <w:rPr>
          <w:rFonts w:ascii="新宋体" w:eastAsia="新宋体" w:hAnsi="新宋体" w:cs="宋体" w:hint="eastAsia"/>
          <w:kern w:val="0"/>
          <w:szCs w:val="21"/>
        </w:rPr>
        <w:t>②高中文化以上或退伍军人，沟通协调能力强；</w:t>
      </w:r>
    </w:p>
    <w:p w:rsidR="00583281" w:rsidRPr="00583281" w:rsidRDefault="00583281" w:rsidP="00583281">
      <w:pPr>
        <w:spacing w:line="360" w:lineRule="auto"/>
        <w:ind w:left="283" w:firstLine="420"/>
        <w:rPr>
          <w:rFonts w:ascii="新宋体" w:eastAsia="新宋体" w:hAnsi="新宋体" w:cs="宋体"/>
          <w:kern w:val="0"/>
          <w:szCs w:val="21"/>
        </w:rPr>
      </w:pPr>
      <w:r w:rsidRPr="00583281">
        <w:rPr>
          <w:rFonts w:ascii="新宋体" w:eastAsia="新宋体" w:hAnsi="新宋体" w:cs="宋体" w:hint="eastAsia"/>
          <w:kern w:val="0"/>
          <w:szCs w:val="21"/>
        </w:rPr>
        <w:t>③年龄18岁-35岁，身高1.68米以上，身体健康；</w:t>
      </w:r>
    </w:p>
    <w:p w:rsidR="00583281" w:rsidRPr="00583281" w:rsidRDefault="00583281" w:rsidP="00583281">
      <w:pPr>
        <w:spacing w:line="360" w:lineRule="auto"/>
        <w:ind w:left="283" w:firstLine="420"/>
        <w:rPr>
          <w:rFonts w:ascii="新宋体" w:eastAsia="新宋体" w:hAnsi="新宋体" w:cs="宋体"/>
          <w:kern w:val="0"/>
          <w:szCs w:val="21"/>
        </w:rPr>
      </w:pPr>
      <w:r w:rsidRPr="00583281">
        <w:rPr>
          <w:rFonts w:ascii="新宋体" w:eastAsia="新宋体" w:hAnsi="新宋体" w:cs="宋体" w:hint="eastAsia"/>
          <w:kern w:val="0"/>
          <w:szCs w:val="21"/>
        </w:rPr>
        <w:t>④无违法犯罪记录，无纹身及其它不良嗜好；</w:t>
      </w:r>
    </w:p>
    <w:p w:rsidR="00583281" w:rsidRPr="00583281" w:rsidRDefault="00583281" w:rsidP="00583281">
      <w:pPr>
        <w:widowControl/>
        <w:spacing w:line="360" w:lineRule="auto"/>
        <w:ind w:left="283"/>
        <w:jc w:val="left"/>
        <w:rPr>
          <w:rFonts w:ascii="新宋体" w:eastAsia="新宋体" w:hAnsi="新宋体" w:cs="宋体"/>
          <w:kern w:val="0"/>
          <w:szCs w:val="21"/>
        </w:rPr>
      </w:pPr>
      <w:r w:rsidRPr="00583281">
        <w:rPr>
          <w:rFonts w:ascii="新宋体" w:eastAsia="新宋体" w:hAnsi="新宋体" w:cs="宋体" w:hint="eastAsia"/>
          <w:kern w:val="0"/>
          <w:szCs w:val="21"/>
        </w:rPr>
        <w:t>以上人员必须经正规专业培训才能上岗，并不得从事第二职业。</w:t>
      </w:r>
    </w:p>
    <w:p w:rsidR="00583281" w:rsidRPr="00583281" w:rsidRDefault="00583281" w:rsidP="00583281">
      <w:pPr>
        <w:spacing w:line="360" w:lineRule="auto"/>
        <w:ind w:firstLine="420"/>
        <w:rPr>
          <w:rFonts w:ascii="新宋体" w:eastAsia="新宋体" w:hAnsi="新宋体" w:cs="新宋体"/>
          <w:kern w:val="0"/>
          <w:szCs w:val="21"/>
        </w:rPr>
      </w:pPr>
    </w:p>
    <w:p w:rsidR="00583281" w:rsidRPr="00583281" w:rsidRDefault="00583281" w:rsidP="00583281">
      <w:pPr>
        <w:spacing w:line="360" w:lineRule="auto"/>
        <w:rPr>
          <w:rFonts w:ascii="Calibri" w:eastAsia="Calibri" w:hAnsi="Calibri" w:cs="宋体"/>
          <w:b/>
          <w:bCs/>
          <w:kern w:val="0"/>
          <w:sz w:val="24"/>
          <w:szCs w:val="24"/>
        </w:rPr>
      </w:pPr>
      <w:r w:rsidRPr="00583281">
        <w:rPr>
          <w:rFonts w:ascii="新宋体" w:eastAsia="新宋体" w:hAnsi="新宋体" w:cs="新宋体" w:hint="eastAsia"/>
          <w:color w:val="000000"/>
          <w:kern w:val="0"/>
          <w:szCs w:val="24"/>
        </w:rPr>
        <w:t>（四）</w:t>
      </w:r>
      <w:r w:rsidRPr="00583281">
        <w:rPr>
          <w:rFonts w:ascii="新宋体" w:eastAsia="新宋体" w:hAnsi="新宋体" w:cs="宋体" w:hint="eastAsia"/>
          <w:kern w:val="0"/>
          <w:szCs w:val="21"/>
        </w:rPr>
        <w:t>工作质量要求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1着装要求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1.1除不宜或者不需要着装的情形外，在工作时间</w:t>
      </w:r>
      <w:proofErr w:type="gramStart"/>
      <w:r w:rsidRPr="00583281">
        <w:rPr>
          <w:rFonts w:ascii="新宋体" w:eastAsia="新宋体" w:hAnsi="新宋体" w:cs="宋体" w:hint="eastAsia"/>
          <w:kern w:val="0"/>
          <w:szCs w:val="21"/>
        </w:rPr>
        <w:t>必须着</w:t>
      </w:r>
      <w:proofErr w:type="gramEnd"/>
      <w:r w:rsidRPr="00583281">
        <w:rPr>
          <w:rFonts w:ascii="新宋体" w:eastAsia="新宋体" w:hAnsi="新宋体" w:cs="宋体" w:hint="eastAsia"/>
          <w:kern w:val="0"/>
          <w:szCs w:val="21"/>
        </w:rPr>
        <w:t>统一制服。因私外出时应着便装。</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1.2工作时间应统一制服，不准与便服混穿，不同季节的制服不准混穿。</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w:t>
      </w:r>
      <w:proofErr w:type="gramStart"/>
      <w:r w:rsidRPr="00583281">
        <w:rPr>
          <w:rFonts w:ascii="新宋体" w:eastAsia="新宋体" w:hAnsi="新宋体" w:cs="宋体" w:hint="eastAsia"/>
          <w:kern w:val="0"/>
          <w:szCs w:val="21"/>
        </w:rPr>
        <w:t>3着</w:t>
      </w:r>
      <w:proofErr w:type="gramEnd"/>
      <w:r w:rsidRPr="00583281">
        <w:rPr>
          <w:rFonts w:ascii="新宋体" w:eastAsia="新宋体" w:hAnsi="新宋体" w:cs="宋体" w:hint="eastAsia"/>
          <w:kern w:val="0"/>
          <w:szCs w:val="21"/>
        </w:rPr>
        <w:t>统一制服应干净整洁，不准披衣、敞怀、挽袖、卷裤腿、歪戴帽子、穿拖鞋。</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1.4爱护和妥善保管制服和标志。严禁将制服和标志变卖、赠送或借给他人。</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1.5参加重要活动时，只准配戴统一颁发的勋章、奖章和证章，不准配戴或其微章和饰物。</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2仪容仪表要求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2.1值勤时要仪表端庄，精神饱满。</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2.2男性人员不准留长发，大鬓角和胡须。</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2.3不得染发（黑色除外）、染指甲，不得戴首饰。</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3礼节要求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3.1在下列场院合举手礼：</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3.1.1执勤时，看到领导主动敬礼。</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3.1.2站岗、值勤、交接班时。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3.1.3受到领导接见、慰问时；领导视察、检查工作时。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3.1.4参加外事活动与外宾接触时。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3.1.5着装在大会上发言开始和结束时。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3.1.6接受颁奖时。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lastRenderedPageBreak/>
        <w:t>3.1.7在参加集会、大型活动奏国歌、升国旗时，要自行立正行注目礼。</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4举止要求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4.1精神饱满、姿态端正、动作规范、举止文明。</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4.2着装外出工作、值勤和出入公共场所时，不准袖手或将手插入衣兜。不准搭肩、挽臂、边走边吸烟、吃东西。</w:t>
      </w:r>
      <w:proofErr w:type="gramStart"/>
      <w:r w:rsidRPr="00583281">
        <w:rPr>
          <w:rFonts w:ascii="新宋体" w:eastAsia="新宋体" w:hAnsi="新宋体" w:cs="宋体" w:hint="eastAsia"/>
          <w:kern w:val="0"/>
          <w:szCs w:val="21"/>
        </w:rPr>
        <w:t>嘻笑</w:t>
      </w:r>
      <w:proofErr w:type="gramEnd"/>
      <w:r w:rsidRPr="00583281">
        <w:rPr>
          <w:rFonts w:ascii="新宋体" w:eastAsia="新宋体" w:hAnsi="新宋体" w:cs="宋体" w:hint="eastAsia"/>
          <w:kern w:val="0"/>
          <w:szCs w:val="21"/>
        </w:rPr>
        <w:t>打闹。不准随地吐痰、乱扔废弃物。</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4.3</w:t>
      </w:r>
      <w:proofErr w:type="gramStart"/>
      <w:r w:rsidRPr="00583281">
        <w:rPr>
          <w:rFonts w:ascii="新宋体" w:eastAsia="新宋体" w:hAnsi="新宋体" w:cs="宋体" w:hint="eastAsia"/>
          <w:kern w:val="0"/>
          <w:szCs w:val="21"/>
        </w:rPr>
        <w:t>不准着</w:t>
      </w:r>
      <w:proofErr w:type="gramEnd"/>
      <w:r w:rsidRPr="00583281">
        <w:rPr>
          <w:rFonts w:ascii="新宋体" w:eastAsia="新宋体" w:hAnsi="新宋体" w:cs="宋体" w:hint="eastAsia"/>
          <w:kern w:val="0"/>
          <w:szCs w:val="21"/>
        </w:rPr>
        <w:t>制服在公共场所饮酒，严禁酗酒。</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4.4要自觉遵守公共秩序和社会公德。</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4.5要尊重少数民族的风俗习惯。</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5语言要求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5.1在工作中使用语言要简洁准确、文明规范，接触群众时，说话要和气，使用“你好、请、您、对不起、谢谢、再见”等礼貌语言。要注意称谓的使用。在与少数民族、宗教人士、外籍人士交谈时，不准使用对方禁忌的语言。</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5.2值勤时应讲普通话。</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6岗位纪律要求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6.1严格在法律规定的范围内开展安保秩序服务工作，不准超越职责权限。</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6.2严格履行岗位职责，不准做与安保秩序服务无关的事情。</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6.3不准刁难群众。</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6.4不准脱岗、睡岗、不准迟到、早退。</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6.5遵守客户单位内部的各项规章制度，对客户单位内部的机密事项，不准随意打听、记录、传播。</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6.6未经允许不准运用客户物品和接受客户赠送的礼品。</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6.7要爱护公物。</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6.8有重要情况要妥善处置并及时上报。不准迟报、漏报、隐瞒不报。</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6.9要认真填写值班记录，做好交接班工作。</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7卫生要求</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7.1要自觉维护环境卫生，保持值勤区域整齐清洁。</w:t>
      </w:r>
    </w:p>
    <w:p w:rsidR="00583281" w:rsidRPr="00583281" w:rsidRDefault="00583281" w:rsidP="00583281">
      <w:pPr>
        <w:spacing w:line="360" w:lineRule="auto"/>
        <w:ind w:firstLine="420"/>
        <w:rPr>
          <w:rFonts w:ascii="新宋体" w:eastAsia="新宋体" w:hAnsi="新宋体" w:cs="宋体"/>
          <w:kern w:val="0"/>
          <w:szCs w:val="21"/>
        </w:rPr>
      </w:pPr>
    </w:p>
    <w:p w:rsidR="00583281" w:rsidRPr="00583281" w:rsidRDefault="00583281" w:rsidP="00583281">
      <w:pPr>
        <w:spacing w:line="360" w:lineRule="auto"/>
        <w:rPr>
          <w:rFonts w:ascii="新宋体" w:eastAsia="新宋体" w:hAnsi="新宋体" w:cs="宋体"/>
          <w:bCs/>
          <w:kern w:val="0"/>
          <w:szCs w:val="21"/>
        </w:rPr>
      </w:pPr>
      <w:bookmarkStart w:id="2" w:name="_Toc2525"/>
      <w:r w:rsidRPr="00583281">
        <w:rPr>
          <w:rFonts w:ascii="新宋体" w:eastAsia="新宋体" w:hAnsi="新宋体" w:cs="宋体" w:hint="eastAsia"/>
          <w:bCs/>
          <w:kern w:val="0"/>
          <w:szCs w:val="21"/>
        </w:rPr>
        <w:t>（五）工作时间要求</w:t>
      </w:r>
      <w:bookmarkEnd w:id="2"/>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1、全天24小时做好安全防范巡查和值班服务，实行三班倒制班次。正常情况下，每天工作时间不超过8小时；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lastRenderedPageBreak/>
        <w:t>2、特殊情况或特殊岗位由</w:t>
      </w:r>
      <w:proofErr w:type="gramStart"/>
      <w:r w:rsidRPr="00583281">
        <w:rPr>
          <w:rFonts w:ascii="新宋体" w:eastAsia="新宋体" w:hAnsi="新宋体" w:cs="宋体" w:hint="eastAsia"/>
          <w:kern w:val="0"/>
          <w:szCs w:val="21"/>
        </w:rPr>
        <w:t>招标方依实际情况作出</w:t>
      </w:r>
      <w:proofErr w:type="gramEnd"/>
      <w:r w:rsidRPr="00583281">
        <w:rPr>
          <w:rFonts w:ascii="新宋体" w:eastAsia="新宋体" w:hAnsi="新宋体" w:cs="宋体" w:hint="eastAsia"/>
          <w:kern w:val="0"/>
          <w:szCs w:val="21"/>
        </w:rPr>
        <w:t>延长或缩短调整，但总工作时间不能超出每周40小时的时间。</w:t>
      </w:r>
    </w:p>
    <w:p w:rsidR="00583281" w:rsidRPr="00583281" w:rsidRDefault="00583281" w:rsidP="00583281">
      <w:pPr>
        <w:spacing w:line="360" w:lineRule="auto"/>
        <w:ind w:firstLine="420"/>
        <w:rPr>
          <w:rFonts w:ascii="新宋体" w:eastAsia="新宋体" w:hAnsi="新宋体" w:cs="宋体"/>
          <w:kern w:val="0"/>
          <w:szCs w:val="21"/>
        </w:rPr>
      </w:pPr>
    </w:p>
    <w:p w:rsidR="00583281" w:rsidRPr="00583281" w:rsidRDefault="00583281" w:rsidP="00583281">
      <w:pPr>
        <w:spacing w:line="360" w:lineRule="auto"/>
        <w:rPr>
          <w:rFonts w:ascii="新宋体" w:eastAsia="新宋体" w:hAnsi="新宋体" w:cs="宋体"/>
          <w:bCs/>
          <w:kern w:val="0"/>
          <w:szCs w:val="21"/>
        </w:rPr>
      </w:pPr>
      <w:bookmarkStart w:id="3" w:name="_Toc31815"/>
      <w:r w:rsidRPr="00583281">
        <w:rPr>
          <w:rFonts w:ascii="新宋体" w:eastAsia="新宋体" w:hAnsi="新宋体" w:cs="宋体" w:hint="eastAsia"/>
          <w:bCs/>
          <w:kern w:val="0"/>
          <w:szCs w:val="21"/>
        </w:rPr>
        <w:t>（六）服务成果要求</w:t>
      </w:r>
      <w:bookmarkEnd w:id="3"/>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1、本项目安保人员应当受过正规专业的培训（例如：</w:t>
      </w:r>
      <w:proofErr w:type="gramStart"/>
      <w:r w:rsidRPr="00583281">
        <w:rPr>
          <w:rFonts w:ascii="新宋体" w:eastAsia="新宋体" w:hAnsi="新宋体" w:cs="宋体" w:hint="eastAsia"/>
          <w:kern w:val="0"/>
          <w:szCs w:val="21"/>
        </w:rPr>
        <w:t>防恐反恐</w:t>
      </w:r>
      <w:proofErr w:type="gramEnd"/>
      <w:r w:rsidRPr="00583281">
        <w:rPr>
          <w:rFonts w:ascii="新宋体" w:eastAsia="新宋体" w:hAnsi="新宋体" w:cs="宋体" w:hint="eastAsia"/>
          <w:kern w:val="0"/>
          <w:szCs w:val="21"/>
        </w:rPr>
        <w:t>知识、应急方法等）；当遇到应急突发事件时，投入本项目的安保人员须保证能迅速组成</w:t>
      </w:r>
      <w:proofErr w:type="gramStart"/>
      <w:r w:rsidRPr="00583281">
        <w:rPr>
          <w:rFonts w:ascii="新宋体" w:eastAsia="新宋体" w:hAnsi="新宋体" w:cs="宋体" w:hint="eastAsia"/>
          <w:kern w:val="0"/>
          <w:szCs w:val="21"/>
        </w:rPr>
        <w:t>应急维稳处</w:t>
      </w:r>
      <w:proofErr w:type="gramEnd"/>
      <w:r w:rsidRPr="00583281">
        <w:rPr>
          <w:rFonts w:ascii="新宋体" w:eastAsia="新宋体" w:hAnsi="新宋体" w:cs="宋体" w:hint="eastAsia"/>
          <w:kern w:val="0"/>
          <w:szCs w:val="21"/>
        </w:rPr>
        <w:t>突小组，具有专业的处置突发事件的能力。</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w:t>
      </w:r>
      <w:proofErr w:type="gramStart"/>
      <w:r w:rsidRPr="00583281">
        <w:rPr>
          <w:rFonts w:ascii="新宋体" w:eastAsia="新宋体" w:hAnsi="新宋体" w:cs="宋体" w:hint="eastAsia"/>
          <w:kern w:val="0"/>
          <w:szCs w:val="21"/>
        </w:rPr>
        <w:t>当遇应急</w:t>
      </w:r>
      <w:proofErr w:type="gramEnd"/>
      <w:r w:rsidRPr="00583281">
        <w:rPr>
          <w:rFonts w:ascii="新宋体" w:eastAsia="新宋体" w:hAnsi="新宋体" w:cs="宋体" w:hint="eastAsia"/>
          <w:kern w:val="0"/>
          <w:szCs w:val="21"/>
        </w:rPr>
        <w:t>突发事件时（如有必要时），中标单位要确保在20分钟之内能迅速集结15人的</w:t>
      </w:r>
      <w:proofErr w:type="gramStart"/>
      <w:r w:rsidRPr="00583281">
        <w:rPr>
          <w:rFonts w:ascii="新宋体" w:eastAsia="新宋体" w:hAnsi="新宋体" w:cs="宋体" w:hint="eastAsia"/>
          <w:kern w:val="0"/>
          <w:szCs w:val="21"/>
        </w:rPr>
        <w:t>应急维稳处</w:t>
      </w:r>
      <w:proofErr w:type="gramEnd"/>
      <w:r w:rsidRPr="00583281">
        <w:rPr>
          <w:rFonts w:ascii="新宋体" w:eastAsia="新宋体" w:hAnsi="新宋体" w:cs="宋体" w:hint="eastAsia"/>
          <w:kern w:val="0"/>
          <w:szCs w:val="21"/>
        </w:rPr>
        <w:t>突队伍，处置突发事件。</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3、积极配合上级相关部门的检查、督察和验收，不推诿、不懈怠；</w:t>
      </w:r>
      <w:bookmarkStart w:id="4" w:name="_Toc2813"/>
    </w:p>
    <w:p w:rsidR="00583281" w:rsidRPr="00583281" w:rsidRDefault="00583281" w:rsidP="00583281">
      <w:pPr>
        <w:spacing w:line="360" w:lineRule="auto"/>
        <w:ind w:firstLine="420"/>
        <w:rPr>
          <w:rFonts w:ascii="新宋体" w:eastAsia="新宋体" w:hAnsi="新宋体" w:cs="宋体"/>
          <w:kern w:val="0"/>
          <w:szCs w:val="21"/>
        </w:rPr>
      </w:pPr>
    </w:p>
    <w:p w:rsidR="00583281" w:rsidRPr="00583281" w:rsidRDefault="00583281" w:rsidP="00583281">
      <w:pPr>
        <w:spacing w:line="360" w:lineRule="auto"/>
        <w:rPr>
          <w:rFonts w:ascii="新宋体" w:eastAsia="新宋体" w:hAnsi="新宋体" w:cs="宋体"/>
          <w:bCs/>
          <w:kern w:val="0"/>
          <w:szCs w:val="21"/>
        </w:rPr>
      </w:pPr>
      <w:r w:rsidRPr="00583281">
        <w:rPr>
          <w:rFonts w:ascii="新宋体" w:eastAsia="新宋体" w:hAnsi="新宋体" w:cs="宋体" w:hint="eastAsia"/>
          <w:bCs/>
          <w:kern w:val="0"/>
          <w:szCs w:val="21"/>
        </w:rPr>
        <w:t>（七）质量标准</w:t>
      </w:r>
      <w:bookmarkEnd w:id="4"/>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按要求制订针对性的应急预案，依照合同提供防范性安全服务，维护客户单位的安全和秩序，防止守护目标受到不法侵害或灾害事故的损害，有效避免服务提供方或安保秩序人员责任造成客户经济损失，满足客户单位安全需求。</w:t>
      </w:r>
      <w:bookmarkStart w:id="5" w:name="_Toc23982"/>
    </w:p>
    <w:p w:rsidR="00583281" w:rsidRPr="00583281" w:rsidRDefault="00583281" w:rsidP="00583281">
      <w:pPr>
        <w:spacing w:line="360" w:lineRule="auto"/>
        <w:ind w:firstLine="420"/>
        <w:rPr>
          <w:rFonts w:ascii="新宋体" w:eastAsia="新宋体" w:hAnsi="新宋体" w:cs="宋体"/>
          <w:kern w:val="0"/>
          <w:szCs w:val="21"/>
        </w:rPr>
      </w:pPr>
    </w:p>
    <w:p w:rsidR="00583281" w:rsidRPr="00583281" w:rsidRDefault="00583281" w:rsidP="00583281">
      <w:pPr>
        <w:spacing w:line="360" w:lineRule="auto"/>
        <w:rPr>
          <w:rFonts w:ascii="新宋体" w:eastAsia="新宋体" w:hAnsi="新宋体" w:cs="宋体"/>
          <w:bCs/>
          <w:kern w:val="0"/>
          <w:szCs w:val="21"/>
        </w:rPr>
      </w:pPr>
      <w:r w:rsidRPr="00583281">
        <w:rPr>
          <w:rFonts w:ascii="新宋体" w:eastAsia="新宋体" w:hAnsi="新宋体" w:cs="宋体" w:hint="eastAsia"/>
          <w:bCs/>
          <w:kern w:val="0"/>
          <w:szCs w:val="21"/>
        </w:rPr>
        <w:t>（八）设备要求</w:t>
      </w:r>
      <w:bookmarkEnd w:id="5"/>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中标方必须自行按照以下要求配置、维护和管理以下各种装备：</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 所有服务人员必须按要求统一着装（含秋冬、春夏装、反光衣、红袖章、鞋、雨衣）和防爆器材（按人数配备防暴盾牌、头盔、防刺背心和手套等），以上费用由中标方提供。</w:t>
      </w:r>
    </w:p>
    <w:p w:rsidR="00583281" w:rsidRPr="00583281" w:rsidRDefault="00583281" w:rsidP="00583281">
      <w:pPr>
        <w:widowControl/>
        <w:spacing w:line="360" w:lineRule="auto"/>
        <w:ind w:firstLine="420"/>
        <w:jc w:val="left"/>
        <w:rPr>
          <w:rFonts w:ascii="新宋体" w:eastAsia="新宋体" w:hAnsi="新宋体" w:cs="宋体"/>
          <w:kern w:val="0"/>
          <w:szCs w:val="21"/>
        </w:rPr>
      </w:pPr>
      <w:r w:rsidRPr="00583281">
        <w:rPr>
          <w:rFonts w:ascii="新宋体" w:eastAsia="新宋体" w:hAnsi="新宋体" w:cs="宋体" w:hint="eastAsia"/>
          <w:kern w:val="0"/>
          <w:szCs w:val="21"/>
        </w:rPr>
        <w:t>2、质量及维护：安保设备设施应满足提供服务的要求，对设备设施进行适当维护，确保设备设施始终处于完好有效状态。</w:t>
      </w:r>
    </w:p>
    <w:p w:rsidR="00583281" w:rsidRPr="00583281" w:rsidRDefault="00583281" w:rsidP="00583281">
      <w:pPr>
        <w:widowControl/>
        <w:spacing w:line="360" w:lineRule="auto"/>
        <w:ind w:firstLine="420"/>
        <w:jc w:val="left"/>
        <w:rPr>
          <w:rFonts w:ascii="新宋体" w:eastAsia="新宋体" w:hAnsi="新宋体" w:cs="宋体"/>
          <w:kern w:val="0"/>
          <w:szCs w:val="21"/>
        </w:rPr>
      </w:pPr>
    </w:p>
    <w:p w:rsidR="00583281" w:rsidRPr="00583281" w:rsidRDefault="00583281" w:rsidP="00583281">
      <w:pPr>
        <w:spacing w:line="360" w:lineRule="auto"/>
        <w:rPr>
          <w:rFonts w:ascii="新宋体" w:eastAsia="新宋体" w:hAnsi="新宋体" w:cs="宋体"/>
          <w:bCs/>
          <w:kern w:val="0"/>
          <w:szCs w:val="21"/>
        </w:rPr>
      </w:pPr>
      <w:bookmarkStart w:id="6" w:name="_Toc5905"/>
      <w:r w:rsidRPr="00583281">
        <w:rPr>
          <w:rFonts w:ascii="新宋体" w:eastAsia="新宋体" w:hAnsi="新宋体" w:cs="宋体" w:hint="eastAsia"/>
          <w:bCs/>
          <w:kern w:val="0"/>
          <w:szCs w:val="21"/>
        </w:rPr>
        <w:t>（九）后续服务要求</w:t>
      </w:r>
      <w:bookmarkEnd w:id="6"/>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1.签订合同后根据采购</w:t>
      </w:r>
      <w:proofErr w:type="gramStart"/>
      <w:r w:rsidRPr="00583281">
        <w:rPr>
          <w:rFonts w:ascii="新宋体" w:eastAsia="新宋体" w:hAnsi="新宋体" w:cs="宋体" w:hint="eastAsia"/>
          <w:kern w:val="0"/>
          <w:szCs w:val="21"/>
        </w:rPr>
        <w:t>方需求</w:t>
      </w:r>
      <w:proofErr w:type="gramEnd"/>
      <w:r w:rsidRPr="00583281">
        <w:rPr>
          <w:rFonts w:ascii="新宋体" w:eastAsia="新宋体" w:hAnsi="新宋体" w:cs="宋体" w:hint="eastAsia"/>
          <w:kern w:val="0"/>
          <w:szCs w:val="21"/>
        </w:rPr>
        <w:t>可调整工作岗位</w:t>
      </w:r>
    </w:p>
    <w:p w:rsidR="00583281" w:rsidRPr="00583281" w:rsidRDefault="00583281" w:rsidP="00583281">
      <w:pPr>
        <w:widowControl/>
        <w:spacing w:line="360" w:lineRule="auto"/>
        <w:ind w:firstLine="420"/>
        <w:jc w:val="left"/>
        <w:rPr>
          <w:rFonts w:ascii="新宋体" w:eastAsia="新宋体" w:hAnsi="新宋体" w:cs="宋体"/>
          <w:kern w:val="0"/>
          <w:szCs w:val="21"/>
        </w:rPr>
      </w:pPr>
      <w:r w:rsidRPr="00583281">
        <w:rPr>
          <w:rFonts w:ascii="新宋体" w:eastAsia="新宋体" w:hAnsi="新宋体" w:cs="宋体" w:hint="eastAsia"/>
          <w:kern w:val="0"/>
          <w:szCs w:val="21"/>
        </w:rPr>
        <w:t>2.中标方应无条件配合采购方做好人员管理、勤务安排和岗位调整。</w:t>
      </w:r>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r w:rsidRPr="00583281">
        <w:rPr>
          <w:rFonts w:ascii="新宋体" w:eastAsia="新宋体" w:hAnsi="新宋体" w:cs="Times New Roman" w:hint="eastAsia"/>
          <w:b/>
          <w:bCs/>
          <w:kern w:val="0"/>
          <w:sz w:val="28"/>
          <w:szCs w:val="28"/>
        </w:rPr>
        <w:t>五、项目商务要求</w:t>
      </w:r>
    </w:p>
    <w:p w:rsidR="00583281" w:rsidRPr="00583281" w:rsidRDefault="00583281" w:rsidP="00583281">
      <w:pPr>
        <w:spacing w:line="360" w:lineRule="auto"/>
        <w:rPr>
          <w:rFonts w:ascii="新宋体" w:eastAsia="新宋体" w:hAnsi="新宋体" w:cs="宋体"/>
          <w:kern w:val="0"/>
          <w:szCs w:val="21"/>
        </w:rPr>
      </w:pPr>
      <w:r w:rsidRPr="00583281">
        <w:rPr>
          <w:rFonts w:ascii="新宋体" w:eastAsia="新宋体" w:hAnsi="新宋体" w:cs="宋体" w:hint="eastAsia"/>
          <w:kern w:val="0"/>
          <w:szCs w:val="21"/>
        </w:rPr>
        <w:t>（一）服务期限：合同签订之日起一年内。</w:t>
      </w:r>
      <w:r w:rsidRPr="00583281">
        <w:rPr>
          <w:rFonts w:ascii="新宋体" w:eastAsia="新宋体" w:hAnsi="新宋体" w:cs="新宋体" w:hint="eastAsia"/>
          <w:kern w:val="0"/>
          <w:szCs w:val="24"/>
        </w:rPr>
        <w:t>一年合同期满后，经履约考核合格及以上的可按</w:t>
      </w:r>
      <w:r w:rsidRPr="00583281">
        <w:rPr>
          <w:rFonts w:ascii="新宋体" w:eastAsia="新宋体" w:hAnsi="新宋体" w:cs="新宋体" w:hint="eastAsia"/>
          <w:kern w:val="0"/>
          <w:szCs w:val="24"/>
        </w:rPr>
        <w:lastRenderedPageBreak/>
        <w:t>原合同条款续签下一年度合同，每次续签期限为 1 年，最多可续签二次</w:t>
      </w:r>
    </w:p>
    <w:p w:rsidR="00583281" w:rsidRPr="00583281" w:rsidRDefault="00583281" w:rsidP="00583281">
      <w:pPr>
        <w:spacing w:line="360" w:lineRule="auto"/>
        <w:rPr>
          <w:rFonts w:ascii="新宋体" w:eastAsia="新宋体" w:hAnsi="新宋体" w:cs="宋体"/>
          <w:kern w:val="0"/>
          <w:szCs w:val="21"/>
        </w:rPr>
      </w:pPr>
      <w:r w:rsidRPr="00583281">
        <w:rPr>
          <w:rFonts w:ascii="新宋体" w:eastAsia="新宋体" w:hAnsi="新宋体" w:cs="宋体" w:hint="eastAsia"/>
          <w:kern w:val="0"/>
          <w:szCs w:val="21"/>
        </w:rPr>
        <w:t>（二）付款方式：按照深圳市财政局相关规定执行；</w:t>
      </w:r>
    </w:p>
    <w:p w:rsidR="00583281" w:rsidRPr="00583281" w:rsidRDefault="00583281" w:rsidP="00583281">
      <w:pPr>
        <w:spacing w:line="360" w:lineRule="auto"/>
        <w:rPr>
          <w:rFonts w:ascii="新宋体" w:eastAsia="新宋体" w:hAnsi="新宋体" w:cs="宋体"/>
          <w:kern w:val="0"/>
          <w:szCs w:val="21"/>
        </w:rPr>
      </w:pPr>
      <w:r w:rsidRPr="00583281">
        <w:rPr>
          <w:rFonts w:ascii="新宋体" w:eastAsia="新宋体" w:hAnsi="新宋体" w:cs="宋体" w:hint="eastAsia"/>
          <w:kern w:val="0"/>
          <w:szCs w:val="21"/>
        </w:rPr>
        <w:t>（三）质量考核验收标准及违约金</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1.质量考核验收标准：详见《安保人员管理考核表》及项目合同。</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2.违约金：以《安保人员管理考核表》扣罚标准及服务合同违约扣罚标准执行。</w:t>
      </w:r>
    </w:p>
    <w:p w:rsidR="00583281" w:rsidRPr="00583281" w:rsidRDefault="00583281" w:rsidP="00583281">
      <w:pPr>
        <w:ind w:firstLine="2319"/>
        <w:rPr>
          <w:rFonts w:ascii="新宋体" w:eastAsia="新宋体" w:hAnsi="新宋体" w:cs="新宋体"/>
          <w:b/>
          <w:bCs/>
          <w:kern w:val="0"/>
          <w:szCs w:val="21"/>
        </w:rPr>
      </w:pPr>
      <w:r w:rsidRPr="00583281">
        <w:rPr>
          <w:rFonts w:ascii="新宋体" w:eastAsia="新宋体" w:hAnsi="新宋体" w:cs="新宋体" w:hint="eastAsia"/>
          <w:b/>
          <w:bCs/>
          <w:kern w:val="0"/>
          <w:szCs w:val="21"/>
        </w:rPr>
        <w:t>《安保人员管理考核表》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817"/>
        <w:gridCol w:w="6553"/>
      </w:tblGrid>
      <w:tr w:rsidR="00583281" w:rsidRPr="00583281" w:rsidTr="00C854EA">
        <w:trPr>
          <w:trHeight w:val="330"/>
          <w:jc w:val="center"/>
        </w:trPr>
        <w:tc>
          <w:tcPr>
            <w:tcW w:w="1151"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项目</w:t>
            </w: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检查说明</w:t>
            </w:r>
          </w:p>
        </w:tc>
        <w:tc>
          <w:tcPr>
            <w:tcW w:w="6553"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检查办法</w:t>
            </w:r>
          </w:p>
        </w:tc>
      </w:tr>
      <w:tr w:rsidR="00583281" w:rsidRPr="00583281" w:rsidTr="00C854EA">
        <w:trPr>
          <w:trHeight w:val="330"/>
          <w:jc w:val="center"/>
        </w:trPr>
        <w:tc>
          <w:tcPr>
            <w:tcW w:w="1151"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工作要求</w:t>
            </w: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kern w:val="0"/>
                <w:szCs w:val="21"/>
              </w:rPr>
              <w:t>服从指挥和调度</w:t>
            </w:r>
          </w:p>
        </w:tc>
        <w:tc>
          <w:tcPr>
            <w:tcW w:w="6553" w:type="dxa"/>
            <w:vAlign w:val="center"/>
          </w:tcPr>
          <w:p w:rsidR="00583281" w:rsidRPr="00583281" w:rsidRDefault="00583281" w:rsidP="00583281">
            <w:pPr>
              <w:spacing w:line="276" w:lineRule="auto"/>
              <w:rPr>
                <w:rFonts w:ascii="新宋体" w:eastAsia="新宋体" w:hAnsi="新宋体" w:cs="新宋体"/>
                <w:b/>
                <w:kern w:val="0"/>
                <w:szCs w:val="21"/>
              </w:rPr>
            </w:pPr>
            <w:r w:rsidRPr="00583281">
              <w:rPr>
                <w:rFonts w:ascii="新宋体" w:eastAsia="新宋体" w:hAnsi="新宋体" w:cs="新宋体" w:hint="eastAsia"/>
                <w:kern w:val="0"/>
                <w:szCs w:val="21"/>
              </w:rPr>
              <w:t>实施保安服务过程中，中标单位须服从采购单位的指挥和合理调整。出现不服从指挥和调整的，采购人验收上报后，扣罚服务费用200元/人次。</w:t>
            </w:r>
          </w:p>
        </w:tc>
      </w:tr>
      <w:tr w:rsidR="00583281" w:rsidRPr="00583281" w:rsidTr="00C854EA">
        <w:trPr>
          <w:jc w:val="center"/>
        </w:trPr>
        <w:tc>
          <w:tcPr>
            <w:tcW w:w="1151"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持证上岗</w:t>
            </w: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kern w:val="0"/>
                <w:szCs w:val="21"/>
              </w:rPr>
              <w:t>持证上岗</w:t>
            </w:r>
          </w:p>
        </w:tc>
        <w:tc>
          <w:tcPr>
            <w:tcW w:w="6553" w:type="dxa"/>
            <w:vAlign w:val="center"/>
          </w:tcPr>
          <w:p w:rsidR="00583281" w:rsidRPr="00583281" w:rsidRDefault="00583281" w:rsidP="00583281">
            <w:pPr>
              <w:widowControl/>
              <w:spacing w:line="276" w:lineRule="auto"/>
              <w:rPr>
                <w:rFonts w:ascii="新宋体" w:eastAsia="新宋体" w:hAnsi="新宋体" w:cs="新宋体"/>
                <w:kern w:val="0"/>
                <w:szCs w:val="21"/>
              </w:rPr>
            </w:pPr>
            <w:r w:rsidRPr="00583281">
              <w:rPr>
                <w:rFonts w:ascii="新宋体" w:eastAsia="新宋体" w:hAnsi="新宋体" w:cs="新宋体" w:hint="eastAsia"/>
                <w:kern w:val="0"/>
                <w:szCs w:val="21"/>
              </w:rPr>
              <w:t>执行招标单位任务时被公安机关</w:t>
            </w:r>
            <w:proofErr w:type="gramStart"/>
            <w:r w:rsidRPr="00583281">
              <w:rPr>
                <w:rFonts w:ascii="新宋体" w:eastAsia="新宋体" w:hAnsi="新宋体" w:cs="新宋体" w:hint="eastAsia"/>
                <w:kern w:val="0"/>
                <w:szCs w:val="21"/>
              </w:rPr>
              <w:t>作出</w:t>
            </w:r>
            <w:proofErr w:type="gramEnd"/>
            <w:r w:rsidRPr="00583281">
              <w:rPr>
                <w:rFonts w:ascii="新宋体" w:eastAsia="新宋体" w:hAnsi="新宋体" w:cs="新宋体" w:hint="eastAsia"/>
                <w:kern w:val="0"/>
                <w:szCs w:val="21"/>
              </w:rPr>
              <w:t>有关未持保安员证上岗的行政处罚的，1次扣20000元；保安员未持保安员证上岗的，1人次扣1000元；证件过期的，1人次扣500元。</w:t>
            </w:r>
          </w:p>
        </w:tc>
      </w:tr>
      <w:tr w:rsidR="00583281" w:rsidRPr="00583281" w:rsidTr="00C854EA">
        <w:trPr>
          <w:jc w:val="center"/>
        </w:trPr>
        <w:tc>
          <w:tcPr>
            <w:tcW w:w="1151" w:type="dxa"/>
            <w:vAlign w:val="center"/>
          </w:tcPr>
          <w:p w:rsidR="00583281" w:rsidRPr="00583281" w:rsidRDefault="00583281" w:rsidP="00583281">
            <w:pPr>
              <w:widowControl/>
              <w:spacing w:line="276" w:lineRule="auto"/>
              <w:jc w:val="center"/>
              <w:rPr>
                <w:rFonts w:ascii="新宋体" w:eastAsia="新宋体" w:hAnsi="新宋体" w:cs="新宋体"/>
                <w:b/>
                <w:kern w:val="0"/>
                <w:szCs w:val="21"/>
              </w:rPr>
            </w:pPr>
            <w:r w:rsidRPr="00583281">
              <w:rPr>
                <w:rFonts w:ascii="新宋体" w:eastAsia="新宋体" w:hAnsi="新宋体" w:cs="新宋体" w:hint="eastAsia"/>
                <w:b/>
                <w:kern w:val="0"/>
                <w:szCs w:val="21"/>
              </w:rPr>
              <w:t>人员要求</w:t>
            </w: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kern w:val="0"/>
                <w:szCs w:val="21"/>
              </w:rPr>
              <w:t>人员不符要求</w:t>
            </w:r>
          </w:p>
        </w:tc>
        <w:tc>
          <w:tcPr>
            <w:tcW w:w="6553" w:type="dxa"/>
            <w:vAlign w:val="center"/>
          </w:tcPr>
          <w:p w:rsidR="00583281" w:rsidRPr="00583281" w:rsidRDefault="00583281" w:rsidP="00583281">
            <w:pPr>
              <w:widowControl/>
              <w:spacing w:line="276" w:lineRule="auto"/>
              <w:rPr>
                <w:rFonts w:ascii="新宋体" w:eastAsia="新宋体" w:hAnsi="新宋体" w:cs="新宋体"/>
                <w:kern w:val="0"/>
                <w:szCs w:val="21"/>
              </w:rPr>
            </w:pPr>
            <w:r w:rsidRPr="00583281">
              <w:rPr>
                <w:rFonts w:ascii="新宋体" w:eastAsia="新宋体" w:hAnsi="新宋体" w:cs="新宋体" w:hint="eastAsia"/>
                <w:kern w:val="0"/>
                <w:szCs w:val="21"/>
              </w:rPr>
              <w:t>中标企业派遣的应急保安人员不符合招标文件及合同对人员要求的，采购人有权要求进行更换，采购人验收上报后，扣罚服务费500元/人次。</w:t>
            </w:r>
          </w:p>
        </w:tc>
      </w:tr>
      <w:tr w:rsidR="00583281" w:rsidRPr="00583281" w:rsidTr="00C854EA">
        <w:trPr>
          <w:jc w:val="center"/>
        </w:trPr>
        <w:tc>
          <w:tcPr>
            <w:tcW w:w="1151" w:type="dxa"/>
            <w:vMerge w:val="restart"/>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b/>
                <w:kern w:val="0"/>
                <w:szCs w:val="21"/>
              </w:rPr>
              <w:t>上岗要求</w:t>
            </w: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kern w:val="0"/>
                <w:szCs w:val="21"/>
              </w:rPr>
              <w:t>投诉处理</w:t>
            </w:r>
          </w:p>
        </w:tc>
        <w:tc>
          <w:tcPr>
            <w:tcW w:w="6553" w:type="dxa"/>
            <w:vAlign w:val="center"/>
          </w:tcPr>
          <w:p w:rsidR="00583281" w:rsidRPr="00583281" w:rsidRDefault="00583281" w:rsidP="00583281">
            <w:pPr>
              <w:widowControl/>
              <w:spacing w:line="276" w:lineRule="auto"/>
              <w:jc w:val="left"/>
              <w:rPr>
                <w:rFonts w:ascii="新宋体" w:eastAsia="新宋体" w:hAnsi="新宋体" w:cs="新宋体"/>
                <w:kern w:val="0"/>
                <w:szCs w:val="21"/>
              </w:rPr>
            </w:pPr>
            <w:r w:rsidRPr="00583281">
              <w:rPr>
                <w:rFonts w:ascii="新宋体" w:eastAsia="新宋体" w:hAnsi="新宋体" w:cs="新宋体" w:hint="eastAsia"/>
                <w:kern w:val="0"/>
                <w:szCs w:val="21"/>
              </w:rPr>
              <w:t>在执行采购</w:t>
            </w:r>
            <w:proofErr w:type="gramStart"/>
            <w:r w:rsidRPr="00583281">
              <w:rPr>
                <w:rFonts w:ascii="新宋体" w:eastAsia="新宋体" w:hAnsi="新宋体" w:cs="新宋体" w:hint="eastAsia"/>
                <w:kern w:val="0"/>
                <w:szCs w:val="21"/>
              </w:rPr>
              <w:t>人任务</w:t>
            </w:r>
            <w:proofErr w:type="gramEnd"/>
            <w:r w:rsidRPr="00583281">
              <w:rPr>
                <w:rFonts w:ascii="新宋体" w:eastAsia="新宋体" w:hAnsi="新宋体" w:cs="新宋体" w:hint="eastAsia"/>
                <w:kern w:val="0"/>
                <w:szCs w:val="21"/>
              </w:rPr>
              <w:t>过程中，安保队员由于行为、语言不当以及礼节礼貌问题，遭市民或采购人单位</w:t>
            </w:r>
            <w:r w:rsidRPr="00583281">
              <w:rPr>
                <w:rFonts w:ascii="新宋体" w:eastAsia="新宋体" w:hAnsi="新宋体" w:cs="新宋体"/>
                <w:kern w:val="0"/>
                <w:szCs w:val="21"/>
              </w:rPr>
              <w:t>工作人员</w:t>
            </w:r>
            <w:r w:rsidRPr="00583281">
              <w:rPr>
                <w:rFonts w:ascii="新宋体" w:eastAsia="新宋体" w:hAnsi="新宋体" w:cs="新宋体" w:hint="eastAsia"/>
                <w:kern w:val="0"/>
                <w:szCs w:val="21"/>
              </w:rPr>
              <w:t>投诉的，经采购人查实属于有效投诉的，1次扣罚5000元。</w:t>
            </w:r>
          </w:p>
        </w:tc>
      </w:tr>
      <w:tr w:rsidR="00583281" w:rsidRPr="00583281" w:rsidTr="00C854EA">
        <w:trPr>
          <w:jc w:val="center"/>
        </w:trPr>
        <w:tc>
          <w:tcPr>
            <w:tcW w:w="1151" w:type="dxa"/>
            <w:vMerge/>
            <w:vAlign w:val="center"/>
          </w:tcPr>
          <w:p w:rsidR="00583281" w:rsidRPr="00583281" w:rsidRDefault="00583281" w:rsidP="00583281">
            <w:pPr>
              <w:spacing w:line="276" w:lineRule="auto"/>
              <w:rPr>
                <w:rFonts w:ascii="新宋体" w:eastAsia="新宋体" w:hAnsi="新宋体" w:cs="新宋体"/>
                <w:b/>
                <w:kern w:val="0"/>
                <w:szCs w:val="21"/>
              </w:rPr>
            </w:pPr>
          </w:p>
        </w:tc>
        <w:tc>
          <w:tcPr>
            <w:tcW w:w="1817" w:type="dxa"/>
            <w:vAlign w:val="center"/>
          </w:tcPr>
          <w:p w:rsidR="00583281" w:rsidRPr="00583281" w:rsidRDefault="00583281" w:rsidP="00583281">
            <w:pPr>
              <w:widowControl/>
              <w:spacing w:line="276" w:lineRule="auto"/>
              <w:jc w:val="center"/>
              <w:rPr>
                <w:rFonts w:ascii="新宋体" w:eastAsia="新宋体" w:hAnsi="新宋体" w:cs="新宋体"/>
                <w:kern w:val="0"/>
                <w:szCs w:val="21"/>
              </w:rPr>
            </w:pPr>
            <w:r w:rsidRPr="00583281">
              <w:rPr>
                <w:rFonts w:ascii="新宋体" w:eastAsia="新宋体" w:hAnsi="新宋体" w:cs="新宋体" w:hint="eastAsia"/>
                <w:kern w:val="0"/>
                <w:szCs w:val="21"/>
              </w:rPr>
              <w:t>配套装备要求</w:t>
            </w:r>
          </w:p>
        </w:tc>
        <w:tc>
          <w:tcPr>
            <w:tcW w:w="6553" w:type="dxa"/>
            <w:vAlign w:val="center"/>
          </w:tcPr>
          <w:p w:rsidR="00583281" w:rsidRPr="00583281" w:rsidRDefault="00583281" w:rsidP="00583281">
            <w:pPr>
              <w:widowControl/>
              <w:spacing w:line="276" w:lineRule="auto"/>
              <w:jc w:val="left"/>
              <w:rPr>
                <w:rFonts w:ascii="新宋体" w:eastAsia="新宋体" w:hAnsi="新宋体" w:cs="新宋体"/>
                <w:kern w:val="0"/>
                <w:szCs w:val="21"/>
              </w:rPr>
            </w:pPr>
            <w:r w:rsidRPr="00583281">
              <w:rPr>
                <w:rFonts w:ascii="新宋体" w:eastAsia="新宋体" w:hAnsi="新宋体" w:cs="新宋体" w:hint="eastAsia"/>
                <w:kern w:val="0"/>
                <w:szCs w:val="21"/>
              </w:rPr>
              <w:t>安保队员未配置采购人要求的安保配套设备的，扣罚500元/人次。</w:t>
            </w:r>
          </w:p>
        </w:tc>
      </w:tr>
    </w:tbl>
    <w:p w:rsidR="00583281" w:rsidRPr="00583281" w:rsidRDefault="00583281" w:rsidP="00583281">
      <w:pPr>
        <w:spacing w:line="360" w:lineRule="auto"/>
        <w:rPr>
          <w:rFonts w:ascii="新宋体" w:eastAsia="新宋体" w:hAnsi="新宋体" w:cs="宋体"/>
          <w:kern w:val="0"/>
          <w:szCs w:val="21"/>
        </w:rPr>
      </w:pPr>
    </w:p>
    <w:p w:rsidR="00583281" w:rsidRPr="00583281" w:rsidRDefault="00583281" w:rsidP="00583281">
      <w:pPr>
        <w:keepNext/>
        <w:keepLines/>
        <w:spacing w:before="260" w:after="260"/>
        <w:outlineLvl w:val="2"/>
        <w:rPr>
          <w:rFonts w:ascii="新宋体" w:eastAsia="新宋体" w:hAnsi="新宋体" w:cs="Times New Roman"/>
          <w:b/>
          <w:bCs/>
          <w:kern w:val="0"/>
          <w:sz w:val="28"/>
          <w:szCs w:val="28"/>
        </w:rPr>
      </w:pPr>
      <w:r w:rsidRPr="00583281">
        <w:rPr>
          <w:rFonts w:ascii="新宋体" w:eastAsia="新宋体" w:hAnsi="新宋体" w:cs="Times New Roman" w:hint="eastAsia"/>
          <w:b/>
          <w:bCs/>
          <w:kern w:val="0"/>
          <w:sz w:val="28"/>
          <w:szCs w:val="28"/>
        </w:rPr>
        <w:t>六、投标报价</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1.本项目服务费采用包干制，应包括服务成本、法定税费和企业的利润</w:t>
      </w:r>
      <w:r w:rsidRPr="00583281">
        <w:rPr>
          <w:rFonts w:ascii="新宋体" w:eastAsia="新宋体" w:hAnsi="新宋体" w:cs="宋体" w:hint="eastAsia"/>
          <w:b/>
          <w:bCs/>
          <w:kern w:val="0"/>
          <w:szCs w:val="21"/>
        </w:rPr>
        <w:t>（本项目应包括保安人员餐费、安保器材费、交通费、服务、设备、培训、福利、因人员伤亡产生的赔偿等所有费用</w:t>
      </w:r>
      <w:r w:rsidRPr="00583281">
        <w:rPr>
          <w:rFonts w:ascii="新宋体" w:eastAsia="新宋体" w:hAnsi="新宋体" w:cs="宋体" w:hint="eastAsia"/>
          <w:b/>
          <w:bCs/>
          <w:color w:val="000000"/>
          <w:kern w:val="0"/>
          <w:szCs w:val="21"/>
        </w:rPr>
        <w:t>.中标单位需安排专项经费，用于支付临时任务所发生的费用，比例不低于中标价的</w:t>
      </w:r>
      <w:r w:rsidRPr="00583281">
        <w:rPr>
          <w:rFonts w:ascii="新宋体" w:eastAsia="新宋体" w:hAnsi="新宋体" w:cs="宋体"/>
          <w:b/>
          <w:bCs/>
          <w:color w:val="000000"/>
          <w:kern w:val="0"/>
          <w:szCs w:val="21"/>
          <w:lang w:val="zh-CN"/>
        </w:rPr>
        <w:t>12</w:t>
      </w:r>
      <w:r w:rsidRPr="00583281">
        <w:rPr>
          <w:rFonts w:ascii="新宋体" w:eastAsia="新宋体" w:hAnsi="新宋体" w:cs="宋体"/>
          <w:b/>
          <w:bCs/>
          <w:color w:val="000000"/>
          <w:kern w:val="0"/>
          <w:szCs w:val="21"/>
        </w:rPr>
        <w:t>%</w:t>
      </w:r>
      <w:r w:rsidRPr="00583281">
        <w:rPr>
          <w:rFonts w:ascii="新宋体" w:eastAsia="新宋体" w:hAnsi="新宋体" w:cs="宋体" w:hint="eastAsia"/>
          <w:b/>
          <w:bCs/>
          <w:color w:val="000000"/>
          <w:kern w:val="0"/>
          <w:szCs w:val="21"/>
        </w:rPr>
        <w:t>从专项费用中列支</w:t>
      </w:r>
      <w:r w:rsidRPr="00583281">
        <w:rPr>
          <w:rFonts w:ascii="新宋体" w:eastAsia="新宋体" w:hAnsi="新宋体" w:cs="宋体" w:hint="eastAsia"/>
          <w:b/>
          <w:bCs/>
          <w:kern w:val="0"/>
          <w:szCs w:val="21"/>
        </w:rPr>
        <w:t>）</w:t>
      </w:r>
      <w:r w:rsidRPr="00583281">
        <w:rPr>
          <w:rFonts w:ascii="新宋体" w:eastAsia="新宋体" w:hAnsi="新宋体" w:cs="宋体" w:hint="eastAsia"/>
          <w:kern w:val="0"/>
          <w:szCs w:val="21"/>
        </w:rPr>
        <w:t>。由企业根据招标文件所提供的资料自行测算投标报价；一经中标，投标报价总价作为中标单位与采购人</w:t>
      </w:r>
      <w:proofErr w:type="gramStart"/>
      <w:r w:rsidRPr="00583281">
        <w:rPr>
          <w:rFonts w:ascii="新宋体" w:eastAsia="新宋体" w:hAnsi="新宋体" w:cs="宋体" w:hint="eastAsia"/>
          <w:kern w:val="0"/>
          <w:szCs w:val="21"/>
        </w:rPr>
        <w:t>签定</w:t>
      </w:r>
      <w:proofErr w:type="gramEnd"/>
      <w:r w:rsidRPr="00583281">
        <w:rPr>
          <w:rFonts w:ascii="新宋体" w:eastAsia="新宋体" w:hAnsi="新宋体" w:cs="宋体" w:hint="eastAsia"/>
          <w:kern w:val="0"/>
          <w:szCs w:val="21"/>
        </w:rPr>
        <w:t>的合同金额，合同期限内不做调整。</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4.除非政府集中采购机构通过修改招标文件予以更正，否则，投标人应毫无例外地按招标文件所列的清单</w:t>
      </w:r>
      <w:proofErr w:type="gramStart"/>
      <w:r w:rsidRPr="00583281">
        <w:rPr>
          <w:rFonts w:ascii="新宋体" w:eastAsia="新宋体" w:hAnsi="新宋体" w:cs="宋体" w:hint="eastAsia"/>
          <w:kern w:val="0"/>
          <w:szCs w:val="21"/>
        </w:rPr>
        <w:t>中项目</w:t>
      </w:r>
      <w:proofErr w:type="gramEnd"/>
      <w:r w:rsidRPr="00583281">
        <w:rPr>
          <w:rFonts w:ascii="新宋体" w:eastAsia="新宋体" w:hAnsi="新宋体" w:cs="宋体" w:hint="eastAsia"/>
          <w:kern w:val="0"/>
          <w:szCs w:val="21"/>
        </w:rPr>
        <w:t>和数量填报综合单价或总价。投标人未</w:t>
      </w:r>
      <w:proofErr w:type="gramStart"/>
      <w:r w:rsidRPr="00583281">
        <w:rPr>
          <w:rFonts w:ascii="新宋体" w:eastAsia="新宋体" w:hAnsi="新宋体" w:cs="宋体" w:hint="eastAsia"/>
          <w:kern w:val="0"/>
          <w:szCs w:val="21"/>
        </w:rPr>
        <w:t>填综合</w:t>
      </w:r>
      <w:proofErr w:type="gramEnd"/>
      <w:r w:rsidRPr="00583281">
        <w:rPr>
          <w:rFonts w:ascii="新宋体" w:eastAsia="新宋体" w:hAnsi="新宋体" w:cs="宋体" w:hint="eastAsia"/>
          <w:kern w:val="0"/>
          <w:szCs w:val="21"/>
        </w:rPr>
        <w:t>单价或总价的项目，在实施后，将不得以支付，并视作该项费用已包括在其它有价款的综合单价或总价内。</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5.投标人应充分了解项目的位置、情况、道路及任何其它足以影响投标报价的情况，任何因忽视或误解项目情况而导致的索赔或服务期限延长申请将不获批准。</w:t>
      </w:r>
    </w:p>
    <w:p w:rsidR="00583281" w:rsidRPr="00583281" w:rsidRDefault="00583281" w:rsidP="00583281">
      <w:pPr>
        <w:spacing w:line="360" w:lineRule="auto"/>
        <w:ind w:firstLine="420"/>
        <w:rPr>
          <w:rFonts w:ascii="新宋体" w:eastAsia="新宋体" w:hAnsi="新宋体" w:cs="宋体"/>
          <w:kern w:val="0"/>
          <w:szCs w:val="21"/>
        </w:rPr>
      </w:pPr>
      <w:r w:rsidRPr="00583281">
        <w:rPr>
          <w:rFonts w:ascii="新宋体" w:eastAsia="新宋体" w:hAnsi="新宋体" w:cs="宋体" w:hint="eastAsia"/>
          <w:kern w:val="0"/>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583281" w:rsidRDefault="00583281">
      <w:bookmarkStart w:id="7" w:name="_GoBack"/>
      <w:bookmarkEnd w:id="7"/>
    </w:p>
    <w:sectPr w:rsidR="00DE1EAD" w:rsidRPr="00583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81" w:rsidRDefault="00583281" w:rsidP="00583281">
      <w:r>
        <w:separator/>
      </w:r>
    </w:p>
  </w:endnote>
  <w:endnote w:type="continuationSeparator" w:id="0">
    <w:p w:rsidR="00583281" w:rsidRDefault="00583281" w:rsidP="0058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81" w:rsidRDefault="00583281" w:rsidP="00583281">
      <w:r>
        <w:separator/>
      </w:r>
    </w:p>
  </w:footnote>
  <w:footnote w:type="continuationSeparator" w:id="0">
    <w:p w:rsidR="00583281" w:rsidRDefault="00583281" w:rsidP="00583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6668"/>
    <w:multiLevelType w:val="hybridMultilevel"/>
    <w:tmpl w:val="01904022"/>
    <w:lvl w:ilvl="0" w:tplc="CDF4B396">
      <w:start w:val="2"/>
      <w:numFmt w:val="chineseCounting"/>
      <w:suff w:val="nothing"/>
      <w:lvlText w:val="（%1）"/>
      <w:lvlJc w:val="left"/>
      <w:rPr>
        <w:rFonts w:hint="eastAsia"/>
      </w:rPr>
    </w:lvl>
    <w:lvl w:ilvl="1" w:tplc="37148694">
      <w:start w:val="1"/>
      <w:numFmt w:val="bullet"/>
      <w:lvlText w:val="o"/>
      <w:lvlJc w:val="left"/>
      <w:pPr>
        <w:ind w:left="1440" w:hanging="360"/>
      </w:pPr>
      <w:rPr>
        <w:rFonts w:ascii="Courier New" w:eastAsia="Courier New" w:hAnsi="Courier New" w:cs="Courier New" w:hint="default"/>
      </w:rPr>
    </w:lvl>
    <w:lvl w:ilvl="2" w:tplc="4BEE6850">
      <w:start w:val="1"/>
      <w:numFmt w:val="bullet"/>
      <w:lvlText w:val="§"/>
      <w:lvlJc w:val="left"/>
      <w:pPr>
        <w:ind w:left="2160" w:hanging="360"/>
      </w:pPr>
      <w:rPr>
        <w:rFonts w:ascii="Wingdings" w:eastAsia="Wingdings" w:hAnsi="Wingdings" w:cs="Wingdings" w:hint="default"/>
      </w:rPr>
    </w:lvl>
    <w:lvl w:ilvl="3" w:tplc="4830E8A8">
      <w:start w:val="1"/>
      <w:numFmt w:val="bullet"/>
      <w:lvlText w:val="·"/>
      <w:lvlJc w:val="left"/>
      <w:pPr>
        <w:ind w:left="2880" w:hanging="360"/>
      </w:pPr>
      <w:rPr>
        <w:rFonts w:ascii="Symbol" w:eastAsia="Symbol" w:hAnsi="Symbol" w:cs="Symbol" w:hint="default"/>
      </w:rPr>
    </w:lvl>
    <w:lvl w:ilvl="4" w:tplc="162CE148">
      <w:start w:val="1"/>
      <w:numFmt w:val="bullet"/>
      <w:lvlText w:val="o"/>
      <w:lvlJc w:val="left"/>
      <w:pPr>
        <w:ind w:left="3600" w:hanging="360"/>
      </w:pPr>
      <w:rPr>
        <w:rFonts w:ascii="Courier New" w:eastAsia="Courier New" w:hAnsi="Courier New" w:cs="Courier New" w:hint="default"/>
      </w:rPr>
    </w:lvl>
    <w:lvl w:ilvl="5" w:tplc="28A47D8C">
      <w:start w:val="1"/>
      <w:numFmt w:val="bullet"/>
      <w:lvlText w:val="§"/>
      <w:lvlJc w:val="left"/>
      <w:pPr>
        <w:ind w:left="4320" w:hanging="360"/>
      </w:pPr>
      <w:rPr>
        <w:rFonts w:ascii="Wingdings" w:eastAsia="Wingdings" w:hAnsi="Wingdings" w:cs="Wingdings" w:hint="default"/>
      </w:rPr>
    </w:lvl>
    <w:lvl w:ilvl="6" w:tplc="08E454B8">
      <w:start w:val="1"/>
      <w:numFmt w:val="bullet"/>
      <w:lvlText w:val="·"/>
      <w:lvlJc w:val="left"/>
      <w:pPr>
        <w:ind w:left="5040" w:hanging="360"/>
      </w:pPr>
      <w:rPr>
        <w:rFonts w:ascii="Symbol" w:eastAsia="Symbol" w:hAnsi="Symbol" w:cs="Symbol" w:hint="default"/>
      </w:rPr>
    </w:lvl>
    <w:lvl w:ilvl="7" w:tplc="9EA6EF50">
      <w:start w:val="1"/>
      <w:numFmt w:val="bullet"/>
      <w:lvlText w:val="o"/>
      <w:lvlJc w:val="left"/>
      <w:pPr>
        <w:ind w:left="5760" w:hanging="360"/>
      </w:pPr>
      <w:rPr>
        <w:rFonts w:ascii="Courier New" w:eastAsia="Courier New" w:hAnsi="Courier New" w:cs="Courier New" w:hint="default"/>
      </w:rPr>
    </w:lvl>
    <w:lvl w:ilvl="8" w:tplc="74EE5F3C">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74"/>
    <w:rsid w:val="00231F82"/>
    <w:rsid w:val="00583281"/>
    <w:rsid w:val="00DB1774"/>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281"/>
    <w:rPr>
      <w:sz w:val="18"/>
      <w:szCs w:val="18"/>
    </w:rPr>
  </w:style>
  <w:style w:type="paragraph" w:styleId="a4">
    <w:name w:val="footer"/>
    <w:basedOn w:val="a"/>
    <w:link w:val="Char0"/>
    <w:uiPriority w:val="99"/>
    <w:unhideWhenUsed/>
    <w:rsid w:val="0058328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2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281"/>
    <w:rPr>
      <w:sz w:val="18"/>
      <w:szCs w:val="18"/>
    </w:rPr>
  </w:style>
  <w:style w:type="paragraph" w:styleId="a4">
    <w:name w:val="footer"/>
    <w:basedOn w:val="a"/>
    <w:link w:val="Char0"/>
    <w:uiPriority w:val="99"/>
    <w:unhideWhenUsed/>
    <w:rsid w:val="0058328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2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2022-06-20T09:37:00Z</dcterms:created>
  <dcterms:modified xsi:type="dcterms:W3CDTF">2022-06-20T09:37:00Z</dcterms:modified>
</cp:coreProperties>
</file>