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997" w:rsidRPr="00F70997" w:rsidRDefault="00F70997" w:rsidP="00F70997">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F70997">
        <w:rPr>
          <w:rFonts w:ascii="新宋体" w:eastAsia="新宋体" w:hAnsi="新宋体" w:cs="Times New Roman" w:hint="eastAsia"/>
          <w:b/>
          <w:bCs/>
          <w:kern w:val="44"/>
          <w:sz w:val="30"/>
          <w:szCs w:val="30"/>
        </w:rPr>
        <w:t>招标项目需求</w:t>
      </w:r>
    </w:p>
    <w:p w:rsidR="00F70997" w:rsidRPr="00F70997" w:rsidRDefault="00F70997" w:rsidP="00F70997">
      <w:pPr>
        <w:keepNext/>
        <w:keepLines/>
        <w:spacing w:before="260" w:after="260"/>
        <w:outlineLvl w:val="2"/>
        <w:rPr>
          <w:rFonts w:ascii="新宋体" w:eastAsia="新宋体" w:hAnsi="新宋体" w:cs="Times New Roman"/>
          <w:b/>
          <w:bCs/>
          <w:kern w:val="44"/>
          <w:sz w:val="28"/>
          <w:szCs w:val="28"/>
        </w:rPr>
      </w:pPr>
      <w:r w:rsidRPr="00F70997">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F70997" w:rsidRPr="00F70997" w:rsidTr="005B7AF7">
        <w:trPr>
          <w:cantSplit/>
          <w:trHeight w:val="20"/>
          <w:jc w:val="center"/>
        </w:trPr>
        <w:tc>
          <w:tcPr>
            <w:tcW w:w="827" w:type="dxa"/>
            <w:vAlign w:val="center"/>
          </w:tcPr>
          <w:p w:rsidR="00F70997" w:rsidRPr="00F70997" w:rsidRDefault="00F70997" w:rsidP="00F70997">
            <w:pPr>
              <w:spacing w:line="276" w:lineRule="auto"/>
              <w:jc w:val="center"/>
              <w:rPr>
                <w:rFonts w:ascii="新宋体" w:eastAsia="新宋体" w:hAnsi="新宋体" w:cs="Times New Roman"/>
                <w:b/>
                <w:bCs/>
                <w:szCs w:val="24"/>
              </w:rPr>
            </w:pPr>
            <w:r w:rsidRPr="00F70997">
              <w:rPr>
                <w:rFonts w:ascii="新宋体" w:eastAsia="新宋体" w:hAnsi="新宋体" w:cs="Times New Roman" w:hint="eastAsia"/>
                <w:b/>
                <w:bCs/>
                <w:szCs w:val="24"/>
              </w:rPr>
              <w:t>序号</w:t>
            </w:r>
          </w:p>
        </w:tc>
        <w:tc>
          <w:tcPr>
            <w:tcW w:w="2012" w:type="dxa"/>
            <w:vAlign w:val="center"/>
          </w:tcPr>
          <w:p w:rsidR="00F70997" w:rsidRPr="00F70997" w:rsidRDefault="00F70997" w:rsidP="00F70997">
            <w:pPr>
              <w:spacing w:line="276" w:lineRule="auto"/>
              <w:jc w:val="center"/>
              <w:rPr>
                <w:rFonts w:ascii="新宋体" w:eastAsia="新宋体" w:hAnsi="新宋体" w:cs="Times New Roman"/>
                <w:b/>
                <w:bCs/>
                <w:szCs w:val="24"/>
              </w:rPr>
            </w:pPr>
            <w:r w:rsidRPr="00F70997">
              <w:rPr>
                <w:rFonts w:ascii="新宋体" w:eastAsia="新宋体" w:hAnsi="新宋体" w:cs="Times New Roman" w:hint="eastAsia"/>
                <w:b/>
                <w:bCs/>
                <w:szCs w:val="24"/>
              </w:rPr>
              <w:t>内   容</w:t>
            </w:r>
          </w:p>
        </w:tc>
        <w:tc>
          <w:tcPr>
            <w:tcW w:w="6239" w:type="dxa"/>
            <w:vAlign w:val="center"/>
          </w:tcPr>
          <w:p w:rsidR="00F70997" w:rsidRPr="00F70997" w:rsidRDefault="00F70997" w:rsidP="00F70997">
            <w:pPr>
              <w:spacing w:line="276" w:lineRule="auto"/>
              <w:jc w:val="center"/>
              <w:rPr>
                <w:rFonts w:ascii="新宋体" w:eastAsia="新宋体" w:hAnsi="新宋体" w:cs="Times New Roman"/>
                <w:b/>
                <w:bCs/>
                <w:szCs w:val="24"/>
              </w:rPr>
            </w:pPr>
            <w:proofErr w:type="gramStart"/>
            <w:r w:rsidRPr="00F70997">
              <w:rPr>
                <w:rFonts w:ascii="新宋体" w:eastAsia="新宋体" w:hAnsi="新宋体" w:cs="Times New Roman" w:hint="eastAsia"/>
                <w:b/>
                <w:bCs/>
                <w:szCs w:val="24"/>
              </w:rPr>
              <w:t>规</w:t>
            </w:r>
            <w:proofErr w:type="gramEnd"/>
            <w:r w:rsidRPr="00F70997">
              <w:rPr>
                <w:rFonts w:ascii="新宋体" w:eastAsia="新宋体" w:hAnsi="新宋体" w:cs="Times New Roman" w:hint="eastAsia"/>
                <w:b/>
                <w:bCs/>
                <w:szCs w:val="24"/>
              </w:rPr>
              <w:t xml:space="preserve">      定</w:t>
            </w:r>
          </w:p>
        </w:tc>
      </w:tr>
      <w:tr w:rsidR="00F70997" w:rsidRPr="00F70997" w:rsidTr="005B7AF7">
        <w:trPr>
          <w:cantSplit/>
          <w:trHeight w:val="20"/>
          <w:jc w:val="center"/>
        </w:trPr>
        <w:tc>
          <w:tcPr>
            <w:tcW w:w="827" w:type="dxa"/>
            <w:vAlign w:val="center"/>
          </w:tcPr>
          <w:p w:rsidR="00F70997" w:rsidRPr="00F70997" w:rsidRDefault="00F70997" w:rsidP="00F70997">
            <w:pPr>
              <w:spacing w:line="276" w:lineRule="auto"/>
              <w:jc w:val="center"/>
              <w:rPr>
                <w:rFonts w:ascii="新宋体" w:eastAsia="新宋体" w:hAnsi="新宋体" w:cs="Times New Roman"/>
                <w:szCs w:val="24"/>
              </w:rPr>
            </w:pPr>
            <w:r w:rsidRPr="00F70997">
              <w:rPr>
                <w:rFonts w:ascii="新宋体" w:eastAsia="新宋体" w:hAnsi="新宋体" w:cs="Times New Roman" w:hint="eastAsia"/>
                <w:szCs w:val="24"/>
              </w:rPr>
              <w:t>1</w:t>
            </w:r>
          </w:p>
        </w:tc>
        <w:tc>
          <w:tcPr>
            <w:tcW w:w="2012"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zCs w:val="24"/>
              </w:rPr>
              <w:t>联合体投标</w:t>
            </w:r>
          </w:p>
        </w:tc>
        <w:tc>
          <w:tcPr>
            <w:tcW w:w="6239" w:type="dxa"/>
            <w:vAlign w:val="center"/>
          </w:tcPr>
          <w:p w:rsidR="00F70997" w:rsidRPr="00F70997" w:rsidRDefault="00F70997" w:rsidP="00F70997">
            <w:pPr>
              <w:spacing w:line="276" w:lineRule="auto"/>
              <w:rPr>
                <w:rFonts w:ascii="新宋体" w:eastAsia="新宋体" w:hAnsi="新宋体" w:cs="Times New Roman"/>
                <w:snapToGrid w:val="0"/>
                <w:kern w:val="0"/>
                <w:szCs w:val="32"/>
                <w:u w:val="single"/>
                <w:lang w:val="zh-CN"/>
              </w:rPr>
            </w:pPr>
            <w:r w:rsidRPr="00F70997">
              <w:rPr>
                <w:rFonts w:ascii="新宋体" w:eastAsia="新宋体" w:hAnsi="新宋体" w:cs="Times New Roman" w:hint="eastAsia"/>
                <w:snapToGrid w:val="0"/>
                <w:kern w:val="0"/>
                <w:szCs w:val="32"/>
                <w:u w:val="single"/>
                <w:lang w:val="zh-CN"/>
              </w:rPr>
              <w:t>见《招标公告》中“投标人资格要求”部分的相关内容</w:t>
            </w:r>
          </w:p>
        </w:tc>
      </w:tr>
      <w:tr w:rsidR="00F70997" w:rsidRPr="00F70997" w:rsidTr="005B7AF7">
        <w:trPr>
          <w:cantSplit/>
          <w:trHeight w:val="20"/>
          <w:jc w:val="center"/>
        </w:trPr>
        <w:tc>
          <w:tcPr>
            <w:tcW w:w="827" w:type="dxa"/>
            <w:vAlign w:val="center"/>
          </w:tcPr>
          <w:p w:rsidR="00F70997" w:rsidRPr="00F70997" w:rsidRDefault="00F70997" w:rsidP="00F70997">
            <w:pPr>
              <w:spacing w:line="276" w:lineRule="auto"/>
              <w:jc w:val="center"/>
              <w:rPr>
                <w:rFonts w:ascii="新宋体" w:eastAsia="新宋体" w:hAnsi="新宋体" w:cs="Times New Roman"/>
                <w:szCs w:val="24"/>
              </w:rPr>
            </w:pPr>
            <w:r w:rsidRPr="00F70997">
              <w:rPr>
                <w:rFonts w:ascii="新宋体" w:eastAsia="新宋体" w:hAnsi="新宋体" w:cs="Times New Roman" w:hint="eastAsia"/>
                <w:szCs w:val="24"/>
              </w:rPr>
              <w:t>2</w:t>
            </w:r>
          </w:p>
        </w:tc>
        <w:tc>
          <w:tcPr>
            <w:tcW w:w="2012"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zCs w:val="24"/>
              </w:rPr>
              <w:t>投标有效期</w:t>
            </w:r>
          </w:p>
        </w:tc>
        <w:tc>
          <w:tcPr>
            <w:tcW w:w="6239"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zCs w:val="24"/>
                <w:u w:val="single"/>
              </w:rPr>
              <w:t>120</w:t>
            </w:r>
            <w:r w:rsidRPr="00F70997">
              <w:rPr>
                <w:rFonts w:ascii="新宋体" w:eastAsia="新宋体" w:hAnsi="新宋体" w:cs="Times New Roman"/>
                <w:szCs w:val="24"/>
                <w:u w:val="single"/>
              </w:rPr>
              <w:t>日历天</w:t>
            </w:r>
            <w:r w:rsidRPr="00F70997">
              <w:rPr>
                <w:rFonts w:ascii="新宋体" w:eastAsia="新宋体" w:hAnsi="新宋体" w:cs="Times New Roman"/>
                <w:szCs w:val="24"/>
              </w:rPr>
              <w:t>（从投标截止之日算起）</w:t>
            </w:r>
          </w:p>
        </w:tc>
      </w:tr>
      <w:tr w:rsidR="00F70997" w:rsidRPr="00F70997" w:rsidTr="005B7AF7">
        <w:trPr>
          <w:cantSplit/>
          <w:trHeight w:val="20"/>
          <w:jc w:val="center"/>
        </w:trPr>
        <w:tc>
          <w:tcPr>
            <w:tcW w:w="827" w:type="dxa"/>
            <w:vAlign w:val="center"/>
          </w:tcPr>
          <w:p w:rsidR="00F70997" w:rsidRPr="00F70997" w:rsidRDefault="00F70997" w:rsidP="00F70997">
            <w:pPr>
              <w:spacing w:line="276" w:lineRule="auto"/>
              <w:jc w:val="center"/>
              <w:rPr>
                <w:rFonts w:ascii="新宋体" w:eastAsia="新宋体" w:hAnsi="新宋体" w:cs="Times New Roman"/>
                <w:szCs w:val="24"/>
              </w:rPr>
            </w:pPr>
            <w:r w:rsidRPr="00F70997">
              <w:rPr>
                <w:rFonts w:ascii="新宋体" w:eastAsia="新宋体" w:hAnsi="新宋体" w:cs="Times New Roman" w:hint="eastAsia"/>
                <w:szCs w:val="24"/>
              </w:rPr>
              <w:t>3</w:t>
            </w:r>
          </w:p>
        </w:tc>
        <w:tc>
          <w:tcPr>
            <w:tcW w:w="2012"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zCs w:val="24"/>
              </w:rPr>
              <w:t>投标人的替代方案</w:t>
            </w:r>
          </w:p>
        </w:tc>
        <w:tc>
          <w:tcPr>
            <w:tcW w:w="6239"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zCs w:val="24"/>
              </w:rPr>
              <w:t>不允许</w:t>
            </w:r>
          </w:p>
        </w:tc>
      </w:tr>
      <w:tr w:rsidR="00F70997" w:rsidRPr="00F70997" w:rsidTr="005B7AF7">
        <w:trPr>
          <w:cantSplit/>
          <w:trHeight w:val="20"/>
          <w:jc w:val="center"/>
        </w:trPr>
        <w:tc>
          <w:tcPr>
            <w:tcW w:w="827" w:type="dxa"/>
            <w:vAlign w:val="center"/>
          </w:tcPr>
          <w:p w:rsidR="00F70997" w:rsidRPr="00F70997" w:rsidRDefault="00F70997" w:rsidP="00F70997">
            <w:pPr>
              <w:spacing w:line="276" w:lineRule="auto"/>
              <w:jc w:val="center"/>
              <w:rPr>
                <w:rFonts w:ascii="新宋体" w:eastAsia="新宋体" w:hAnsi="新宋体" w:cs="Times New Roman"/>
                <w:szCs w:val="24"/>
              </w:rPr>
            </w:pPr>
            <w:r w:rsidRPr="00F70997">
              <w:rPr>
                <w:rFonts w:ascii="新宋体" w:eastAsia="新宋体" w:hAnsi="新宋体" w:cs="Times New Roman" w:hint="eastAsia"/>
                <w:szCs w:val="24"/>
              </w:rPr>
              <w:t>4</w:t>
            </w:r>
          </w:p>
        </w:tc>
        <w:tc>
          <w:tcPr>
            <w:tcW w:w="2012"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zCs w:val="24"/>
              </w:rPr>
              <w:t>投标文件的投递</w:t>
            </w:r>
          </w:p>
        </w:tc>
        <w:tc>
          <w:tcPr>
            <w:tcW w:w="6239"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napToGrid w:val="0"/>
                <w:szCs w:val="21"/>
                <w:lang w:val="zh-CN"/>
              </w:rPr>
              <w:t>本项目实行</w:t>
            </w:r>
            <w:bookmarkStart w:id="0" w:name="投递标书方式"/>
            <w:r w:rsidRPr="00F70997">
              <w:rPr>
                <w:rFonts w:ascii="新宋体" w:eastAsia="新宋体" w:hAnsi="新宋体" w:cs="Times New Roman" w:hint="eastAsia"/>
                <w:snapToGrid w:val="0"/>
                <w:szCs w:val="21"/>
                <w:u w:val="single"/>
                <w:lang w:val="zh-CN"/>
              </w:rPr>
              <w:t>网下投标</w:t>
            </w:r>
            <w:bookmarkEnd w:id="0"/>
            <w:r w:rsidRPr="00F70997">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F70997">
              <w:rPr>
                <w:rFonts w:ascii="新宋体" w:eastAsia="新宋体" w:hAnsi="新宋体" w:cs="宋体" w:hint="eastAsia"/>
                <w:snapToGrid w:val="0"/>
                <w:szCs w:val="21"/>
                <w:lang w:val="zh-CN"/>
              </w:rPr>
              <w:t>应答文件</w:t>
            </w:r>
            <w:r w:rsidRPr="00F70997">
              <w:rPr>
                <w:rFonts w:ascii="新宋体" w:eastAsia="新宋体" w:hAnsi="新宋体" w:cs="Times New Roman"/>
                <w:snapToGrid w:val="0"/>
                <w:szCs w:val="21"/>
                <w:lang w:val="zh-CN"/>
              </w:rPr>
              <w:t>应于</w:t>
            </w:r>
            <w:r w:rsidRPr="00F70997">
              <w:rPr>
                <w:rFonts w:ascii="新宋体" w:eastAsia="新宋体" w:hAnsi="新宋体" w:cs="Times New Roman" w:hint="eastAsia"/>
                <w:snapToGrid w:val="0"/>
                <w:szCs w:val="21"/>
                <w:lang w:val="zh-CN"/>
              </w:rPr>
              <w:t>递交截止时间</w:t>
            </w:r>
            <w:r w:rsidRPr="00F70997">
              <w:rPr>
                <w:rFonts w:ascii="新宋体" w:eastAsia="新宋体" w:hAnsi="新宋体" w:cs="Times New Roman"/>
                <w:snapToGrid w:val="0"/>
                <w:szCs w:val="21"/>
                <w:lang w:val="zh-CN"/>
              </w:rPr>
              <w:t>之前</w:t>
            </w:r>
            <w:r w:rsidRPr="00F70997">
              <w:rPr>
                <w:rFonts w:ascii="新宋体" w:eastAsia="新宋体" w:hAnsi="新宋体" w:cs="Times New Roman" w:hint="eastAsia"/>
                <w:snapToGrid w:val="0"/>
                <w:szCs w:val="21"/>
                <w:lang w:val="zh-CN"/>
              </w:rPr>
              <w:t>送达招标文件规定的地址</w:t>
            </w:r>
            <w:r w:rsidRPr="00F70997">
              <w:rPr>
                <w:rFonts w:ascii="新宋体" w:eastAsia="新宋体" w:hAnsi="新宋体" w:cs="Times New Roman"/>
                <w:snapToGrid w:val="0"/>
                <w:szCs w:val="21"/>
                <w:lang w:val="zh-CN"/>
              </w:rPr>
              <w:t>。</w:t>
            </w:r>
          </w:p>
        </w:tc>
      </w:tr>
      <w:tr w:rsidR="00F70997" w:rsidRPr="00F70997" w:rsidTr="005B7AF7">
        <w:trPr>
          <w:cantSplit/>
          <w:trHeight w:val="20"/>
          <w:jc w:val="center"/>
        </w:trPr>
        <w:tc>
          <w:tcPr>
            <w:tcW w:w="827" w:type="dxa"/>
            <w:vAlign w:val="center"/>
          </w:tcPr>
          <w:p w:rsidR="00F70997" w:rsidRPr="00F70997" w:rsidRDefault="00F70997" w:rsidP="00F70997">
            <w:pPr>
              <w:spacing w:line="276" w:lineRule="auto"/>
              <w:jc w:val="center"/>
              <w:rPr>
                <w:rFonts w:ascii="新宋体" w:eastAsia="新宋体" w:hAnsi="新宋体" w:cs="Times New Roman"/>
                <w:szCs w:val="24"/>
              </w:rPr>
            </w:pPr>
            <w:r w:rsidRPr="00F70997">
              <w:rPr>
                <w:rFonts w:ascii="新宋体" w:eastAsia="新宋体" w:hAnsi="新宋体" w:cs="Times New Roman" w:hint="eastAsia"/>
                <w:szCs w:val="24"/>
              </w:rPr>
              <w:t>5</w:t>
            </w:r>
          </w:p>
        </w:tc>
        <w:tc>
          <w:tcPr>
            <w:tcW w:w="2012"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zCs w:val="24"/>
              </w:rPr>
              <w:t>履约保证金</w:t>
            </w:r>
          </w:p>
        </w:tc>
        <w:tc>
          <w:tcPr>
            <w:tcW w:w="6239"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zCs w:val="24"/>
              </w:rPr>
              <w:t>_____万元或合同金额的_____%，缴纳方式：</w:t>
            </w:r>
          </w:p>
        </w:tc>
      </w:tr>
      <w:tr w:rsidR="00F70997" w:rsidRPr="00F70997" w:rsidTr="005B7AF7">
        <w:trPr>
          <w:cantSplit/>
          <w:trHeight w:val="20"/>
          <w:jc w:val="center"/>
        </w:trPr>
        <w:tc>
          <w:tcPr>
            <w:tcW w:w="827" w:type="dxa"/>
            <w:vAlign w:val="center"/>
          </w:tcPr>
          <w:p w:rsidR="00F70997" w:rsidRPr="00F70997" w:rsidRDefault="00F70997" w:rsidP="00F70997">
            <w:pPr>
              <w:spacing w:line="276" w:lineRule="auto"/>
              <w:jc w:val="center"/>
              <w:rPr>
                <w:rFonts w:ascii="新宋体" w:eastAsia="新宋体" w:hAnsi="新宋体" w:cs="Times New Roman"/>
                <w:szCs w:val="24"/>
              </w:rPr>
            </w:pPr>
            <w:r w:rsidRPr="00F70997">
              <w:rPr>
                <w:rFonts w:ascii="新宋体" w:eastAsia="新宋体" w:hAnsi="新宋体" w:cs="Times New Roman" w:hint="eastAsia"/>
                <w:szCs w:val="24"/>
              </w:rPr>
              <w:t>6</w:t>
            </w:r>
          </w:p>
        </w:tc>
        <w:tc>
          <w:tcPr>
            <w:tcW w:w="2012"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zCs w:val="24"/>
              </w:rPr>
              <w:t>中标</w:t>
            </w:r>
            <w:r w:rsidRPr="00F70997">
              <w:rPr>
                <w:rFonts w:ascii="新宋体" w:eastAsia="新宋体" w:hAnsi="新宋体" w:cs="Times New Roman"/>
                <w:szCs w:val="24"/>
              </w:rPr>
              <w:t>服务费</w:t>
            </w:r>
          </w:p>
        </w:tc>
        <w:tc>
          <w:tcPr>
            <w:tcW w:w="6239"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F70997" w:rsidRPr="00F70997" w:rsidRDefault="00F70997" w:rsidP="00F70997">
      <w:pPr>
        <w:spacing w:line="360" w:lineRule="auto"/>
        <w:rPr>
          <w:rFonts w:ascii="新宋体" w:eastAsia="新宋体" w:hAnsi="新宋体" w:cs="Times New Roman"/>
          <w:b/>
          <w:szCs w:val="24"/>
        </w:rPr>
      </w:pPr>
      <w:r w:rsidRPr="00F70997">
        <w:rPr>
          <w:rFonts w:ascii="新宋体" w:eastAsia="新宋体" w:hAnsi="新宋体" w:cs="Times New Roman" w:hint="eastAsia"/>
          <w:szCs w:val="21"/>
        </w:rPr>
        <w:t>备注：本表为通用条款相关内容的补充和明确，如与通用条款相冲突的以本表为准。</w:t>
      </w:r>
    </w:p>
    <w:p w:rsidR="00F70997" w:rsidRPr="00F70997" w:rsidRDefault="00F70997" w:rsidP="00F70997">
      <w:pPr>
        <w:rPr>
          <w:rFonts w:ascii="新宋体" w:eastAsia="新宋体" w:hAnsi="新宋体" w:cs="Times New Roman"/>
          <w:b/>
          <w:szCs w:val="24"/>
        </w:rPr>
      </w:pPr>
    </w:p>
    <w:p w:rsidR="00F70997" w:rsidRPr="00F70997" w:rsidRDefault="00F70997" w:rsidP="00F70997">
      <w:pPr>
        <w:keepNext/>
        <w:keepLines/>
        <w:spacing w:before="260" w:after="260"/>
        <w:outlineLvl w:val="2"/>
        <w:rPr>
          <w:rFonts w:ascii="新宋体" w:eastAsia="新宋体" w:hAnsi="新宋体" w:cs="Times New Roman"/>
          <w:b/>
          <w:bCs/>
          <w:kern w:val="44"/>
          <w:sz w:val="28"/>
          <w:szCs w:val="28"/>
        </w:rPr>
      </w:pPr>
      <w:bookmarkStart w:id="1" w:name="_Toc128884461"/>
      <w:r w:rsidRPr="00F70997">
        <w:rPr>
          <w:rFonts w:ascii="新宋体" w:eastAsia="新宋体" w:hAnsi="新宋体" w:cs="Times New Roman"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F70997" w:rsidRPr="00F70997" w:rsidTr="005B7AF7">
        <w:trPr>
          <w:jc w:val="center"/>
        </w:trPr>
        <w:tc>
          <w:tcPr>
            <w:tcW w:w="959"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zCs w:val="24"/>
              </w:rPr>
              <w:t>序号</w:t>
            </w:r>
          </w:p>
        </w:tc>
        <w:tc>
          <w:tcPr>
            <w:tcW w:w="7938"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zCs w:val="24"/>
              </w:rPr>
              <w:t>具体内容</w:t>
            </w:r>
          </w:p>
        </w:tc>
      </w:tr>
      <w:tr w:rsidR="00F70997" w:rsidRPr="00F70997" w:rsidTr="005B7AF7">
        <w:trPr>
          <w:jc w:val="center"/>
        </w:trPr>
        <w:tc>
          <w:tcPr>
            <w:tcW w:w="959"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zCs w:val="24"/>
              </w:rPr>
              <w:t>1</w:t>
            </w:r>
          </w:p>
        </w:tc>
        <w:tc>
          <w:tcPr>
            <w:tcW w:w="7938"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zCs w:val="24"/>
              </w:rPr>
              <w:t>完全满足本项目服务期限的要求。</w:t>
            </w:r>
          </w:p>
        </w:tc>
      </w:tr>
      <w:tr w:rsidR="00F70997" w:rsidRPr="00F70997" w:rsidTr="005B7AF7">
        <w:trPr>
          <w:jc w:val="center"/>
        </w:trPr>
        <w:tc>
          <w:tcPr>
            <w:tcW w:w="959"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zCs w:val="24"/>
              </w:rPr>
              <w:t>2</w:t>
            </w:r>
          </w:p>
        </w:tc>
        <w:tc>
          <w:tcPr>
            <w:tcW w:w="7938" w:type="dxa"/>
            <w:vAlign w:val="center"/>
          </w:tcPr>
          <w:p w:rsidR="00F70997" w:rsidRPr="00F70997" w:rsidRDefault="00F70997" w:rsidP="00F70997">
            <w:pPr>
              <w:spacing w:line="276" w:lineRule="auto"/>
              <w:rPr>
                <w:rFonts w:ascii="新宋体" w:eastAsia="新宋体" w:hAnsi="新宋体" w:cs="Times New Roman"/>
                <w:szCs w:val="24"/>
              </w:rPr>
            </w:pPr>
          </w:p>
        </w:tc>
      </w:tr>
      <w:tr w:rsidR="00F70997" w:rsidRPr="00F70997" w:rsidTr="005B7AF7">
        <w:trPr>
          <w:jc w:val="center"/>
        </w:trPr>
        <w:tc>
          <w:tcPr>
            <w:tcW w:w="959" w:type="dxa"/>
            <w:vAlign w:val="center"/>
          </w:tcPr>
          <w:p w:rsidR="00F70997" w:rsidRPr="00F70997" w:rsidRDefault="00F70997" w:rsidP="00F70997">
            <w:pPr>
              <w:spacing w:line="276" w:lineRule="auto"/>
              <w:rPr>
                <w:rFonts w:ascii="新宋体" w:eastAsia="新宋体" w:hAnsi="新宋体" w:cs="Times New Roman"/>
                <w:szCs w:val="24"/>
              </w:rPr>
            </w:pPr>
            <w:r w:rsidRPr="00F70997">
              <w:rPr>
                <w:rFonts w:ascii="新宋体" w:eastAsia="新宋体" w:hAnsi="新宋体" w:cs="Times New Roman" w:hint="eastAsia"/>
                <w:szCs w:val="24"/>
              </w:rPr>
              <w:t>……</w:t>
            </w:r>
          </w:p>
        </w:tc>
        <w:tc>
          <w:tcPr>
            <w:tcW w:w="7938" w:type="dxa"/>
            <w:vAlign w:val="center"/>
          </w:tcPr>
          <w:p w:rsidR="00F70997" w:rsidRPr="00F70997" w:rsidRDefault="00F70997" w:rsidP="00F70997">
            <w:pPr>
              <w:spacing w:line="276" w:lineRule="auto"/>
              <w:rPr>
                <w:rFonts w:ascii="新宋体" w:eastAsia="新宋体" w:hAnsi="新宋体" w:cs="Times New Roman"/>
                <w:szCs w:val="24"/>
              </w:rPr>
            </w:pPr>
          </w:p>
        </w:tc>
      </w:tr>
    </w:tbl>
    <w:p w:rsidR="00F70997" w:rsidRPr="00F70997" w:rsidRDefault="00F70997" w:rsidP="00F70997">
      <w:pPr>
        <w:widowControl/>
        <w:spacing w:after="100" w:afterAutospacing="1" w:line="276" w:lineRule="auto"/>
        <w:jc w:val="left"/>
        <w:rPr>
          <w:rFonts w:ascii="新宋体" w:eastAsia="新宋体" w:hAnsi="新宋体" w:cs="Times New Roman"/>
          <w:kern w:val="0"/>
          <w:szCs w:val="21"/>
        </w:rPr>
      </w:pPr>
      <w:r w:rsidRPr="00F70997">
        <w:rPr>
          <w:rFonts w:ascii="新宋体" w:eastAsia="新宋体" w:hAnsi="新宋体" w:cs="Times New Roman" w:hint="eastAsia"/>
          <w:kern w:val="0"/>
          <w:szCs w:val="21"/>
        </w:rPr>
        <w:t>注：上表所列内容为不可负偏离条款</w:t>
      </w:r>
    </w:p>
    <w:bookmarkEnd w:id="1"/>
    <w:p w:rsidR="00F70997" w:rsidRPr="00F70997" w:rsidRDefault="00F70997" w:rsidP="00F70997">
      <w:pPr>
        <w:keepNext/>
        <w:keepLines/>
        <w:spacing w:before="260" w:after="260"/>
        <w:outlineLvl w:val="2"/>
        <w:rPr>
          <w:rFonts w:ascii="新宋体" w:eastAsia="新宋体" w:hAnsi="新宋体" w:cs="Times New Roman"/>
          <w:b/>
          <w:bCs/>
          <w:kern w:val="44"/>
          <w:sz w:val="28"/>
          <w:szCs w:val="28"/>
        </w:rPr>
      </w:pPr>
      <w:r w:rsidRPr="00F70997">
        <w:rPr>
          <w:rFonts w:ascii="新宋体" w:eastAsia="新宋体" w:hAnsi="新宋体" w:cs="Times New Roman" w:hint="eastAsia"/>
          <w:b/>
          <w:bCs/>
          <w:kern w:val="44"/>
          <w:sz w:val="28"/>
          <w:szCs w:val="28"/>
        </w:rPr>
        <w:t>三、项目概况</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（一）</w:t>
      </w:r>
      <w:r w:rsidRPr="00F70997">
        <w:rPr>
          <w:rFonts w:ascii="新宋体" w:eastAsia="新宋体" w:hAnsi="新宋体" w:cs="宋体"/>
          <w:szCs w:val="21"/>
        </w:rPr>
        <w:t>预算</w:t>
      </w:r>
      <w:r w:rsidRPr="00F70997">
        <w:rPr>
          <w:rFonts w:ascii="新宋体" w:eastAsia="新宋体" w:hAnsi="新宋体" w:cs="宋体" w:hint="eastAsia"/>
          <w:szCs w:val="21"/>
        </w:rPr>
        <w:t>金额: 人民币</w:t>
      </w:r>
      <w:proofErr w:type="gramStart"/>
      <w:r w:rsidRPr="00F70997">
        <w:rPr>
          <w:rFonts w:ascii="新宋体" w:eastAsia="新宋体" w:hAnsi="新宋体" w:cs="宋体" w:hint="eastAsia"/>
          <w:szCs w:val="21"/>
        </w:rPr>
        <w:t>柒拾肆万捌仟陆佰</w:t>
      </w:r>
      <w:proofErr w:type="gramEnd"/>
      <w:r w:rsidRPr="00F70997">
        <w:rPr>
          <w:rFonts w:ascii="新宋体" w:eastAsia="新宋体" w:hAnsi="新宋体" w:cs="宋体" w:hint="eastAsia"/>
          <w:szCs w:val="21"/>
        </w:rPr>
        <w:t>元（748,600.00），</w:t>
      </w:r>
      <w:r w:rsidRPr="00F70997">
        <w:rPr>
          <w:rFonts w:ascii="新宋体" w:eastAsia="新宋体" w:hAnsi="新宋体" w:cs="宋体"/>
          <w:szCs w:val="21"/>
        </w:rPr>
        <w:t>最高投标限价</w:t>
      </w:r>
      <w:r w:rsidRPr="00F70997">
        <w:rPr>
          <w:rFonts w:ascii="新宋体" w:eastAsia="新宋体" w:hAnsi="新宋体" w:cs="宋体" w:hint="eastAsia"/>
          <w:szCs w:val="21"/>
        </w:rPr>
        <w:t>: 人民币</w:t>
      </w:r>
      <w:proofErr w:type="gramStart"/>
      <w:r w:rsidRPr="00F70997">
        <w:rPr>
          <w:rFonts w:ascii="新宋体" w:eastAsia="新宋体" w:hAnsi="新宋体" w:cs="宋体" w:hint="eastAsia"/>
          <w:szCs w:val="21"/>
        </w:rPr>
        <w:t>柒拾肆万捌仟陆佰</w:t>
      </w:r>
      <w:proofErr w:type="gramEnd"/>
      <w:r w:rsidRPr="00F70997">
        <w:rPr>
          <w:rFonts w:ascii="新宋体" w:eastAsia="新宋体" w:hAnsi="新宋体" w:cs="宋体" w:hint="eastAsia"/>
          <w:szCs w:val="21"/>
        </w:rPr>
        <w:t>元（748,600.00）</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lastRenderedPageBreak/>
        <w:t>（二）项目概况: 为完成我局牵头的政府投资项目建设任务，增强我局政府投资项目策划能力、提高申报审批效率、细化前期工作，需委托一家拥有环保行业专业技术、熟悉政府投资项目前期工作流程、项目策划能力出众、服务优质的专业公司提供政府投资项目建设工作顾问咨询管理服务。</w:t>
      </w:r>
    </w:p>
    <w:p w:rsidR="00F70997" w:rsidRPr="00F70997" w:rsidRDefault="00F70997" w:rsidP="00F70997">
      <w:pPr>
        <w:rPr>
          <w:rFonts w:ascii="新宋体" w:eastAsia="新宋体" w:hAnsi="新宋体" w:cs="Times New Roman"/>
          <w:b/>
          <w:bCs/>
          <w:szCs w:val="21"/>
        </w:rPr>
      </w:pPr>
    </w:p>
    <w:p w:rsidR="00F70997" w:rsidRPr="00F70997" w:rsidRDefault="00F70997" w:rsidP="00F70997">
      <w:pPr>
        <w:keepNext/>
        <w:keepLines/>
        <w:spacing w:before="260" w:after="260"/>
        <w:outlineLvl w:val="2"/>
        <w:rPr>
          <w:rFonts w:ascii="新宋体" w:eastAsia="新宋体" w:hAnsi="新宋体" w:cs="Times New Roman"/>
          <w:b/>
          <w:bCs/>
          <w:kern w:val="44"/>
          <w:sz w:val="28"/>
          <w:szCs w:val="28"/>
        </w:rPr>
      </w:pPr>
      <w:r w:rsidRPr="00F70997">
        <w:rPr>
          <w:rFonts w:ascii="新宋体" w:eastAsia="新宋体" w:hAnsi="新宋体" w:cs="Times New Roman" w:hint="eastAsia"/>
          <w:b/>
          <w:bCs/>
          <w:kern w:val="44"/>
          <w:sz w:val="28"/>
          <w:szCs w:val="28"/>
        </w:rPr>
        <w:t>四、项目技术要求</w:t>
      </w:r>
    </w:p>
    <w:p w:rsidR="00F70997" w:rsidRPr="00F70997" w:rsidRDefault="00F70997" w:rsidP="00F70997">
      <w:pPr>
        <w:spacing w:line="360" w:lineRule="auto"/>
        <w:rPr>
          <w:rFonts w:ascii="新宋体" w:eastAsia="新宋体" w:hAnsi="新宋体" w:cs="Times New Roman"/>
          <w:szCs w:val="24"/>
        </w:rPr>
      </w:pPr>
      <w:r w:rsidRPr="00F70997">
        <w:rPr>
          <w:rFonts w:ascii="新宋体" w:eastAsia="新宋体" w:hAnsi="新宋体" w:cs="Times New Roman" w:hint="eastAsia"/>
          <w:szCs w:val="24"/>
        </w:rPr>
        <w:t>（一）项目目标</w:t>
      </w:r>
    </w:p>
    <w:p w:rsidR="00F70997" w:rsidRPr="00F70997" w:rsidRDefault="00F70997" w:rsidP="00F70997">
      <w:pPr>
        <w:spacing w:line="360" w:lineRule="auto"/>
        <w:ind w:firstLineChars="200" w:firstLine="420"/>
        <w:rPr>
          <w:rFonts w:ascii="新宋体" w:eastAsia="新宋体" w:hAnsi="新宋体" w:cs="Times New Roman"/>
          <w:szCs w:val="24"/>
        </w:rPr>
      </w:pPr>
      <w:r w:rsidRPr="00F70997">
        <w:rPr>
          <w:rFonts w:ascii="新宋体" w:eastAsia="新宋体" w:hAnsi="新宋体" w:cs="Times New Roman" w:hint="eastAsia"/>
          <w:szCs w:val="24"/>
        </w:rPr>
        <w:t>根据《深圳率先打造美丽中国典范行动方案（2020-2025年）》《深圳市生态环境保护“十四五”规划》和《深圳市2022年政府投资项目投资计划》等文件要求，为以市生态环境局为实施单位的政府投资项目提供顾问咨询服务。</w:t>
      </w:r>
    </w:p>
    <w:p w:rsidR="00F70997" w:rsidRPr="00F70997" w:rsidRDefault="00F70997" w:rsidP="00F70997">
      <w:pPr>
        <w:spacing w:line="360" w:lineRule="auto"/>
        <w:rPr>
          <w:rFonts w:ascii="新宋体" w:eastAsia="新宋体" w:hAnsi="新宋体" w:cs="Times New Roman"/>
          <w:szCs w:val="24"/>
        </w:rPr>
      </w:pPr>
      <w:r w:rsidRPr="00F70997">
        <w:rPr>
          <w:rFonts w:ascii="新宋体" w:eastAsia="新宋体" w:hAnsi="新宋体" w:cs="Times New Roman" w:hint="eastAsia"/>
          <w:szCs w:val="24"/>
        </w:rPr>
        <w:t>（二）项目内容</w:t>
      </w:r>
    </w:p>
    <w:p w:rsidR="00F70997" w:rsidRPr="00F70997" w:rsidRDefault="00F70997" w:rsidP="00F70997">
      <w:pPr>
        <w:spacing w:line="360" w:lineRule="auto"/>
        <w:ind w:firstLineChars="200" w:firstLine="420"/>
        <w:rPr>
          <w:rFonts w:ascii="新宋体" w:eastAsia="新宋体" w:hAnsi="新宋体" w:cs="Times New Roman"/>
          <w:szCs w:val="24"/>
        </w:rPr>
      </w:pPr>
      <w:r w:rsidRPr="00F70997">
        <w:rPr>
          <w:rFonts w:ascii="新宋体" w:eastAsia="新宋体" w:hAnsi="新宋体" w:cs="Times New Roman" w:hint="eastAsia"/>
          <w:szCs w:val="24"/>
        </w:rPr>
        <w:t>1）对市生态环境局牵头政府投资项目前期技术成果提供合</w:t>
      </w:r>
      <w:proofErr w:type="gramStart"/>
      <w:r w:rsidRPr="00F70997">
        <w:rPr>
          <w:rFonts w:ascii="新宋体" w:eastAsia="新宋体" w:hAnsi="新宋体" w:cs="Times New Roman" w:hint="eastAsia"/>
          <w:szCs w:val="24"/>
        </w:rPr>
        <w:t>规</w:t>
      </w:r>
      <w:proofErr w:type="gramEnd"/>
      <w:r w:rsidRPr="00F70997">
        <w:rPr>
          <w:rFonts w:ascii="新宋体" w:eastAsia="新宋体" w:hAnsi="新宋体" w:cs="Times New Roman" w:hint="eastAsia"/>
          <w:szCs w:val="24"/>
        </w:rPr>
        <w:t>咨询服务；</w:t>
      </w:r>
    </w:p>
    <w:p w:rsidR="00F70997" w:rsidRPr="00F70997" w:rsidRDefault="00F70997" w:rsidP="00F70997">
      <w:pPr>
        <w:spacing w:line="360" w:lineRule="auto"/>
        <w:ind w:firstLineChars="200" w:firstLine="420"/>
        <w:rPr>
          <w:rFonts w:ascii="新宋体" w:eastAsia="新宋体" w:hAnsi="新宋体" w:cs="Times New Roman"/>
          <w:szCs w:val="24"/>
        </w:rPr>
      </w:pPr>
      <w:r w:rsidRPr="00F70997">
        <w:rPr>
          <w:rFonts w:ascii="新宋体" w:eastAsia="新宋体" w:hAnsi="新宋体" w:cs="Times New Roman" w:hint="eastAsia"/>
          <w:szCs w:val="24"/>
        </w:rPr>
        <w:t>2）跟踪评估《深圳市生态环境局政府投资项目建设管理办法》《深圳市生态环境局政府投资项目建设管理实施细则》实施情况；</w:t>
      </w:r>
    </w:p>
    <w:p w:rsidR="00F70997" w:rsidRPr="00F70997" w:rsidRDefault="00F70997" w:rsidP="00F70997">
      <w:pPr>
        <w:spacing w:line="360" w:lineRule="auto"/>
        <w:ind w:firstLineChars="200" w:firstLine="420"/>
        <w:rPr>
          <w:rFonts w:ascii="新宋体" w:eastAsia="新宋体" w:hAnsi="新宋体" w:cs="Times New Roman"/>
          <w:szCs w:val="24"/>
        </w:rPr>
      </w:pPr>
      <w:r w:rsidRPr="00F70997">
        <w:rPr>
          <w:rFonts w:ascii="新宋体" w:eastAsia="新宋体" w:hAnsi="新宋体" w:cs="Times New Roman" w:hint="eastAsia"/>
          <w:szCs w:val="24"/>
        </w:rPr>
        <w:t>3）组织开展政府投资项目管理业务培训知识及政策宣贯工作；</w:t>
      </w:r>
    </w:p>
    <w:p w:rsidR="00F70997" w:rsidRPr="00F70997" w:rsidRDefault="00F70997" w:rsidP="00F70997">
      <w:pPr>
        <w:spacing w:line="360" w:lineRule="auto"/>
        <w:ind w:firstLineChars="200" w:firstLine="420"/>
        <w:rPr>
          <w:rFonts w:ascii="新宋体" w:eastAsia="新宋体" w:hAnsi="新宋体" w:cs="Times New Roman"/>
          <w:szCs w:val="24"/>
        </w:rPr>
      </w:pPr>
      <w:r w:rsidRPr="00F70997">
        <w:rPr>
          <w:rFonts w:ascii="新宋体" w:eastAsia="新宋体" w:hAnsi="新宋体" w:cs="Times New Roman" w:hint="eastAsia"/>
          <w:szCs w:val="24"/>
        </w:rPr>
        <w:t>4）市生态环境局年度投资计划申请及年中计划调整咨询及管理服务；</w:t>
      </w:r>
    </w:p>
    <w:p w:rsidR="00F70997" w:rsidRPr="00F70997" w:rsidRDefault="00F70997" w:rsidP="00F70997">
      <w:pPr>
        <w:spacing w:line="360" w:lineRule="auto"/>
        <w:ind w:firstLineChars="200" w:firstLine="420"/>
        <w:rPr>
          <w:rFonts w:ascii="新宋体" w:eastAsia="新宋体" w:hAnsi="新宋体" w:cs="Times New Roman"/>
          <w:szCs w:val="24"/>
        </w:rPr>
      </w:pPr>
      <w:r w:rsidRPr="00F70997">
        <w:rPr>
          <w:rFonts w:ascii="新宋体" w:eastAsia="新宋体" w:hAnsi="新宋体" w:cs="Times New Roman" w:hint="eastAsia"/>
          <w:szCs w:val="24"/>
        </w:rPr>
        <w:t>5）按要求参与市生态环境局政府投资项目的验收相关工作；</w:t>
      </w:r>
    </w:p>
    <w:p w:rsidR="00F70997" w:rsidRPr="00F70997" w:rsidRDefault="00F70997" w:rsidP="00F70997">
      <w:pPr>
        <w:spacing w:line="360" w:lineRule="auto"/>
        <w:ind w:firstLineChars="200" w:firstLine="420"/>
        <w:rPr>
          <w:rFonts w:ascii="新宋体" w:eastAsia="新宋体" w:hAnsi="新宋体" w:cs="Times New Roman"/>
          <w:szCs w:val="24"/>
        </w:rPr>
      </w:pPr>
      <w:r w:rsidRPr="00F70997">
        <w:rPr>
          <w:rFonts w:ascii="新宋体" w:eastAsia="新宋体" w:hAnsi="新宋体" w:cs="Times New Roman" w:hint="eastAsia"/>
          <w:szCs w:val="24"/>
        </w:rPr>
        <w:t>6）市生态环境局政府投资项目储备库的维护及动态更新；</w:t>
      </w:r>
    </w:p>
    <w:p w:rsidR="00F70997" w:rsidRPr="00F70997" w:rsidRDefault="00F70997" w:rsidP="00F70997">
      <w:pPr>
        <w:spacing w:line="360" w:lineRule="auto"/>
        <w:ind w:firstLineChars="200" w:firstLine="420"/>
        <w:rPr>
          <w:rFonts w:ascii="新宋体" w:eastAsia="新宋体" w:hAnsi="新宋体" w:cs="Times New Roman"/>
          <w:szCs w:val="24"/>
        </w:rPr>
      </w:pPr>
      <w:r w:rsidRPr="00F70997">
        <w:rPr>
          <w:rFonts w:ascii="新宋体" w:eastAsia="新宋体" w:hAnsi="新宋体" w:cs="Times New Roman" w:hint="eastAsia"/>
          <w:szCs w:val="24"/>
        </w:rPr>
        <w:t>7）派驻至少一名咨询顾问至市生态环境局驻点提供日常服务；</w:t>
      </w:r>
    </w:p>
    <w:p w:rsidR="00F70997" w:rsidRPr="00F70997" w:rsidRDefault="00F70997" w:rsidP="00F70997">
      <w:pPr>
        <w:spacing w:line="360" w:lineRule="auto"/>
        <w:ind w:firstLineChars="200" w:firstLine="420"/>
        <w:rPr>
          <w:rFonts w:ascii="新宋体" w:eastAsia="新宋体" w:hAnsi="新宋体" w:cs="Times New Roman"/>
          <w:szCs w:val="24"/>
        </w:rPr>
      </w:pPr>
      <w:r w:rsidRPr="00F70997">
        <w:rPr>
          <w:rFonts w:ascii="新宋体" w:eastAsia="新宋体" w:hAnsi="新宋体" w:cs="Times New Roman" w:hint="eastAsia"/>
          <w:szCs w:val="24"/>
        </w:rPr>
        <w:t>8）完成市生态环境局交办的其他政府投资项目相关工作。</w:t>
      </w:r>
    </w:p>
    <w:p w:rsidR="00F70997" w:rsidRPr="00F70997" w:rsidRDefault="00F70997" w:rsidP="00F70997">
      <w:pPr>
        <w:spacing w:line="360" w:lineRule="auto"/>
        <w:rPr>
          <w:rFonts w:ascii="新宋体" w:eastAsia="新宋体" w:hAnsi="新宋体" w:cs="Times New Roman"/>
          <w:szCs w:val="24"/>
        </w:rPr>
      </w:pPr>
      <w:r w:rsidRPr="00F70997">
        <w:rPr>
          <w:rFonts w:ascii="新宋体" w:eastAsia="新宋体" w:hAnsi="新宋体" w:cs="Times New Roman" w:hint="eastAsia"/>
          <w:szCs w:val="24"/>
        </w:rPr>
        <w:t>（三）人员要求</w:t>
      </w:r>
    </w:p>
    <w:p w:rsidR="00F70997" w:rsidRPr="00F70997" w:rsidRDefault="00F70997" w:rsidP="00F70997">
      <w:pPr>
        <w:spacing w:line="360" w:lineRule="auto"/>
        <w:ind w:firstLineChars="200" w:firstLine="420"/>
        <w:rPr>
          <w:rFonts w:ascii="新宋体" w:eastAsia="新宋体" w:hAnsi="新宋体" w:cs="Times New Roman"/>
          <w:szCs w:val="24"/>
        </w:rPr>
      </w:pPr>
      <w:r w:rsidRPr="00F70997">
        <w:rPr>
          <w:rFonts w:ascii="新宋体" w:eastAsia="新宋体" w:hAnsi="新宋体" w:cs="Times New Roman" w:hint="eastAsia"/>
          <w:szCs w:val="24"/>
        </w:rPr>
        <w:t>为保证项目的顺利进行，投标人需组织具备环境工程（或相近专业）及环境监测、监管等专业技术背景的技术人员作为本项目专职人员，项目负责人需具备较强环境工程专业技术水平，且熟悉深圳市政府投资项目管理条例，具有丰富政府投资项目管理经验。</w:t>
      </w:r>
    </w:p>
    <w:p w:rsidR="00F70997" w:rsidRPr="00F70997" w:rsidRDefault="00F70997" w:rsidP="00F70997">
      <w:pPr>
        <w:spacing w:line="360" w:lineRule="auto"/>
        <w:ind w:firstLineChars="200" w:firstLine="420"/>
        <w:rPr>
          <w:rFonts w:ascii="新宋体" w:eastAsia="新宋体" w:hAnsi="新宋体" w:cs="Times New Roman"/>
          <w:szCs w:val="24"/>
        </w:rPr>
      </w:pPr>
      <w:r w:rsidRPr="00F70997">
        <w:rPr>
          <w:rFonts w:ascii="新宋体" w:eastAsia="新宋体" w:hAnsi="新宋体" w:cs="Times New Roman" w:hint="eastAsia"/>
          <w:szCs w:val="24"/>
        </w:rPr>
        <w:t>同时需派驻至少一名咨询顾问至市生态环境局驻点提供日常服务，且入驻前需与采购人就拟派驻人员达成一致。</w:t>
      </w:r>
    </w:p>
    <w:p w:rsidR="00F70997" w:rsidRPr="00F70997" w:rsidRDefault="00F70997" w:rsidP="00F70997">
      <w:pPr>
        <w:spacing w:line="360" w:lineRule="auto"/>
        <w:rPr>
          <w:rFonts w:ascii="新宋体" w:eastAsia="新宋体" w:hAnsi="新宋体" w:cs="Times New Roman"/>
          <w:szCs w:val="24"/>
        </w:rPr>
      </w:pPr>
      <w:r w:rsidRPr="00F70997">
        <w:rPr>
          <w:rFonts w:ascii="新宋体" w:eastAsia="新宋体" w:hAnsi="新宋体" w:cs="Times New Roman" w:hint="eastAsia"/>
          <w:szCs w:val="24"/>
        </w:rPr>
        <w:t>（四）成果及资料归属</w:t>
      </w:r>
    </w:p>
    <w:p w:rsidR="00F70997" w:rsidRPr="00F70997" w:rsidRDefault="00F70997" w:rsidP="00F70997">
      <w:pPr>
        <w:spacing w:line="360" w:lineRule="auto"/>
        <w:ind w:firstLineChars="200" w:firstLine="420"/>
        <w:rPr>
          <w:rFonts w:ascii="新宋体" w:eastAsia="新宋体" w:hAnsi="新宋体" w:cs="Times New Roman"/>
          <w:szCs w:val="24"/>
        </w:rPr>
      </w:pPr>
      <w:r w:rsidRPr="00F70997">
        <w:rPr>
          <w:rFonts w:ascii="新宋体" w:eastAsia="新宋体" w:hAnsi="新宋体" w:cs="Times New Roman" w:hint="eastAsia"/>
          <w:szCs w:val="24"/>
        </w:rPr>
        <w:t>1）项目成果包括：投标人参与采购人牵头项目的考察记录、调研记录、合</w:t>
      </w:r>
      <w:proofErr w:type="gramStart"/>
      <w:r w:rsidRPr="00F70997">
        <w:rPr>
          <w:rFonts w:ascii="新宋体" w:eastAsia="新宋体" w:hAnsi="新宋体" w:cs="Times New Roman" w:hint="eastAsia"/>
          <w:szCs w:val="24"/>
        </w:rPr>
        <w:t>规</w:t>
      </w:r>
      <w:proofErr w:type="gramEnd"/>
      <w:r w:rsidRPr="00F70997">
        <w:rPr>
          <w:rFonts w:ascii="新宋体" w:eastAsia="新宋体" w:hAnsi="新宋体" w:cs="Times New Roman" w:hint="eastAsia"/>
          <w:szCs w:val="24"/>
        </w:rPr>
        <w:t>意见等；</w:t>
      </w:r>
      <w:r w:rsidRPr="00F70997">
        <w:rPr>
          <w:rFonts w:ascii="新宋体" w:eastAsia="新宋体" w:hAnsi="新宋体" w:cs="Times New Roman" w:hint="eastAsia"/>
          <w:szCs w:val="24"/>
        </w:rPr>
        <w:lastRenderedPageBreak/>
        <w:t>各类咨询报告、咨询记录等相关文字材料；所组织的培训会议的会议签到、影像资料、PPT等相关材料。</w:t>
      </w:r>
    </w:p>
    <w:p w:rsidR="00F70997" w:rsidRPr="00F70997" w:rsidRDefault="00F70997" w:rsidP="00F70997">
      <w:pPr>
        <w:spacing w:line="360" w:lineRule="auto"/>
        <w:ind w:firstLineChars="200" w:firstLine="420"/>
        <w:rPr>
          <w:rFonts w:ascii="新宋体" w:eastAsia="新宋体" w:hAnsi="新宋体" w:cs="Times New Roman"/>
          <w:szCs w:val="24"/>
        </w:rPr>
      </w:pPr>
      <w:r w:rsidRPr="00F70997">
        <w:rPr>
          <w:rFonts w:ascii="新宋体" w:eastAsia="新宋体" w:hAnsi="新宋体" w:cs="Times New Roman" w:hint="eastAsia"/>
          <w:szCs w:val="24"/>
        </w:rPr>
        <w:t>2）项目成果归深圳市生态环境局所有。所有提交给采购人的研究资料的最后文本都属于采购人的财产。</w:t>
      </w:r>
    </w:p>
    <w:p w:rsidR="00F70997" w:rsidRPr="00F70997" w:rsidRDefault="00F70997" w:rsidP="00F70997">
      <w:pPr>
        <w:spacing w:line="360" w:lineRule="auto"/>
        <w:ind w:firstLineChars="200" w:firstLine="420"/>
        <w:rPr>
          <w:rFonts w:ascii="新宋体" w:eastAsia="新宋体" w:hAnsi="新宋体" w:cs="Times New Roman"/>
          <w:szCs w:val="24"/>
        </w:rPr>
      </w:pPr>
      <w:r w:rsidRPr="00F70997">
        <w:rPr>
          <w:rFonts w:ascii="新宋体" w:eastAsia="新宋体" w:hAnsi="新宋体" w:cs="Times New Roman" w:hint="eastAsia"/>
          <w:szCs w:val="24"/>
        </w:rPr>
        <w:t>3）投标人未经采购人的书面同意，不得将上述材料和成果用于与本项目之外的其他项目。</w:t>
      </w:r>
    </w:p>
    <w:p w:rsidR="00F70997" w:rsidRPr="00F70997" w:rsidRDefault="00F70997" w:rsidP="00F70997">
      <w:pPr>
        <w:rPr>
          <w:rFonts w:ascii="新宋体" w:eastAsia="新宋体" w:hAnsi="新宋体" w:cs="Times New Roman"/>
          <w:b/>
          <w:szCs w:val="24"/>
        </w:rPr>
      </w:pPr>
    </w:p>
    <w:p w:rsidR="00F70997" w:rsidRPr="00F70997" w:rsidRDefault="00F70997" w:rsidP="00F70997">
      <w:pPr>
        <w:keepNext/>
        <w:keepLines/>
        <w:spacing w:before="260" w:after="260"/>
        <w:outlineLvl w:val="2"/>
        <w:rPr>
          <w:rFonts w:ascii="新宋体" w:eastAsia="新宋体" w:hAnsi="新宋体" w:cs="Times New Roman"/>
          <w:b/>
          <w:bCs/>
          <w:kern w:val="44"/>
          <w:sz w:val="28"/>
          <w:szCs w:val="28"/>
        </w:rPr>
      </w:pPr>
      <w:r w:rsidRPr="00F70997">
        <w:rPr>
          <w:rFonts w:ascii="新宋体" w:eastAsia="新宋体" w:hAnsi="新宋体" w:cs="Times New Roman" w:hint="eastAsia"/>
          <w:b/>
          <w:bCs/>
          <w:kern w:val="44"/>
          <w:sz w:val="28"/>
          <w:szCs w:val="28"/>
        </w:rPr>
        <w:t>五、项目商务要求</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（一）服务期限：自合同签订之日起11个月。</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二）付款方式：财政性付款。首期款在合同签订后10个工作日内，采购人向中标人支付合同金额的50%；中期款在合同期满180个日历日并提交中期报告后支付，占合同金额的40%；尾款在服务期满并完成验收后拨付合同金额的10%。</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（三）验收要求</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完成项目全部工作内容，项目成果需获得采购方认可并通过行政验收。</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（四）保密要求</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中标人应当对其在项目开展过程中所知悉的国家秘密、商业秘密和技术秘密负有保密责任，建立并实施相应的保密措施，具体保密要求如下：</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1）中标人不得利用所获取、掌握的采购人及其他政府部门的任何保密内容从事采购人及其他政府部门授权工作以外的任何事情，不得披露、允许第三方使用；</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2）中标人按照采购人要求完成项目后，须立即将项目成果提交采购人存档，未经采购人许可，不得向第三方披露；</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3）中标人应建立相应的保密制度，明确项目开展过程中各环节的保密性要求，确保相关资料和信息的保密性。</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szCs w:val="21"/>
        </w:rPr>
        <w:t>（五）</w:t>
      </w:r>
      <w:r w:rsidRPr="00F70997">
        <w:rPr>
          <w:rFonts w:ascii="新宋体" w:eastAsia="新宋体" w:hAnsi="新宋体" w:cs="宋体" w:hint="eastAsia"/>
          <w:szCs w:val="21"/>
        </w:rPr>
        <w:t>投标报价要求</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1）投标人应根据招标文件报出投标总价，投标总价不得超过财政预算限额。</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2）在符合总体要求的前提下，投标人可对招标文件中没有提及的内容，按自己的理解适当增加，但有关费用必须在投标文件中列出并说明理由。</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3）投标人应提供详细报价清单。投标总报价应等于“详细报价清单”的全部费用之和，应</w:t>
      </w:r>
      <w:r w:rsidRPr="00F70997">
        <w:rPr>
          <w:rFonts w:ascii="新宋体" w:eastAsia="新宋体" w:hAnsi="新宋体" w:cs="宋体" w:hint="eastAsia"/>
          <w:szCs w:val="21"/>
        </w:rPr>
        <w:lastRenderedPageBreak/>
        <w:t>包括完成本项目所需全部人工、工具、税费及专家评审费等在内的一切费用。</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4）投标人的报价必须是唯一的，采购人不接受有任何选择的报价。</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5）评标委员会认为投标人的报价明显低于其他通过符合性审查投标人的报价，有可能影响服务质量或者不能诚信履约的，应当要求投标人在现场提供书面说明，必要时提供相关证明材料；投标人不能证明其报价合理性的，评标委员会应当将其作为无效投标处理。</w:t>
      </w:r>
    </w:p>
    <w:p w:rsidR="00F70997" w:rsidRPr="00F70997" w:rsidRDefault="00F70997" w:rsidP="00F70997">
      <w:pPr>
        <w:keepNext/>
        <w:keepLines/>
        <w:spacing w:before="260" w:after="260"/>
        <w:outlineLvl w:val="2"/>
        <w:rPr>
          <w:rFonts w:ascii="新宋体" w:eastAsia="新宋体" w:hAnsi="新宋体" w:cs="Times New Roman"/>
          <w:b/>
          <w:bCs/>
          <w:kern w:val="44"/>
          <w:sz w:val="28"/>
          <w:szCs w:val="28"/>
        </w:rPr>
      </w:pPr>
      <w:r w:rsidRPr="00F70997">
        <w:rPr>
          <w:rFonts w:ascii="新宋体" w:eastAsia="新宋体" w:hAnsi="新宋体" w:cs="Times New Roman" w:hint="eastAsia"/>
          <w:b/>
          <w:bCs/>
          <w:kern w:val="44"/>
          <w:sz w:val="28"/>
          <w:szCs w:val="28"/>
        </w:rPr>
        <w:t>六、投标报价</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F70997">
        <w:rPr>
          <w:rFonts w:ascii="新宋体" w:eastAsia="新宋体" w:hAnsi="新宋体" w:cs="宋体" w:hint="eastAsia"/>
          <w:szCs w:val="21"/>
        </w:rPr>
        <w:t>签定</w:t>
      </w:r>
      <w:proofErr w:type="gramEnd"/>
      <w:r w:rsidRPr="00F70997">
        <w:rPr>
          <w:rFonts w:ascii="新宋体" w:eastAsia="新宋体" w:hAnsi="新宋体" w:cs="宋体" w:hint="eastAsia"/>
          <w:szCs w:val="21"/>
        </w:rPr>
        <w:t>的合同金额，合同期限内不做调整。</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F70997">
        <w:rPr>
          <w:rFonts w:ascii="新宋体" w:eastAsia="新宋体" w:hAnsi="新宋体" w:cs="宋体" w:hint="eastAsia"/>
          <w:szCs w:val="21"/>
        </w:rPr>
        <w:t>中项目</w:t>
      </w:r>
      <w:proofErr w:type="gramEnd"/>
      <w:r w:rsidRPr="00F70997">
        <w:rPr>
          <w:rFonts w:ascii="新宋体" w:eastAsia="新宋体" w:hAnsi="新宋体" w:cs="宋体" w:hint="eastAsia"/>
          <w:szCs w:val="21"/>
        </w:rPr>
        <w:t>和数量填报综合单价或总价。投标人未</w:t>
      </w:r>
      <w:proofErr w:type="gramStart"/>
      <w:r w:rsidRPr="00F70997">
        <w:rPr>
          <w:rFonts w:ascii="新宋体" w:eastAsia="新宋体" w:hAnsi="新宋体" w:cs="宋体" w:hint="eastAsia"/>
          <w:szCs w:val="21"/>
        </w:rPr>
        <w:t>填综合</w:t>
      </w:r>
      <w:proofErr w:type="gramEnd"/>
      <w:r w:rsidRPr="00F70997">
        <w:rPr>
          <w:rFonts w:ascii="新宋体" w:eastAsia="新宋体" w:hAnsi="新宋体" w:cs="宋体" w:hint="eastAsia"/>
          <w:szCs w:val="21"/>
        </w:rPr>
        <w:t>单价或总价的项目，在实施后，将不得以支付，并视作该项费用已包括在其它有价款的综合单价或总价内。</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F70997" w:rsidRPr="00F70997" w:rsidRDefault="00F70997" w:rsidP="00F70997">
      <w:pPr>
        <w:spacing w:line="360" w:lineRule="auto"/>
        <w:rPr>
          <w:rFonts w:ascii="新宋体" w:eastAsia="新宋体" w:hAnsi="新宋体" w:cs="宋体"/>
          <w:szCs w:val="21"/>
        </w:rPr>
      </w:pPr>
      <w:r w:rsidRPr="00F70997">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F70997" w:rsidRDefault="00F70997">
      <w:bookmarkStart w:id="2" w:name="_GoBack"/>
      <w:bookmarkEnd w:id="2"/>
    </w:p>
    <w:sectPr w:rsidR="00DE1EAD" w:rsidRPr="00F709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997" w:rsidRDefault="00F70997" w:rsidP="00F70997">
      <w:r>
        <w:separator/>
      </w:r>
    </w:p>
  </w:endnote>
  <w:endnote w:type="continuationSeparator" w:id="0">
    <w:p w:rsidR="00F70997" w:rsidRDefault="00F70997" w:rsidP="00F7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997" w:rsidRDefault="00F70997" w:rsidP="00F70997">
      <w:r>
        <w:separator/>
      </w:r>
    </w:p>
  </w:footnote>
  <w:footnote w:type="continuationSeparator" w:id="0">
    <w:p w:rsidR="00F70997" w:rsidRDefault="00F70997" w:rsidP="00F70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50"/>
    <w:rsid w:val="00231F82"/>
    <w:rsid w:val="009F2950"/>
    <w:rsid w:val="00DB7420"/>
    <w:rsid w:val="00F70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0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0997"/>
    <w:rPr>
      <w:sz w:val="18"/>
      <w:szCs w:val="18"/>
    </w:rPr>
  </w:style>
  <w:style w:type="paragraph" w:styleId="a4">
    <w:name w:val="footer"/>
    <w:basedOn w:val="a"/>
    <w:link w:val="Char0"/>
    <w:uiPriority w:val="99"/>
    <w:unhideWhenUsed/>
    <w:rsid w:val="00F70997"/>
    <w:pPr>
      <w:tabs>
        <w:tab w:val="center" w:pos="4153"/>
        <w:tab w:val="right" w:pos="8306"/>
      </w:tabs>
      <w:snapToGrid w:val="0"/>
      <w:jc w:val="left"/>
    </w:pPr>
    <w:rPr>
      <w:sz w:val="18"/>
      <w:szCs w:val="18"/>
    </w:rPr>
  </w:style>
  <w:style w:type="character" w:customStyle="1" w:styleId="Char0">
    <w:name w:val="页脚 Char"/>
    <w:basedOn w:val="a0"/>
    <w:link w:val="a4"/>
    <w:uiPriority w:val="99"/>
    <w:rsid w:val="00F709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0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0997"/>
    <w:rPr>
      <w:sz w:val="18"/>
      <w:szCs w:val="18"/>
    </w:rPr>
  </w:style>
  <w:style w:type="paragraph" w:styleId="a4">
    <w:name w:val="footer"/>
    <w:basedOn w:val="a"/>
    <w:link w:val="Char0"/>
    <w:uiPriority w:val="99"/>
    <w:unhideWhenUsed/>
    <w:rsid w:val="00F70997"/>
    <w:pPr>
      <w:tabs>
        <w:tab w:val="center" w:pos="4153"/>
        <w:tab w:val="right" w:pos="8306"/>
      </w:tabs>
      <w:snapToGrid w:val="0"/>
      <w:jc w:val="left"/>
    </w:pPr>
    <w:rPr>
      <w:sz w:val="18"/>
      <w:szCs w:val="18"/>
    </w:rPr>
  </w:style>
  <w:style w:type="character" w:customStyle="1" w:styleId="Char0">
    <w:name w:val="页脚 Char"/>
    <w:basedOn w:val="a0"/>
    <w:link w:val="a4"/>
    <w:uiPriority w:val="99"/>
    <w:rsid w:val="00F709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2022-06-23T09:07:00Z</dcterms:created>
  <dcterms:modified xsi:type="dcterms:W3CDTF">2022-06-23T09:07:00Z</dcterms:modified>
</cp:coreProperties>
</file>