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新宋体" w:hAnsi="新宋体" w:eastAsia="新宋体"/>
        </w:rPr>
      </w:pPr>
      <w:bookmarkStart w:id="0" w:name="_Toc76031641"/>
      <w:r>
        <w:rPr>
          <w:rFonts w:hint="eastAsia" w:ascii="新宋体" w:hAnsi="新宋体" w:eastAsia="新宋体"/>
        </w:rPr>
        <w:t>第二部分　技术部分</w:t>
      </w:r>
      <w:bookmarkEnd w:id="0"/>
    </w:p>
    <w:p>
      <w:pPr>
        <w:pStyle w:val="2"/>
        <w:jc w:val="center"/>
        <w:rPr>
          <w:rFonts w:ascii="新宋体" w:hAnsi="新宋体" w:eastAsia="新宋体"/>
        </w:rPr>
      </w:pPr>
      <w:bookmarkStart w:id="1" w:name="_Toc76031642"/>
      <w:r>
        <w:rPr>
          <w:rFonts w:hint="eastAsia" w:ascii="新宋体" w:hAnsi="新宋体" w:eastAsia="新宋体"/>
        </w:rPr>
        <w:t>第六章　项目采购需求</w:t>
      </w:r>
      <w:bookmarkEnd w:id="1"/>
    </w:p>
    <w:p>
      <w:pPr>
        <w:pStyle w:val="4"/>
        <w:jc w:val="center"/>
        <w:rPr>
          <w:rFonts w:ascii="新宋体" w:hAnsi="新宋体" w:eastAsia="新宋体"/>
          <w:sz w:val="24"/>
          <w:szCs w:val="24"/>
        </w:rPr>
      </w:pPr>
      <w:bookmarkStart w:id="2" w:name="_Toc76031643"/>
      <w:r>
        <w:rPr>
          <w:rFonts w:hint="eastAsia" w:ascii="新宋体" w:hAnsi="新宋体" w:eastAsia="新宋体"/>
          <w:sz w:val="24"/>
          <w:szCs w:val="24"/>
        </w:rPr>
        <w:t>第一节 项目概述</w:t>
      </w:r>
      <w:bookmarkEnd w:id="2"/>
    </w:p>
    <w:p>
      <w:pPr>
        <w:pStyle w:val="5"/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一、服务清单</w:t>
      </w:r>
    </w:p>
    <w:tbl>
      <w:tblPr>
        <w:tblStyle w:val="1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685"/>
        <w:gridCol w:w="851"/>
        <w:gridCol w:w="850"/>
        <w:gridCol w:w="28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Arial Unicode MS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Arial Unicode MS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napToGrid w:val="0"/>
                <w:sz w:val="24"/>
                <w:szCs w:val="24"/>
              </w:rPr>
              <w:t>采购一批瘦客户机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napToGrid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napToGrid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人民币伍拾万元整（¥500,000.00元）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bookmarkStart w:id="3" w:name="_Toc76031644"/>
    </w:p>
    <w:p>
      <w:pPr>
        <w:pStyle w:val="4"/>
        <w:spacing w:line="360" w:lineRule="auto"/>
        <w:jc w:val="center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第二节 商务需求</w:t>
      </w:r>
      <w:bookmarkEnd w:id="3"/>
    </w:p>
    <w:p>
      <w:pPr>
        <w:rPr>
          <w:rFonts w:hint="eastAsia" w:ascii="宋体" w:hAnsi="宋体" w:cs="宋体"/>
          <w:sz w:val="24"/>
          <w:szCs w:val="24"/>
        </w:rPr>
      </w:pPr>
      <w:bookmarkStart w:id="4" w:name="_Toc76031645"/>
      <w:r>
        <w:rPr>
          <w:rFonts w:hint="eastAsia" w:ascii="宋体" w:hAnsi="宋体" w:cs="宋体"/>
          <w:sz w:val="24"/>
          <w:szCs w:val="24"/>
        </w:rPr>
        <w:t>一、签定合同日期：自中标(成交)通知书发出之日起30日内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二、交货期： 自合同签定之日起</w:t>
      </w:r>
      <w:r>
        <w:rPr>
          <w:rFonts w:hint="eastAsia" w:ascii="宋体" w:hAnsi="宋体" w:cs="宋体"/>
          <w:sz w:val="24"/>
          <w:szCs w:val="24"/>
          <w:u w:val="single"/>
        </w:rPr>
        <w:t>30</w:t>
      </w:r>
      <w:r>
        <w:rPr>
          <w:rFonts w:hint="eastAsia" w:ascii="宋体" w:hAnsi="宋体" w:cs="宋体"/>
          <w:sz w:val="24"/>
          <w:szCs w:val="24"/>
        </w:rPr>
        <w:t>日内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三、交货地点：</w:t>
      </w:r>
      <w:r>
        <w:rPr>
          <w:rFonts w:hint="eastAsia" w:ascii="宋体" w:hAnsi="宋体" w:cs="宋体"/>
          <w:sz w:val="24"/>
          <w:szCs w:val="24"/>
          <w:u w:val="single"/>
        </w:rPr>
        <w:t>用户指定地点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★四、售后服务要求：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1.质保期：</w:t>
      </w:r>
      <w:r>
        <w:rPr>
          <w:rFonts w:hint="eastAsia" w:ascii="宋体" w:hAnsi="宋体" w:cs="宋体"/>
          <w:sz w:val="24"/>
          <w:szCs w:val="24"/>
          <w:u w:val="single"/>
        </w:rPr>
        <w:t>5</w:t>
      </w:r>
      <w:r>
        <w:rPr>
          <w:rFonts w:hint="eastAsia" w:ascii="宋体" w:hAnsi="宋体" w:cs="宋体"/>
          <w:sz w:val="24"/>
          <w:szCs w:val="24"/>
        </w:rPr>
        <w:t>年（自交货并验收合格之日起计）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2.保修期：</w:t>
      </w:r>
      <w:r>
        <w:rPr>
          <w:rFonts w:ascii="宋体" w:hAnsi="宋体" w:cs="宋体"/>
          <w:sz w:val="24"/>
          <w:szCs w:val="24"/>
          <w:u w:val="single"/>
        </w:rPr>
        <w:t>3</w:t>
      </w:r>
      <w:r>
        <w:rPr>
          <w:rFonts w:hint="eastAsia" w:ascii="宋体" w:hAnsi="宋体" w:cs="宋体"/>
          <w:sz w:val="24"/>
          <w:szCs w:val="24"/>
          <w:u w:val="single"/>
        </w:rPr>
        <w:t>年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3.其他售后服务要求：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3.1产品支持全国联保，所有配置必须在原厂预装出厂，不接受组装产品，保证完整包装不开封，包装箱上注明采购用户名称，必须由原厂直接发货至最终用户，投标时提供生产厂商供货说明函并加盖原厂商公章。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3.2其他售后服务要求：五年硬件全保五年上门服务，故障硬盘不回收，深圳或惠州地区具有售后服务能力，4小时内电话响应，第二个自然日上门服务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3.3供货时提供原厂售后服务承诺函扫描件加盖原厂商公章，否则将不予验收。</w:t>
      </w:r>
    </w:p>
    <w:p>
      <w:pPr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★五、实质性要求和条件</w:t>
      </w:r>
      <w:r>
        <w:rPr>
          <w:rFonts w:hint="eastAsia" w:ascii="宋体" w:hAnsi="宋体" w:cs="宋体"/>
          <w:sz w:val="24"/>
          <w:szCs w:val="24"/>
          <w:u w:val="single"/>
        </w:rPr>
        <w:t>：详见技术参数要求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六、其他要求：无</w:t>
      </w:r>
    </w:p>
    <w:p>
      <w:pPr>
        <w:pStyle w:val="2"/>
        <w:rPr>
          <w:rFonts w:hint="eastAsia"/>
        </w:rPr>
      </w:pPr>
    </w:p>
    <w:p>
      <w:pPr>
        <w:spacing w:line="480" w:lineRule="auto"/>
        <w:jc w:val="center"/>
        <w:rPr>
          <w:rFonts w:hint="eastAsia" w:ascii="新宋体" w:hAnsi="新宋体" w:eastAsia="新宋体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第三节 技术需求</w:t>
      </w:r>
      <w:bookmarkEnd w:id="4"/>
    </w:p>
    <w:tbl>
      <w:tblPr>
        <w:tblStyle w:val="12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7"/>
        <w:gridCol w:w="1134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</w:rPr>
              <w:t>瘦客户机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1、主板芯片组：Intel Q470及以上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▲2、bios主板：bios中Legacy模式必须可选可用、提供BIOS级别的智能USB屏蔽技术，可选择鼠标键盘可用，其它数据传输设备不可用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★3、CPU：Intel酷睿10代处理器I5-10500T及以上，必须支持Windows7操作系统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4、配置内存容量：DDR4 2666MHZ8G（1*8G），内存插槽：2个及以上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5、显卡：集成显卡，须支持Windows7操作系统驱动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6、SSD：M2接口SSD256G以上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7、HD：5400转 SATA 1TB以上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8、网卡：千兆有线网卡，须支持Windows7操作系统驱动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9、I/O:2个DisplayPort1.4，支持可选VGA 端口/DisplayPort 1.4 端口/HDMI 2.0b 端口，5个USB接口（其中前置1个，后置4个，至少有5个USB3.2）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、键鼠：USB键盘鼠标，支持键盘开机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、音箱：内置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、主机箱：容量≤1.17L，尺寸≤182×178×36mm，可立可卧可壁挂,，支持可拆卸水洗防尘罩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、操作系统：正版Windows 7操作系统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、显示器：</w:t>
            </w:r>
            <w:r>
              <w:rPr>
                <w:rFonts w:hint="eastAsia" w:ascii="宋体" w:hAnsi="宋体" w:cs="宋体"/>
                <w:kern w:val="0"/>
                <w:szCs w:val="21"/>
                <w:lang w:bidi="en-US"/>
              </w:rPr>
              <w:t>要求和瘦客户机同品牌，</w:t>
            </w:r>
            <w:r>
              <w:rPr>
                <w:rFonts w:hint="eastAsia" w:ascii="宋体" w:hAnsi="宋体" w:cs="宋体"/>
                <w:szCs w:val="21"/>
              </w:rPr>
              <w:t xml:space="preserve">21.5寸LED显示器，分辨率1920x1080（16：9），亮度不低于250cd/m2，对比度不低于1000:1，DP+VGA接口，≥38种分屏显示模式，响应时间不高于5ms； 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、主机与显示器的信号传输通过DP、HDMI、DVI其中一种方式实现，随机配备相关数字信号线；支持一体化光驱扩展功能；</w:t>
            </w:r>
          </w:p>
          <w:p>
            <w:pPr>
              <w:spacing w:line="2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、显示器为财政部节能产品政府强制采购产品，需提供国家确定的认证机构出具的、处于有效期内的节能产品认证证书。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bidi="en-US"/>
              </w:rPr>
              <w:t>设备为预装本地操作系统且脱离后台云服务器单独使用的瘦客户机，可独立安装办公环境下的各项应用软件，要求供货时预装正版Windows7操作系统。</w:t>
            </w:r>
          </w:p>
        </w:tc>
      </w:tr>
    </w:tbl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/>
          <w:b/>
        </w:rPr>
        <w:t>备注：标“★”为废标项，不满足投标将会被拒绝。</w:t>
      </w:r>
    </w:p>
    <w:p>
      <w:bookmarkStart w:id="5" w:name="_GoBack"/>
      <w:bookmarkEnd w:id="5"/>
    </w:p>
    <w:sectPr>
      <w:footerReference r:id="rId3" w:type="default"/>
      <w:pgSz w:w="11907" w:h="16840"/>
      <w:pgMar w:top="1474" w:right="1418" w:bottom="1247" w:left="1418" w:header="737" w:footer="567" w:gutter="17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712"/>
      </w:tabs>
      <w:snapToGrid w:val="0"/>
      <w:spacing w:line="360" w:lineRule="auto"/>
      <w:rPr>
        <w:rFonts w:hint="eastAsia"/>
        <w:lang w:val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ZWE1MzJlYzhlMzYwM2NlNjg2NGE5OWUzY2ZhZTgifQ=="/>
  </w:docVars>
  <w:rsids>
    <w:rsidRoot w:val="00F07B67"/>
    <w:rsid w:val="0000002E"/>
    <w:rsid w:val="00035FDC"/>
    <w:rsid w:val="000E0AD6"/>
    <w:rsid w:val="000E24B2"/>
    <w:rsid w:val="000E6446"/>
    <w:rsid w:val="001E13C0"/>
    <w:rsid w:val="00263955"/>
    <w:rsid w:val="002A7053"/>
    <w:rsid w:val="00374611"/>
    <w:rsid w:val="00391D2A"/>
    <w:rsid w:val="00584311"/>
    <w:rsid w:val="00634E4A"/>
    <w:rsid w:val="00677542"/>
    <w:rsid w:val="00720994"/>
    <w:rsid w:val="0087030C"/>
    <w:rsid w:val="008C6162"/>
    <w:rsid w:val="00914F23"/>
    <w:rsid w:val="00972346"/>
    <w:rsid w:val="00AC2812"/>
    <w:rsid w:val="00AE721F"/>
    <w:rsid w:val="00B25542"/>
    <w:rsid w:val="00B52D07"/>
    <w:rsid w:val="00BD3F95"/>
    <w:rsid w:val="00BE7455"/>
    <w:rsid w:val="00D71CF8"/>
    <w:rsid w:val="00DF745D"/>
    <w:rsid w:val="00E1055D"/>
    <w:rsid w:val="00E34658"/>
    <w:rsid w:val="00E34D08"/>
    <w:rsid w:val="00F07B67"/>
    <w:rsid w:val="00F5791C"/>
    <w:rsid w:val="00FC0479"/>
    <w:rsid w:val="13AB16B3"/>
    <w:rsid w:val="1BAC04D2"/>
    <w:rsid w:val="272C2AAA"/>
    <w:rsid w:val="3A43493D"/>
    <w:rsid w:val="634728BF"/>
    <w:rsid w:val="7CA32F54"/>
    <w:rsid w:val="7D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9"/>
    <w:pPr>
      <w:spacing w:before="260" w:after="260" w:line="413" w:lineRule="auto"/>
      <w:outlineLvl w:val="2"/>
    </w:pPr>
    <w:rPr>
      <w:sz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link w:val="20"/>
    <w:unhideWhenUsed/>
    <w:qFormat/>
    <w:uiPriority w:val="0"/>
    <w:pPr>
      <w:jc w:val="left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列表段落 字符"/>
    <w:link w:val="17"/>
    <w:qFormat/>
    <w:locked/>
    <w:uiPriority w:val="34"/>
  </w:style>
  <w:style w:type="paragraph" w:styleId="17">
    <w:name w:val="List Paragraph"/>
    <w:basedOn w:val="1"/>
    <w:link w:val="16"/>
    <w:qFormat/>
    <w:uiPriority w:val="34"/>
    <w:pPr>
      <w:ind w:firstLine="420"/>
    </w:pPr>
  </w:style>
  <w:style w:type="paragraph" w:customStyle="1" w:styleId="18">
    <w:name w:val="正文 首行缩进:  2 字符"/>
    <w:basedOn w:val="1"/>
    <w:link w:val="19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  <w:lang w:val="zh-CN"/>
    </w:rPr>
  </w:style>
  <w:style w:type="character" w:customStyle="1" w:styleId="19">
    <w:name w:val="正文 首行缩进:  2 字符 Char"/>
    <w:link w:val="18"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20">
    <w:name w:val="批注文字 字符1"/>
    <w:link w:val="9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21">
    <w:name w:val="批注文字 字符"/>
    <w:basedOn w:val="13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paragraph" w:customStyle="1" w:styleId="22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4"/>
      <w:szCs w:val="21"/>
      <w:lang w:val="en-US" w:eastAsia="zh-CN" w:bidi="ar-SA"/>
    </w:rPr>
  </w:style>
  <w:style w:type="paragraph" w:customStyle="1" w:styleId="23">
    <w:name w:val="_Style 22"/>
    <w:basedOn w:val="1"/>
    <w:next w:val="17"/>
    <w:qFormat/>
    <w:uiPriority w:val="34"/>
    <w:pPr>
      <w:ind w:firstLine="420" w:firstLineChars="200"/>
    </w:pPr>
  </w:style>
  <w:style w:type="paragraph" w:customStyle="1" w:styleId="24">
    <w:name w:val="样式 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2562</Words>
  <Characters>2759</Characters>
  <Lines>20</Lines>
  <Paragraphs>5</Paragraphs>
  <TotalTime>0</TotalTime>
  <ScaleCrop>false</ScaleCrop>
  <LinksUpToDate>false</LinksUpToDate>
  <CharactersWithSpaces>2791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2018-07-14T05:06:00Z</dcterms:created>
  <dc:creator>瑞凝信</dc:creator>
  <cp:lastModifiedBy>WF</cp:lastModifiedBy>
  <dcterms:modified xsi:type="dcterms:W3CDTF">2022-08-26T02:44:34Z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commondata">
    <vt:lpwstr>eyJoZGlkIjoiZGU2ZWE1MzJlYzhlMzYwM2NlNjg2NGE5OWUzY2ZhZTgifQ==</vt:lpwstr>
  </property>
  <property fmtid="{D5CDD505-2E9C-101B-9397-08002B2CF9AE}" pid="4" name="ICV">
    <vt:lpwstr>67A707AABC8E43BCBB6AAF145DD7BD28</vt:lpwstr>
  </property>
</Properties>
</file>