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98F" w:rsidRPr="00944D25" w:rsidRDefault="007E598F" w:rsidP="007E598F">
      <w:pPr>
        <w:keepNext/>
        <w:keepLines/>
        <w:widowControl w:val="0"/>
        <w:spacing w:beforeLines="50" w:before="156" w:afterLines="50" w:after="156" w:line="416" w:lineRule="auto"/>
        <w:jc w:val="center"/>
        <w:outlineLvl w:val="1"/>
        <w:rPr>
          <w:rFonts w:ascii="华文中宋" w:eastAsia="华文中宋" w:hAnsi="华文中宋" w:hint="eastAsia"/>
          <w:kern w:val="0"/>
          <w:sz w:val="28"/>
          <w:szCs w:val="28"/>
          <w:lang w:val="x-none"/>
        </w:rPr>
      </w:pPr>
      <w:bookmarkStart w:id="0" w:name="_Toc78703940"/>
      <w:r w:rsidRPr="00944D25">
        <w:rPr>
          <w:rFonts w:ascii="华文中宋" w:eastAsia="华文中宋" w:hAnsi="华文中宋" w:hint="eastAsia"/>
          <w:kern w:val="0"/>
          <w:sz w:val="28"/>
          <w:szCs w:val="28"/>
          <w:lang w:val="x-none"/>
        </w:rPr>
        <w:t>第二章 项目要求</w:t>
      </w:r>
      <w:bookmarkEnd w:id="0"/>
    </w:p>
    <w:p w:rsidR="007E598F" w:rsidRPr="00944D25" w:rsidRDefault="007E598F" w:rsidP="007E598F">
      <w:pPr>
        <w:pStyle w:val="a7"/>
        <w:ind w:firstLine="0"/>
        <w:rPr>
          <w:rFonts w:ascii="新宋体" w:eastAsia="新宋体" w:hAnsi="新宋体" w:hint="eastAsia"/>
          <w:sz w:val="21"/>
          <w:szCs w:val="21"/>
        </w:rPr>
      </w:pPr>
      <w:bookmarkStart w:id="1" w:name="_Hlt36359847"/>
      <w:bookmarkStart w:id="2" w:name="_Hlt30749887"/>
      <w:bookmarkStart w:id="3" w:name="_Toc60560625"/>
      <w:bookmarkStart w:id="4" w:name="_Toc60631620"/>
      <w:bookmarkStart w:id="5" w:name="_Toc73517639"/>
      <w:bookmarkStart w:id="6" w:name="_Toc73518117"/>
      <w:bookmarkStart w:id="7" w:name="_Toc73521547"/>
      <w:bookmarkStart w:id="8" w:name="_Toc73521635"/>
      <w:bookmarkStart w:id="9" w:name="_Toc100052364"/>
      <w:bookmarkStart w:id="10" w:name="_Toc101074876"/>
      <w:bookmarkEnd w:id="1"/>
      <w:bookmarkEnd w:id="2"/>
      <w:r w:rsidRPr="00944D25">
        <w:rPr>
          <w:rFonts w:ascii="新宋体" w:eastAsia="新宋体" w:hAnsi="新宋体" w:hint="eastAsia"/>
          <w:sz w:val="21"/>
          <w:szCs w:val="21"/>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7E598F" w:rsidRPr="00F67056" w:rsidTr="00486035">
        <w:tblPrEx>
          <w:tblCellMar>
            <w:top w:w="0" w:type="dxa"/>
            <w:bottom w:w="0" w:type="dxa"/>
          </w:tblCellMar>
        </w:tblPrEx>
        <w:trPr>
          <w:cantSplit/>
          <w:trHeight w:val="20"/>
          <w:jc w:val="center"/>
        </w:trPr>
        <w:tc>
          <w:tcPr>
            <w:tcW w:w="807" w:type="dxa"/>
            <w:vAlign w:val="center"/>
          </w:tcPr>
          <w:p w:rsidR="007E598F" w:rsidRPr="00F67056" w:rsidRDefault="007E598F" w:rsidP="00486035">
            <w:pPr>
              <w:widowControl w:val="0"/>
              <w:spacing w:line="276" w:lineRule="auto"/>
              <w:jc w:val="center"/>
              <w:rPr>
                <w:rFonts w:ascii="宋体" w:hAnsi="宋体" w:hint="eastAsia"/>
                <w:b/>
                <w:bCs/>
              </w:rPr>
            </w:pPr>
            <w:r w:rsidRPr="00F67056">
              <w:rPr>
                <w:rFonts w:ascii="宋体" w:hAnsi="宋体" w:hint="eastAsia"/>
                <w:b/>
                <w:bCs/>
              </w:rPr>
              <w:t>序号</w:t>
            </w:r>
          </w:p>
        </w:tc>
        <w:tc>
          <w:tcPr>
            <w:tcW w:w="2160" w:type="dxa"/>
            <w:vAlign w:val="center"/>
          </w:tcPr>
          <w:p w:rsidR="007E598F" w:rsidRPr="00F67056" w:rsidRDefault="007E598F" w:rsidP="00486035">
            <w:pPr>
              <w:widowControl w:val="0"/>
              <w:spacing w:line="276" w:lineRule="auto"/>
              <w:jc w:val="center"/>
              <w:rPr>
                <w:rFonts w:ascii="宋体" w:hAnsi="宋体" w:hint="eastAsia"/>
                <w:b/>
                <w:bCs/>
              </w:rPr>
            </w:pPr>
            <w:r w:rsidRPr="00F67056">
              <w:rPr>
                <w:rFonts w:ascii="宋体" w:hAnsi="宋体" w:hint="eastAsia"/>
                <w:b/>
                <w:bCs/>
              </w:rPr>
              <w:t>内   容</w:t>
            </w:r>
          </w:p>
        </w:tc>
        <w:tc>
          <w:tcPr>
            <w:tcW w:w="5400" w:type="dxa"/>
            <w:vAlign w:val="center"/>
          </w:tcPr>
          <w:p w:rsidR="007E598F" w:rsidRPr="00F67056" w:rsidRDefault="007E598F" w:rsidP="00486035">
            <w:pPr>
              <w:widowControl w:val="0"/>
              <w:spacing w:line="276" w:lineRule="auto"/>
              <w:jc w:val="center"/>
              <w:rPr>
                <w:rFonts w:ascii="宋体" w:hAnsi="宋体" w:hint="eastAsia"/>
                <w:b/>
                <w:bCs/>
              </w:rPr>
            </w:pPr>
            <w:proofErr w:type="gramStart"/>
            <w:r w:rsidRPr="00F67056">
              <w:rPr>
                <w:rFonts w:ascii="宋体" w:hAnsi="宋体" w:hint="eastAsia"/>
                <w:b/>
                <w:bCs/>
              </w:rPr>
              <w:t>规</w:t>
            </w:r>
            <w:proofErr w:type="gramEnd"/>
            <w:r w:rsidRPr="00F67056">
              <w:rPr>
                <w:rFonts w:ascii="宋体" w:hAnsi="宋体" w:hint="eastAsia"/>
                <w:b/>
                <w:bCs/>
              </w:rPr>
              <w:t xml:space="preserve">      定</w:t>
            </w:r>
          </w:p>
        </w:tc>
      </w:tr>
      <w:tr w:rsidR="007E598F" w:rsidRPr="00F67056" w:rsidTr="00486035">
        <w:tblPrEx>
          <w:tblCellMar>
            <w:top w:w="0" w:type="dxa"/>
            <w:bottom w:w="0" w:type="dxa"/>
          </w:tblCellMar>
        </w:tblPrEx>
        <w:trPr>
          <w:cantSplit/>
          <w:trHeight w:val="20"/>
          <w:jc w:val="center"/>
        </w:trPr>
        <w:tc>
          <w:tcPr>
            <w:tcW w:w="807" w:type="dxa"/>
            <w:vAlign w:val="center"/>
          </w:tcPr>
          <w:p w:rsidR="007E598F" w:rsidRPr="00F67056" w:rsidRDefault="007E598F" w:rsidP="00486035">
            <w:pPr>
              <w:widowControl w:val="0"/>
              <w:spacing w:line="276" w:lineRule="auto"/>
              <w:jc w:val="center"/>
              <w:rPr>
                <w:rFonts w:ascii="宋体" w:hAnsi="宋体" w:hint="eastAsia"/>
              </w:rPr>
            </w:pPr>
            <w:r w:rsidRPr="00F67056">
              <w:rPr>
                <w:rFonts w:ascii="宋体" w:hAnsi="宋体" w:hint="eastAsia"/>
              </w:rPr>
              <w:t>1</w:t>
            </w:r>
          </w:p>
        </w:tc>
        <w:tc>
          <w:tcPr>
            <w:tcW w:w="2160" w:type="dxa"/>
            <w:vAlign w:val="center"/>
          </w:tcPr>
          <w:p w:rsidR="007E598F" w:rsidRPr="00F67056" w:rsidRDefault="007E598F" w:rsidP="00486035">
            <w:pPr>
              <w:widowControl w:val="0"/>
              <w:spacing w:line="276" w:lineRule="auto"/>
              <w:rPr>
                <w:rFonts w:hint="eastAsia"/>
              </w:rPr>
            </w:pPr>
            <w:r w:rsidRPr="00F67056">
              <w:rPr>
                <w:rFonts w:hint="eastAsia"/>
              </w:rPr>
              <w:t>联合体投标</w:t>
            </w:r>
          </w:p>
        </w:tc>
        <w:tc>
          <w:tcPr>
            <w:tcW w:w="5400" w:type="dxa"/>
            <w:vAlign w:val="center"/>
          </w:tcPr>
          <w:p w:rsidR="007E598F" w:rsidRPr="00F67056" w:rsidRDefault="007E598F" w:rsidP="00486035">
            <w:pPr>
              <w:widowControl w:val="0"/>
              <w:spacing w:line="276" w:lineRule="auto"/>
              <w:rPr>
                <w:rFonts w:ascii="宋体" w:hAnsi="宋体" w:hint="eastAsia"/>
                <w:snapToGrid w:val="0"/>
                <w:kern w:val="0"/>
                <w:szCs w:val="32"/>
                <w:u w:val="single"/>
                <w:lang w:val="zh-CN"/>
              </w:rPr>
            </w:pPr>
            <w:r w:rsidRPr="00F67056">
              <w:rPr>
                <w:rFonts w:ascii="宋体" w:hAnsi="宋体" w:hint="eastAsia"/>
                <w:snapToGrid w:val="0"/>
                <w:kern w:val="0"/>
                <w:szCs w:val="32"/>
                <w:u w:val="single"/>
                <w:lang w:val="zh-CN"/>
              </w:rPr>
              <w:t>见《招标公告》中“投标人资格要求”部分的相关内容</w:t>
            </w:r>
          </w:p>
        </w:tc>
      </w:tr>
      <w:tr w:rsidR="007E598F" w:rsidRPr="00F67056" w:rsidTr="00486035">
        <w:tblPrEx>
          <w:tblCellMar>
            <w:top w:w="0" w:type="dxa"/>
            <w:bottom w:w="0" w:type="dxa"/>
          </w:tblCellMar>
        </w:tblPrEx>
        <w:trPr>
          <w:cantSplit/>
          <w:trHeight w:val="20"/>
          <w:jc w:val="center"/>
        </w:trPr>
        <w:tc>
          <w:tcPr>
            <w:tcW w:w="807" w:type="dxa"/>
            <w:vAlign w:val="center"/>
          </w:tcPr>
          <w:p w:rsidR="007E598F" w:rsidRPr="00F67056" w:rsidRDefault="007E598F" w:rsidP="00486035">
            <w:pPr>
              <w:widowControl w:val="0"/>
              <w:spacing w:line="276" w:lineRule="auto"/>
              <w:jc w:val="center"/>
              <w:rPr>
                <w:rFonts w:ascii="宋体" w:hAnsi="宋体" w:hint="eastAsia"/>
              </w:rPr>
            </w:pPr>
            <w:r w:rsidRPr="00F67056">
              <w:rPr>
                <w:rFonts w:ascii="宋体" w:hAnsi="宋体" w:hint="eastAsia"/>
              </w:rPr>
              <w:t>2</w:t>
            </w:r>
          </w:p>
        </w:tc>
        <w:tc>
          <w:tcPr>
            <w:tcW w:w="2160" w:type="dxa"/>
            <w:vAlign w:val="center"/>
          </w:tcPr>
          <w:p w:rsidR="007E598F" w:rsidRPr="00F67056" w:rsidRDefault="007E598F" w:rsidP="00486035">
            <w:pPr>
              <w:widowControl w:val="0"/>
              <w:spacing w:line="276" w:lineRule="auto"/>
              <w:rPr>
                <w:rFonts w:ascii="宋体" w:hAnsi="宋体" w:hint="eastAsia"/>
              </w:rPr>
            </w:pPr>
            <w:r w:rsidRPr="00F67056">
              <w:rPr>
                <w:rFonts w:ascii="宋体" w:hAnsi="宋体" w:hint="eastAsia"/>
              </w:rPr>
              <w:t>投标有效期</w:t>
            </w:r>
          </w:p>
        </w:tc>
        <w:tc>
          <w:tcPr>
            <w:tcW w:w="5400" w:type="dxa"/>
            <w:vAlign w:val="center"/>
          </w:tcPr>
          <w:p w:rsidR="007E598F" w:rsidRPr="00F67056" w:rsidRDefault="007E598F" w:rsidP="00486035">
            <w:pPr>
              <w:widowControl w:val="0"/>
              <w:spacing w:line="276" w:lineRule="auto"/>
              <w:rPr>
                <w:rFonts w:ascii="宋体" w:hAnsi="宋体" w:hint="eastAsia"/>
              </w:rPr>
            </w:pPr>
            <w:r w:rsidRPr="00F67056">
              <w:rPr>
                <w:rFonts w:ascii="宋体" w:hAnsi="宋体" w:hint="eastAsia"/>
                <w:u w:val="single"/>
              </w:rPr>
              <w:t>120</w:t>
            </w:r>
            <w:r w:rsidRPr="00F67056">
              <w:rPr>
                <w:rFonts w:ascii="宋体" w:hAnsi="宋体"/>
                <w:u w:val="single"/>
              </w:rPr>
              <w:t>日历天</w:t>
            </w:r>
            <w:r w:rsidRPr="00F67056">
              <w:rPr>
                <w:rFonts w:ascii="宋体" w:hAnsi="宋体"/>
              </w:rPr>
              <w:t>（从投标截止之日算起）</w:t>
            </w:r>
          </w:p>
        </w:tc>
      </w:tr>
      <w:tr w:rsidR="007E598F" w:rsidRPr="00F67056" w:rsidTr="00486035">
        <w:tblPrEx>
          <w:tblCellMar>
            <w:top w:w="0" w:type="dxa"/>
            <w:bottom w:w="0" w:type="dxa"/>
          </w:tblCellMar>
        </w:tblPrEx>
        <w:trPr>
          <w:cantSplit/>
          <w:trHeight w:val="20"/>
          <w:jc w:val="center"/>
        </w:trPr>
        <w:tc>
          <w:tcPr>
            <w:tcW w:w="807" w:type="dxa"/>
            <w:vAlign w:val="center"/>
          </w:tcPr>
          <w:p w:rsidR="007E598F" w:rsidRPr="00F67056" w:rsidRDefault="007E598F" w:rsidP="00486035">
            <w:pPr>
              <w:widowControl w:val="0"/>
              <w:spacing w:line="276" w:lineRule="auto"/>
              <w:jc w:val="center"/>
              <w:rPr>
                <w:rFonts w:ascii="宋体" w:hAnsi="宋体" w:hint="eastAsia"/>
              </w:rPr>
            </w:pPr>
            <w:r w:rsidRPr="00F67056">
              <w:rPr>
                <w:rFonts w:ascii="宋体" w:hAnsi="宋体" w:hint="eastAsia"/>
              </w:rPr>
              <w:t>3</w:t>
            </w:r>
          </w:p>
        </w:tc>
        <w:tc>
          <w:tcPr>
            <w:tcW w:w="2160" w:type="dxa"/>
            <w:vAlign w:val="center"/>
          </w:tcPr>
          <w:p w:rsidR="007E598F" w:rsidRPr="00F67056" w:rsidRDefault="007E598F" w:rsidP="00486035">
            <w:pPr>
              <w:widowControl w:val="0"/>
              <w:spacing w:line="276" w:lineRule="auto"/>
              <w:rPr>
                <w:rFonts w:ascii="宋体" w:hAnsi="宋体" w:hint="eastAsia"/>
              </w:rPr>
            </w:pPr>
            <w:r w:rsidRPr="00F67056">
              <w:rPr>
                <w:rFonts w:ascii="宋体" w:hAnsi="宋体" w:hint="eastAsia"/>
              </w:rPr>
              <w:t>投标人的替代方案</w:t>
            </w:r>
          </w:p>
        </w:tc>
        <w:tc>
          <w:tcPr>
            <w:tcW w:w="5400" w:type="dxa"/>
            <w:vAlign w:val="center"/>
          </w:tcPr>
          <w:p w:rsidR="007E598F" w:rsidRPr="00F67056" w:rsidRDefault="007E598F" w:rsidP="00486035">
            <w:pPr>
              <w:widowControl w:val="0"/>
              <w:spacing w:line="276" w:lineRule="auto"/>
              <w:rPr>
                <w:rFonts w:ascii="宋体" w:hAnsi="宋体" w:hint="eastAsia"/>
              </w:rPr>
            </w:pPr>
            <w:r w:rsidRPr="00F67056">
              <w:rPr>
                <w:rFonts w:ascii="宋体" w:hAnsi="宋体" w:hint="eastAsia"/>
              </w:rPr>
              <w:t>不允许</w:t>
            </w:r>
          </w:p>
        </w:tc>
      </w:tr>
      <w:tr w:rsidR="007E598F" w:rsidRPr="00F67056" w:rsidTr="00486035">
        <w:tblPrEx>
          <w:tblCellMar>
            <w:top w:w="0" w:type="dxa"/>
            <w:bottom w:w="0" w:type="dxa"/>
          </w:tblCellMar>
        </w:tblPrEx>
        <w:trPr>
          <w:cantSplit/>
          <w:trHeight w:val="20"/>
          <w:jc w:val="center"/>
        </w:trPr>
        <w:tc>
          <w:tcPr>
            <w:tcW w:w="807" w:type="dxa"/>
            <w:vAlign w:val="center"/>
          </w:tcPr>
          <w:p w:rsidR="007E598F" w:rsidRPr="00F67056" w:rsidRDefault="007E598F" w:rsidP="00486035">
            <w:pPr>
              <w:widowControl w:val="0"/>
              <w:spacing w:line="276" w:lineRule="auto"/>
              <w:jc w:val="center"/>
              <w:rPr>
                <w:rFonts w:ascii="宋体" w:hAnsi="宋体" w:hint="eastAsia"/>
              </w:rPr>
            </w:pPr>
            <w:r w:rsidRPr="00F67056">
              <w:rPr>
                <w:rFonts w:ascii="宋体" w:hAnsi="宋体" w:hint="eastAsia"/>
              </w:rPr>
              <w:t>4</w:t>
            </w:r>
          </w:p>
        </w:tc>
        <w:tc>
          <w:tcPr>
            <w:tcW w:w="2160" w:type="dxa"/>
            <w:vAlign w:val="center"/>
          </w:tcPr>
          <w:p w:rsidR="007E598F" w:rsidRPr="00F67056" w:rsidRDefault="007E598F" w:rsidP="00486035">
            <w:pPr>
              <w:widowControl w:val="0"/>
              <w:spacing w:line="276" w:lineRule="auto"/>
              <w:rPr>
                <w:rFonts w:ascii="宋体" w:hAnsi="宋体" w:hint="eastAsia"/>
              </w:rPr>
            </w:pPr>
            <w:r w:rsidRPr="00F67056">
              <w:rPr>
                <w:rFonts w:ascii="宋体" w:hAnsi="宋体" w:hint="eastAsia"/>
              </w:rPr>
              <w:t>投标文件的投递</w:t>
            </w:r>
          </w:p>
        </w:tc>
        <w:tc>
          <w:tcPr>
            <w:tcW w:w="5400" w:type="dxa"/>
            <w:vAlign w:val="center"/>
          </w:tcPr>
          <w:p w:rsidR="007E598F" w:rsidRPr="00F67056" w:rsidRDefault="007E598F" w:rsidP="00486035">
            <w:pPr>
              <w:widowControl w:val="0"/>
              <w:spacing w:line="276" w:lineRule="auto"/>
              <w:rPr>
                <w:rFonts w:ascii="宋体" w:hAnsi="宋体" w:hint="eastAsia"/>
              </w:rPr>
            </w:pPr>
            <w:r w:rsidRPr="004369DE">
              <w:rPr>
                <w:rFonts w:ascii="新宋体" w:eastAsia="新宋体" w:hAnsi="新宋体" w:hint="eastAsia"/>
                <w:szCs w:val="21"/>
              </w:rPr>
              <w:t>本项目实行网下投标,所有谈判应答文件应于递截止时间之前送达谈判文件规定的地址。</w:t>
            </w:r>
          </w:p>
        </w:tc>
      </w:tr>
      <w:tr w:rsidR="007E598F" w:rsidRPr="00F67056" w:rsidTr="00486035">
        <w:tblPrEx>
          <w:tblCellMar>
            <w:top w:w="0" w:type="dxa"/>
            <w:bottom w:w="0" w:type="dxa"/>
          </w:tblCellMar>
        </w:tblPrEx>
        <w:trPr>
          <w:cantSplit/>
          <w:trHeight w:val="20"/>
          <w:jc w:val="center"/>
        </w:trPr>
        <w:tc>
          <w:tcPr>
            <w:tcW w:w="807" w:type="dxa"/>
            <w:vAlign w:val="center"/>
          </w:tcPr>
          <w:p w:rsidR="007E598F" w:rsidRPr="00F67056" w:rsidRDefault="007E598F" w:rsidP="00486035">
            <w:pPr>
              <w:widowControl w:val="0"/>
              <w:spacing w:line="276" w:lineRule="auto"/>
              <w:jc w:val="center"/>
              <w:rPr>
                <w:rFonts w:ascii="宋体" w:hAnsi="宋体" w:hint="eastAsia"/>
              </w:rPr>
            </w:pPr>
            <w:r w:rsidRPr="00F67056">
              <w:rPr>
                <w:rFonts w:ascii="宋体" w:hAnsi="宋体" w:hint="eastAsia"/>
              </w:rPr>
              <w:t>5</w:t>
            </w:r>
          </w:p>
        </w:tc>
        <w:tc>
          <w:tcPr>
            <w:tcW w:w="2160" w:type="dxa"/>
            <w:vAlign w:val="center"/>
          </w:tcPr>
          <w:p w:rsidR="007E598F" w:rsidRPr="00F67056" w:rsidRDefault="007E598F" w:rsidP="00486035">
            <w:pPr>
              <w:widowControl w:val="0"/>
              <w:spacing w:line="276" w:lineRule="auto"/>
              <w:rPr>
                <w:rFonts w:ascii="宋体" w:hAnsi="宋体" w:hint="eastAsia"/>
              </w:rPr>
            </w:pPr>
            <w:r w:rsidRPr="00F67056">
              <w:rPr>
                <w:rFonts w:ascii="宋体" w:hAnsi="宋体" w:hint="eastAsia"/>
              </w:rPr>
              <w:t>履约担保金额</w:t>
            </w:r>
          </w:p>
        </w:tc>
        <w:tc>
          <w:tcPr>
            <w:tcW w:w="5400" w:type="dxa"/>
            <w:vAlign w:val="center"/>
          </w:tcPr>
          <w:p w:rsidR="007E598F" w:rsidRPr="00F67056" w:rsidRDefault="007E598F" w:rsidP="00486035">
            <w:pPr>
              <w:widowControl w:val="0"/>
              <w:spacing w:line="276" w:lineRule="auto"/>
              <w:rPr>
                <w:rFonts w:ascii="宋体" w:hAnsi="宋体" w:hint="eastAsia"/>
              </w:rPr>
            </w:pPr>
            <w:r w:rsidRPr="00F67056">
              <w:rPr>
                <w:rFonts w:hint="eastAsia"/>
              </w:rPr>
              <w:t>_____</w:t>
            </w:r>
            <w:r w:rsidRPr="00F67056">
              <w:rPr>
                <w:rFonts w:hint="eastAsia"/>
              </w:rPr>
              <w:t>万元或合同金额的</w:t>
            </w:r>
            <w:r w:rsidRPr="00F67056">
              <w:rPr>
                <w:rFonts w:hint="eastAsia"/>
              </w:rPr>
              <w:t>_____%</w:t>
            </w:r>
            <w:r w:rsidRPr="00F67056">
              <w:rPr>
                <w:rFonts w:hint="eastAsia"/>
              </w:rPr>
              <w:t>，缴纳方式：</w:t>
            </w:r>
            <w:r w:rsidRPr="00F67056">
              <w:rPr>
                <w:rFonts w:hint="eastAsia"/>
                <w:u w:val="single"/>
              </w:rPr>
              <w:t xml:space="preserve">  </w:t>
            </w:r>
            <w:r>
              <w:rPr>
                <w:rFonts w:hint="eastAsia"/>
                <w:u w:val="single"/>
              </w:rPr>
              <w:t>/</w:t>
            </w:r>
            <w:r w:rsidRPr="00F67056">
              <w:rPr>
                <w:rFonts w:hint="eastAsia"/>
                <w:u w:val="single"/>
              </w:rPr>
              <w:t xml:space="preserve">  </w:t>
            </w:r>
          </w:p>
        </w:tc>
      </w:tr>
    </w:tbl>
    <w:p w:rsidR="007E598F" w:rsidRPr="00F67056" w:rsidRDefault="007E598F" w:rsidP="007E598F">
      <w:pPr>
        <w:widowControl w:val="0"/>
        <w:rPr>
          <w:rFonts w:hint="eastAsia"/>
          <w:b/>
        </w:rPr>
      </w:pPr>
      <w:r w:rsidRPr="00F67056">
        <w:rPr>
          <w:rFonts w:hint="eastAsia"/>
          <w:szCs w:val="21"/>
        </w:rPr>
        <w:t>备注：本表为通用条款相关内容的补充和明确，如与通用条款相冲突的以本表为准。</w:t>
      </w:r>
    </w:p>
    <w:p w:rsidR="007E598F" w:rsidRPr="00F67056" w:rsidRDefault="007E598F" w:rsidP="007E598F">
      <w:pPr>
        <w:widowControl w:val="0"/>
        <w:rPr>
          <w:rFonts w:hint="eastAsia"/>
          <w:b/>
        </w:rPr>
      </w:pPr>
    </w:p>
    <w:p w:rsidR="007E598F" w:rsidRPr="00944D25" w:rsidRDefault="007E598F" w:rsidP="007E598F">
      <w:pPr>
        <w:pStyle w:val="a7"/>
        <w:ind w:firstLine="0"/>
        <w:rPr>
          <w:rFonts w:ascii="新宋体" w:eastAsia="新宋体" w:hAnsi="新宋体"/>
          <w:sz w:val="21"/>
          <w:szCs w:val="21"/>
        </w:rPr>
      </w:pPr>
      <w:r w:rsidRPr="00944D25">
        <w:rPr>
          <w:rFonts w:ascii="新宋体" w:eastAsia="新宋体" w:hAnsi="新宋体" w:hint="eastAsia"/>
          <w:sz w:val="21"/>
          <w:szCs w:val="21"/>
        </w:rPr>
        <w:t>二、实质性条款</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52"/>
        <w:gridCol w:w="7670"/>
      </w:tblGrid>
      <w:tr w:rsidR="007E598F" w:rsidRPr="00F67056" w:rsidTr="00486035">
        <w:trPr>
          <w:jc w:val="center"/>
        </w:trPr>
        <w:tc>
          <w:tcPr>
            <w:tcW w:w="500" w:type="pct"/>
            <w:vAlign w:val="center"/>
          </w:tcPr>
          <w:p w:rsidR="007E598F" w:rsidRPr="00F67056" w:rsidRDefault="007E598F" w:rsidP="00486035">
            <w:pPr>
              <w:widowControl w:val="0"/>
              <w:adjustRightInd w:val="0"/>
              <w:snapToGrid w:val="0"/>
              <w:spacing w:line="360" w:lineRule="auto"/>
              <w:jc w:val="center"/>
              <w:rPr>
                <w:rFonts w:ascii="宋体" w:hAnsi="宋体"/>
                <w:kern w:val="0"/>
                <w:szCs w:val="21"/>
              </w:rPr>
            </w:pPr>
            <w:r w:rsidRPr="00F67056">
              <w:rPr>
                <w:rFonts w:ascii="宋体" w:hAnsi="宋体" w:hint="eastAsia"/>
                <w:kern w:val="0"/>
                <w:szCs w:val="21"/>
              </w:rPr>
              <w:t>序号</w:t>
            </w:r>
          </w:p>
        </w:tc>
        <w:tc>
          <w:tcPr>
            <w:tcW w:w="4500" w:type="pct"/>
            <w:vAlign w:val="center"/>
          </w:tcPr>
          <w:p w:rsidR="007E598F" w:rsidRPr="00F67056" w:rsidRDefault="007E598F" w:rsidP="00486035">
            <w:pPr>
              <w:widowControl w:val="0"/>
              <w:adjustRightInd w:val="0"/>
              <w:snapToGrid w:val="0"/>
              <w:spacing w:line="360" w:lineRule="auto"/>
              <w:rPr>
                <w:rFonts w:ascii="宋体" w:hAnsi="宋体"/>
                <w:kern w:val="0"/>
                <w:szCs w:val="21"/>
              </w:rPr>
            </w:pPr>
            <w:r w:rsidRPr="00F67056">
              <w:rPr>
                <w:rFonts w:ascii="宋体" w:hAnsi="宋体" w:hint="eastAsia"/>
                <w:kern w:val="0"/>
                <w:szCs w:val="21"/>
              </w:rPr>
              <w:t>具体内容</w:t>
            </w:r>
          </w:p>
        </w:tc>
      </w:tr>
      <w:tr w:rsidR="007E598F" w:rsidRPr="00F67056" w:rsidTr="00486035">
        <w:trPr>
          <w:jc w:val="center"/>
        </w:trPr>
        <w:tc>
          <w:tcPr>
            <w:tcW w:w="500" w:type="pct"/>
            <w:vAlign w:val="center"/>
          </w:tcPr>
          <w:p w:rsidR="007E598F" w:rsidRPr="00F67056" w:rsidRDefault="007E598F" w:rsidP="00486035">
            <w:pPr>
              <w:widowControl w:val="0"/>
              <w:adjustRightInd w:val="0"/>
              <w:snapToGrid w:val="0"/>
              <w:spacing w:line="360" w:lineRule="auto"/>
              <w:jc w:val="center"/>
              <w:rPr>
                <w:rFonts w:ascii="宋体" w:hAnsi="宋体"/>
                <w:kern w:val="0"/>
                <w:szCs w:val="21"/>
              </w:rPr>
            </w:pPr>
            <w:r w:rsidRPr="00F67056">
              <w:rPr>
                <w:rFonts w:ascii="宋体" w:hAnsi="宋体" w:hint="eastAsia"/>
                <w:kern w:val="0"/>
                <w:szCs w:val="21"/>
              </w:rPr>
              <w:t>1</w:t>
            </w:r>
          </w:p>
        </w:tc>
        <w:tc>
          <w:tcPr>
            <w:tcW w:w="4500" w:type="pct"/>
            <w:vAlign w:val="center"/>
          </w:tcPr>
          <w:p w:rsidR="007E598F" w:rsidRPr="00F67056" w:rsidRDefault="007E598F" w:rsidP="00486035">
            <w:pPr>
              <w:widowControl w:val="0"/>
              <w:adjustRightInd w:val="0"/>
              <w:snapToGrid w:val="0"/>
              <w:spacing w:line="360" w:lineRule="auto"/>
              <w:rPr>
                <w:rFonts w:hAnsi="宋体"/>
                <w:kern w:val="0"/>
                <w:szCs w:val="21"/>
              </w:rPr>
            </w:pPr>
            <w:r w:rsidRPr="00F67056">
              <w:rPr>
                <w:rFonts w:hAnsi="宋体" w:hint="eastAsia"/>
                <w:kern w:val="0"/>
                <w:szCs w:val="21"/>
              </w:rPr>
              <w:t>完全满足本项目服务期限的要求。</w:t>
            </w:r>
          </w:p>
        </w:tc>
      </w:tr>
      <w:tr w:rsidR="007E598F" w:rsidRPr="00F67056" w:rsidTr="00486035">
        <w:trPr>
          <w:jc w:val="center"/>
        </w:trPr>
        <w:tc>
          <w:tcPr>
            <w:tcW w:w="500" w:type="pct"/>
            <w:vAlign w:val="center"/>
          </w:tcPr>
          <w:p w:rsidR="007E598F" w:rsidRPr="00F67056" w:rsidRDefault="007E598F" w:rsidP="00486035">
            <w:pPr>
              <w:widowControl w:val="0"/>
              <w:adjustRightInd w:val="0"/>
              <w:snapToGrid w:val="0"/>
              <w:spacing w:line="360" w:lineRule="auto"/>
              <w:jc w:val="center"/>
              <w:rPr>
                <w:rFonts w:ascii="宋体" w:hAnsi="宋体"/>
                <w:kern w:val="0"/>
                <w:szCs w:val="21"/>
              </w:rPr>
            </w:pPr>
            <w:r w:rsidRPr="00F67056">
              <w:rPr>
                <w:rFonts w:ascii="宋体" w:hAnsi="宋体" w:hint="eastAsia"/>
                <w:kern w:val="0"/>
                <w:szCs w:val="21"/>
              </w:rPr>
              <w:t>2</w:t>
            </w:r>
          </w:p>
        </w:tc>
        <w:tc>
          <w:tcPr>
            <w:tcW w:w="4500" w:type="pct"/>
            <w:vAlign w:val="center"/>
          </w:tcPr>
          <w:p w:rsidR="007E598F" w:rsidRPr="00F67056" w:rsidRDefault="007E598F" w:rsidP="00486035">
            <w:pPr>
              <w:widowControl w:val="0"/>
              <w:adjustRightInd w:val="0"/>
              <w:snapToGrid w:val="0"/>
              <w:spacing w:line="360" w:lineRule="auto"/>
              <w:rPr>
                <w:rFonts w:hAnsi="宋体"/>
                <w:kern w:val="0"/>
                <w:szCs w:val="21"/>
              </w:rPr>
            </w:pPr>
          </w:p>
        </w:tc>
      </w:tr>
      <w:tr w:rsidR="007E598F" w:rsidRPr="00F67056" w:rsidTr="00486035">
        <w:trPr>
          <w:jc w:val="center"/>
        </w:trPr>
        <w:tc>
          <w:tcPr>
            <w:tcW w:w="500" w:type="pct"/>
            <w:vAlign w:val="center"/>
          </w:tcPr>
          <w:p w:rsidR="007E598F" w:rsidRPr="00F67056" w:rsidRDefault="007E598F" w:rsidP="00486035">
            <w:pPr>
              <w:widowControl w:val="0"/>
              <w:adjustRightInd w:val="0"/>
              <w:snapToGrid w:val="0"/>
              <w:spacing w:line="360" w:lineRule="auto"/>
              <w:jc w:val="center"/>
              <w:rPr>
                <w:rFonts w:ascii="宋体" w:hAnsi="宋体"/>
                <w:kern w:val="0"/>
                <w:szCs w:val="21"/>
              </w:rPr>
            </w:pPr>
            <w:r w:rsidRPr="00F67056">
              <w:rPr>
                <w:rFonts w:ascii="宋体" w:hAnsi="宋体" w:hint="eastAsia"/>
                <w:kern w:val="0"/>
                <w:szCs w:val="21"/>
              </w:rPr>
              <w:t>……</w:t>
            </w:r>
          </w:p>
        </w:tc>
        <w:tc>
          <w:tcPr>
            <w:tcW w:w="4500" w:type="pct"/>
            <w:vAlign w:val="center"/>
          </w:tcPr>
          <w:p w:rsidR="007E598F" w:rsidRPr="00F67056" w:rsidRDefault="007E598F" w:rsidP="00486035">
            <w:pPr>
              <w:widowControl w:val="0"/>
              <w:adjustRightInd w:val="0"/>
              <w:snapToGrid w:val="0"/>
              <w:spacing w:line="360" w:lineRule="auto"/>
              <w:rPr>
                <w:rFonts w:hAnsi="宋体"/>
                <w:kern w:val="0"/>
                <w:szCs w:val="21"/>
              </w:rPr>
            </w:pPr>
          </w:p>
        </w:tc>
      </w:tr>
    </w:tbl>
    <w:p w:rsidR="007E598F" w:rsidRPr="00F67056" w:rsidRDefault="007E598F" w:rsidP="007E598F">
      <w:pPr>
        <w:widowControl w:val="0"/>
        <w:rPr>
          <w:szCs w:val="21"/>
        </w:rPr>
      </w:pPr>
      <w:r w:rsidRPr="00F67056">
        <w:rPr>
          <w:rFonts w:hint="eastAsia"/>
          <w:szCs w:val="21"/>
        </w:rPr>
        <w:t>备注：上表所列内容为不可负偏离条款</w:t>
      </w:r>
    </w:p>
    <w:p w:rsidR="007E598F" w:rsidRPr="00F67056" w:rsidRDefault="007E598F" w:rsidP="007E598F">
      <w:pPr>
        <w:pStyle w:val="a7"/>
        <w:rPr>
          <w:rFonts w:hint="eastAsia"/>
        </w:rPr>
      </w:pPr>
    </w:p>
    <w:bookmarkEnd w:id="3"/>
    <w:bookmarkEnd w:id="4"/>
    <w:bookmarkEnd w:id="5"/>
    <w:bookmarkEnd w:id="6"/>
    <w:bookmarkEnd w:id="7"/>
    <w:bookmarkEnd w:id="8"/>
    <w:bookmarkEnd w:id="9"/>
    <w:bookmarkEnd w:id="10"/>
    <w:p w:rsidR="007E598F" w:rsidRPr="00944D25" w:rsidRDefault="007E598F" w:rsidP="007E598F">
      <w:pPr>
        <w:pStyle w:val="a7"/>
        <w:ind w:firstLine="0"/>
        <w:rPr>
          <w:rFonts w:ascii="新宋体" w:eastAsia="新宋体" w:hAnsi="新宋体"/>
          <w:sz w:val="21"/>
          <w:szCs w:val="21"/>
        </w:rPr>
      </w:pPr>
      <w:r w:rsidRPr="00944D25">
        <w:rPr>
          <w:rFonts w:ascii="新宋体" w:eastAsia="新宋体" w:hAnsi="新宋体" w:hint="eastAsia"/>
          <w:sz w:val="21"/>
          <w:szCs w:val="21"/>
        </w:rPr>
        <w:t>三、项目概况</w:t>
      </w:r>
    </w:p>
    <w:p w:rsidR="007E598F" w:rsidRPr="00944D25" w:rsidRDefault="007E598F" w:rsidP="007E598F">
      <w:pPr>
        <w:pStyle w:val="a7"/>
        <w:ind w:firstLine="0"/>
        <w:rPr>
          <w:rFonts w:ascii="新宋体" w:eastAsia="新宋体" w:hAnsi="新宋体" w:hint="eastAsia"/>
          <w:sz w:val="21"/>
          <w:szCs w:val="21"/>
        </w:rPr>
      </w:pPr>
      <w:r w:rsidRPr="00944D25">
        <w:rPr>
          <w:rFonts w:ascii="新宋体" w:eastAsia="新宋体" w:hAnsi="新宋体" w:hint="eastAsia"/>
          <w:sz w:val="21"/>
          <w:szCs w:val="21"/>
        </w:rPr>
        <w:t>（一）</w:t>
      </w:r>
      <w:r w:rsidRPr="00944D25">
        <w:rPr>
          <w:rFonts w:ascii="新宋体" w:eastAsia="新宋体" w:hAnsi="新宋体"/>
          <w:sz w:val="21"/>
          <w:szCs w:val="21"/>
        </w:rPr>
        <w:t>预算</w:t>
      </w:r>
      <w:r w:rsidRPr="00944D25">
        <w:rPr>
          <w:rFonts w:ascii="新宋体" w:eastAsia="新宋体" w:hAnsi="新宋体" w:hint="eastAsia"/>
          <w:sz w:val="21"/>
          <w:szCs w:val="21"/>
        </w:rPr>
        <w:t xml:space="preserve">金额: </w:t>
      </w:r>
      <w:r w:rsidRPr="006F1818">
        <w:rPr>
          <w:rFonts w:ascii="新宋体" w:eastAsia="新宋体" w:hAnsi="新宋体" w:hint="eastAsia"/>
          <w:sz w:val="21"/>
          <w:szCs w:val="21"/>
        </w:rPr>
        <w:t>人民币柒拾贰万元（720,000.00）</w:t>
      </w:r>
      <w:r w:rsidRPr="00944D25">
        <w:rPr>
          <w:rFonts w:ascii="新宋体" w:eastAsia="新宋体" w:hAnsi="新宋体" w:hint="eastAsia"/>
          <w:sz w:val="21"/>
          <w:szCs w:val="21"/>
        </w:rPr>
        <w:t>，</w:t>
      </w:r>
      <w:r w:rsidRPr="00944D25">
        <w:rPr>
          <w:rFonts w:ascii="新宋体" w:eastAsia="新宋体" w:hAnsi="新宋体"/>
          <w:sz w:val="21"/>
          <w:szCs w:val="21"/>
        </w:rPr>
        <w:t>最高投标限价</w:t>
      </w:r>
      <w:r w:rsidRPr="00944D25">
        <w:rPr>
          <w:rFonts w:ascii="新宋体" w:eastAsia="新宋体" w:hAnsi="新宋体" w:hint="eastAsia"/>
          <w:sz w:val="21"/>
          <w:szCs w:val="21"/>
        </w:rPr>
        <w:t xml:space="preserve">: </w:t>
      </w:r>
      <w:r w:rsidRPr="006F1818">
        <w:rPr>
          <w:rFonts w:ascii="新宋体" w:eastAsia="新宋体" w:hAnsi="新宋体" w:hint="eastAsia"/>
          <w:sz w:val="21"/>
          <w:szCs w:val="21"/>
        </w:rPr>
        <w:t>人民币柒拾贰万元（720,000.00）</w:t>
      </w:r>
    </w:p>
    <w:p w:rsidR="007E598F" w:rsidRDefault="007E598F" w:rsidP="007E598F">
      <w:pPr>
        <w:pStyle w:val="a7"/>
        <w:ind w:firstLine="0"/>
        <w:rPr>
          <w:rFonts w:ascii="新宋体" w:eastAsia="新宋体" w:hAnsi="新宋体" w:hint="eastAsia"/>
          <w:sz w:val="21"/>
          <w:szCs w:val="21"/>
        </w:rPr>
      </w:pPr>
      <w:r w:rsidRPr="00944D25">
        <w:rPr>
          <w:rFonts w:ascii="新宋体" w:eastAsia="新宋体" w:hAnsi="新宋体" w:hint="eastAsia"/>
          <w:sz w:val="21"/>
          <w:szCs w:val="21"/>
        </w:rPr>
        <w:t xml:space="preserve">（二）项目概况: </w:t>
      </w:r>
    </w:p>
    <w:p w:rsidR="007E598F" w:rsidRPr="00944D25" w:rsidRDefault="007E598F" w:rsidP="007E598F">
      <w:pPr>
        <w:pStyle w:val="a7"/>
        <w:ind w:firstLine="0"/>
        <w:rPr>
          <w:rFonts w:ascii="新宋体" w:eastAsia="新宋体" w:hAnsi="新宋体" w:hint="eastAsia"/>
          <w:sz w:val="21"/>
          <w:szCs w:val="21"/>
        </w:rPr>
      </w:pPr>
      <w:r>
        <w:rPr>
          <w:rFonts w:ascii="新宋体" w:eastAsia="新宋体" w:hAnsi="新宋体" w:hint="eastAsia"/>
          <w:sz w:val="21"/>
          <w:szCs w:val="21"/>
        </w:rPr>
        <w:t>罪犯伙房物资（米、面、油）紧急采购及配送服务</w:t>
      </w:r>
    </w:p>
    <w:p w:rsidR="007E598F" w:rsidRDefault="007E598F" w:rsidP="007E598F">
      <w:pPr>
        <w:pStyle w:val="a7"/>
        <w:ind w:firstLine="0"/>
        <w:rPr>
          <w:rFonts w:ascii="新宋体" w:eastAsia="新宋体" w:hAnsi="新宋体" w:hint="eastAsia"/>
          <w:sz w:val="21"/>
          <w:szCs w:val="21"/>
        </w:rPr>
      </w:pPr>
      <w:r w:rsidRPr="00944D25">
        <w:rPr>
          <w:rFonts w:ascii="新宋体" w:eastAsia="新宋体" w:hAnsi="新宋体" w:hint="eastAsia"/>
          <w:sz w:val="21"/>
          <w:szCs w:val="21"/>
        </w:rPr>
        <w:t>四、项目技术要求</w:t>
      </w:r>
    </w:p>
    <w:p w:rsidR="007E598F" w:rsidRPr="005B69A7" w:rsidRDefault="007E598F" w:rsidP="007E598F">
      <w:pPr>
        <w:pStyle w:val="a5"/>
        <w:widowControl w:val="0"/>
        <w:tabs>
          <w:tab w:val="left" w:pos="540"/>
        </w:tabs>
        <w:adjustRightInd w:val="0"/>
        <w:snapToGrid w:val="0"/>
        <w:spacing w:line="360" w:lineRule="auto"/>
        <w:rPr>
          <w:rFonts w:ascii="新宋体" w:eastAsia="新宋体" w:hAnsi="新宋体" w:cs="宋体"/>
          <w:szCs w:val="21"/>
        </w:rPr>
      </w:pPr>
      <w:r w:rsidRPr="005B69A7">
        <w:rPr>
          <w:rFonts w:ascii="新宋体" w:eastAsia="新宋体" w:hAnsi="新宋体" w:cs="宋体" w:hint="eastAsia"/>
          <w:szCs w:val="21"/>
        </w:rPr>
        <w:t>项目采购清单:</w:t>
      </w:r>
    </w:p>
    <w:p w:rsidR="007E598F" w:rsidRPr="00641A9C" w:rsidRDefault="007E598F" w:rsidP="007E598F">
      <w:pPr>
        <w:pStyle w:val="a5"/>
        <w:tabs>
          <w:tab w:val="left" w:pos="540"/>
        </w:tabs>
        <w:adjustRightInd w:val="0"/>
        <w:snapToGrid w:val="0"/>
        <w:spacing w:line="360" w:lineRule="auto"/>
        <w:ind w:left="420"/>
        <w:rPr>
          <w:rFonts w:ascii="新宋体" w:eastAsia="新宋体" w:hAnsi="新宋体" w:cs="宋体"/>
          <w:szCs w:val="21"/>
        </w:rPr>
      </w:pPr>
      <w:r w:rsidRPr="00641A9C">
        <w:rPr>
          <w:rFonts w:ascii="新宋体" w:eastAsia="新宋体" w:hAnsi="新宋体" w:cs="宋体" w:hint="eastAsia"/>
          <w:szCs w:val="21"/>
        </w:rPr>
        <w:t>1、大米</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728"/>
        <w:gridCol w:w="843"/>
        <w:gridCol w:w="1268"/>
        <w:gridCol w:w="2111"/>
        <w:gridCol w:w="1971"/>
      </w:tblGrid>
      <w:tr w:rsidR="007E598F" w:rsidTr="00486035">
        <w:trPr>
          <w:trHeight w:val="730"/>
        </w:trPr>
        <w:tc>
          <w:tcPr>
            <w:tcW w:w="370" w:type="pct"/>
            <w:noWrap/>
            <w:vAlign w:val="center"/>
          </w:tcPr>
          <w:p w:rsidR="007E598F" w:rsidRPr="00641A9C" w:rsidRDefault="007E598F" w:rsidP="00486035">
            <w:r w:rsidRPr="00641A9C">
              <w:rPr>
                <w:rFonts w:hint="eastAsia"/>
              </w:rPr>
              <w:t>序号</w:t>
            </w:r>
          </w:p>
        </w:tc>
        <w:tc>
          <w:tcPr>
            <w:tcW w:w="1010" w:type="pct"/>
            <w:noWrap/>
            <w:vAlign w:val="center"/>
          </w:tcPr>
          <w:p w:rsidR="007E598F" w:rsidRPr="00641A9C" w:rsidRDefault="007E598F" w:rsidP="00486035">
            <w:r w:rsidRPr="00641A9C">
              <w:rPr>
                <w:rFonts w:hint="eastAsia"/>
              </w:rPr>
              <w:t>品名</w:t>
            </w:r>
          </w:p>
        </w:tc>
        <w:tc>
          <w:tcPr>
            <w:tcW w:w="493" w:type="pct"/>
            <w:noWrap/>
            <w:vAlign w:val="center"/>
          </w:tcPr>
          <w:p w:rsidR="007E598F" w:rsidRPr="00641A9C" w:rsidRDefault="007E598F" w:rsidP="00486035">
            <w:r w:rsidRPr="00641A9C">
              <w:rPr>
                <w:rFonts w:hint="eastAsia"/>
              </w:rPr>
              <w:t>单位</w:t>
            </w:r>
          </w:p>
        </w:tc>
        <w:tc>
          <w:tcPr>
            <w:tcW w:w="741" w:type="pct"/>
            <w:noWrap/>
            <w:vAlign w:val="center"/>
          </w:tcPr>
          <w:p w:rsidR="007E598F" w:rsidRPr="00641A9C" w:rsidRDefault="007E598F" w:rsidP="00486035">
            <w:r w:rsidRPr="00641A9C">
              <w:rPr>
                <w:rFonts w:hint="eastAsia"/>
              </w:rPr>
              <w:t>规格</w:t>
            </w:r>
          </w:p>
        </w:tc>
        <w:tc>
          <w:tcPr>
            <w:tcW w:w="1234" w:type="pct"/>
            <w:noWrap/>
            <w:vAlign w:val="center"/>
          </w:tcPr>
          <w:p w:rsidR="007E598F" w:rsidRPr="00641A9C" w:rsidRDefault="007E598F" w:rsidP="00486035">
            <w:r w:rsidRPr="00641A9C">
              <w:rPr>
                <w:rFonts w:hint="eastAsia"/>
              </w:rPr>
              <w:t>千人月用量（预估）</w:t>
            </w:r>
          </w:p>
        </w:tc>
        <w:tc>
          <w:tcPr>
            <w:tcW w:w="1152" w:type="pct"/>
            <w:noWrap/>
            <w:vAlign w:val="center"/>
          </w:tcPr>
          <w:p w:rsidR="007E598F" w:rsidRPr="00641A9C" w:rsidRDefault="007E598F" w:rsidP="00486035">
            <w:r w:rsidRPr="00641A9C">
              <w:rPr>
                <w:rFonts w:hint="eastAsia"/>
              </w:rPr>
              <w:t>最高限价要求（单位：公斤或升</w:t>
            </w:r>
            <w:r w:rsidRPr="00641A9C">
              <w:rPr>
                <w:rFonts w:hint="eastAsia"/>
              </w:rPr>
              <w:t>/</w:t>
            </w:r>
            <w:r w:rsidRPr="00641A9C">
              <w:rPr>
                <w:rFonts w:hint="eastAsia"/>
              </w:rPr>
              <w:t>元）</w:t>
            </w:r>
          </w:p>
        </w:tc>
      </w:tr>
      <w:tr w:rsidR="007E598F" w:rsidTr="00486035">
        <w:trPr>
          <w:trHeight w:val="370"/>
        </w:trPr>
        <w:tc>
          <w:tcPr>
            <w:tcW w:w="370" w:type="pct"/>
            <w:noWrap/>
            <w:vAlign w:val="center"/>
          </w:tcPr>
          <w:p w:rsidR="007E598F" w:rsidRPr="00641A9C" w:rsidRDefault="007E598F" w:rsidP="00486035">
            <w:r w:rsidRPr="00641A9C">
              <w:rPr>
                <w:rFonts w:hint="eastAsia"/>
              </w:rPr>
              <w:t>1</w:t>
            </w:r>
          </w:p>
        </w:tc>
        <w:tc>
          <w:tcPr>
            <w:tcW w:w="1010" w:type="pct"/>
            <w:noWrap/>
            <w:vAlign w:val="center"/>
          </w:tcPr>
          <w:p w:rsidR="007E598F" w:rsidRPr="00641A9C" w:rsidRDefault="007E598F" w:rsidP="00486035">
            <w:r w:rsidRPr="00641A9C">
              <w:rPr>
                <w:rFonts w:hint="eastAsia"/>
              </w:rPr>
              <w:t>一级大米</w:t>
            </w:r>
            <w:r w:rsidRPr="00641A9C">
              <w:rPr>
                <w:rFonts w:hint="eastAsia"/>
              </w:rPr>
              <w:t>(</w:t>
            </w:r>
            <w:r w:rsidRPr="00641A9C">
              <w:rPr>
                <w:rFonts w:hint="eastAsia"/>
              </w:rPr>
              <w:t>籼米</w:t>
            </w:r>
            <w:r w:rsidRPr="00641A9C">
              <w:rPr>
                <w:rFonts w:hint="eastAsia"/>
              </w:rPr>
              <w:t>)</w:t>
            </w:r>
          </w:p>
        </w:tc>
        <w:tc>
          <w:tcPr>
            <w:tcW w:w="493" w:type="pct"/>
            <w:noWrap/>
            <w:vAlign w:val="center"/>
          </w:tcPr>
          <w:p w:rsidR="007E598F" w:rsidRPr="00641A9C" w:rsidRDefault="007E598F" w:rsidP="00486035">
            <w:r w:rsidRPr="00641A9C">
              <w:rPr>
                <w:rFonts w:hint="eastAsia"/>
              </w:rPr>
              <w:t>公斤</w:t>
            </w:r>
          </w:p>
        </w:tc>
        <w:tc>
          <w:tcPr>
            <w:tcW w:w="741" w:type="pct"/>
            <w:noWrap/>
            <w:vAlign w:val="center"/>
          </w:tcPr>
          <w:p w:rsidR="007E598F" w:rsidRPr="00641A9C" w:rsidRDefault="007E598F" w:rsidP="00486035">
            <w:r w:rsidRPr="00641A9C">
              <w:rPr>
                <w:rFonts w:hint="eastAsia"/>
              </w:rPr>
              <w:t>50</w:t>
            </w:r>
            <w:r w:rsidRPr="00641A9C">
              <w:rPr>
                <w:rFonts w:hint="eastAsia"/>
              </w:rPr>
              <w:t>公斤</w:t>
            </w:r>
            <w:r w:rsidRPr="00641A9C">
              <w:rPr>
                <w:rFonts w:hint="eastAsia"/>
              </w:rPr>
              <w:t>/</w:t>
            </w:r>
            <w:r w:rsidRPr="00641A9C">
              <w:rPr>
                <w:rFonts w:hint="eastAsia"/>
              </w:rPr>
              <w:t>包</w:t>
            </w:r>
          </w:p>
        </w:tc>
        <w:tc>
          <w:tcPr>
            <w:tcW w:w="1234" w:type="pct"/>
            <w:noWrap/>
            <w:vAlign w:val="center"/>
          </w:tcPr>
          <w:p w:rsidR="007E598F" w:rsidRPr="00641A9C" w:rsidRDefault="007E598F" w:rsidP="00486035">
            <w:r w:rsidRPr="00641A9C">
              <w:rPr>
                <w:rFonts w:hint="eastAsia"/>
              </w:rPr>
              <w:t>2000</w:t>
            </w:r>
          </w:p>
        </w:tc>
        <w:tc>
          <w:tcPr>
            <w:tcW w:w="1152" w:type="pct"/>
            <w:noWrap/>
            <w:vAlign w:val="center"/>
          </w:tcPr>
          <w:p w:rsidR="007E598F" w:rsidRPr="00641A9C" w:rsidRDefault="007E598F" w:rsidP="00486035">
            <w:r w:rsidRPr="00641A9C">
              <w:rPr>
                <w:rFonts w:hint="eastAsia"/>
              </w:rPr>
              <w:t>4.65</w:t>
            </w:r>
          </w:p>
        </w:tc>
      </w:tr>
      <w:tr w:rsidR="007E598F" w:rsidTr="00486035">
        <w:trPr>
          <w:trHeight w:val="489"/>
        </w:trPr>
        <w:tc>
          <w:tcPr>
            <w:tcW w:w="370" w:type="pct"/>
            <w:noWrap/>
            <w:vAlign w:val="center"/>
          </w:tcPr>
          <w:p w:rsidR="007E598F" w:rsidRPr="00641A9C" w:rsidRDefault="007E598F" w:rsidP="00486035">
            <w:r w:rsidRPr="00641A9C">
              <w:rPr>
                <w:rFonts w:hint="eastAsia"/>
              </w:rPr>
              <w:t>2</w:t>
            </w:r>
          </w:p>
        </w:tc>
        <w:tc>
          <w:tcPr>
            <w:tcW w:w="1010" w:type="pct"/>
            <w:noWrap/>
            <w:vAlign w:val="center"/>
          </w:tcPr>
          <w:p w:rsidR="007E598F" w:rsidRPr="00641A9C" w:rsidRDefault="007E598F" w:rsidP="00486035">
            <w:r w:rsidRPr="00641A9C">
              <w:rPr>
                <w:rFonts w:hint="eastAsia"/>
              </w:rPr>
              <w:t>二级大米</w:t>
            </w:r>
            <w:r w:rsidRPr="00641A9C">
              <w:rPr>
                <w:rFonts w:hint="eastAsia"/>
              </w:rPr>
              <w:t>(</w:t>
            </w:r>
            <w:r w:rsidRPr="00641A9C">
              <w:rPr>
                <w:rFonts w:hint="eastAsia"/>
              </w:rPr>
              <w:t>籼米</w:t>
            </w:r>
            <w:r w:rsidRPr="00641A9C">
              <w:rPr>
                <w:rFonts w:hint="eastAsia"/>
              </w:rPr>
              <w:t>)</w:t>
            </w:r>
          </w:p>
        </w:tc>
        <w:tc>
          <w:tcPr>
            <w:tcW w:w="493" w:type="pct"/>
            <w:noWrap/>
            <w:vAlign w:val="center"/>
          </w:tcPr>
          <w:p w:rsidR="007E598F" w:rsidRPr="00641A9C" w:rsidRDefault="007E598F" w:rsidP="00486035">
            <w:r w:rsidRPr="00641A9C">
              <w:rPr>
                <w:rFonts w:hint="eastAsia"/>
              </w:rPr>
              <w:t>公斤</w:t>
            </w:r>
          </w:p>
        </w:tc>
        <w:tc>
          <w:tcPr>
            <w:tcW w:w="741" w:type="pct"/>
            <w:noWrap/>
            <w:vAlign w:val="center"/>
          </w:tcPr>
          <w:p w:rsidR="007E598F" w:rsidRPr="00641A9C" w:rsidRDefault="007E598F" w:rsidP="00486035">
            <w:r w:rsidRPr="00641A9C">
              <w:rPr>
                <w:rFonts w:hint="eastAsia"/>
              </w:rPr>
              <w:t>50</w:t>
            </w:r>
            <w:r w:rsidRPr="00641A9C">
              <w:rPr>
                <w:rFonts w:hint="eastAsia"/>
              </w:rPr>
              <w:t>公斤</w:t>
            </w:r>
            <w:r w:rsidRPr="00641A9C">
              <w:rPr>
                <w:rFonts w:hint="eastAsia"/>
              </w:rPr>
              <w:t>/</w:t>
            </w:r>
            <w:r w:rsidRPr="00641A9C">
              <w:rPr>
                <w:rFonts w:hint="eastAsia"/>
              </w:rPr>
              <w:t>包</w:t>
            </w:r>
          </w:p>
        </w:tc>
        <w:tc>
          <w:tcPr>
            <w:tcW w:w="1234" w:type="pct"/>
            <w:noWrap/>
            <w:vAlign w:val="center"/>
          </w:tcPr>
          <w:p w:rsidR="007E598F" w:rsidRPr="00641A9C" w:rsidRDefault="007E598F" w:rsidP="00486035">
            <w:r w:rsidRPr="00641A9C">
              <w:rPr>
                <w:rFonts w:hint="eastAsia"/>
              </w:rPr>
              <w:t>15000</w:t>
            </w:r>
          </w:p>
        </w:tc>
        <w:tc>
          <w:tcPr>
            <w:tcW w:w="1152" w:type="pct"/>
            <w:noWrap/>
            <w:vAlign w:val="center"/>
          </w:tcPr>
          <w:p w:rsidR="007E598F" w:rsidRPr="00641A9C" w:rsidRDefault="007E598F" w:rsidP="00486035">
            <w:r w:rsidRPr="00641A9C">
              <w:rPr>
                <w:rFonts w:hint="eastAsia"/>
              </w:rPr>
              <w:t>4.</w:t>
            </w:r>
            <w:r>
              <w:rPr>
                <w:rFonts w:hint="eastAsia"/>
              </w:rPr>
              <w:t>3</w:t>
            </w:r>
          </w:p>
        </w:tc>
      </w:tr>
    </w:tbl>
    <w:p w:rsidR="007E598F" w:rsidRDefault="007E598F" w:rsidP="007E598F">
      <w:pPr>
        <w:pStyle w:val="a5"/>
        <w:tabs>
          <w:tab w:val="left" w:pos="540"/>
        </w:tabs>
        <w:adjustRightInd w:val="0"/>
        <w:snapToGrid w:val="0"/>
        <w:spacing w:line="360" w:lineRule="auto"/>
        <w:ind w:left="420"/>
        <w:rPr>
          <w:rFonts w:hAnsi="宋体" w:hint="eastAsia"/>
        </w:rPr>
      </w:pPr>
      <w:r w:rsidRPr="00784384">
        <w:rPr>
          <w:rFonts w:hAnsi="宋体" w:hint="eastAsia"/>
        </w:rPr>
        <w:t>2、面粉、面条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1740"/>
        <w:gridCol w:w="849"/>
        <w:gridCol w:w="1276"/>
        <w:gridCol w:w="2126"/>
        <w:gridCol w:w="1984"/>
      </w:tblGrid>
      <w:tr w:rsidR="007E598F" w:rsidTr="00486035">
        <w:trPr>
          <w:trHeight w:val="20"/>
        </w:trPr>
        <w:tc>
          <w:tcPr>
            <w:tcW w:w="638" w:type="dxa"/>
            <w:noWrap/>
            <w:vAlign w:val="center"/>
          </w:tcPr>
          <w:p w:rsidR="007E598F" w:rsidRDefault="007E598F" w:rsidP="00486035">
            <w:r>
              <w:rPr>
                <w:rFonts w:hint="eastAsia"/>
              </w:rPr>
              <w:t>序号</w:t>
            </w:r>
          </w:p>
        </w:tc>
        <w:tc>
          <w:tcPr>
            <w:tcW w:w="1740" w:type="dxa"/>
            <w:noWrap/>
            <w:vAlign w:val="center"/>
          </w:tcPr>
          <w:p w:rsidR="007E598F" w:rsidRDefault="007E598F" w:rsidP="00486035">
            <w:r>
              <w:rPr>
                <w:rFonts w:hint="eastAsia"/>
              </w:rPr>
              <w:t>品名</w:t>
            </w:r>
          </w:p>
        </w:tc>
        <w:tc>
          <w:tcPr>
            <w:tcW w:w="849" w:type="dxa"/>
            <w:noWrap/>
            <w:vAlign w:val="center"/>
          </w:tcPr>
          <w:p w:rsidR="007E598F" w:rsidRDefault="007E598F" w:rsidP="00486035">
            <w:r>
              <w:rPr>
                <w:rFonts w:hint="eastAsia"/>
              </w:rPr>
              <w:t>单位</w:t>
            </w:r>
          </w:p>
        </w:tc>
        <w:tc>
          <w:tcPr>
            <w:tcW w:w="1276" w:type="dxa"/>
            <w:noWrap/>
            <w:vAlign w:val="center"/>
          </w:tcPr>
          <w:p w:rsidR="007E598F" w:rsidRDefault="007E598F" w:rsidP="00486035">
            <w:r>
              <w:rPr>
                <w:rFonts w:hint="eastAsia"/>
              </w:rPr>
              <w:t>规格</w:t>
            </w:r>
          </w:p>
        </w:tc>
        <w:tc>
          <w:tcPr>
            <w:tcW w:w="2126" w:type="dxa"/>
            <w:noWrap/>
            <w:vAlign w:val="center"/>
          </w:tcPr>
          <w:p w:rsidR="007E598F" w:rsidRDefault="007E598F" w:rsidP="00486035">
            <w:r>
              <w:rPr>
                <w:rFonts w:hint="eastAsia"/>
              </w:rPr>
              <w:t>千人月用量（预估）</w:t>
            </w:r>
          </w:p>
        </w:tc>
        <w:tc>
          <w:tcPr>
            <w:tcW w:w="1984" w:type="dxa"/>
            <w:noWrap/>
            <w:vAlign w:val="center"/>
          </w:tcPr>
          <w:p w:rsidR="007E598F" w:rsidRDefault="007E598F" w:rsidP="00486035">
            <w:r>
              <w:rPr>
                <w:rFonts w:hint="eastAsia"/>
              </w:rPr>
              <w:t>最高限价要求（单</w:t>
            </w:r>
            <w:r>
              <w:rPr>
                <w:rFonts w:hint="eastAsia"/>
              </w:rPr>
              <w:lastRenderedPageBreak/>
              <w:t>位：公斤或升</w:t>
            </w:r>
            <w:r>
              <w:rPr>
                <w:rFonts w:hint="eastAsia"/>
              </w:rPr>
              <w:t>/</w:t>
            </w:r>
            <w:r>
              <w:rPr>
                <w:rFonts w:hint="eastAsia"/>
              </w:rPr>
              <w:t>元）</w:t>
            </w:r>
          </w:p>
        </w:tc>
      </w:tr>
      <w:tr w:rsidR="007E598F" w:rsidTr="00486035">
        <w:trPr>
          <w:trHeight w:val="20"/>
        </w:trPr>
        <w:tc>
          <w:tcPr>
            <w:tcW w:w="638" w:type="dxa"/>
            <w:noWrap/>
            <w:vAlign w:val="center"/>
          </w:tcPr>
          <w:p w:rsidR="007E598F" w:rsidRDefault="007E598F" w:rsidP="00486035">
            <w:r>
              <w:rPr>
                <w:rFonts w:hint="eastAsia"/>
              </w:rPr>
              <w:lastRenderedPageBreak/>
              <w:t>1</w:t>
            </w:r>
          </w:p>
        </w:tc>
        <w:tc>
          <w:tcPr>
            <w:tcW w:w="1740" w:type="dxa"/>
            <w:noWrap/>
            <w:vAlign w:val="center"/>
          </w:tcPr>
          <w:p w:rsidR="007E598F" w:rsidRDefault="007E598F" w:rsidP="00486035">
            <w:r>
              <w:rPr>
                <w:rFonts w:hint="eastAsia"/>
              </w:rPr>
              <w:t>面粉</w:t>
            </w:r>
          </w:p>
        </w:tc>
        <w:tc>
          <w:tcPr>
            <w:tcW w:w="849" w:type="dxa"/>
            <w:noWrap/>
            <w:vAlign w:val="center"/>
          </w:tcPr>
          <w:p w:rsidR="007E598F" w:rsidRDefault="007E598F" w:rsidP="00486035">
            <w:r>
              <w:rPr>
                <w:rFonts w:hint="eastAsia"/>
              </w:rPr>
              <w:t>公斤</w:t>
            </w:r>
          </w:p>
        </w:tc>
        <w:tc>
          <w:tcPr>
            <w:tcW w:w="1276" w:type="dxa"/>
            <w:noWrap/>
            <w:vAlign w:val="center"/>
          </w:tcPr>
          <w:p w:rsidR="007E598F" w:rsidRDefault="007E598F" w:rsidP="00486035">
            <w:r>
              <w:rPr>
                <w:rFonts w:hint="eastAsia"/>
              </w:rPr>
              <w:t>25KG/</w:t>
            </w:r>
            <w:r>
              <w:rPr>
                <w:rFonts w:hint="eastAsia"/>
              </w:rPr>
              <w:t>箱</w:t>
            </w:r>
          </w:p>
        </w:tc>
        <w:tc>
          <w:tcPr>
            <w:tcW w:w="2126" w:type="dxa"/>
            <w:noWrap/>
            <w:vAlign w:val="center"/>
          </w:tcPr>
          <w:p w:rsidR="007E598F" w:rsidRDefault="007E598F" w:rsidP="00486035">
            <w:r>
              <w:rPr>
                <w:rFonts w:hint="eastAsia"/>
              </w:rPr>
              <w:t>2200</w:t>
            </w:r>
          </w:p>
        </w:tc>
        <w:tc>
          <w:tcPr>
            <w:tcW w:w="1984" w:type="dxa"/>
            <w:noWrap/>
            <w:vAlign w:val="center"/>
          </w:tcPr>
          <w:p w:rsidR="007E598F" w:rsidRDefault="007E598F" w:rsidP="00486035">
            <w:r>
              <w:rPr>
                <w:rFonts w:hint="eastAsia"/>
              </w:rPr>
              <w:t>4.6</w:t>
            </w:r>
          </w:p>
        </w:tc>
      </w:tr>
      <w:tr w:rsidR="007E598F" w:rsidTr="00486035">
        <w:trPr>
          <w:trHeight w:val="20"/>
        </w:trPr>
        <w:tc>
          <w:tcPr>
            <w:tcW w:w="638" w:type="dxa"/>
            <w:noWrap/>
            <w:vAlign w:val="center"/>
          </w:tcPr>
          <w:p w:rsidR="007E598F" w:rsidRDefault="007E598F" w:rsidP="00486035">
            <w:r>
              <w:rPr>
                <w:rFonts w:hint="eastAsia"/>
              </w:rPr>
              <w:t>2</w:t>
            </w:r>
          </w:p>
        </w:tc>
        <w:tc>
          <w:tcPr>
            <w:tcW w:w="1740" w:type="dxa"/>
            <w:noWrap/>
            <w:vAlign w:val="center"/>
          </w:tcPr>
          <w:p w:rsidR="007E598F" w:rsidRDefault="007E598F" w:rsidP="00486035">
            <w:r>
              <w:rPr>
                <w:rFonts w:hint="eastAsia"/>
              </w:rPr>
              <w:t>面条</w:t>
            </w:r>
          </w:p>
        </w:tc>
        <w:tc>
          <w:tcPr>
            <w:tcW w:w="849" w:type="dxa"/>
            <w:noWrap/>
            <w:vAlign w:val="center"/>
          </w:tcPr>
          <w:p w:rsidR="007E598F" w:rsidRDefault="007E598F" w:rsidP="00486035">
            <w:r>
              <w:rPr>
                <w:rFonts w:hint="eastAsia"/>
              </w:rPr>
              <w:t>公斤</w:t>
            </w:r>
          </w:p>
        </w:tc>
        <w:tc>
          <w:tcPr>
            <w:tcW w:w="1276" w:type="dxa"/>
            <w:noWrap/>
            <w:vAlign w:val="center"/>
          </w:tcPr>
          <w:p w:rsidR="007E598F" w:rsidRDefault="007E598F" w:rsidP="00486035">
            <w:r>
              <w:rPr>
                <w:rFonts w:hint="eastAsia"/>
              </w:rPr>
              <w:t>不低于</w:t>
            </w:r>
            <w:r>
              <w:rPr>
                <w:rFonts w:hint="eastAsia"/>
              </w:rPr>
              <w:t>5KG/</w:t>
            </w:r>
            <w:r>
              <w:rPr>
                <w:rFonts w:hint="eastAsia"/>
              </w:rPr>
              <w:t>箱</w:t>
            </w:r>
          </w:p>
        </w:tc>
        <w:tc>
          <w:tcPr>
            <w:tcW w:w="2126" w:type="dxa"/>
            <w:noWrap/>
            <w:vAlign w:val="center"/>
          </w:tcPr>
          <w:p w:rsidR="007E598F" w:rsidRDefault="007E598F" w:rsidP="00486035">
            <w:r>
              <w:rPr>
                <w:rFonts w:hint="eastAsia"/>
              </w:rPr>
              <w:t>850</w:t>
            </w:r>
          </w:p>
        </w:tc>
        <w:tc>
          <w:tcPr>
            <w:tcW w:w="1984" w:type="dxa"/>
            <w:noWrap/>
            <w:vAlign w:val="center"/>
          </w:tcPr>
          <w:p w:rsidR="007E598F" w:rsidRDefault="007E598F" w:rsidP="00486035">
            <w:r>
              <w:rPr>
                <w:rFonts w:hint="eastAsia"/>
              </w:rPr>
              <w:t>6.8</w:t>
            </w:r>
          </w:p>
        </w:tc>
      </w:tr>
      <w:tr w:rsidR="007E598F" w:rsidTr="00486035">
        <w:trPr>
          <w:trHeight w:val="20"/>
        </w:trPr>
        <w:tc>
          <w:tcPr>
            <w:tcW w:w="638" w:type="dxa"/>
            <w:noWrap/>
            <w:vAlign w:val="center"/>
          </w:tcPr>
          <w:p w:rsidR="007E598F" w:rsidRDefault="007E598F" w:rsidP="00486035">
            <w:r>
              <w:rPr>
                <w:rFonts w:hint="eastAsia"/>
              </w:rPr>
              <w:t>3</w:t>
            </w:r>
          </w:p>
        </w:tc>
        <w:tc>
          <w:tcPr>
            <w:tcW w:w="1740" w:type="dxa"/>
            <w:noWrap/>
            <w:vAlign w:val="center"/>
          </w:tcPr>
          <w:p w:rsidR="007E598F" w:rsidRDefault="007E598F" w:rsidP="00486035">
            <w:r>
              <w:rPr>
                <w:rFonts w:hint="eastAsia"/>
              </w:rPr>
              <w:t>方便面（红烧牛肉</w:t>
            </w:r>
            <w:r>
              <w:rPr>
                <w:rFonts w:hint="eastAsia"/>
              </w:rPr>
              <w:t>/</w:t>
            </w:r>
            <w:r>
              <w:rPr>
                <w:rFonts w:hint="eastAsia"/>
              </w:rPr>
              <w:t>酸菜）</w:t>
            </w:r>
          </w:p>
        </w:tc>
        <w:tc>
          <w:tcPr>
            <w:tcW w:w="849" w:type="dxa"/>
            <w:noWrap/>
            <w:vAlign w:val="center"/>
          </w:tcPr>
          <w:p w:rsidR="007E598F" w:rsidRDefault="007E598F" w:rsidP="00486035">
            <w:r>
              <w:rPr>
                <w:rFonts w:hint="eastAsia"/>
              </w:rPr>
              <w:t>公斤</w:t>
            </w:r>
          </w:p>
        </w:tc>
        <w:tc>
          <w:tcPr>
            <w:tcW w:w="1276" w:type="dxa"/>
            <w:noWrap/>
            <w:vAlign w:val="center"/>
          </w:tcPr>
          <w:p w:rsidR="007E598F" w:rsidRDefault="007E598F" w:rsidP="00486035">
            <w:r>
              <w:rPr>
                <w:rFonts w:hint="eastAsia"/>
              </w:rPr>
              <w:t>24</w:t>
            </w:r>
            <w:r>
              <w:rPr>
                <w:rFonts w:hint="eastAsia"/>
              </w:rPr>
              <w:t>袋</w:t>
            </w:r>
            <w:r>
              <w:rPr>
                <w:rFonts w:hint="eastAsia"/>
              </w:rPr>
              <w:t>/</w:t>
            </w:r>
            <w:r>
              <w:rPr>
                <w:rFonts w:hint="eastAsia"/>
              </w:rPr>
              <w:t>箱</w:t>
            </w:r>
          </w:p>
        </w:tc>
        <w:tc>
          <w:tcPr>
            <w:tcW w:w="2126" w:type="dxa"/>
            <w:noWrap/>
            <w:vAlign w:val="center"/>
          </w:tcPr>
          <w:p w:rsidR="007E598F" w:rsidRDefault="007E598F" w:rsidP="00486035">
            <w:r>
              <w:rPr>
                <w:rFonts w:hint="eastAsia"/>
              </w:rPr>
              <w:t>10</w:t>
            </w:r>
          </w:p>
        </w:tc>
        <w:tc>
          <w:tcPr>
            <w:tcW w:w="1984" w:type="dxa"/>
            <w:noWrap/>
            <w:vAlign w:val="center"/>
          </w:tcPr>
          <w:p w:rsidR="007E598F" w:rsidRDefault="007E598F" w:rsidP="00486035">
            <w:r>
              <w:rPr>
                <w:rFonts w:hint="eastAsia"/>
              </w:rPr>
              <w:t>22</w:t>
            </w:r>
          </w:p>
        </w:tc>
      </w:tr>
    </w:tbl>
    <w:p w:rsidR="007E598F" w:rsidRPr="00784384" w:rsidRDefault="007E598F" w:rsidP="007E598F">
      <w:pPr>
        <w:pStyle w:val="a5"/>
        <w:tabs>
          <w:tab w:val="left" w:pos="540"/>
        </w:tabs>
        <w:adjustRightInd w:val="0"/>
        <w:snapToGrid w:val="0"/>
        <w:spacing w:line="360" w:lineRule="auto"/>
        <w:jc w:val="left"/>
        <w:rPr>
          <w:rFonts w:hAnsi="宋体"/>
        </w:rPr>
      </w:pPr>
    </w:p>
    <w:p w:rsidR="007E598F" w:rsidRDefault="007E598F" w:rsidP="007E598F">
      <w:pPr>
        <w:pStyle w:val="a5"/>
        <w:tabs>
          <w:tab w:val="left" w:pos="540"/>
        </w:tabs>
        <w:adjustRightInd w:val="0"/>
        <w:snapToGrid w:val="0"/>
        <w:spacing w:line="360" w:lineRule="auto"/>
        <w:ind w:left="420"/>
        <w:rPr>
          <w:rFonts w:hAnsi="宋体" w:hint="eastAsia"/>
        </w:rPr>
      </w:pPr>
      <w:r w:rsidRPr="00784384">
        <w:rPr>
          <w:rFonts w:hAnsi="宋体" w:hint="eastAsia"/>
        </w:rPr>
        <w:t>3、食用油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742"/>
        <w:gridCol w:w="851"/>
        <w:gridCol w:w="1276"/>
        <w:gridCol w:w="2124"/>
        <w:gridCol w:w="1984"/>
      </w:tblGrid>
      <w:tr w:rsidR="007E598F" w:rsidTr="00486035">
        <w:trPr>
          <w:trHeight w:val="20"/>
        </w:trPr>
        <w:tc>
          <w:tcPr>
            <w:tcW w:w="636" w:type="dxa"/>
            <w:noWrap/>
            <w:vAlign w:val="center"/>
          </w:tcPr>
          <w:p w:rsidR="007E598F" w:rsidRDefault="007E598F" w:rsidP="00486035">
            <w:r>
              <w:rPr>
                <w:rFonts w:hint="eastAsia"/>
              </w:rPr>
              <w:t>序号</w:t>
            </w:r>
          </w:p>
        </w:tc>
        <w:tc>
          <w:tcPr>
            <w:tcW w:w="1742" w:type="dxa"/>
            <w:noWrap/>
            <w:vAlign w:val="center"/>
          </w:tcPr>
          <w:p w:rsidR="007E598F" w:rsidRDefault="007E598F" w:rsidP="00486035">
            <w:r>
              <w:rPr>
                <w:rFonts w:hint="eastAsia"/>
              </w:rPr>
              <w:t>品名</w:t>
            </w:r>
          </w:p>
        </w:tc>
        <w:tc>
          <w:tcPr>
            <w:tcW w:w="851" w:type="dxa"/>
            <w:noWrap/>
            <w:vAlign w:val="center"/>
          </w:tcPr>
          <w:p w:rsidR="007E598F" w:rsidRDefault="007E598F" w:rsidP="00486035">
            <w:r>
              <w:rPr>
                <w:rFonts w:hint="eastAsia"/>
              </w:rPr>
              <w:t>单位</w:t>
            </w:r>
          </w:p>
        </w:tc>
        <w:tc>
          <w:tcPr>
            <w:tcW w:w="1276" w:type="dxa"/>
            <w:noWrap/>
            <w:vAlign w:val="center"/>
          </w:tcPr>
          <w:p w:rsidR="007E598F" w:rsidRDefault="007E598F" w:rsidP="00486035">
            <w:r>
              <w:rPr>
                <w:rFonts w:hint="eastAsia"/>
              </w:rPr>
              <w:t>规格</w:t>
            </w:r>
          </w:p>
        </w:tc>
        <w:tc>
          <w:tcPr>
            <w:tcW w:w="2124" w:type="dxa"/>
            <w:noWrap/>
            <w:vAlign w:val="center"/>
          </w:tcPr>
          <w:p w:rsidR="007E598F" w:rsidRDefault="007E598F" w:rsidP="00486035">
            <w:r>
              <w:rPr>
                <w:rFonts w:hint="eastAsia"/>
              </w:rPr>
              <w:t>千人月用量（预估）</w:t>
            </w:r>
          </w:p>
        </w:tc>
        <w:tc>
          <w:tcPr>
            <w:tcW w:w="1984" w:type="dxa"/>
            <w:noWrap/>
            <w:vAlign w:val="center"/>
          </w:tcPr>
          <w:p w:rsidR="007E598F" w:rsidRDefault="007E598F" w:rsidP="00486035">
            <w:r>
              <w:rPr>
                <w:rFonts w:hint="eastAsia"/>
              </w:rPr>
              <w:t>最高限价要求（单位：公斤或升</w:t>
            </w:r>
            <w:r>
              <w:rPr>
                <w:rFonts w:hint="eastAsia"/>
              </w:rPr>
              <w:t>/</w:t>
            </w:r>
            <w:r>
              <w:rPr>
                <w:rFonts w:hint="eastAsia"/>
              </w:rPr>
              <w:t>元）</w:t>
            </w:r>
          </w:p>
        </w:tc>
      </w:tr>
      <w:tr w:rsidR="007E598F" w:rsidTr="00486035">
        <w:trPr>
          <w:trHeight w:val="20"/>
        </w:trPr>
        <w:tc>
          <w:tcPr>
            <w:tcW w:w="636" w:type="dxa"/>
            <w:noWrap/>
            <w:vAlign w:val="center"/>
          </w:tcPr>
          <w:p w:rsidR="007E598F" w:rsidRDefault="007E598F" w:rsidP="00486035">
            <w:r>
              <w:rPr>
                <w:rFonts w:hint="eastAsia"/>
              </w:rPr>
              <w:t>1</w:t>
            </w:r>
          </w:p>
        </w:tc>
        <w:tc>
          <w:tcPr>
            <w:tcW w:w="1742" w:type="dxa"/>
            <w:noWrap/>
            <w:vAlign w:val="center"/>
          </w:tcPr>
          <w:p w:rsidR="007E598F" w:rsidRDefault="007E598F" w:rsidP="00486035">
            <w:r>
              <w:rPr>
                <w:rFonts w:hint="eastAsia"/>
              </w:rPr>
              <w:t>大豆油</w:t>
            </w:r>
            <w:r>
              <w:rPr>
                <w:rFonts w:hint="eastAsia"/>
              </w:rPr>
              <w:t>(</w:t>
            </w:r>
            <w:r>
              <w:rPr>
                <w:rFonts w:hint="eastAsia"/>
              </w:rPr>
              <w:t>餐饮专用</w:t>
            </w:r>
            <w:r>
              <w:rPr>
                <w:rFonts w:hint="eastAsia"/>
              </w:rPr>
              <w:t>)</w:t>
            </w:r>
          </w:p>
          <w:p w:rsidR="007E598F" w:rsidRDefault="007E598F" w:rsidP="00486035">
            <w:r>
              <w:rPr>
                <w:rFonts w:hint="eastAsia"/>
              </w:rPr>
              <w:t>（国家大豆油一级标准）</w:t>
            </w:r>
          </w:p>
        </w:tc>
        <w:tc>
          <w:tcPr>
            <w:tcW w:w="851" w:type="dxa"/>
            <w:noWrap/>
            <w:vAlign w:val="center"/>
          </w:tcPr>
          <w:p w:rsidR="007E598F" w:rsidRDefault="007E598F" w:rsidP="00486035">
            <w:r>
              <w:rPr>
                <w:rFonts w:hint="eastAsia"/>
              </w:rPr>
              <w:t>升</w:t>
            </w:r>
          </w:p>
        </w:tc>
        <w:tc>
          <w:tcPr>
            <w:tcW w:w="1276" w:type="dxa"/>
            <w:noWrap/>
            <w:vAlign w:val="center"/>
          </w:tcPr>
          <w:p w:rsidR="007E598F" w:rsidRDefault="007E598F" w:rsidP="00486035">
            <w:r>
              <w:rPr>
                <w:rFonts w:hint="eastAsia"/>
              </w:rPr>
              <w:t>10</w:t>
            </w:r>
            <w:r>
              <w:rPr>
                <w:rFonts w:hint="eastAsia"/>
              </w:rPr>
              <w:t>升</w:t>
            </w:r>
            <w:r>
              <w:rPr>
                <w:rFonts w:hint="eastAsia"/>
              </w:rPr>
              <w:t>/</w:t>
            </w:r>
            <w:r>
              <w:rPr>
                <w:rFonts w:hint="eastAsia"/>
              </w:rPr>
              <w:t>桶（塑料桶装）</w:t>
            </w:r>
          </w:p>
        </w:tc>
        <w:tc>
          <w:tcPr>
            <w:tcW w:w="2124" w:type="dxa"/>
            <w:noWrap/>
            <w:vAlign w:val="center"/>
          </w:tcPr>
          <w:p w:rsidR="007E598F" w:rsidRPr="00B67414" w:rsidRDefault="007E598F" w:rsidP="00486035">
            <w:r w:rsidRPr="00B67414">
              <w:rPr>
                <w:rFonts w:hint="eastAsia"/>
              </w:rPr>
              <w:t>1900</w:t>
            </w:r>
          </w:p>
        </w:tc>
        <w:tc>
          <w:tcPr>
            <w:tcW w:w="1984" w:type="dxa"/>
            <w:noWrap/>
            <w:vAlign w:val="center"/>
          </w:tcPr>
          <w:p w:rsidR="007E598F" w:rsidRPr="00B67414" w:rsidRDefault="007E598F" w:rsidP="00486035">
            <w:r w:rsidRPr="00B67414">
              <w:rPr>
                <w:rFonts w:hint="eastAsia"/>
              </w:rPr>
              <w:t>14.00</w:t>
            </w:r>
          </w:p>
        </w:tc>
      </w:tr>
      <w:tr w:rsidR="007E598F" w:rsidTr="00486035">
        <w:trPr>
          <w:trHeight w:val="20"/>
        </w:trPr>
        <w:tc>
          <w:tcPr>
            <w:tcW w:w="636" w:type="dxa"/>
            <w:noWrap/>
            <w:vAlign w:val="center"/>
          </w:tcPr>
          <w:p w:rsidR="007E598F" w:rsidRDefault="007E598F" w:rsidP="00486035">
            <w:r>
              <w:rPr>
                <w:rFonts w:hint="eastAsia"/>
              </w:rPr>
              <w:t>2</w:t>
            </w:r>
          </w:p>
        </w:tc>
        <w:tc>
          <w:tcPr>
            <w:tcW w:w="1742" w:type="dxa"/>
            <w:noWrap/>
            <w:vAlign w:val="center"/>
          </w:tcPr>
          <w:p w:rsidR="007E598F" w:rsidRDefault="007E598F" w:rsidP="00486035">
            <w:r>
              <w:rPr>
                <w:rFonts w:hint="eastAsia"/>
              </w:rPr>
              <w:t>花生浓香型食用调和油</w:t>
            </w:r>
          </w:p>
          <w:p w:rsidR="007E598F" w:rsidRDefault="007E598F" w:rsidP="00486035">
            <w:r>
              <w:rPr>
                <w:rFonts w:hint="eastAsia"/>
              </w:rPr>
              <w:t>（国家食用调和油一级标准）</w:t>
            </w:r>
          </w:p>
        </w:tc>
        <w:tc>
          <w:tcPr>
            <w:tcW w:w="851" w:type="dxa"/>
            <w:noWrap/>
            <w:vAlign w:val="center"/>
          </w:tcPr>
          <w:p w:rsidR="007E598F" w:rsidRDefault="007E598F" w:rsidP="00486035">
            <w:r>
              <w:rPr>
                <w:rFonts w:hint="eastAsia"/>
              </w:rPr>
              <w:t>升</w:t>
            </w:r>
          </w:p>
        </w:tc>
        <w:tc>
          <w:tcPr>
            <w:tcW w:w="1276" w:type="dxa"/>
            <w:noWrap/>
            <w:vAlign w:val="center"/>
          </w:tcPr>
          <w:p w:rsidR="007E598F" w:rsidRDefault="007E598F" w:rsidP="00486035">
            <w:r>
              <w:rPr>
                <w:rFonts w:hint="eastAsia"/>
              </w:rPr>
              <w:t>5</w:t>
            </w:r>
            <w:r>
              <w:rPr>
                <w:rFonts w:hint="eastAsia"/>
              </w:rPr>
              <w:t>升</w:t>
            </w:r>
            <w:r>
              <w:rPr>
                <w:rFonts w:hint="eastAsia"/>
              </w:rPr>
              <w:t>/</w:t>
            </w:r>
            <w:r>
              <w:rPr>
                <w:rFonts w:hint="eastAsia"/>
              </w:rPr>
              <w:t>桶（塑料桶装）</w:t>
            </w:r>
          </w:p>
        </w:tc>
        <w:tc>
          <w:tcPr>
            <w:tcW w:w="2124" w:type="dxa"/>
            <w:noWrap/>
            <w:vAlign w:val="center"/>
          </w:tcPr>
          <w:p w:rsidR="007E598F" w:rsidRDefault="007E598F" w:rsidP="00486035">
            <w:r>
              <w:rPr>
                <w:rFonts w:hint="eastAsia"/>
              </w:rPr>
              <w:t>50</w:t>
            </w:r>
          </w:p>
        </w:tc>
        <w:tc>
          <w:tcPr>
            <w:tcW w:w="1984" w:type="dxa"/>
            <w:noWrap/>
            <w:vAlign w:val="center"/>
          </w:tcPr>
          <w:p w:rsidR="007E598F" w:rsidRDefault="007E598F" w:rsidP="00486035">
            <w:r>
              <w:rPr>
                <w:rFonts w:hint="eastAsia"/>
              </w:rPr>
              <w:t>17.5</w:t>
            </w:r>
          </w:p>
        </w:tc>
      </w:tr>
    </w:tbl>
    <w:p w:rsidR="007E598F" w:rsidRDefault="007E598F" w:rsidP="007E598F">
      <w:pPr>
        <w:pStyle w:val="a5"/>
        <w:tabs>
          <w:tab w:val="left" w:pos="540"/>
        </w:tabs>
        <w:adjustRightInd w:val="0"/>
        <w:snapToGrid w:val="0"/>
        <w:spacing w:line="360" w:lineRule="auto"/>
        <w:rPr>
          <w:rFonts w:hAnsi="宋体" w:hint="eastAsia"/>
        </w:rPr>
      </w:pPr>
    </w:p>
    <w:p w:rsidR="007E598F" w:rsidRDefault="007E598F" w:rsidP="007E598F">
      <w:pPr>
        <w:pStyle w:val="a5"/>
        <w:widowControl w:val="0"/>
        <w:numPr>
          <w:ilvl w:val="0"/>
          <w:numId w:val="1"/>
        </w:numPr>
        <w:tabs>
          <w:tab w:val="left" w:pos="420"/>
          <w:tab w:val="left" w:pos="540"/>
        </w:tabs>
        <w:adjustRightInd w:val="0"/>
        <w:snapToGrid w:val="0"/>
        <w:spacing w:line="360" w:lineRule="auto"/>
        <w:rPr>
          <w:rFonts w:ascii="新宋体" w:eastAsia="新宋体" w:hAnsi="新宋体"/>
          <w:szCs w:val="21"/>
        </w:rPr>
      </w:pPr>
      <w:r>
        <w:rPr>
          <w:rFonts w:ascii="新宋体" w:eastAsia="新宋体" w:hAnsi="新宋体" w:hint="eastAsia"/>
          <w:szCs w:val="21"/>
        </w:rPr>
        <w:t>技术要求及参数</w:t>
      </w:r>
    </w:p>
    <w:p w:rsidR="007E598F" w:rsidRDefault="007E598F" w:rsidP="007E598F">
      <w:pPr>
        <w:adjustRightInd w:val="0"/>
        <w:snapToGrid w:val="0"/>
        <w:spacing w:line="360" w:lineRule="auto"/>
        <w:ind w:firstLineChars="147" w:firstLine="309"/>
        <w:jc w:val="left"/>
        <w:rPr>
          <w:rFonts w:ascii="新宋体" w:eastAsia="新宋体" w:hAnsi="新宋体" w:cs="宋体"/>
          <w:bCs/>
          <w:color w:val="000000"/>
          <w:kern w:val="0"/>
          <w:szCs w:val="21"/>
        </w:rPr>
      </w:pPr>
      <w:r>
        <w:rPr>
          <w:rFonts w:ascii="新宋体" w:eastAsia="新宋体" w:hAnsi="新宋体" w:cs="宋体" w:hint="eastAsia"/>
          <w:bCs/>
          <w:color w:val="000000"/>
          <w:kern w:val="0"/>
          <w:szCs w:val="21"/>
        </w:rPr>
        <w:t>1.大米</w:t>
      </w:r>
    </w:p>
    <w:p w:rsidR="007E598F" w:rsidRDefault="007E598F" w:rsidP="007E598F">
      <w:pPr>
        <w:pStyle w:val="a6"/>
        <w:adjustRightInd w:val="0"/>
        <w:snapToGrid w:val="0"/>
        <w:spacing w:line="360" w:lineRule="auto"/>
        <w:ind w:left="420" w:firstLineChars="0" w:firstLine="0"/>
        <w:jc w:val="left"/>
        <w:rPr>
          <w:rFonts w:ascii="新宋体" w:eastAsia="新宋体" w:hAnsi="新宋体" w:cs="宋体"/>
          <w:bCs/>
          <w:color w:val="000000"/>
          <w:kern w:val="0"/>
          <w:szCs w:val="21"/>
        </w:rPr>
      </w:pPr>
      <w:r>
        <w:rPr>
          <w:rFonts w:ascii="新宋体" w:eastAsia="新宋体" w:hAnsi="新宋体" w:cs="宋体" w:hint="eastAsia"/>
          <w:bCs/>
          <w:color w:val="000000"/>
          <w:kern w:val="0"/>
          <w:szCs w:val="21"/>
        </w:rPr>
        <w:t>（1）分别不低于《大米》（GB/T 1354-2018）一、二级大米的要求，符合国家粮食卫生标准，大米剩余保存期不少于保质期的三分之二，供货时提供检验报告扫描件，必须包含以下检测项目：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812"/>
        <w:gridCol w:w="2192"/>
        <w:gridCol w:w="3576"/>
      </w:tblGrid>
      <w:tr w:rsidR="007E598F" w:rsidTr="00486035">
        <w:trPr>
          <w:trHeight w:val="20"/>
          <w:jc w:val="center"/>
        </w:trPr>
        <w:tc>
          <w:tcPr>
            <w:tcW w:w="8580" w:type="dxa"/>
            <w:gridSpan w:val="3"/>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一级籼米</w:t>
            </w:r>
          </w:p>
        </w:tc>
      </w:tr>
      <w:tr w:rsidR="007E598F" w:rsidTr="00486035">
        <w:trPr>
          <w:trHeight w:val="20"/>
          <w:jc w:val="center"/>
        </w:trPr>
        <w:tc>
          <w:tcPr>
            <w:tcW w:w="2812"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项目名称</w:t>
            </w:r>
          </w:p>
        </w:tc>
        <w:tc>
          <w:tcPr>
            <w:tcW w:w="2192"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单位</w:t>
            </w:r>
          </w:p>
        </w:tc>
        <w:tc>
          <w:tcPr>
            <w:tcW w:w="3576"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标准要求</w:t>
            </w:r>
          </w:p>
        </w:tc>
      </w:tr>
      <w:tr w:rsidR="007E598F" w:rsidTr="00486035">
        <w:trPr>
          <w:trHeight w:val="20"/>
          <w:jc w:val="center"/>
        </w:trPr>
        <w:tc>
          <w:tcPr>
            <w:tcW w:w="2812"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色泽、气味</w:t>
            </w:r>
          </w:p>
        </w:tc>
        <w:tc>
          <w:tcPr>
            <w:tcW w:w="2192"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w:t>
            </w:r>
          </w:p>
        </w:tc>
        <w:tc>
          <w:tcPr>
            <w:tcW w:w="3576"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符合一级大米（籼米）检测标准</w:t>
            </w:r>
          </w:p>
        </w:tc>
      </w:tr>
      <w:tr w:rsidR="007E598F" w:rsidTr="00486035">
        <w:trPr>
          <w:trHeight w:val="20"/>
          <w:jc w:val="center"/>
        </w:trPr>
        <w:tc>
          <w:tcPr>
            <w:tcW w:w="2812"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不完善粒含量</w:t>
            </w:r>
          </w:p>
        </w:tc>
        <w:tc>
          <w:tcPr>
            <w:tcW w:w="2192"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w:t>
            </w:r>
          </w:p>
        </w:tc>
        <w:tc>
          <w:tcPr>
            <w:tcW w:w="3576"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符合一级大米（籼米）检测标准</w:t>
            </w:r>
          </w:p>
        </w:tc>
      </w:tr>
      <w:tr w:rsidR="007E598F" w:rsidTr="00486035">
        <w:trPr>
          <w:trHeight w:val="20"/>
          <w:jc w:val="center"/>
        </w:trPr>
        <w:tc>
          <w:tcPr>
            <w:tcW w:w="2812"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黄粒米含量</w:t>
            </w:r>
          </w:p>
        </w:tc>
        <w:tc>
          <w:tcPr>
            <w:tcW w:w="2192"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w:t>
            </w:r>
          </w:p>
        </w:tc>
        <w:tc>
          <w:tcPr>
            <w:tcW w:w="3576"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符合一级大米（籼米）检测标准</w:t>
            </w:r>
          </w:p>
        </w:tc>
      </w:tr>
      <w:tr w:rsidR="007E598F" w:rsidTr="00486035">
        <w:trPr>
          <w:trHeight w:val="20"/>
          <w:jc w:val="center"/>
        </w:trPr>
        <w:tc>
          <w:tcPr>
            <w:tcW w:w="2812"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加工精度</w:t>
            </w:r>
          </w:p>
        </w:tc>
        <w:tc>
          <w:tcPr>
            <w:tcW w:w="2192"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w:t>
            </w:r>
          </w:p>
        </w:tc>
        <w:tc>
          <w:tcPr>
            <w:tcW w:w="3576"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符合一级大米（籼米）检测标准</w:t>
            </w:r>
          </w:p>
        </w:tc>
      </w:tr>
      <w:tr w:rsidR="007E598F" w:rsidTr="00486035">
        <w:trPr>
          <w:trHeight w:val="20"/>
          <w:jc w:val="center"/>
        </w:trPr>
        <w:tc>
          <w:tcPr>
            <w:tcW w:w="2812"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水分含量</w:t>
            </w:r>
          </w:p>
        </w:tc>
        <w:tc>
          <w:tcPr>
            <w:tcW w:w="2192"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w:t>
            </w:r>
          </w:p>
        </w:tc>
        <w:tc>
          <w:tcPr>
            <w:tcW w:w="3576"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符合一级大米（籼米）检测标准</w:t>
            </w:r>
          </w:p>
        </w:tc>
      </w:tr>
      <w:tr w:rsidR="007E598F" w:rsidTr="00486035">
        <w:trPr>
          <w:trHeight w:val="20"/>
          <w:jc w:val="center"/>
        </w:trPr>
        <w:tc>
          <w:tcPr>
            <w:tcW w:w="2812"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碎米总量</w:t>
            </w:r>
          </w:p>
        </w:tc>
        <w:tc>
          <w:tcPr>
            <w:tcW w:w="2192"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w:t>
            </w:r>
          </w:p>
        </w:tc>
        <w:tc>
          <w:tcPr>
            <w:tcW w:w="3576"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符合一级大米（籼米）检测标准</w:t>
            </w:r>
          </w:p>
        </w:tc>
      </w:tr>
      <w:tr w:rsidR="007E598F" w:rsidTr="00486035">
        <w:trPr>
          <w:trHeight w:val="20"/>
          <w:jc w:val="center"/>
        </w:trPr>
        <w:tc>
          <w:tcPr>
            <w:tcW w:w="2812"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无机杂质含量</w:t>
            </w:r>
          </w:p>
        </w:tc>
        <w:tc>
          <w:tcPr>
            <w:tcW w:w="2192"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w:t>
            </w:r>
          </w:p>
        </w:tc>
        <w:tc>
          <w:tcPr>
            <w:tcW w:w="3576"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符合一级大米（籼米）检测标准</w:t>
            </w:r>
          </w:p>
        </w:tc>
      </w:tr>
      <w:tr w:rsidR="007E598F" w:rsidTr="00486035">
        <w:trPr>
          <w:trHeight w:val="20"/>
          <w:jc w:val="center"/>
        </w:trPr>
        <w:tc>
          <w:tcPr>
            <w:tcW w:w="2812"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小碎米含量</w:t>
            </w:r>
          </w:p>
        </w:tc>
        <w:tc>
          <w:tcPr>
            <w:tcW w:w="2192"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w:t>
            </w:r>
          </w:p>
        </w:tc>
        <w:tc>
          <w:tcPr>
            <w:tcW w:w="3576"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符合一级大米（籼米）检测标准</w:t>
            </w:r>
          </w:p>
        </w:tc>
      </w:tr>
      <w:tr w:rsidR="007E598F" w:rsidTr="00486035">
        <w:trPr>
          <w:trHeight w:val="20"/>
          <w:jc w:val="center"/>
        </w:trPr>
        <w:tc>
          <w:tcPr>
            <w:tcW w:w="2812"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滴滴涕</w:t>
            </w:r>
          </w:p>
        </w:tc>
        <w:tc>
          <w:tcPr>
            <w:tcW w:w="2192"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Mg/kg</w:t>
            </w:r>
          </w:p>
        </w:tc>
        <w:tc>
          <w:tcPr>
            <w:tcW w:w="3576"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符合一级大米（籼米）检测标准</w:t>
            </w:r>
          </w:p>
        </w:tc>
      </w:tr>
      <w:tr w:rsidR="007E598F" w:rsidTr="00486035">
        <w:trPr>
          <w:trHeight w:val="20"/>
          <w:jc w:val="center"/>
        </w:trPr>
        <w:tc>
          <w:tcPr>
            <w:tcW w:w="2812"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六六六</w:t>
            </w:r>
          </w:p>
        </w:tc>
        <w:tc>
          <w:tcPr>
            <w:tcW w:w="2192"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Mg/kg</w:t>
            </w:r>
          </w:p>
        </w:tc>
        <w:tc>
          <w:tcPr>
            <w:tcW w:w="3576"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符合一级大米（籼米）检测标准</w:t>
            </w:r>
          </w:p>
        </w:tc>
      </w:tr>
      <w:tr w:rsidR="007E598F" w:rsidTr="00486035">
        <w:trPr>
          <w:trHeight w:val="20"/>
          <w:jc w:val="center"/>
        </w:trPr>
        <w:tc>
          <w:tcPr>
            <w:tcW w:w="2812"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黄曲霉毒素B1</w:t>
            </w:r>
          </w:p>
        </w:tc>
        <w:tc>
          <w:tcPr>
            <w:tcW w:w="2192"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proofErr w:type="spellStart"/>
            <w:r>
              <w:rPr>
                <w:rFonts w:ascii="宋体" w:hAnsi="宋体" w:cs="宋体" w:hint="eastAsia"/>
                <w:bCs/>
                <w:color w:val="000000"/>
                <w:sz w:val="24"/>
              </w:rPr>
              <w:t>ug</w:t>
            </w:r>
            <w:proofErr w:type="spellEnd"/>
            <w:r>
              <w:rPr>
                <w:rFonts w:ascii="宋体" w:hAnsi="宋体" w:cs="宋体" w:hint="eastAsia"/>
                <w:bCs/>
                <w:color w:val="000000"/>
                <w:sz w:val="24"/>
              </w:rPr>
              <w:t>/kg</w:t>
            </w:r>
          </w:p>
        </w:tc>
        <w:tc>
          <w:tcPr>
            <w:tcW w:w="3576"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符合一级大米（籼米）检测标准</w:t>
            </w:r>
          </w:p>
        </w:tc>
      </w:tr>
      <w:tr w:rsidR="007E598F" w:rsidTr="00486035">
        <w:trPr>
          <w:trHeight w:val="20"/>
          <w:jc w:val="center"/>
        </w:trPr>
        <w:tc>
          <w:tcPr>
            <w:tcW w:w="2812"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镉（以Cd计）</w:t>
            </w:r>
          </w:p>
        </w:tc>
        <w:tc>
          <w:tcPr>
            <w:tcW w:w="2192" w:type="dxa"/>
            <w:noWrap/>
            <w:vAlign w:val="center"/>
          </w:tcPr>
          <w:p w:rsidR="007E598F" w:rsidRDefault="007E598F" w:rsidP="00486035">
            <w:pPr>
              <w:adjustRightInd w:val="0"/>
              <w:snapToGrid w:val="0"/>
              <w:jc w:val="center"/>
              <w:rPr>
                <w:rFonts w:ascii="宋体" w:hAnsi="宋体" w:cs="宋体"/>
                <w:bCs/>
                <w:color w:val="000000"/>
                <w:sz w:val="24"/>
              </w:rPr>
            </w:pPr>
            <w:r>
              <w:rPr>
                <w:rFonts w:ascii="宋体" w:hAnsi="宋体" w:cs="宋体" w:hint="eastAsia"/>
                <w:bCs/>
                <w:color w:val="000000"/>
                <w:sz w:val="24"/>
              </w:rPr>
              <w:t>Mg/kg</w:t>
            </w:r>
          </w:p>
        </w:tc>
        <w:tc>
          <w:tcPr>
            <w:tcW w:w="3576"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符合一级大米（籼米）检测标准</w:t>
            </w:r>
          </w:p>
        </w:tc>
      </w:tr>
      <w:tr w:rsidR="007E598F" w:rsidTr="00486035">
        <w:trPr>
          <w:trHeight w:val="20"/>
          <w:jc w:val="center"/>
        </w:trPr>
        <w:tc>
          <w:tcPr>
            <w:tcW w:w="2812"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铅（以</w:t>
            </w:r>
            <w:proofErr w:type="spellStart"/>
            <w:r>
              <w:rPr>
                <w:rFonts w:ascii="宋体" w:hAnsi="宋体" w:cs="宋体" w:hint="eastAsia"/>
                <w:bCs/>
                <w:color w:val="000000"/>
                <w:sz w:val="24"/>
              </w:rPr>
              <w:t>Pb</w:t>
            </w:r>
            <w:proofErr w:type="spellEnd"/>
            <w:r>
              <w:rPr>
                <w:rFonts w:ascii="宋体" w:hAnsi="宋体" w:cs="宋体" w:hint="eastAsia"/>
                <w:bCs/>
                <w:color w:val="000000"/>
                <w:sz w:val="24"/>
              </w:rPr>
              <w:t>计）</w:t>
            </w:r>
          </w:p>
        </w:tc>
        <w:tc>
          <w:tcPr>
            <w:tcW w:w="2192" w:type="dxa"/>
            <w:noWrap/>
            <w:vAlign w:val="center"/>
          </w:tcPr>
          <w:p w:rsidR="007E598F" w:rsidRDefault="007E598F" w:rsidP="00486035">
            <w:pPr>
              <w:adjustRightInd w:val="0"/>
              <w:snapToGrid w:val="0"/>
              <w:jc w:val="center"/>
              <w:rPr>
                <w:rFonts w:ascii="宋体" w:hAnsi="宋体" w:cs="宋体"/>
                <w:bCs/>
                <w:color w:val="000000"/>
                <w:sz w:val="24"/>
              </w:rPr>
            </w:pPr>
            <w:r>
              <w:rPr>
                <w:rFonts w:ascii="宋体" w:hAnsi="宋体" w:cs="宋体" w:hint="eastAsia"/>
                <w:bCs/>
                <w:color w:val="000000"/>
                <w:sz w:val="24"/>
              </w:rPr>
              <w:t>Mg/kg</w:t>
            </w:r>
          </w:p>
        </w:tc>
        <w:tc>
          <w:tcPr>
            <w:tcW w:w="3576"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符合一级大米（籼米）检测标准</w:t>
            </w:r>
          </w:p>
        </w:tc>
      </w:tr>
      <w:tr w:rsidR="007E598F" w:rsidTr="00486035">
        <w:trPr>
          <w:trHeight w:val="20"/>
          <w:jc w:val="center"/>
        </w:trPr>
        <w:tc>
          <w:tcPr>
            <w:tcW w:w="2812"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无机砷（以As计）</w:t>
            </w:r>
          </w:p>
        </w:tc>
        <w:tc>
          <w:tcPr>
            <w:tcW w:w="2192"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Mg/kg</w:t>
            </w:r>
          </w:p>
        </w:tc>
        <w:tc>
          <w:tcPr>
            <w:tcW w:w="3576"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符合一级大米（籼米）检测标准</w:t>
            </w:r>
          </w:p>
        </w:tc>
      </w:tr>
      <w:tr w:rsidR="007E598F" w:rsidTr="00486035">
        <w:trPr>
          <w:trHeight w:val="20"/>
          <w:jc w:val="center"/>
        </w:trPr>
        <w:tc>
          <w:tcPr>
            <w:tcW w:w="2812"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总汞（以Hg计）</w:t>
            </w:r>
          </w:p>
        </w:tc>
        <w:tc>
          <w:tcPr>
            <w:tcW w:w="2192"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Mg/kg</w:t>
            </w:r>
          </w:p>
        </w:tc>
        <w:tc>
          <w:tcPr>
            <w:tcW w:w="3576"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符合一级大米（籼米）检测标准</w:t>
            </w:r>
          </w:p>
        </w:tc>
      </w:tr>
      <w:tr w:rsidR="007E598F" w:rsidTr="00486035">
        <w:trPr>
          <w:trHeight w:val="20"/>
          <w:jc w:val="center"/>
        </w:trPr>
        <w:tc>
          <w:tcPr>
            <w:tcW w:w="2812"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lastRenderedPageBreak/>
              <w:t>互混率</w:t>
            </w:r>
          </w:p>
        </w:tc>
        <w:tc>
          <w:tcPr>
            <w:tcW w:w="2192"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w:t>
            </w:r>
          </w:p>
        </w:tc>
        <w:tc>
          <w:tcPr>
            <w:tcW w:w="3576"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符合一级大米（籼米）检测标准</w:t>
            </w:r>
          </w:p>
        </w:tc>
      </w:tr>
    </w:tbl>
    <w:p w:rsidR="007E598F" w:rsidRDefault="007E598F" w:rsidP="007E598F">
      <w:pPr>
        <w:pStyle w:val="a6"/>
        <w:adjustRightInd w:val="0"/>
        <w:snapToGrid w:val="0"/>
        <w:spacing w:line="360" w:lineRule="auto"/>
        <w:ind w:left="420" w:firstLineChars="0" w:firstLine="0"/>
        <w:jc w:val="left"/>
        <w:rPr>
          <w:rFonts w:ascii="宋体" w:hAnsi="宋体" w:cs="宋体" w:hint="eastAsia"/>
          <w:b/>
          <w:bCs/>
          <w:color w:val="000000"/>
          <w:kern w:val="0"/>
          <w:sz w:val="24"/>
        </w:rPr>
      </w:pPr>
    </w:p>
    <w:p w:rsidR="007E598F" w:rsidRDefault="007E598F" w:rsidP="007E598F">
      <w:pPr>
        <w:pStyle w:val="a6"/>
        <w:adjustRightInd w:val="0"/>
        <w:snapToGrid w:val="0"/>
        <w:spacing w:line="360" w:lineRule="auto"/>
        <w:ind w:left="420" w:firstLineChars="0" w:firstLine="0"/>
        <w:jc w:val="left"/>
        <w:rPr>
          <w:rFonts w:ascii="宋体" w:hAnsi="宋体" w:cs="宋体" w:hint="eastAsia"/>
          <w:b/>
          <w:bCs/>
          <w:color w:val="000000"/>
          <w:kern w:val="0"/>
          <w:sz w:val="24"/>
        </w:rPr>
      </w:pPr>
    </w:p>
    <w:p w:rsidR="007E598F" w:rsidRDefault="007E598F" w:rsidP="007E598F">
      <w:pPr>
        <w:pStyle w:val="a6"/>
        <w:adjustRightInd w:val="0"/>
        <w:snapToGrid w:val="0"/>
        <w:spacing w:line="360" w:lineRule="auto"/>
        <w:ind w:left="420" w:firstLineChars="0" w:firstLine="0"/>
        <w:jc w:val="left"/>
        <w:rPr>
          <w:rFonts w:ascii="宋体" w:hAnsi="宋体" w:cs="宋体" w:hint="eastAsia"/>
          <w:b/>
          <w:bCs/>
          <w:color w:val="000000"/>
          <w:kern w:val="0"/>
          <w:sz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699"/>
        <w:gridCol w:w="2065"/>
        <w:gridCol w:w="3816"/>
      </w:tblGrid>
      <w:tr w:rsidR="007E598F" w:rsidTr="00486035">
        <w:trPr>
          <w:trHeight w:val="283"/>
          <w:jc w:val="center"/>
        </w:trPr>
        <w:tc>
          <w:tcPr>
            <w:tcW w:w="8580" w:type="dxa"/>
            <w:gridSpan w:val="3"/>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二级籼米</w:t>
            </w:r>
          </w:p>
        </w:tc>
      </w:tr>
      <w:tr w:rsidR="007E598F" w:rsidTr="00486035">
        <w:trPr>
          <w:trHeight w:val="283"/>
          <w:jc w:val="center"/>
        </w:trPr>
        <w:tc>
          <w:tcPr>
            <w:tcW w:w="2699"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项目名称</w:t>
            </w:r>
          </w:p>
        </w:tc>
        <w:tc>
          <w:tcPr>
            <w:tcW w:w="2065"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单位</w:t>
            </w:r>
          </w:p>
        </w:tc>
        <w:tc>
          <w:tcPr>
            <w:tcW w:w="3816"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标准要求</w:t>
            </w:r>
          </w:p>
        </w:tc>
      </w:tr>
      <w:tr w:rsidR="007E598F" w:rsidTr="00486035">
        <w:trPr>
          <w:trHeight w:val="283"/>
          <w:jc w:val="center"/>
        </w:trPr>
        <w:tc>
          <w:tcPr>
            <w:tcW w:w="2699"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色泽、气味</w:t>
            </w:r>
          </w:p>
        </w:tc>
        <w:tc>
          <w:tcPr>
            <w:tcW w:w="2065"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w:t>
            </w:r>
          </w:p>
        </w:tc>
        <w:tc>
          <w:tcPr>
            <w:tcW w:w="3816"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符合二级大米（籼米）检测标准</w:t>
            </w:r>
          </w:p>
        </w:tc>
      </w:tr>
      <w:tr w:rsidR="007E598F" w:rsidTr="00486035">
        <w:trPr>
          <w:trHeight w:val="283"/>
          <w:jc w:val="center"/>
        </w:trPr>
        <w:tc>
          <w:tcPr>
            <w:tcW w:w="2699"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不完善粒含量</w:t>
            </w:r>
          </w:p>
        </w:tc>
        <w:tc>
          <w:tcPr>
            <w:tcW w:w="2065"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w:t>
            </w:r>
          </w:p>
        </w:tc>
        <w:tc>
          <w:tcPr>
            <w:tcW w:w="3816"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符合一二级大米（籼米）检测标准</w:t>
            </w:r>
          </w:p>
        </w:tc>
      </w:tr>
      <w:tr w:rsidR="007E598F" w:rsidTr="00486035">
        <w:trPr>
          <w:trHeight w:val="283"/>
          <w:jc w:val="center"/>
        </w:trPr>
        <w:tc>
          <w:tcPr>
            <w:tcW w:w="2699"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黄粒米含量</w:t>
            </w:r>
          </w:p>
        </w:tc>
        <w:tc>
          <w:tcPr>
            <w:tcW w:w="2065"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w:t>
            </w:r>
          </w:p>
        </w:tc>
        <w:tc>
          <w:tcPr>
            <w:tcW w:w="3816"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符合二级大米（籼米）检测标准</w:t>
            </w:r>
          </w:p>
        </w:tc>
      </w:tr>
      <w:tr w:rsidR="007E598F" w:rsidTr="00486035">
        <w:trPr>
          <w:trHeight w:val="283"/>
          <w:jc w:val="center"/>
        </w:trPr>
        <w:tc>
          <w:tcPr>
            <w:tcW w:w="2699"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加工精度</w:t>
            </w:r>
          </w:p>
        </w:tc>
        <w:tc>
          <w:tcPr>
            <w:tcW w:w="2065"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w:t>
            </w:r>
          </w:p>
        </w:tc>
        <w:tc>
          <w:tcPr>
            <w:tcW w:w="3816"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符合二级大米（籼米）检测标准</w:t>
            </w:r>
          </w:p>
        </w:tc>
      </w:tr>
      <w:tr w:rsidR="007E598F" w:rsidTr="00486035">
        <w:trPr>
          <w:trHeight w:val="283"/>
          <w:jc w:val="center"/>
        </w:trPr>
        <w:tc>
          <w:tcPr>
            <w:tcW w:w="2699"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水分含量</w:t>
            </w:r>
          </w:p>
        </w:tc>
        <w:tc>
          <w:tcPr>
            <w:tcW w:w="2065"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w:t>
            </w:r>
          </w:p>
        </w:tc>
        <w:tc>
          <w:tcPr>
            <w:tcW w:w="3816"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符合二级大米（籼米）检测标准</w:t>
            </w:r>
          </w:p>
        </w:tc>
      </w:tr>
      <w:tr w:rsidR="007E598F" w:rsidTr="00486035">
        <w:trPr>
          <w:trHeight w:val="283"/>
          <w:jc w:val="center"/>
        </w:trPr>
        <w:tc>
          <w:tcPr>
            <w:tcW w:w="2699"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碎米总量</w:t>
            </w:r>
          </w:p>
        </w:tc>
        <w:tc>
          <w:tcPr>
            <w:tcW w:w="2065"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w:t>
            </w:r>
          </w:p>
        </w:tc>
        <w:tc>
          <w:tcPr>
            <w:tcW w:w="3816"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符合二级大米（籼米）检测标准</w:t>
            </w:r>
          </w:p>
        </w:tc>
      </w:tr>
      <w:tr w:rsidR="007E598F" w:rsidTr="00486035">
        <w:trPr>
          <w:trHeight w:val="283"/>
          <w:jc w:val="center"/>
        </w:trPr>
        <w:tc>
          <w:tcPr>
            <w:tcW w:w="2699"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无机杂质含量</w:t>
            </w:r>
          </w:p>
        </w:tc>
        <w:tc>
          <w:tcPr>
            <w:tcW w:w="2065"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w:t>
            </w:r>
          </w:p>
        </w:tc>
        <w:tc>
          <w:tcPr>
            <w:tcW w:w="3816"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符合二级大米（籼米）检测标准</w:t>
            </w:r>
          </w:p>
        </w:tc>
      </w:tr>
      <w:tr w:rsidR="007E598F" w:rsidTr="00486035">
        <w:trPr>
          <w:trHeight w:val="283"/>
          <w:jc w:val="center"/>
        </w:trPr>
        <w:tc>
          <w:tcPr>
            <w:tcW w:w="2699"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小碎米含量</w:t>
            </w:r>
          </w:p>
        </w:tc>
        <w:tc>
          <w:tcPr>
            <w:tcW w:w="2065"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w:t>
            </w:r>
          </w:p>
        </w:tc>
        <w:tc>
          <w:tcPr>
            <w:tcW w:w="3816"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符合二级大米（籼米）检测标准</w:t>
            </w:r>
          </w:p>
        </w:tc>
      </w:tr>
      <w:tr w:rsidR="007E598F" w:rsidTr="00486035">
        <w:trPr>
          <w:trHeight w:val="283"/>
          <w:jc w:val="center"/>
        </w:trPr>
        <w:tc>
          <w:tcPr>
            <w:tcW w:w="2699"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滴滴涕</w:t>
            </w:r>
          </w:p>
        </w:tc>
        <w:tc>
          <w:tcPr>
            <w:tcW w:w="2065"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Mg/kg</w:t>
            </w:r>
          </w:p>
        </w:tc>
        <w:tc>
          <w:tcPr>
            <w:tcW w:w="3816"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符合二级大米（籼米）检测标准</w:t>
            </w:r>
          </w:p>
        </w:tc>
      </w:tr>
      <w:tr w:rsidR="007E598F" w:rsidTr="00486035">
        <w:trPr>
          <w:trHeight w:val="283"/>
          <w:jc w:val="center"/>
        </w:trPr>
        <w:tc>
          <w:tcPr>
            <w:tcW w:w="2699"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六六六</w:t>
            </w:r>
          </w:p>
        </w:tc>
        <w:tc>
          <w:tcPr>
            <w:tcW w:w="2065"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Mg/kg</w:t>
            </w:r>
          </w:p>
        </w:tc>
        <w:tc>
          <w:tcPr>
            <w:tcW w:w="3816"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符合二级大米（籼米）检测标准</w:t>
            </w:r>
          </w:p>
        </w:tc>
      </w:tr>
      <w:tr w:rsidR="007E598F" w:rsidTr="00486035">
        <w:trPr>
          <w:trHeight w:val="283"/>
          <w:jc w:val="center"/>
        </w:trPr>
        <w:tc>
          <w:tcPr>
            <w:tcW w:w="2699"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黄曲霉毒素B1</w:t>
            </w:r>
          </w:p>
        </w:tc>
        <w:tc>
          <w:tcPr>
            <w:tcW w:w="2065"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proofErr w:type="spellStart"/>
            <w:r>
              <w:rPr>
                <w:rFonts w:ascii="宋体" w:hAnsi="宋体" w:cs="宋体" w:hint="eastAsia"/>
                <w:bCs/>
                <w:color w:val="000000"/>
                <w:sz w:val="24"/>
              </w:rPr>
              <w:t>ug</w:t>
            </w:r>
            <w:proofErr w:type="spellEnd"/>
            <w:r>
              <w:rPr>
                <w:rFonts w:ascii="宋体" w:hAnsi="宋体" w:cs="宋体" w:hint="eastAsia"/>
                <w:bCs/>
                <w:color w:val="000000"/>
                <w:sz w:val="24"/>
              </w:rPr>
              <w:t>/kg</w:t>
            </w:r>
          </w:p>
        </w:tc>
        <w:tc>
          <w:tcPr>
            <w:tcW w:w="3816"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符合二级大米（籼米）检测标准</w:t>
            </w:r>
          </w:p>
        </w:tc>
      </w:tr>
      <w:tr w:rsidR="007E598F" w:rsidTr="00486035">
        <w:trPr>
          <w:trHeight w:val="283"/>
          <w:jc w:val="center"/>
        </w:trPr>
        <w:tc>
          <w:tcPr>
            <w:tcW w:w="2699"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镉（以Cd计）</w:t>
            </w:r>
          </w:p>
        </w:tc>
        <w:tc>
          <w:tcPr>
            <w:tcW w:w="2065" w:type="dxa"/>
            <w:noWrap/>
            <w:vAlign w:val="center"/>
          </w:tcPr>
          <w:p w:rsidR="007E598F" w:rsidRDefault="007E598F" w:rsidP="00486035">
            <w:pPr>
              <w:adjustRightInd w:val="0"/>
              <w:snapToGrid w:val="0"/>
              <w:jc w:val="center"/>
              <w:rPr>
                <w:rFonts w:ascii="宋体" w:hAnsi="宋体" w:cs="宋体"/>
                <w:bCs/>
                <w:color w:val="000000"/>
                <w:sz w:val="24"/>
              </w:rPr>
            </w:pPr>
            <w:r>
              <w:rPr>
                <w:rFonts w:ascii="宋体" w:hAnsi="宋体" w:cs="宋体" w:hint="eastAsia"/>
                <w:bCs/>
                <w:color w:val="000000"/>
                <w:sz w:val="24"/>
              </w:rPr>
              <w:t>Mg/kg</w:t>
            </w:r>
          </w:p>
        </w:tc>
        <w:tc>
          <w:tcPr>
            <w:tcW w:w="3816"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符合二级大米（籼米）检测标准</w:t>
            </w:r>
          </w:p>
        </w:tc>
      </w:tr>
      <w:tr w:rsidR="007E598F" w:rsidTr="00486035">
        <w:trPr>
          <w:trHeight w:val="283"/>
          <w:jc w:val="center"/>
        </w:trPr>
        <w:tc>
          <w:tcPr>
            <w:tcW w:w="2699"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铅（以</w:t>
            </w:r>
            <w:proofErr w:type="spellStart"/>
            <w:r>
              <w:rPr>
                <w:rFonts w:ascii="宋体" w:hAnsi="宋体" w:cs="宋体" w:hint="eastAsia"/>
                <w:bCs/>
                <w:color w:val="000000"/>
                <w:sz w:val="24"/>
              </w:rPr>
              <w:t>Pb</w:t>
            </w:r>
            <w:proofErr w:type="spellEnd"/>
            <w:r>
              <w:rPr>
                <w:rFonts w:ascii="宋体" w:hAnsi="宋体" w:cs="宋体" w:hint="eastAsia"/>
                <w:bCs/>
                <w:color w:val="000000"/>
                <w:sz w:val="24"/>
              </w:rPr>
              <w:t>计）</w:t>
            </w:r>
          </w:p>
        </w:tc>
        <w:tc>
          <w:tcPr>
            <w:tcW w:w="2065" w:type="dxa"/>
            <w:noWrap/>
            <w:vAlign w:val="center"/>
          </w:tcPr>
          <w:p w:rsidR="007E598F" w:rsidRDefault="007E598F" w:rsidP="00486035">
            <w:pPr>
              <w:adjustRightInd w:val="0"/>
              <w:snapToGrid w:val="0"/>
              <w:jc w:val="center"/>
              <w:rPr>
                <w:rFonts w:ascii="宋体" w:hAnsi="宋体" w:cs="宋体"/>
                <w:bCs/>
                <w:color w:val="000000"/>
                <w:sz w:val="24"/>
              </w:rPr>
            </w:pPr>
            <w:r>
              <w:rPr>
                <w:rFonts w:ascii="宋体" w:hAnsi="宋体" w:cs="宋体" w:hint="eastAsia"/>
                <w:bCs/>
                <w:color w:val="000000"/>
                <w:sz w:val="24"/>
              </w:rPr>
              <w:t>Mg/kg</w:t>
            </w:r>
          </w:p>
        </w:tc>
        <w:tc>
          <w:tcPr>
            <w:tcW w:w="3816"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符合二级大米（籼米）检测标准</w:t>
            </w:r>
          </w:p>
        </w:tc>
      </w:tr>
      <w:tr w:rsidR="007E598F" w:rsidTr="00486035">
        <w:trPr>
          <w:trHeight w:val="283"/>
          <w:jc w:val="center"/>
        </w:trPr>
        <w:tc>
          <w:tcPr>
            <w:tcW w:w="2699"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无机砷（以As计）</w:t>
            </w:r>
          </w:p>
        </w:tc>
        <w:tc>
          <w:tcPr>
            <w:tcW w:w="2065"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Mg/kg</w:t>
            </w:r>
          </w:p>
        </w:tc>
        <w:tc>
          <w:tcPr>
            <w:tcW w:w="3816"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符合二级大米（籼米）检测标准</w:t>
            </w:r>
          </w:p>
        </w:tc>
      </w:tr>
      <w:tr w:rsidR="007E598F" w:rsidTr="00486035">
        <w:trPr>
          <w:trHeight w:val="283"/>
          <w:jc w:val="center"/>
        </w:trPr>
        <w:tc>
          <w:tcPr>
            <w:tcW w:w="2699"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总汞（以Hg计）</w:t>
            </w:r>
          </w:p>
        </w:tc>
        <w:tc>
          <w:tcPr>
            <w:tcW w:w="2065"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Mg/kg</w:t>
            </w:r>
          </w:p>
        </w:tc>
        <w:tc>
          <w:tcPr>
            <w:tcW w:w="3816"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符合二级大米（籼米）检测标准</w:t>
            </w:r>
          </w:p>
        </w:tc>
      </w:tr>
      <w:tr w:rsidR="007E598F" w:rsidTr="00486035">
        <w:trPr>
          <w:trHeight w:val="283"/>
          <w:jc w:val="center"/>
        </w:trPr>
        <w:tc>
          <w:tcPr>
            <w:tcW w:w="2699"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互混率</w:t>
            </w:r>
          </w:p>
        </w:tc>
        <w:tc>
          <w:tcPr>
            <w:tcW w:w="2065"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w:t>
            </w:r>
          </w:p>
        </w:tc>
        <w:tc>
          <w:tcPr>
            <w:tcW w:w="3816" w:type="dxa"/>
            <w:noWrap/>
            <w:vAlign w:val="center"/>
          </w:tcPr>
          <w:p w:rsidR="007E598F" w:rsidRDefault="007E598F" w:rsidP="00486035">
            <w:pPr>
              <w:tabs>
                <w:tab w:val="left" w:pos="567"/>
              </w:tabs>
              <w:adjustRightInd w:val="0"/>
              <w:snapToGrid w:val="0"/>
              <w:jc w:val="center"/>
              <w:rPr>
                <w:rFonts w:ascii="宋体" w:hAnsi="宋体" w:cs="宋体"/>
                <w:bCs/>
                <w:color w:val="000000"/>
                <w:sz w:val="24"/>
              </w:rPr>
            </w:pPr>
            <w:r>
              <w:rPr>
                <w:rFonts w:ascii="宋体" w:hAnsi="宋体" w:cs="宋体" w:hint="eastAsia"/>
                <w:bCs/>
                <w:color w:val="000000"/>
                <w:sz w:val="24"/>
              </w:rPr>
              <w:t>符合二级大米（籼米）检测标准</w:t>
            </w:r>
          </w:p>
        </w:tc>
      </w:tr>
    </w:tbl>
    <w:p w:rsidR="007E598F" w:rsidRDefault="007E598F" w:rsidP="007E598F">
      <w:pPr>
        <w:adjustRightInd w:val="0"/>
        <w:snapToGrid w:val="0"/>
        <w:spacing w:line="360" w:lineRule="auto"/>
        <w:ind w:firstLineChars="98" w:firstLine="206"/>
        <w:jc w:val="left"/>
        <w:rPr>
          <w:rFonts w:ascii="宋体" w:hAnsi="宋体" w:cs="宋体"/>
          <w:bCs/>
          <w:color w:val="000000"/>
          <w:kern w:val="0"/>
          <w:szCs w:val="21"/>
        </w:rPr>
      </w:pPr>
      <w:r>
        <w:rPr>
          <w:rFonts w:ascii="宋体" w:hAnsi="宋体" w:cs="宋体" w:hint="eastAsia"/>
          <w:bCs/>
          <w:color w:val="000000"/>
          <w:kern w:val="0"/>
          <w:szCs w:val="21"/>
        </w:rPr>
        <w:t>（2）投标人</w:t>
      </w:r>
      <w:proofErr w:type="gramStart"/>
      <w:r>
        <w:rPr>
          <w:rFonts w:ascii="宋体" w:hAnsi="宋体" w:cs="宋体" w:hint="eastAsia"/>
          <w:bCs/>
          <w:color w:val="000000"/>
          <w:kern w:val="0"/>
          <w:szCs w:val="21"/>
        </w:rPr>
        <w:t>需承诺</w:t>
      </w:r>
      <w:proofErr w:type="gramEnd"/>
      <w:r>
        <w:rPr>
          <w:rFonts w:ascii="宋体" w:hAnsi="宋体" w:cs="宋体" w:hint="eastAsia"/>
          <w:bCs/>
          <w:color w:val="000000"/>
          <w:kern w:val="0"/>
          <w:szCs w:val="21"/>
        </w:rPr>
        <w:t>所供大米符合或优于国家标准，若不符合，愿意接受退货处理并承担违约责任。（提供承诺函，格式自拟）</w:t>
      </w:r>
    </w:p>
    <w:p w:rsidR="007E598F" w:rsidRDefault="007E598F" w:rsidP="007E598F">
      <w:pPr>
        <w:adjustRightInd w:val="0"/>
        <w:snapToGrid w:val="0"/>
        <w:spacing w:line="360" w:lineRule="auto"/>
        <w:ind w:firstLineChars="98" w:firstLine="206"/>
        <w:jc w:val="left"/>
        <w:rPr>
          <w:rFonts w:ascii="宋体" w:hAnsi="宋体" w:cs="宋体"/>
          <w:bCs/>
          <w:color w:val="000000"/>
          <w:kern w:val="0"/>
          <w:szCs w:val="21"/>
        </w:rPr>
      </w:pPr>
      <w:r>
        <w:rPr>
          <w:rFonts w:ascii="宋体" w:hAnsi="宋体" w:cs="宋体" w:hint="eastAsia"/>
          <w:bCs/>
          <w:color w:val="000000"/>
          <w:kern w:val="0"/>
          <w:szCs w:val="21"/>
        </w:rPr>
        <w:t>（3）标签标识：标明产品名称、净含量、生产者名称和地址、生产日期、保质期、产品标准号、质量等级、生产许可证号、产品批号等内容。</w:t>
      </w:r>
    </w:p>
    <w:p w:rsidR="007E598F" w:rsidRDefault="007E598F" w:rsidP="007E598F">
      <w:pPr>
        <w:pStyle w:val="a6"/>
        <w:adjustRightInd w:val="0"/>
        <w:snapToGrid w:val="0"/>
        <w:spacing w:line="360" w:lineRule="auto"/>
        <w:ind w:left="420" w:firstLineChars="0" w:firstLine="0"/>
        <w:jc w:val="left"/>
        <w:rPr>
          <w:rFonts w:ascii="宋体" w:hAnsi="宋体" w:cs="宋体"/>
          <w:bCs/>
          <w:color w:val="000000"/>
          <w:kern w:val="0"/>
        </w:rPr>
      </w:pPr>
      <w:r>
        <w:rPr>
          <w:rFonts w:ascii="宋体" w:hAnsi="宋体" w:cs="宋体" w:hint="eastAsia"/>
          <w:bCs/>
          <w:color w:val="000000"/>
          <w:kern w:val="0"/>
        </w:rPr>
        <w:t>2.食用油</w:t>
      </w:r>
    </w:p>
    <w:p w:rsidR="007E598F" w:rsidRDefault="007E598F" w:rsidP="007E598F">
      <w:pPr>
        <w:adjustRightInd w:val="0"/>
        <w:snapToGrid w:val="0"/>
        <w:spacing w:line="360" w:lineRule="auto"/>
        <w:ind w:firstLineChars="150" w:firstLine="315"/>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所送货品不得超过保质期的1/3，有预包装的食品要求包装完整、无破损，所有副食品的包装材料应为塑料或纸制品，不得提供由玻璃、陶瓷和金属等制成的包装器皿或包装材料。采购人对不符合质量要求的各类货品可作退货或换货处理，并追究投标人相关责任。</w:t>
      </w:r>
    </w:p>
    <w:p w:rsidR="007E598F" w:rsidRDefault="007E598F" w:rsidP="007E598F">
      <w:pPr>
        <w:adjustRightInd w:val="0"/>
        <w:snapToGrid w:val="0"/>
        <w:spacing w:line="360" w:lineRule="auto"/>
        <w:ind w:firstLineChars="147" w:firstLine="309"/>
        <w:jc w:val="left"/>
        <w:rPr>
          <w:rFonts w:ascii="新宋体" w:eastAsia="新宋体" w:hAnsi="新宋体" w:cs="宋体"/>
          <w:bCs/>
          <w:color w:val="000000"/>
          <w:kern w:val="0"/>
          <w:szCs w:val="21"/>
        </w:rPr>
      </w:pPr>
      <w:r>
        <w:rPr>
          <w:rFonts w:ascii="新宋体" w:eastAsia="新宋体" w:hAnsi="新宋体" w:cs="宋体" w:hint="eastAsia"/>
          <w:bCs/>
          <w:color w:val="000000"/>
          <w:kern w:val="0"/>
          <w:szCs w:val="21"/>
        </w:rPr>
        <w:t>（1）大豆油质量标准：具有正常的色泽、透明度、气味和滋味，无焦臭、酸败及其他异味。符合国家一级标准。投标人在送货时需提供涵盖以下8项的检测报告。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2837"/>
        <w:gridCol w:w="5535"/>
      </w:tblGrid>
      <w:tr w:rsidR="007E598F" w:rsidTr="00486035">
        <w:trPr>
          <w:trHeight w:val="340"/>
          <w:jc w:val="center"/>
        </w:trPr>
        <w:tc>
          <w:tcPr>
            <w:tcW w:w="714"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bCs/>
                <w:color w:val="000000"/>
                <w:kern w:val="0"/>
                <w:szCs w:val="21"/>
              </w:rPr>
            </w:pPr>
            <w:r>
              <w:rPr>
                <w:rFonts w:ascii="宋体" w:hAnsi="宋体" w:cs="宋体" w:hint="eastAsia"/>
                <w:bCs/>
                <w:color w:val="000000"/>
                <w:kern w:val="0"/>
                <w:szCs w:val="21"/>
              </w:rPr>
              <w:t>序号</w:t>
            </w:r>
          </w:p>
        </w:tc>
        <w:tc>
          <w:tcPr>
            <w:tcW w:w="2837"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bCs/>
                <w:color w:val="000000"/>
                <w:kern w:val="0"/>
                <w:szCs w:val="21"/>
              </w:rPr>
            </w:pPr>
            <w:r>
              <w:rPr>
                <w:rFonts w:ascii="宋体" w:hAnsi="宋体" w:cs="宋体" w:hint="eastAsia"/>
                <w:bCs/>
                <w:color w:val="000000"/>
                <w:kern w:val="0"/>
                <w:szCs w:val="21"/>
              </w:rPr>
              <w:t>内容</w:t>
            </w:r>
          </w:p>
        </w:tc>
        <w:tc>
          <w:tcPr>
            <w:tcW w:w="5535"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bCs/>
                <w:color w:val="000000"/>
                <w:kern w:val="0"/>
                <w:szCs w:val="21"/>
              </w:rPr>
            </w:pPr>
            <w:r>
              <w:rPr>
                <w:rFonts w:ascii="宋体" w:hAnsi="宋体" w:cs="宋体" w:hint="eastAsia"/>
                <w:bCs/>
                <w:color w:val="000000"/>
                <w:kern w:val="0"/>
                <w:szCs w:val="21"/>
              </w:rPr>
              <w:t>标准</w:t>
            </w:r>
          </w:p>
        </w:tc>
      </w:tr>
      <w:tr w:rsidR="007E598F" w:rsidTr="00486035">
        <w:trPr>
          <w:trHeight w:val="340"/>
          <w:jc w:val="center"/>
        </w:trPr>
        <w:tc>
          <w:tcPr>
            <w:tcW w:w="714"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bCs/>
                <w:color w:val="000000"/>
                <w:kern w:val="0"/>
                <w:szCs w:val="21"/>
              </w:rPr>
            </w:pPr>
            <w:r>
              <w:rPr>
                <w:rFonts w:ascii="宋体" w:hAnsi="宋体" w:cs="宋体" w:hint="eastAsia"/>
                <w:bCs/>
                <w:color w:val="000000"/>
                <w:kern w:val="0"/>
                <w:szCs w:val="21"/>
              </w:rPr>
              <w:t>1</w:t>
            </w:r>
          </w:p>
        </w:tc>
        <w:tc>
          <w:tcPr>
            <w:tcW w:w="2837"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bCs/>
                <w:color w:val="000000"/>
                <w:kern w:val="0"/>
                <w:szCs w:val="21"/>
              </w:rPr>
            </w:pPr>
            <w:r>
              <w:rPr>
                <w:rFonts w:ascii="宋体" w:hAnsi="宋体" w:cs="宋体" w:hint="eastAsia"/>
                <w:bCs/>
                <w:color w:val="000000"/>
                <w:kern w:val="0"/>
                <w:szCs w:val="21"/>
              </w:rPr>
              <w:t>色泽</w:t>
            </w:r>
          </w:p>
        </w:tc>
        <w:tc>
          <w:tcPr>
            <w:tcW w:w="5535"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bCs/>
                <w:color w:val="000000"/>
                <w:kern w:val="0"/>
                <w:szCs w:val="21"/>
              </w:rPr>
            </w:pPr>
            <w:r>
              <w:rPr>
                <w:rFonts w:ascii="宋体" w:hAnsi="宋体" w:cs="宋体" w:hint="eastAsia"/>
                <w:bCs/>
                <w:color w:val="000000"/>
                <w:kern w:val="0"/>
                <w:szCs w:val="21"/>
              </w:rPr>
              <w:t>具有产品应有的色泽</w:t>
            </w:r>
          </w:p>
        </w:tc>
      </w:tr>
      <w:tr w:rsidR="007E598F" w:rsidTr="00486035">
        <w:trPr>
          <w:trHeight w:val="340"/>
          <w:jc w:val="center"/>
        </w:trPr>
        <w:tc>
          <w:tcPr>
            <w:tcW w:w="714"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bCs/>
                <w:color w:val="000000"/>
                <w:kern w:val="0"/>
                <w:szCs w:val="21"/>
              </w:rPr>
            </w:pPr>
            <w:r>
              <w:rPr>
                <w:rFonts w:ascii="宋体" w:hAnsi="宋体" w:cs="宋体" w:hint="eastAsia"/>
                <w:bCs/>
                <w:color w:val="000000"/>
                <w:kern w:val="0"/>
                <w:szCs w:val="21"/>
              </w:rPr>
              <w:t>2</w:t>
            </w:r>
          </w:p>
        </w:tc>
        <w:tc>
          <w:tcPr>
            <w:tcW w:w="2837"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bCs/>
                <w:color w:val="000000"/>
                <w:kern w:val="0"/>
                <w:szCs w:val="21"/>
              </w:rPr>
            </w:pPr>
            <w:r>
              <w:rPr>
                <w:rFonts w:ascii="宋体" w:hAnsi="宋体" w:cs="宋体" w:hint="eastAsia"/>
                <w:bCs/>
                <w:color w:val="000000"/>
                <w:kern w:val="0"/>
                <w:szCs w:val="21"/>
              </w:rPr>
              <w:t>滋味、气味</w:t>
            </w:r>
          </w:p>
        </w:tc>
        <w:tc>
          <w:tcPr>
            <w:tcW w:w="5535"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bCs/>
                <w:color w:val="000000"/>
                <w:kern w:val="0"/>
                <w:szCs w:val="21"/>
              </w:rPr>
            </w:pPr>
            <w:r>
              <w:rPr>
                <w:rFonts w:ascii="宋体" w:hAnsi="宋体" w:cs="宋体" w:hint="eastAsia"/>
                <w:bCs/>
                <w:color w:val="000000"/>
                <w:kern w:val="0"/>
                <w:szCs w:val="21"/>
              </w:rPr>
              <w:t>具有产品应有的气味和滋味，无焦臭、酸败及其他气味</w:t>
            </w:r>
          </w:p>
        </w:tc>
      </w:tr>
      <w:tr w:rsidR="007E598F" w:rsidTr="00486035">
        <w:trPr>
          <w:trHeight w:val="340"/>
          <w:jc w:val="center"/>
        </w:trPr>
        <w:tc>
          <w:tcPr>
            <w:tcW w:w="714"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bCs/>
                <w:color w:val="000000"/>
                <w:kern w:val="0"/>
                <w:szCs w:val="21"/>
              </w:rPr>
            </w:pPr>
            <w:r>
              <w:rPr>
                <w:rFonts w:ascii="宋体" w:hAnsi="宋体" w:cs="宋体" w:hint="eastAsia"/>
                <w:bCs/>
                <w:color w:val="000000"/>
                <w:kern w:val="0"/>
                <w:szCs w:val="21"/>
              </w:rPr>
              <w:t>3</w:t>
            </w:r>
          </w:p>
        </w:tc>
        <w:tc>
          <w:tcPr>
            <w:tcW w:w="2837"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bCs/>
                <w:color w:val="000000"/>
                <w:kern w:val="0"/>
                <w:szCs w:val="21"/>
              </w:rPr>
            </w:pPr>
            <w:r>
              <w:rPr>
                <w:rFonts w:ascii="宋体" w:hAnsi="宋体" w:cs="宋体" w:hint="eastAsia"/>
                <w:bCs/>
                <w:color w:val="000000"/>
                <w:kern w:val="0"/>
                <w:szCs w:val="21"/>
              </w:rPr>
              <w:t>状态</w:t>
            </w:r>
          </w:p>
        </w:tc>
        <w:tc>
          <w:tcPr>
            <w:tcW w:w="5535"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bCs/>
                <w:color w:val="000000"/>
                <w:kern w:val="0"/>
                <w:szCs w:val="21"/>
              </w:rPr>
            </w:pPr>
            <w:r>
              <w:rPr>
                <w:rFonts w:ascii="宋体" w:hAnsi="宋体" w:cs="宋体" w:hint="eastAsia"/>
                <w:bCs/>
                <w:color w:val="000000"/>
                <w:kern w:val="0"/>
                <w:szCs w:val="21"/>
              </w:rPr>
              <w:t>具有产品应有的状态，无正常视力可见的外来异物</w:t>
            </w:r>
          </w:p>
        </w:tc>
      </w:tr>
      <w:tr w:rsidR="007E598F" w:rsidTr="00486035">
        <w:trPr>
          <w:trHeight w:val="340"/>
          <w:jc w:val="center"/>
        </w:trPr>
        <w:tc>
          <w:tcPr>
            <w:tcW w:w="714"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bCs/>
                <w:color w:val="000000"/>
                <w:kern w:val="0"/>
                <w:szCs w:val="21"/>
              </w:rPr>
            </w:pPr>
            <w:r>
              <w:rPr>
                <w:rFonts w:ascii="宋体" w:hAnsi="宋体" w:cs="宋体" w:hint="eastAsia"/>
                <w:bCs/>
                <w:color w:val="000000"/>
                <w:kern w:val="0"/>
                <w:szCs w:val="21"/>
              </w:rPr>
              <w:t>4</w:t>
            </w:r>
          </w:p>
        </w:tc>
        <w:tc>
          <w:tcPr>
            <w:tcW w:w="2837"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bCs/>
                <w:color w:val="000000"/>
                <w:kern w:val="0"/>
                <w:szCs w:val="21"/>
              </w:rPr>
            </w:pPr>
            <w:r>
              <w:rPr>
                <w:rFonts w:ascii="宋体" w:hAnsi="宋体" w:cs="宋体" w:hint="eastAsia"/>
                <w:bCs/>
                <w:color w:val="000000"/>
                <w:kern w:val="0"/>
                <w:szCs w:val="21"/>
              </w:rPr>
              <w:t>酸价（</w:t>
            </w:r>
            <w:proofErr w:type="spellStart"/>
            <w:r>
              <w:rPr>
                <w:rFonts w:ascii="宋体" w:hAnsi="宋体" w:cs="宋体" w:hint="eastAsia"/>
                <w:bCs/>
                <w:color w:val="000000"/>
                <w:kern w:val="0"/>
                <w:szCs w:val="21"/>
              </w:rPr>
              <w:t>mgKOH</w:t>
            </w:r>
            <w:proofErr w:type="spellEnd"/>
            <w:r>
              <w:rPr>
                <w:rFonts w:ascii="宋体" w:hAnsi="宋体" w:cs="宋体" w:hint="eastAsia"/>
                <w:bCs/>
                <w:color w:val="000000"/>
                <w:kern w:val="0"/>
                <w:szCs w:val="21"/>
              </w:rPr>
              <w:t>/g）</w:t>
            </w:r>
          </w:p>
        </w:tc>
        <w:tc>
          <w:tcPr>
            <w:tcW w:w="5535"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bCs/>
                <w:color w:val="000000"/>
                <w:kern w:val="0"/>
                <w:szCs w:val="21"/>
              </w:rPr>
            </w:pPr>
            <w:r>
              <w:rPr>
                <w:rFonts w:ascii="宋体" w:hAnsi="宋体" w:cs="宋体" w:hint="eastAsia"/>
                <w:bCs/>
                <w:color w:val="000000"/>
                <w:kern w:val="0"/>
                <w:szCs w:val="21"/>
              </w:rPr>
              <w:t>≤0.5</w:t>
            </w:r>
          </w:p>
        </w:tc>
      </w:tr>
      <w:tr w:rsidR="007E598F" w:rsidTr="00486035">
        <w:trPr>
          <w:trHeight w:val="340"/>
          <w:jc w:val="center"/>
        </w:trPr>
        <w:tc>
          <w:tcPr>
            <w:tcW w:w="714"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bCs/>
                <w:color w:val="000000"/>
                <w:kern w:val="0"/>
                <w:szCs w:val="21"/>
              </w:rPr>
            </w:pPr>
            <w:r>
              <w:rPr>
                <w:rFonts w:ascii="宋体" w:hAnsi="宋体" w:cs="宋体" w:hint="eastAsia"/>
                <w:bCs/>
                <w:color w:val="000000"/>
                <w:kern w:val="0"/>
                <w:szCs w:val="21"/>
              </w:rPr>
              <w:t>5</w:t>
            </w:r>
          </w:p>
        </w:tc>
        <w:tc>
          <w:tcPr>
            <w:tcW w:w="2837"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bCs/>
                <w:color w:val="000000"/>
                <w:kern w:val="0"/>
                <w:szCs w:val="21"/>
              </w:rPr>
            </w:pPr>
            <w:r>
              <w:rPr>
                <w:rFonts w:ascii="宋体" w:hAnsi="宋体" w:cs="宋体" w:hint="eastAsia"/>
                <w:bCs/>
                <w:color w:val="000000"/>
                <w:kern w:val="0"/>
                <w:szCs w:val="21"/>
              </w:rPr>
              <w:t>溶剂残留量</w:t>
            </w:r>
          </w:p>
        </w:tc>
        <w:tc>
          <w:tcPr>
            <w:tcW w:w="5535"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bCs/>
                <w:color w:val="000000"/>
                <w:kern w:val="0"/>
                <w:szCs w:val="21"/>
              </w:rPr>
            </w:pPr>
            <w:r>
              <w:rPr>
                <w:rFonts w:ascii="宋体" w:hAnsi="宋体" w:cs="宋体" w:hint="eastAsia"/>
                <w:bCs/>
                <w:color w:val="000000"/>
                <w:kern w:val="0"/>
                <w:szCs w:val="21"/>
              </w:rPr>
              <w:t>不得检出</w:t>
            </w:r>
          </w:p>
        </w:tc>
      </w:tr>
      <w:tr w:rsidR="007E598F" w:rsidTr="00486035">
        <w:trPr>
          <w:trHeight w:val="340"/>
          <w:jc w:val="center"/>
        </w:trPr>
        <w:tc>
          <w:tcPr>
            <w:tcW w:w="714"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bCs/>
                <w:color w:val="000000"/>
                <w:kern w:val="0"/>
                <w:szCs w:val="21"/>
              </w:rPr>
            </w:pPr>
            <w:r>
              <w:rPr>
                <w:rFonts w:ascii="宋体" w:hAnsi="宋体" w:cs="宋体" w:hint="eastAsia"/>
                <w:bCs/>
                <w:color w:val="000000"/>
                <w:kern w:val="0"/>
                <w:szCs w:val="21"/>
              </w:rPr>
              <w:lastRenderedPageBreak/>
              <w:t>6</w:t>
            </w:r>
          </w:p>
        </w:tc>
        <w:tc>
          <w:tcPr>
            <w:tcW w:w="2837"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bCs/>
                <w:color w:val="000000"/>
                <w:kern w:val="0"/>
                <w:szCs w:val="21"/>
              </w:rPr>
            </w:pPr>
            <w:r>
              <w:rPr>
                <w:rFonts w:ascii="宋体" w:hAnsi="宋体" w:cs="宋体" w:hint="eastAsia"/>
                <w:bCs/>
                <w:color w:val="000000"/>
                <w:kern w:val="0"/>
                <w:szCs w:val="21"/>
              </w:rPr>
              <w:t>苯并（a）</w:t>
            </w:r>
            <w:proofErr w:type="gramStart"/>
            <w:r>
              <w:rPr>
                <w:rFonts w:ascii="宋体" w:hAnsi="宋体" w:cs="宋体" w:hint="eastAsia"/>
                <w:bCs/>
                <w:color w:val="000000"/>
                <w:kern w:val="0"/>
                <w:szCs w:val="21"/>
              </w:rPr>
              <w:t>芘</w:t>
            </w:r>
            <w:proofErr w:type="gramEnd"/>
            <w:r>
              <w:rPr>
                <w:rFonts w:ascii="宋体" w:hAnsi="宋体" w:cs="宋体" w:hint="eastAsia"/>
                <w:bCs/>
                <w:color w:val="000000"/>
                <w:kern w:val="0"/>
                <w:szCs w:val="21"/>
              </w:rPr>
              <w:t>（µg/kg）</w:t>
            </w:r>
          </w:p>
        </w:tc>
        <w:tc>
          <w:tcPr>
            <w:tcW w:w="5535"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bCs/>
                <w:color w:val="000000"/>
                <w:kern w:val="0"/>
                <w:szCs w:val="21"/>
              </w:rPr>
            </w:pPr>
            <w:r>
              <w:rPr>
                <w:rFonts w:ascii="宋体" w:hAnsi="宋体" w:cs="宋体" w:hint="eastAsia"/>
                <w:bCs/>
                <w:color w:val="000000"/>
                <w:kern w:val="0"/>
                <w:szCs w:val="21"/>
              </w:rPr>
              <w:t>≤5.0</w:t>
            </w:r>
          </w:p>
        </w:tc>
      </w:tr>
      <w:tr w:rsidR="007E598F" w:rsidTr="00486035">
        <w:trPr>
          <w:trHeight w:val="340"/>
          <w:jc w:val="center"/>
        </w:trPr>
        <w:tc>
          <w:tcPr>
            <w:tcW w:w="714"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bCs/>
                <w:color w:val="000000"/>
                <w:kern w:val="0"/>
                <w:szCs w:val="21"/>
              </w:rPr>
            </w:pPr>
            <w:r>
              <w:rPr>
                <w:rFonts w:ascii="宋体" w:hAnsi="宋体" w:cs="宋体" w:hint="eastAsia"/>
                <w:bCs/>
                <w:color w:val="000000"/>
                <w:kern w:val="0"/>
                <w:szCs w:val="21"/>
              </w:rPr>
              <w:t>7</w:t>
            </w:r>
          </w:p>
        </w:tc>
        <w:tc>
          <w:tcPr>
            <w:tcW w:w="2837"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bCs/>
                <w:color w:val="000000"/>
                <w:kern w:val="0"/>
                <w:szCs w:val="21"/>
              </w:rPr>
            </w:pPr>
            <w:r>
              <w:rPr>
                <w:rFonts w:ascii="宋体" w:hAnsi="宋体" w:cs="宋体" w:hint="eastAsia"/>
                <w:bCs/>
                <w:color w:val="000000"/>
                <w:kern w:val="0"/>
                <w:szCs w:val="21"/>
              </w:rPr>
              <w:t>黄曲霉毒素B1（µg/kg）</w:t>
            </w:r>
          </w:p>
        </w:tc>
        <w:tc>
          <w:tcPr>
            <w:tcW w:w="5535"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bCs/>
                <w:color w:val="000000"/>
                <w:kern w:val="0"/>
                <w:szCs w:val="21"/>
              </w:rPr>
            </w:pPr>
            <w:r>
              <w:rPr>
                <w:rFonts w:ascii="宋体" w:hAnsi="宋体" w:cs="宋体" w:hint="eastAsia"/>
                <w:bCs/>
                <w:color w:val="000000"/>
                <w:kern w:val="0"/>
                <w:szCs w:val="21"/>
              </w:rPr>
              <w:t>≤5.0</w:t>
            </w:r>
          </w:p>
        </w:tc>
      </w:tr>
      <w:tr w:rsidR="007E598F" w:rsidTr="00486035">
        <w:trPr>
          <w:trHeight w:val="340"/>
          <w:jc w:val="center"/>
        </w:trPr>
        <w:tc>
          <w:tcPr>
            <w:tcW w:w="714"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bCs/>
                <w:color w:val="000000"/>
                <w:kern w:val="0"/>
                <w:szCs w:val="21"/>
              </w:rPr>
            </w:pPr>
            <w:r>
              <w:rPr>
                <w:rFonts w:ascii="宋体" w:hAnsi="宋体" w:cs="宋体" w:hint="eastAsia"/>
                <w:bCs/>
                <w:color w:val="000000"/>
                <w:kern w:val="0"/>
                <w:szCs w:val="21"/>
              </w:rPr>
              <w:t>8</w:t>
            </w:r>
          </w:p>
        </w:tc>
        <w:tc>
          <w:tcPr>
            <w:tcW w:w="2837"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bCs/>
                <w:color w:val="000000"/>
                <w:kern w:val="0"/>
                <w:szCs w:val="21"/>
              </w:rPr>
            </w:pPr>
            <w:r>
              <w:rPr>
                <w:rFonts w:ascii="宋体" w:hAnsi="宋体" w:cs="宋体" w:hint="eastAsia"/>
                <w:bCs/>
                <w:color w:val="000000"/>
                <w:kern w:val="0"/>
                <w:szCs w:val="21"/>
              </w:rPr>
              <w:t>铅（以</w:t>
            </w:r>
            <w:proofErr w:type="spellStart"/>
            <w:r>
              <w:rPr>
                <w:rFonts w:ascii="宋体" w:hAnsi="宋体" w:cs="宋体" w:hint="eastAsia"/>
                <w:bCs/>
                <w:color w:val="000000"/>
                <w:kern w:val="0"/>
                <w:szCs w:val="21"/>
              </w:rPr>
              <w:t>Pb</w:t>
            </w:r>
            <w:proofErr w:type="spellEnd"/>
            <w:r>
              <w:rPr>
                <w:rFonts w:ascii="宋体" w:hAnsi="宋体" w:cs="宋体" w:hint="eastAsia"/>
                <w:bCs/>
                <w:color w:val="000000"/>
                <w:kern w:val="0"/>
                <w:szCs w:val="21"/>
              </w:rPr>
              <w:t>计）（mg/kg）</w:t>
            </w:r>
          </w:p>
        </w:tc>
        <w:tc>
          <w:tcPr>
            <w:tcW w:w="5535"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bCs/>
                <w:color w:val="000000"/>
                <w:kern w:val="0"/>
                <w:szCs w:val="21"/>
              </w:rPr>
            </w:pPr>
            <w:r>
              <w:rPr>
                <w:rFonts w:ascii="宋体" w:hAnsi="宋体" w:cs="宋体" w:hint="eastAsia"/>
                <w:bCs/>
                <w:color w:val="000000"/>
                <w:kern w:val="0"/>
                <w:szCs w:val="21"/>
              </w:rPr>
              <w:t>≤0.1</w:t>
            </w:r>
          </w:p>
        </w:tc>
      </w:tr>
    </w:tbl>
    <w:p w:rsidR="007E598F" w:rsidRDefault="007E598F" w:rsidP="007E598F">
      <w:pPr>
        <w:adjustRightInd w:val="0"/>
        <w:snapToGrid w:val="0"/>
        <w:spacing w:line="360" w:lineRule="auto"/>
        <w:ind w:firstLineChars="150" w:firstLine="315"/>
        <w:jc w:val="left"/>
        <w:rPr>
          <w:rFonts w:ascii="宋体" w:hAnsi="宋体" w:cs="宋体"/>
          <w:color w:val="000000"/>
          <w:kern w:val="0"/>
          <w:szCs w:val="21"/>
        </w:rPr>
      </w:pPr>
      <w:r>
        <w:rPr>
          <w:rFonts w:ascii="宋体" w:hAnsi="宋体" w:cs="宋体" w:hint="eastAsia"/>
          <w:color w:val="000000"/>
          <w:kern w:val="0"/>
          <w:szCs w:val="21"/>
        </w:rPr>
        <w:t>（2）花生浓香型食用调和油质量标准：具有正常的色泽、透明度、气味和滋味，无焦臭、酸败及其他异味。中标人送货时需提供涵盖以下8项的检测报告。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0"/>
        <w:gridCol w:w="2524"/>
        <w:gridCol w:w="4906"/>
      </w:tblGrid>
      <w:tr w:rsidR="007E598F" w:rsidTr="00486035">
        <w:trPr>
          <w:trHeight w:val="340"/>
          <w:jc w:val="center"/>
        </w:trPr>
        <w:tc>
          <w:tcPr>
            <w:tcW w:w="1150"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color w:val="000000"/>
                <w:kern w:val="0"/>
                <w:szCs w:val="21"/>
              </w:rPr>
            </w:pPr>
            <w:r>
              <w:rPr>
                <w:rFonts w:ascii="宋体" w:hAnsi="宋体" w:cs="宋体" w:hint="eastAsia"/>
                <w:color w:val="000000"/>
                <w:kern w:val="0"/>
                <w:szCs w:val="21"/>
              </w:rPr>
              <w:t>序号</w:t>
            </w:r>
          </w:p>
        </w:tc>
        <w:tc>
          <w:tcPr>
            <w:tcW w:w="2524"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color w:val="000000"/>
                <w:kern w:val="0"/>
                <w:szCs w:val="21"/>
              </w:rPr>
            </w:pPr>
            <w:r>
              <w:rPr>
                <w:rFonts w:ascii="宋体" w:hAnsi="宋体" w:cs="宋体" w:hint="eastAsia"/>
                <w:color w:val="000000"/>
                <w:kern w:val="0"/>
                <w:szCs w:val="21"/>
              </w:rPr>
              <w:t>内容</w:t>
            </w:r>
          </w:p>
        </w:tc>
        <w:tc>
          <w:tcPr>
            <w:tcW w:w="4906"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color w:val="000000"/>
                <w:kern w:val="0"/>
                <w:szCs w:val="21"/>
              </w:rPr>
            </w:pPr>
            <w:r>
              <w:rPr>
                <w:rFonts w:ascii="宋体" w:hAnsi="宋体" w:cs="宋体" w:hint="eastAsia"/>
                <w:color w:val="000000"/>
                <w:kern w:val="0"/>
                <w:szCs w:val="21"/>
              </w:rPr>
              <w:t>标准</w:t>
            </w:r>
          </w:p>
        </w:tc>
      </w:tr>
      <w:tr w:rsidR="007E598F" w:rsidTr="00486035">
        <w:trPr>
          <w:trHeight w:val="340"/>
          <w:jc w:val="center"/>
        </w:trPr>
        <w:tc>
          <w:tcPr>
            <w:tcW w:w="1150"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color w:val="000000"/>
                <w:kern w:val="0"/>
                <w:szCs w:val="21"/>
              </w:rPr>
            </w:pPr>
            <w:r>
              <w:rPr>
                <w:rFonts w:ascii="宋体" w:hAnsi="宋体" w:cs="宋体" w:hint="eastAsia"/>
                <w:color w:val="000000"/>
                <w:kern w:val="0"/>
                <w:szCs w:val="21"/>
              </w:rPr>
              <w:t>1</w:t>
            </w:r>
          </w:p>
        </w:tc>
        <w:tc>
          <w:tcPr>
            <w:tcW w:w="2524"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color w:val="000000"/>
                <w:kern w:val="0"/>
                <w:szCs w:val="21"/>
              </w:rPr>
            </w:pPr>
            <w:r>
              <w:rPr>
                <w:rFonts w:ascii="宋体" w:hAnsi="宋体" w:cs="宋体" w:hint="eastAsia"/>
                <w:color w:val="000000"/>
                <w:kern w:val="0"/>
                <w:szCs w:val="21"/>
              </w:rPr>
              <w:t>色泽</w:t>
            </w:r>
          </w:p>
        </w:tc>
        <w:tc>
          <w:tcPr>
            <w:tcW w:w="4906"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color w:val="000000"/>
                <w:kern w:val="0"/>
                <w:szCs w:val="21"/>
              </w:rPr>
            </w:pPr>
            <w:r>
              <w:rPr>
                <w:rFonts w:ascii="宋体" w:hAnsi="宋体" w:cs="宋体" w:hint="eastAsia"/>
                <w:color w:val="000000"/>
                <w:kern w:val="0"/>
                <w:szCs w:val="21"/>
              </w:rPr>
              <w:t>具有产品应有的色泽</w:t>
            </w:r>
          </w:p>
        </w:tc>
      </w:tr>
      <w:tr w:rsidR="007E598F" w:rsidTr="00486035">
        <w:trPr>
          <w:trHeight w:val="340"/>
          <w:jc w:val="center"/>
        </w:trPr>
        <w:tc>
          <w:tcPr>
            <w:tcW w:w="1150"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color w:val="000000"/>
                <w:kern w:val="0"/>
                <w:szCs w:val="21"/>
              </w:rPr>
            </w:pPr>
            <w:r>
              <w:rPr>
                <w:rFonts w:ascii="宋体" w:hAnsi="宋体" w:cs="宋体" w:hint="eastAsia"/>
                <w:color w:val="000000"/>
                <w:kern w:val="0"/>
                <w:szCs w:val="21"/>
              </w:rPr>
              <w:t>2</w:t>
            </w:r>
          </w:p>
        </w:tc>
        <w:tc>
          <w:tcPr>
            <w:tcW w:w="2524"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color w:val="000000"/>
                <w:kern w:val="0"/>
                <w:szCs w:val="21"/>
              </w:rPr>
            </w:pPr>
            <w:r>
              <w:rPr>
                <w:rFonts w:ascii="宋体" w:hAnsi="宋体" w:cs="宋体" w:hint="eastAsia"/>
                <w:color w:val="000000"/>
                <w:kern w:val="0"/>
                <w:szCs w:val="21"/>
              </w:rPr>
              <w:t>滋味、气味</w:t>
            </w:r>
          </w:p>
        </w:tc>
        <w:tc>
          <w:tcPr>
            <w:tcW w:w="4906"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color w:val="000000"/>
                <w:kern w:val="0"/>
                <w:szCs w:val="21"/>
              </w:rPr>
            </w:pPr>
            <w:r>
              <w:rPr>
                <w:rFonts w:ascii="宋体" w:hAnsi="宋体" w:cs="宋体" w:hint="eastAsia"/>
                <w:color w:val="000000"/>
                <w:kern w:val="0"/>
                <w:szCs w:val="21"/>
              </w:rPr>
              <w:t>具有产品应有的气味和滋味，无焦臭、酸败及其他气味</w:t>
            </w:r>
          </w:p>
        </w:tc>
      </w:tr>
      <w:tr w:rsidR="007E598F" w:rsidTr="00486035">
        <w:trPr>
          <w:trHeight w:val="340"/>
          <w:jc w:val="center"/>
        </w:trPr>
        <w:tc>
          <w:tcPr>
            <w:tcW w:w="1150"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color w:val="000000"/>
                <w:kern w:val="0"/>
                <w:szCs w:val="21"/>
              </w:rPr>
            </w:pPr>
            <w:r>
              <w:rPr>
                <w:rFonts w:ascii="宋体" w:hAnsi="宋体" w:cs="宋体" w:hint="eastAsia"/>
                <w:color w:val="000000"/>
                <w:kern w:val="0"/>
                <w:szCs w:val="21"/>
              </w:rPr>
              <w:t>3</w:t>
            </w:r>
          </w:p>
        </w:tc>
        <w:tc>
          <w:tcPr>
            <w:tcW w:w="2524"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color w:val="000000"/>
                <w:kern w:val="0"/>
                <w:szCs w:val="21"/>
              </w:rPr>
            </w:pPr>
            <w:r>
              <w:rPr>
                <w:rFonts w:ascii="宋体" w:hAnsi="宋体" w:cs="宋体" w:hint="eastAsia"/>
                <w:color w:val="000000"/>
                <w:kern w:val="0"/>
                <w:szCs w:val="21"/>
              </w:rPr>
              <w:t>状态</w:t>
            </w:r>
          </w:p>
        </w:tc>
        <w:tc>
          <w:tcPr>
            <w:tcW w:w="4906"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color w:val="000000"/>
                <w:kern w:val="0"/>
                <w:szCs w:val="21"/>
              </w:rPr>
            </w:pPr>
            <w:r>
              <w:rPr>
                <w:rFonts w:ascii="宋体" w:hAnsi="宋体" w:cs="宋体" w:hint="eastAsia"/>
                <w:color w:val="000000"/>
                <w:kern w:val="0"/>
                <w:szCs w:val="21"/>
              </w:rPr>
              <w:t>具有产品应有的状态，无正常视力可见的外来异物</w:t>
            </w:r>
          </w:p>
        </w:tc>
      </w:tr>
      <w:tr w:rsidR="007E598F" w:rsidTr="00486035">
        <w:trPr>
          <w:trHeight w:val="340"/>
          <w:jc w:val="center"/>
        </w:trPr>
        <w:tc>
          <w:tcPr>
            <w:tcW w:w="1150" w:type="dxa"/>
            <w:vMerge w:val="restart"/>
            <w:tcBorders>
              <w:top w:val="single" w:sz="4" w:space="0" w:color="auto"/>
              <w:left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color w:val="000000"/>
                <w:kern w:val="0"/>
                <w:szCs w:val="21"/>
              </w:rPr>
            </w:pPr>
            <w:r>
              <w:rPr>
                <w:rFonts w:ascii="宋体" w:hAnsi="宋体" w:cs="宋体" w:hint="eastAsia"/>
                <w:color w:val="000000"/>
                <w:kern w:val="0"/>
                <w:szCs w:val="21"/>
              </w:rPr>
              <w:t>4</w:t>
            </w:r>
          </w:p>
        </w:tc>
        <w:tc>
          <w:tcPr>
            <w:tcW w:w="2524"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color w:val="000000"/>
                <w:kern w:val="0"/>
                <w:szCs w:val="21"/>
              </w:rPr>
            </w:pPr>
            <w:r>
              <w:rPr>
                <w:rFonts w:ascii="宋体" w:hAnsi="宋体" w:cs="宋体" w:hint="eastAsia"/>
                <w:color w:val="000000"/>
                <w:kern w:val="0"/>
                <w:szCs w:val="21"/>
              </w:rPr>
              <w:t>酸价（</w:t>
            </w:r>
            <w:proofErr w:type="spellStart"/>
            <w:r>
              <w:rPr>
                <w:rFonts w:ascii="宋体" w:hAnsi="宋体" w:cs="宋体" w:hint="eastAsia"/>
                <w:color w:val="000000"/>
                <w:kern w:val="0"/>
                <w:szCs w:val="21"/>
              </w:rPr>
              <w:t>mgKOH</w:t>
            </w:r>
            <w:proofErr w:type="spellEnd"/>
            <w:r>
              <w:rPr>
                <w:rFonts w:ascii="宋体" w:hAnsi="宋体" w:cs="宋体" w:hint="eastAsia"/>
                <w:color w:val="000000"/>
                <w:kern w:val="0"/>
                <w:szCs w:val="21"/>
              </w:rPr>
              <w:t>/g）</w:t>
            </w:r>
          </w:p>
        </w:tc>
        <w:tc>
          <w:tcPr>
            <w:tcW w:w="4906"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color w:val="000000"/>
                <w:kern w:val="0"/>
                <w:szCs w:val="21"/>
              </w:rPr>
            </w:pPr>
            <w:r>
              <w:rPr>
                <w:rFonts w:ascii="宋体" w:hAnsi="宋体" w:cs="宋体" w:hint="eastAsia"/>
                <w:color w:val="000000"/>
                <w:kern w:val="0"/>
                <w:szCs w:val="21"/>
              </w:rPr>
              <w:t>≤3</w:t>
            </w:r>
          </w:p>
        </w:tc>
      </w:tr>
      <w:tr w:rsidR="007E598F" w:rsidTr="00486035">
        <w:trPr>
          <w:trHeight w:val="340"/>
          <w:jc w:val="center"/>
        </w:trPr>
        <w:tc>
          <w:tcPr>
            <w:tcW w:w="1150" w:type="dxa"/>
            <w:vMerge/>
            <w:tcBorders>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color w:val="000000"/>
                <w:kern w:val="0"/>
                <w:szCs w:val="21"/>
              </w:rPr>
            </w:pPr>
          </w:p>
        </w:tc>
        <w:tc>
          <w:tcPr>
            <w:tcW w:w="2524"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color w:val="000000"/>
                <w:kern w:val="0"/>
                <w:szCs w:val="21"/>
              </w:rPr>
            </w:pPr>
            <w:r>
              <w:rPr>
                <w:rFonts w:ascii="宋体" w:hAnsi="宋体" w:cs="宋体" w:hint="eastAsia"/>
                <w:color w:val="000000"/>
                <w:kern w:val="0"/>
                <w:szCs w:val="21"/>
              </w:rPr>
              <w:t>过氧化值（g/100g）</w:t>
            </w:r>
          </w:p>
        </w:tc>
        <w:tc>
          <w:tcPr>
            <w:tcW w:w="4906"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color w:val="000000"/>
                <w:kern w:val="0"/>
                <w:szCs w:val="21"/>
              </w:rPr>
            </w:pPr>
            <w:r>
              <w:rPr>
                <w:rFonts w:ascii="宋体" w:hAnsi="宋体" w:cs="宋体" w:hint="eastAsia"/>
                <w:color w:val="000000"/>
                <w:kern w:val="0"/>
                <w:szCs w:val="21"/>
              </w:rPr>
              <w:t>≤0.25</w:t>
            </w:r>
          </w:p>
        </w:tc>
      </w:tr>
      <w:tr w:rsidR="007E598F" w:rsidTr="00486035">
        <w:trPr>
          <w:trHeight w:val="340"/>
          <w:jc w:val="center"/>
        </w:trPr>
        <w:tc>
          <w:tcPr>
            <w:tcW w:w="1150" w:type="dxa"/>
            <w:vMerge w:val="restart"/>
            <w:tcBorders>
              <w:top w:val="single" w:sz="4" w:space="0" w:color="auto"/>
              <w:left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color w:val="000000"/>
                <w:kern w:val="0"/>
                <w:szCs w:val="21"/>
              </w:rPr>
            </w:pPr>
            <w:r>
              <w:rPr>
                <w:rFonts w:ascii="宋体" w:hAnsi="宋体" w:cs="宋体" w:hint="eastAsia"/>
                <w:color w:val="000000"/>
                <w:kern w:val="0"/>
                <w:szCs w:val="21"/>
              </w:rPr>
              <w:t>5</w:t>
            </w:r>
          </w:p>
        </w:tc>
        <w:tc>
          <w:tcPr>
            <w:tcW w:w="2524"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color w:val="000000"/>
                <w:kern w:val="0"/>
                <w:szCs w:val="21"/>
              </w:rPr>
            </w:pPr>
            <w:r>
              <w:rPr>
                <w:rFonts w:ascii="宋体" w:hAnsi="宋体" w:cs="宋体" w:hint="eastAsia"/>
                <w:color w:val="000000"/>
                <w:kern w:val="0"/>
                <w:szCs w:val="21"/>
              </w:rPr>
              <w:t>溶剂残留量（mg/kg）</w:t>
            </w:r>
          </w:p>
        </w:tc>
        <w:tc>
          <w:tcPr>
            <w:tcW w:w="4906"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color w:val="000000"/>
                <w:kern w:val="0"/>
                <w:szCs w:val="21"/>
              </w:rPr>
            </w:pPr>
            <w:r>
              <w:rPr>
                <w:rFonts w:ascii="宋体" w:hAnsi="宋体" w:cs="宋体" w:hint="eastAsia"/>
                <w:color w:val="000000"/>
                <w:kern w:val="0"/>
                <w:szCs w:val="21"/>
              </w:rPr>
              <w:t>≤20</w:t>
            </w:r>
          </w:p>
        </w:tc>
      </w:tr>
      <w:tr w:rsidR="007E598F" w:rsidTr="00486035">
        <w:trPr>
          <w:trHeight w:val="340"/>
          <w:jc w:val="center"/>
        </w:trPr>
        <w:tc>
          <w:tcPr>
            <w:tcW w:w="1150" w:type="dxa"/>
            <w:vMerge/>
            <w:tcBorders>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color w:val="000000"/>
                <w:kern w:val="0"/>
                <w:szCs w:val="21"/>
              </w:rPr>
            </w:pPr>
          </w:p>
        </w:tc>
        <w:tc>
          <w:tcPr>
            <w:tcW w:w="2524"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color w:val="000000"/>
                <w:kern w:val="0"/>
                <w:szCs w:val="21"/>
              </w:rPr>
            </w:pPr>
            <w:r>
              <w:rPr>
                <w:rFonts w:ascii="宋体" w:hAnsi="宋体" w:cs="宋体" w:hint="eastAsia"/>
                <w:color w:val="000000"/>
                <w:kern w:val="0"/>
                <w:szCs w:val="21"/>
              </w:rPr>
              <w:t>总砷（以As计）（mg/kg）</w:t>
            </w:r>
          </w:p>
        </w:tc>
        <w:tc>
          <w:tcPr>
            <w:tcW w:w="4906"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color w:val="000000"/>
                <w:kern w:val="0"/>
                <w:szCs w:val="21"/>
              </w:rPr>
            </w:pPr>
            <w:r>
              <w:rPr>
                <w:rFonts w:ascii="宋体" w:hAnsi="宋体" w:cs="宋体" w:hint="eastAsia"/>
                <w:color w:val="000000"/>
                <w:kern w:val="0"/>
                <w:szCs w:val="21"/>
              </w:rPr>
              <w:t>≤0.1</w:t>
            </w:r>
          </w:p>
        </w:tc>
      </w:tr>
      <w:tr w:rsidR="007E598F" w:rsidTr="00486035">
        <w:trPr>
          <w:trHeight w:val="340"/>
          <w:jc w:val="center"/>
        </w:trPr>
        <w:tc>
          <w:tcPr>
            <w:tcW w:w="1150"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color w:val="000000"/>
                <w:kern w:val="0"/>
                <w:szCs w:val="21"/>
              </w:rPr>
            </w:pPr>
            <w:r>
              <w:rPr>
                <w:rFonts w:ascii="宋体" w:hAnsi="宋体" w:cs="宋体" w:hint="eastAsia"/>
                <w:color w:val="000000"/>
                <w:kern w:val="0"/>
                <w:szCs w:val="21"/>
              </w:rPr>
              <w:t>6</w:t>
            </w:r>
          </w:p>
        </w:tc>
        <w:tc>
          <w:tcPr>
            <w:tcW w:w="2524"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color w:val="000000"/>
                <w:kern w:val="0"/>
                <w:szCs w:val="21"/>
              </w:rPr>
            </w:pPr>
            <w:r>
              <w:rPr>
                <w:rFonts w:ascii="宋体" w:hAnsi="宋体" w:cs="宋体" w:hint="eastAsia"/>
                <w:color w:val="000000"/>
                <w:kern w:val="0"/>
                <w:szCs w:val="21"/>
              </w:rPr>
              <w:t>苯并（a）</w:t>
            </w:r>
            <w:proofErr w:type="gramStart"/>
            <w:r>
              <w:rPr>
                <w:rFonts w:ascii="宋体" w:hAnsi="宋体" w:cs="宋体" w:hint="eastAsia"/>
                <w:color w:val="000000"/>
                <w:kern w:val="0"/>
                <w:szCs w:val="21"/>
              </w:rPr>
              <w:t>芘</w:t>
            </w:r>
            <w:proofErr w:type="gramEnd"/>
            <w:r>
              <w:rPr>
                <w:rFonts w:ascii="宋体" w:hAnsi="宋体" w:cs="宋体" w:hint="eastAsia"/>
                <w:color w:val="000000"/>
                <w:kern w:val="0"/>
                <w:szCs w:val="21"/>
              </w:rPr>
              <w:t>（µg/kg）</w:t>
            </w:r>
          </w:p>
        </w:tc>
        <w:tc>
          <w:tcPr>
            <w:tcW w:w="4906"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color w:val="000000"/>
                <w:kern w:val="0"/>
                <w:szCs w:val="21"/>
              </w:rPr>
            </w:pPr>
            <w:r>
              <w:rPr>
                <w:rFonts w:ascii="宋体" w:hAnsi="宋体" w:cs="宋体" w:hint="eastAsia"/>
                <w:color w:val="000000"/>
                <w:kern w:val="0"/>
                <w:szCs w:val="21"/>
              </w:rPr>
              <w:t>≤10</w:t>
            </w:r>
          </w:p>
        </w:tc>
      </w:tr>
      <w:tr w:rsidR="007E598F" w:rsidTr="00486035">
        <w:trPr>
          <w:trHeight w:val="340"/>
          <w:jc w:val="center"/>
        </w:trPr>
        <w:tc>
          <w:tcPr>
            <w:tcW w:w="1150"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color w:val="000000"/>
                <w:kern w:val="0"/>
                <w:szCs w:val="21"/>
              </w:rPr>
            </w:pPr>
            <w:r>
              <w:rPr>
                <w:rFonts w:ascii="宋体" w:hAnsi="宋体" w:cs="宋体" w:hint="eastAsia"/>
                <w:color w:val="000000"/>
                <w:kern w:val="0"/>
                <w:szCs w:val="21"/>
              </w:rPr>
              <w:t>7</w:t>
            </w:r>
          </w:p>
        </w:tc>
        <w:tc>
          <w:tcPr>
            <w:tcW w:w="2524"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color w:val="000000"/>
                <w:kern w:val="0"/>
                <w:szCs w:val="21"/>
              </w:rPr>
            </w:pPr>
            <w:r>
              <w:rPr>
                <w:rFonts w:ascii="宋体" w:hAnsi="宋体" w:cs="宋体" w:hint="eastAsia"/>
                <w:color w:val="000000"/>
                <w:kern w:val="0"/>
                <w:szCs w:val="21"/>
              </w:rPr>
              <w:t>黄曲霉毒素B1（µg/kg）</w:t>
            </w:r>
          </w:p>
        </w:tc>
        <w:tc>
          <w:tcPr>
            <w:tcW w:w="4906"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color w:val="000000"/>
                <w:kern w:val="0"/>
                <w:szCs w:val="21"/>
              </w:rPr>
            </w:pPr>
            <w:r>
              <w:rPr>
                <w:rFonts w:ascii="宋体" w:hAnsi="宋体" w:cs="宋体" w:hint="eastAsia"/>
                <w:color w:val="000000"/>
                <w:kern w:val="0"/>
                <w:szCs w:val="21"/>
              </w:rPr>
              <w:t>/</w:t>
            </w:r>
          </w:p>
        </w:tc>
      </w:tr>
      <w:tr w:rsidR="007E598F" w:rsidTr="00486035">
        <w:trPr>
          <w:trHeight w:val="340"/>
          <w:jc w:val="center"/>
        </w:trPr>
        <w:tc>
          <w:tcPr>
            <w:tcW w:w="1150"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color w:val="000000"/>
                <w:kern w:val="0"/>
                <w:szCs w:val="21"/>
              </w:rPr>
            </w:pPr>
            <w:r>
              <w:rPr>
                <w:rFonts w:ascii="宋体" w:hAnsi="宋体" w:cs="宋体" w:hint="eastAsia"/>
                <w:color w:val="000000"/>
                <w:kern w:val="0"/>
                <w:szCs w:val="21"/>
              </w:rPr>
              <w:t>8</w:t>
            </w:r>
          </w:p>
        </w:tc>
        <w:tc>
          <w:tcPr>
            <w:tcW w:w="2524"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color w:val="000000"/>
                <w:kern w:val="0"/>
                <w:szCs w:val="21"/>
              </w:rPr>
            </w:pPr>
            <w:r>
              <w:rPr>
                <w:rFonts w:ascii="宋体" w:hAnsi="宋体" w:cs="宋体" w:hint="eastAsia"/>
                <w:color w:val="000000"/>
                <w:kern w:val="0"/>
                <w:szCs w:val="21"/>
              </w:rPr>
              <w:t>铅（以</w:t>
            </w:r>
            <w:proofErr w:type="spellStart"/>
            <w:r>
              <w:rPr>
                <w:rFonts w:ascii="宋体" w:hAnsi="宋体" w:cs="宋体" w:hint="eastAsia"/>
                <w:color w:val="000000"/>
                <w:kern w:val="0"/>
                <w:szCs w:val="21"/>
              </w:rPr>
              <w:t>Pb</w:t>
            </w:r>
            <w:proofErr w:type="spellEnd"/>
            <w:r>
              <w:rPr>
                <w:rFonts w:ascii="宋体" w:hAnsi="宋体" w:cs="宋体" w:hint="eastAsia"/>
                <w:color w:val="000000"/>
                <w:kern w:val="0"/>
                <w:szCs w:val="21"/>
              </w:rPr>
              <w:t>计）（mg/kg）</w:t>
            </w:r>
          </w:p>
        </w:tc>
        <w:tc>
          <w:tcPr>
            <w:tcW w:w="4906" w:type="dxa"/>
            <w:tcBorders>
              <w:top w:val="single" w:sz="4" w:space="0" w:color="auto"/>
              <w:left w:val="single" w:sz="4" w:space="0" w:color="auto"/>
              <w:bottom w:val="single" w:sz="4" w:space="0" w:color="auto"/>
              <w:right w:val="single" w:sz="4" w:space="0" w:color="auto"/>
            </w:tcBorders>
            <w:noWrap/>
            <w:vAlign w:val="center"/>
          </w:tcPr>
          <w:p w:rsidR="007E598F" w:rsidRDefault="007E598F" w:rsidP="00486035">
            <w:pPr>
              <w:adjustRightInd w:val="0"/>
              <w:snapToGrid w:val="0"/>
              <w:jc w:val="center"/>
              <w:rPr>
                <w:rFonts w:ascii="宋体" w:hAnsi="宋体" w:cs="宋体"/>
                <w:color w:val="000000"/>
                <w:kern w:val="0"/>
                <w:szCs w:val="21"/>
              </w:rPr>
            </w:pPr>
            <w:r>
              <w:rPr>
                <w:rFonts w:ascii="宋体" w:hAnsi="宋体" w:cs="宋体" w:hint="eastAsia"/>
                <w:color w:val="000000"/>
                <w:kern w:val="0"/>
                <w:szCs w:val="21"/>
              </w:rPr>
              <w:t>≤0.1</w:t>
            </w:r>
          </w:p>
        </w:tc>
      </w:tr>
    </w:tbl>
    <w:p w:rsidR="007E598F" w:rsidRDefault="007E598F" w:rsidP="007E598F">
      <w:pPr>
        <w:adjustRightInd w:val="0"/>
        <w:snapToGrid w:val="0"/>
        <w:spacing w:line="360" w:lineRule="auto"/>
        <w:ind w:firstLineChars="150" w:firstLine="315"/>
        <w:jc w:val="left"/>
        <w:rPr>
          <w:rFonts w:ascii="宋体" w:hAnsi="宋体" w:cs="宋体"/>
          <w:color w:val="000000"/>
          <w:kern w:val="0"/>
          <w:szCs w:val="21"/>
        </w:rPr>
      </w:pPr>
      <w:r>
        <w:rPr>
          <w:rFonts w:ascii="宋体" w:hAnsi="宋体" w:cs="宋体" w:hint="eastAsia"/>
          <w:color w:val="000000"/>
          <w:kern w:val="0"/>
          <w:szCs w:val="21"/>
        </w:rPr>
        <w:t>（3）投标人</w:t>
      </w:r>
      <w:proofErr w:type="gramStart"/>
      <w:r>
        <w:rPr>
          <w:rFonts w:ascii="宋体" w:hAnsi="宋体" w:cs="宋体" w:hint="eastAsia"/>
          <w:color w:val="000000"/>
          <w:kern w:val="0"/>
          <w:szCs w:val="21"/>
        </w:rPr>
        <w:t>需承诺</w:t>
      </w:r>
      <w:proofErr w:type="gramEnd"/>
      <w:r>
        <w:rPr>
          <w:rFonts w:ascii="宋体" w:hAnsi="宋体" w:cs="宋体" w:hint="eastAsia"/>
          <w:color w:val="000000"/>
          <w:kern w:val="0"/>
          <w:szCs w:val="21"/>
        </w:rPr>
        <w:t>所供食用油符合或优于国家标准，若不符合，愿意接受退货处理并承担违约责任。（提供承诺函，格式自拟）</w:t>
      </w:r>
    </w:p>
    <w:p w:rsidR="007E598F" w:rsidRDefault="007E598F" w:rsidP="007E598F">
      <w:pPr>
        <w:adjustRightInd w:val="0"/>
        <w:snapToGrid w:val="0"/>
        <w:spacing w:line="360" w:lineRule="auto"/>
        <w:ind w:firstLineChars="150" w:firstLine="315"/>
        <w:jc w:val="left"/>
        <w:rPr>
          <w:rFonts w:ascii="宋体" w:hAnsi="宋体" w:cs="宋体"/>
          <w:color w:val="000000"/>
          <w:kern w:val="0"/>
          <w:szCs w:val="21"/>
        </w:rPr>
      </w:pPr>
      <w:r>
        <w:rPr>
          <w:rFonts w:ascii="宋体" w:hAnsi="宋体" w:cs="宋体" w:hint="eastAsia"/>
          <w:color w:val="000000"/>
          <w:kern w:val="0"/>
          <w:szCs w:val="21"/>
        </w:rPr>
        <w:t>（4）标签标识：有QS标志，标明品名、厂名、重量、生产日期、保质期或保存期、执行标准，具有产品合格证。</w:t>
      </w:r>
    </w:p>
    <w:p w:rsidR="007E598F" w:rsidRPr="00B67414" w:rsidRDefault="007E598F" w:rsidP="007E598F">
      <w:pPr>
        <w:adjustRightInd w:val="0"/>
        <w:snapToGrid w:val="0"/>
        <w:spacing w:line="360" w:lineRule="auto"/>
        <w:ind w:firstLineChars="150" w:firstLine="315"/>
        <w:jc w:val="left"/>
        <w:rPr>
          <w:rFonts w:ascii="宋体" w:hAnsi="宋体" w:cs="宋体"/>
          <w:kern w:val="0"/>
          <w:szCs w:val="21"/>
        </w:rPr>
      </w:pPr>
      <w:r>
        <w:rPr>
          <w:rFonts w:ascii="宋体" w:hAnsi="宋体" w:cs="宋体" w:hint="eastAsia"/>
          <w:color w:val="000000"/>
          <w:kern w:val="0"/>
          <w:szCs w:val="21"/>
        </w:rPr>
        <w:t>（5）所送货品不得超过保质期的1/3，要求包装完整、无外漏。招标人对不符合质量要求的货品可作退货或</w:t>
      </w:r>
      <w:r w:rsidRPr="00B67414">
        <w:rPr>
          <w:rFonts w:ascii="宋体" w:hAnsi="宋体" w:cs="宋体" w:hint="eastAsia"/>
          <w:kern w:val="0"/>
          <w:szCs w:val="21"/>
        </w:rPr>
        <w:t>换货处理，并追究投标人相关责任。</w:t>
      </w:r>
    </w:p>
    <w:p w:rsidR="007E598F" w:rsidRPr="00B67414" w:rsidRDefault="007E598F" w:rsidP="007E598F">
      <w:pPr>
        <w:spacing w:line="360" w:lineRule="auto"/>
        <w:rPr>
          <w:rFonts w:hint="eastAsia"/>
        </w:rPr>
      </w:pPr>
      <w:r w:rsidRPr="00B67414">
        <w:rPr>
          <w:rFonts w:hint="eastAsia"/>
        </w:rPr>
        <w:t>3</w:t>
      </w:r>
      <w:r w:rsidRPr="00B67414">
        <w:rPr>
          <w:rFonts w:hint="eastAsia"/>
        </w:rPr>
        <w:t>．面粉、面条。</w:t>
      </w:r>
    </w:p>
    <w:p w:rsidR="007E598F" w:rsidRPr="00B67414" w:rsidRDefault="007E598F" w:rsidP="007E598F">
      <w:pPr>
        <w:adjustRightInd w:val="0"/>
        <w:snapToGrid w:val="0"/>
        <w:spacing w:line="360" w:lineRule="auto"/>
        <w:ind w:firstLineChars="150" w:firstLine="315"/>
        <w:jc w:val="left"/>
        <w:rPr>
          <w:rFonts w:ascii="宋体" w:hAnsi="宋体" w:cs="宋体"/>
          <w:kern w:val="0"/>
          <w:szCs w:val="21"/>
        </w:rPr>
      </w:pPr>
      <w:r w:rsidRPr="00B67414">
        <w:rPr>
          <w:rFonts w:ascii="宋体" w:hAnsi="宋体" w:cs="宋体" w:hint="eastAsia"/>
          <w:kern w:val="0"/>
          <w:szCs w:val="21"/>
        </w:rPr>
        <w:t>（1）投标人</w:t>
      </w:r>
      <w:proofErr w:type="gramStart"/>
      <w:r w:rsidRPr="00B67414">
        <w:rPr>
          <w:rFonts w:ascii="宋体" w:hAnsi="宋体" w:cs="宋体" w:hint="eastAsia"/>
          <w:kern w:val="0"/>
          <w:szCs w:val="21"/>
        </w:rPr>
        <w:t>需承诺</w:t>
      </w:r>
      <w:proofErr w:type="gramEnd"/>
      <w:r w:rsidRPr="00B67414">
        <w:rPr>
          <w:rFonts w:ascii="宋体" w:hAnsi="宋体" w:cs="宋体" w:hint="eastAsia"/>
          <w:kern w:val="0"/>
          <w:szCs w:val="21"/>
        </w:rPr>
        <w:t>所供面粉、面条符合或优于国家标准，若不符合，愿意接受退货处理并承担违约责任。（提供承诺函，格式自拟）</w:t>
      </w:r>
    </w:p>
    <w:p w:rsidR="007E598F" w:rsidRPr="00B67414" w:rsidRDefault="007E598F" w:rsidP="007E598F">
      <w:pPr>
        <w:adjustRightInd w:val="0"/>
        <w:snapToGrid w:val="0"/>
        <w:spacing w:line="360" w:lineRule="auto"/>
        <w:ind w:firstLineChars="150" w:firstLine="315"/>
        <w:jc w:val="left"/>
        <w:rPr>
          <w:rFonts w:ascii="宋体" w:hAnsi="宋体" w:cs="宋体"/>
          <w:kern w:val="0"/>
          <w:szCs w:val="21"/>
        </w:rPr>
      </w:pPr>
      <w:r w:rsidRPr="00B67414">
        <w:rPr>
          <w:rFonts w:ascii="宋体" w:hAnsi="宋体" w:cs="宋体" w:hint="eastAsia"/>
          <w:kern w:val="0"/>
          <w:szCs w:val="21"/>
        </w:rPr>
        <w:t>（2）标签标识：有QS标志，标明品名、厂名、重量、生产日期、保质期或保存期、执行标准，具有产品合格证。</w:t>
      </w:r>
    </w:p>
    <w:p w:rsidR="007E598F" w:rsidRPr="00B67414" w:rsidRDefault="007E598F" w:rsidP="007E598F">
      <w:pPr>
        <w:adjustRightInd w:val="0"/>
        <w:snapToGrid w:val="0"/>
        <w:spacing w:line="360" w:lineRule="auto"/>
        <w:ind w:firstLineChars="150" w:firstLine="315"/>
        <w:jc w:val="left"/>
        <w:rPr>
          <w:rFonts w:ascii="宋体" w:hAnsi="宋体" w:cs="宋体"/>
          <w:kern w:val="0"/>
          <w:szCs w:val="21"/>
        </w:rPr>
      </w:pPr>
      <w:r w:rsidRPr="00B67414">
        <w:rPr>
          <w:rFonts w:ascii="宋体" w:hAnsi="宋体" w:cs="宋体" w:hint="eastAsia"/>
          <w:kern w:val="0"/>
          <w:szCs w:val="21"/>
        </w:rPr>
        <w:t>（3）所送货品不得超过保质期的1/3，要求包装完整、无外漏。招标人对不符合质量要求的货品可作退货或换货处理，并追究投标人相关责任。</w:t>
      </w:r>
    </w:p>
    <w:p w:rsidR="007E598F" w:rsidRPr="00B67414" w:rsidRDefault="007E598F" w:rsidP="007E598F">
      <w:pPr>
        <w:spacing w:line="360" w:lineRule="auto"/>
        <w:ind w:firstLineChars="100" w:firstLine="210"/>
        <w:rPr>
          <w:rFonts w:hint="eastAsia"/>
          <w:szCs w:val="21"/>
        </w:rPr>
      </w:pPr>
      <w:r w:rsidRPr="00B67414">
        <w:rPr>
          <w:rFonts w:hint="eastAsia"/>
          <w:szCs w:val="21"/>
        </w:rPr>
        <w:t>（</w:t>
      </w:r>
      <w:r w:rsidRPr="00B67414">
        <w:rPr>
          <w:rFonts w:hint="eastAsia"/>
          <w:szCs w:val="21"/>
        </w:rPr>
        <w:t>4</w:t>
      </w:r>
      <w:r w:rsidRPr="00B67414">
        <w:rPr>
          <w:rFonts w:hint="eastAsia"/>
          <w:szCs w:val="21"/>
        </w:rPr>
        <w:t>）面粉要</w:t>
      </w:r>
      <w:r w:rsidRPr="00B67414">
        <w:rPr>
          <w:rFonts w:ascii="宋体" w:hAnsi="宋体" w:hint="eastAsia"/>
          <w:szCs w:val="21"/>
        </w:rPr>
        <w:t>符合</w:t>
      </w:r>
      <w:r w:rsidRPr="00B67414">
        <w:rPr>
          <w:rFonts w:ascii="宋体" w:hAnsi="宋体" w:cs="Arial"/>
          <w:szCs w:val="21"/>
          <w:shd w:val="clear" w:color="auto" w:fill="FFFFFF"/>
        </w:rPr>
        <w:t>GB1355</w:t>
      </w:r>
      <w:r w:rsidRPr="00B67414">
        <w:rPr>
          <w:rFonts w:ascii="宋体" w:hAnsi="宋体" w:cs="Arial" w:hint="eastAsia"/>
          <w:szCs w:val="21"/>
          <w:shd w:val="clear" w:color="auto" w:fill="FFFFFF"/>
        </w:rPr>
        <w:t>最新标准，面条属波纹类，</w:t>
      </w:r>
      <w:r w:rsidRPr="00B67414">
        <w:rPr>
          <w:rFonts w:hint="eastAsia"/>
          <w:szCs w:val="21"/>
        </w:rPr>
        <w:t>包装完整、无破损，</w:t>
      </w:r>
      <w:r w:rsidRPr="00B67414">
        <w:rPr>
          <w:rFonts w:ascii="新宋体" w:eastAsia="新宋体" w:hAnsi="新宋体" w:cs="宋体" w:hint="eastAsia"/>
          <w:kern w:val="0"/>
          <w:szCs w:val="21"/>
        </w:rPr>
        <w:t>不得提供由玻璃、陶瓷和金属等制成的包装器皿或包装材料。</w:t>
      </w:r>
    </w:p>
    <w:p w:rsidR="007E598F" w:rsidRDefault="007E598F" w:rsidP="007E598F">
      <w:pPr>
        <w:spacing w:line="360" w:lineRule="auto"/>
        <w:rPr>
          <w:rFonts w:hint="eastAsia"/>
          <w:szCs w:val="21"/>
        </w:rPr>
      </w:pPr>
      <w:r>
        <w:rPr>
          <w:rFonts w:hint="eastAsia"/>
          <w:szCs w:val="21"/>
        </w:rPr>
        <w:t>4.</w:t>
      </w:r>
      <w:r>
        <w:rPr>
          <w:rFonts w:hint="eastAsia"/>
          <w:szCs w:val="21"/>
        </w:rPr>
        <w:t>产品票证要求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5"/>
        <w:gridCol w:w="2145"/>
        <w:gridCol w:w="2145"/>
        <w:gridCol w:w="2145"/>
      </w:tblGrid>
      <w:tr w:rsidR="007E598F" w:rsidTr="00486035">
        <w:tc>
          <w:tcPr>
            <w:tcW w:w="2145" w:type="dxa"/>
            <w:vAlign w:val="center"/>
          </w:tcPr>
          <w:p w:rsidR="007E598F" w:rsidRDefault="007E598F" w:rsidP="00486035">
            <w:pPr>
              <w:rPr>
                <w:rFonts w:ascii="新宋体" w:eastAsia="新宋体" w:hAnsi="新宋体"/>
              </w:rPr>
            </w:pPr>
            <w:r>
              <w:rPr>
                <w:rFonts w:ascii="新宋体" w:eastAsia="新宋体" w:hAnsi="新宋体" w:hint="eastAsia"/>
              </w:rPr>
              <w:t>类别</w:t>
            </w:r>
          </w:p>
        </w:tc>
        <w:tc>
          <w:tcPr>
            <w:tcW w:w="2145" w:type="dxa"/>
            <w:vAlign w:val="center"/>
          </w:tcPr>
          <w:p w:rsidR="007E598F" w:rsidRDefault="007E598F" w:rsidP="00486035">
            <w:pPr>
              <w:rPr>
                <w:rFonts w:ascii="新宋体" w:eastAsia="新宋体" w:hAnsi="新宋体"/>
              </w:rPr>
            </w:pPr>
            <w:r>
              <w:rPr>
                <w:rFonts w:ascii="新宋体" w:eastAsia="新宋体" w:hAnsi="新宋体" w:hint="eastAsia"/>
              </w:rPr>
              <w:t>公司资质证明</w:t>
            </w:r>
          </w:p>
        </w:tc>
        <w:tc>
          <w:tcPr>
            <w:tcW w:w="2145" w:type="dxa"/>
            <w:vAlign w:val="center"/>
          </w:tcPr>
          <w:p w:rsidR="007E598F" w:rsidRDefault="007E598F" w:rsidP="00486035">
            <w:pPr>
              <w:rPr>
                <w:rFonts w:ascii="新宋体" w:eastAsia="新宋体" w:hAnsi="新宋体"/>
              </w:rPr>
            </w:pPr>
            <w:r>
              <w:rPr>
                <w:rFonts w:ascii="新宋体" w:eastAsia="新宋体" w:hAnsi="新宋体" w:hint="eastAsia"/>
              </w:rPr>
              <w:t>产品资质名称</w:t>
            </w:r>
          </w:p>
        </w:tc>
        <w:tc>
          <w:tcPr>
            <w:tcW w:w="2145" w:type="dxa"/>
            <w:vAlign w:val="center"/>
          </w:tcPr>
          <w:p w:rsidR="007E598F" w:rsidRDefault="007E598F" w:rsidP="00486035">
            <w:pPr>
              <w:rPr>
                <w:rFonts w:ascii="新宋体" w:eastAsia="新宋体" w:hAnsi="新宋体"/>
              </w:rPr>
            </w:pPr>
            <w:r>
              <w:rPr>
                <w:rFonts w:ascii="新宋体" w:eastAsia="新宋体" w:hAnsi="新宋体" w:hint="eastAsia"/>
              </w:rPr>
              <w:t>验收索证要求</w:t>
            </w:r>
          </w:p>
        </w:tc>
      </w:tr>
      <w:tr w:rsidR="007E598F" w:rsidTr="00486035">
        <w:tc>
          <w:tcPr>
            <w:tcW w:w="2145" w:type="dxa"/>
            <w:vMerge w:val="restart"/>
            <w:vAlign w:val="center"/>
          </w:tcPr>
          <w:p w:rsidR="007E598F" w:rsidRDefault="007E598F" w:rsidP="00486035">
            <w:pPr>
              <w:rPr>
                <w:rFonts w:ascii="新宋体" w:eastAsia="新宋体" w:hAnsi="新宋体"/>
              </w:rPr>
            </w:pPr>
            <w:r>
              <w:rPr>
                <w:rFonts w:ascii="新宋体" w:eastAsia="新宋体" w:hAnsi="新宋体" w:hint="eastAsia"/>
              </w:rPr>
              <w:t>大米、面条、面粉、方便面/食用油</w:t>
            </w:r>
          </w:p>
        </w:tc>
        <w:tc>
          <w:tcPr>
            <w:tcW w:w="2145" w:type="dxa"/>
            <w:vMerge w:val="restart"/>
            <w:vAlign w:val="center"/>
          </w:tcPr>
          <w:p w:rsidR="007E598F" w:rsidRDefault="007E598F" w:rsidP="00486035">
            <w:pPr>
              <w:rPr>
                <w:rFonts w:ascii="新宋体" w:eastAsia="新宋体" w:hAnsi="新宋体"/>
              </w:rPr>
            </w:pPr>
            <w:r>
              <w:rPr>
                <w:rFonts w:ascii="新宋体" w:eastAsia="新宋体" w:hAnsi="新宋体" w:hint="eastAsia"/>
              </w:rPr>
              <w:t>签合同</w:t>
            </w:r>
            <w:proofErr w:type="gramStart"/>
            <w:r>
              <w:rPr>
                <w:rFonts w:ascii="新宋体" w:eastAsia="新宋体" w:hAnsi="新宋体" w:hint="eastAsia"/>
              </w:rPr>
              <w:t>及首次</w:t>
            </w:r>
            <w:proofErr w:type="gramEnd"/>
            <w:r>
              <w:rPr>
                <w:rFonts w:ascii="新宋体" w:eastAsia="新宋体" w:hAnsi="新宋体" w:hint="eastAsia"/>
              </w:rPr>
              <w:t>送货时需提供营业执照复印</w:t>
            </w:r>
            <w:r>
              <w:rPr>
                <w:rFonts w:ascii="新宋体" w:eastAsia="新宋体" w:hAnsi="新宋体" w:hint="eastAsia"/>
              </w:rPr>
              <w:lastRenderedPageBreak/>
              <w:t>件、食品经营许可复印件（双证合一的，提供一份复印件即可），签合同时提交给监狱狱政管理办公室备案，首次送货时提供给罪犯伙房存档</w:t>
            </w:r>
          </w:p>
        </w:tc>
        <w:tc>
          <w:tcPr>
            <w:tcW w:w="2145" w:type="dxa"/>
            <w:vAlign w:val="center"/>
          </w:tcPr>
          <w:p w:rsidR="007E598F" w:rsidRDefault="007E598F" w:rsidP="00486035">
            <w:pPr>
              <w:rPr>
                <w:rFonts w:ascii="新宋体" w:eastAsia="新宋体" w:hAnsi="新宋体"/>
              </w:rPr>
            </w:pPr>
            <w:r>
              <w:rPr>
                <w:rFonts w:ascii="新宋体" w:eastAsia="新宋体" w:hAnsi="新宋体" w:hint="eastAsia"/>
              </w:rPr>
              <w:lastRenderedPageBreak/>
              <w:t>货物清单</w:t>
            </w:r>
          </w:p>
        </w:tc>
        <w:tc>
          <w:tcPr>
            <w:tcW w:w="2145" w:type="dxa"/>
            <w:vAlign w:val="center"/>
          </w:tcPr>
          <w:p w:rsidR="007E598F" w:rsidRDefault="007E598F" w:rsidP="00486035">
            <w:pPr>
              <w:rPr>
                <w:rFonts w:ascii="新宋体" w:eastAsia="新宋体" w:hAnsi="新宋体"/>
              </w:rPr>
            </w:pPr>
            <w:r>
              <w:rPr>
                <w:rFonts w:ascii="新宋体" w:eastAsia="新宋体" w:hAnsi="新宋体" w:hint="eastAsia"/>
              </w:rPr>
              <w:t>加盖中标人公章的货物清单（送货单，一</w:t>
            </w:r>
            <w:r>
              <w:rPr>
                <w:rFonts w:ascii="新宋体" w:eastAsia="新宋体" w:hAnsi="新宋体" w:hint="eastAsia"/>
              </w:rPr>
              <w:lastRenderedPageBreak/>
              <w:t>式三联）</w:t>
            </w:r>
          </w:p>
        </w:tc>
      </w:tr>
      <w:tr w:rsidR="007E598F" w:rsidTr="00486035">
        <w:tc>
          <w:tcPr>
            <w:tcW w:w="2145" w:type="dxa"/>
            <w:vMerge/>
          </w:tcPr>
          <w:p w:rsidR="007E598F" w:rsidRDefault="007E598F" w:rsidP="00486035">
            <w:pPr>
              <w:rPr>
                <w:rFonts w:ascii="新宋体" w:eastAsia="新宋体" w:hAnsi="新宋体" w:hint="eastAsia"/>
              </w:rPr>
            </w:pPr>
          </w:p>
        </w:tc>
        <w:tc>
          <w:tcPr>
            <w:tcW w:w="2145" w:type="dxa"/>
            <w:vMerge/>
          </w:tcPr>
          <w:p w:rsidR="007E598F" w:rsidRDefault="007E598F" w:rsidP="00486035">
            <w:pPr>
              <w:rPr>
                <w:rFonts w:ascii="新宋体" w:eastAsia="新宋体" w:hAnsi="新宋体" w:hint="eastAsia"/>
              </w:rPr>
            </w:pPr>
          </w:p>
        </w:tc>
        <w:tc>
          <w:tcPr>
            <w:tcW w:w="2145" w:type="dxa"/>
            <w:vAlign w:val="center"/>
          </w:tcPr>
          <w:p w:rsidR="007E598F" w:rsidRDefault="007E598F" w:rsidP="00486035">
            <w:pPr>
              <w:rPr>
                <w:rFonts w:ascii="新宋体" w:eastAsia="新宋体" w:hAnsi="新宋体"/>
              </w:rPr>
            </w:pPr>
            <w:r>
              <w:rPr>
                <w:rFonts w:ascii="新宋体" w:eastAsia="新宋体" w:hAnsi="新宋体" w:hint="eastAsia"/>
              </w:rPr>
              <w:t>《产品质量检验报告》</w:t>
            </w:r>
          </w:p>
        </w:tc>
        <w:tc>
          <w:tcPr>
            <w:tcW w:w="2145" w:type="dxa"/>
            <w:vAlign w:val="center"/>
          </w:tcPr>
          <w:p w:rsidR="007E598F" w:rsidRDefault="007E598F" w:rsidP="00486035">
            <w:pPr>
              <w:rPr>
                <w:rFonts w:ascii="新宋体" w:eastAsia="新宋体" w:hAnsi="新宋体"/>
              </w:rPr>
            </w:pPr>
            <w:r>
              <w:rPr>
                <w:rFonts w:ascii="新宋体" w:eastAsia="新宋体" w:hAnsi="新宋体" w:hint="eastAsia"/>
              </w:rPr>
              <w:t>由政府产品质量监督部门出具，每3个月一次。</w:t>
            </w:r>
          </w:p>
        </w:tc>
      </w:tr>
      <w:tr w:rsidR="007E598F" w:rsidTr="00486035">
        <w:tc>
          <w:tcPr>
            <w:tcW w:w="2145" w:type="dxa"/>
            <w:vMerge/>
          </w:tcPr>
          <w:p w:rsidR="007E598F" w:rsidRDefault="007E598F" w:rsidP="00486035">
            <w:pPr>
              <w:rPr>
                <w:rFonts w:ascii="新宋体" w:eastAsia="新宋体" w:hAnsi="新宋体" w:hint="eastAsia"/>
              </w:rPr>
            </w:pPr>
          </w:p>
        </w:tc>
        <w:tc>
          <w:tcPr>
            <w:tcW w:w="2145" w:type="dxa"/>
            <w:vMerge/>
          </w:tcPr>
          <w:p w:rsidR="007E598F" w:rsidRDefault="007E598F" w:rsidP="00486035">
            <w:pPr>
              <w:rPr>
                <w:rFonts w:ascii="新宋体" w:eastAsia="新宋体" w:hAnsi="新宋体" w:hint="eastAsia"/>
              </w:rPr>
            </w:pPr>
          </w:p>
        </w:tc>
        <w:tc>
          <w:tcPr>
            <w:tcW w:w="2145" w:type="dxa"/>
            <w:vAlign w:val="center"/>
          </w:tcPr>
          <w:p w:rsidR="007E598F" w:rsidRDefault="007E598F" w:rsidP="00486035">
            <w:pPr>
              <w:rPr>
                <w:rFonts w:ascii="新宋体" w:eastAsia="新宋体" w:hAnsi="新宋体"/>
              </w:rPr>
            </w:pPr>
            <w:r>
              <w:rPr>
                <w:rFonts w:ascii="新宋体" w:eastAsia="新宋体" w:hAnsi="新宋体" w:hint="eastAsia"/>
              </w:rPr>
              <w:t>《出厂检验报告》</w:t>
            </w:r>
          </w:p>
        </w:tc>
        <w:tc>
          <w:tcPr>
            <w:tcW w:w="2145" w:type="dxa"/>
            <w:vAlign w:val="center"/>
          </w:tcPr>
          <w:p w:rsidR="007E598F" w:rsidRDefault="007E598F" w:rsidP="00486035">
            <w:pPr>
              <w:rPr>
                <w:rFonts w:ascii="新宋体" w:eastAsia="新宋体" w:hAnsi="新宋体"/>
              </w:rPr>
            </w:pPr>
            <w:r>
              <w:rPr>
                <w:rFonts w:ascii="新宋体" w:eastAsia="新宋体" w:hAnsi="新宋体" w:hint="eastAsia"/>
              </w:rPr>
              <w:t>交货时提供本批次产品的出厂（库）检验合格报告，随货同行。</w:t>
            </w:r>
          </w:p>
        </w:tc>
      </w:tr>
      <w:tr w:rsidR="007E598F" w:rsidTr="00486035">
        <w:tc>
          <w:tcPr>
            <w:tcW w:w="2145" w:type="dxa"/>
            <w:vMerge/>
          </w:tcPr>
          <w:p w:rsidR="007E598F" w:rsidRDefault="007E598F" w:rsidP="00486035">
            <w:pPr>
              <w:rPr>
                <w:rFonts w:ascii="新宋体" w:eastAsia="新宋体" w:hAnsi="新宋体" w:hint="eastAsia"/>
              </w:rPr>
            </w:pPr>
          </w:p>
        </w:tc>
        <w:tc>
          <w:tcPr>
            <w:tcW w:w="2145" w:type="dxa"/>
            <w:vMerge/>
          </w:tcPr>
          <w:p w:rsidR="007E598F" w:rsidRDefault="007E598F" w:rsidP="00486035">
            <w:pPr>
              <w:rPr>
                <w:rFonts w:ascii="新宋体" w:eastAsia="新宋体" w:hAnsi="新宋体" w:hint="eastAsia"/>
              </w:rPr>
            </w:pPr>
          </w:p>
        </w:tc>
        <w:tc>
          <w:tcPr>
            <w:tcW w:w="2145" w:type="dxa"/>
            <w:vAlign w:val="center"/>
          </w:tcPr>
          <w:p w:rsidR="007E598F" w:rsidRDefault="007E598F" w:rsidP="00486035">
            <w:pPr>
              <w:rPr>
                <w:rFonts w:ascii="新宋体" w:eastAsia="新宋体" w:hAnsi="新宋体"/>
              </w:rPr>
            </w:pPr>
            <w:r>
              <w:rPr>
                <w:rFonts w:ascii="新宋体" w:eastAsia="新宋体" w:hAnsi="新宋体" w:hint="eastAsia"/>
              </w:rPr>
              <w:t>第三方的检测报告</w:t>
            </w:r>
          </w:p>
        </w:tc>
        <w:tc>
          <w:tcPr>
            <w:tcW w:w="2145" w:type="dxa"/>
            <w:vAlign w:val="center"/>
          </w:tcPr>
          <w:p w:rsidR="007E598F" w:rsidRDefault="007E598F" w:rsidP="00486035">
            <w:pPr>
              <w:rPr>
                <w:rFonts w:ascii="新宋体" w:eastAsia="新宋体" w:hAnsi="新宋体"/>
              </w:rPr>
            </w:pPr>
            <w:r>
              <w:rPr>
                <w:rFonts w:ascii="新宋体" w:eastAsia="新宋体" w:hAnsi="新宋体" w:hint="eastAsia"/>
              </w:rPr>
              <w:t>首次送货时提供当批次货物的检测报告，后面至少</w:t>
            </w:r>
            <w:proofErr w:type="gramStart"/>
            <w:r>
              <w:rPr>
                <w:rFonts w:ascii="新宋体" w:eastAsia="新宋体" w:hAnsi="新宋体" w:hint="eastAsia"/>
              </w:rPr>
              <w:t>每3月</w:t>
            </w:r>
            <w:proofErr w:type="gramEnd"/>
            <w:r>
              <w:rPr>
                <w:rFonts w:ascii="新宋体" w:eastAsia="新宋体" w:hAnsi="新宋体" w:hint="eastAsia"/>
              </w:rPr>
              <w:t>提供一次。</w:t>
            </w:r>
          </w:p>
        </w:tc>
      </w:tr>
    </w:tbl>
    <w:p w:rsidR="007E598F" w:rsidRDefault="007E598F" w:rsidP="007E598F">
      <w:pPr>
        <w:rPr>
          <w:rFonts w:hint="eastAsia"/>
        </w:rPr>
      </w:pPr>
    </w:p>
    <w:p w:rsidR="007E598F" w:rsidRPr="0050614D" w:rsidRDefault="007E598F" w:rsidP="007E598F">
      <w:pPr>
        <w:pStyle w:val="a5"/>
        <w:widowControl w:val="0"/>
        <w:numPr>
          <w:ilvl w:val="0"/>
          <w:numId w:val="1"/>
        </w:numPr>
        <w:tabs>
          <w:tab w:val="left" w:pos="540"/>
        </w:tabs>
        <w:adjustRightInd w:val="0"/>
        <w:snapToGrid w:val="0"/>
        <w:spacing w:line="360" w:lineRule="auto"/>
        <w:rPr>
          <w:rFonts w:ascii="新宋体" w:eastAsia="新宋体" w:hAnsi="新宋体"/>
          <w:b/>
          <w:szCs w:val="21"/>
        </w:rPr>
      </w:pPr>
      <w:r w:rsidRPr="0050614D">
        <w:rPr>
          <w:rFonts w:ascii="新宋体" w:eastAsia="新宋体" w:hAnsi="新宋体" w:hint="eastAsia"/>
          <w:b/>
          <w:szCs w:val="21"/>
        </w:rPr>
        <w:t>商务要求：</w:t>
      </w:r>
    </w:p>
    <w:p w:rsidR="007E598F" w:rsidRDefault="007E598F" w:rsidP="007E598F">
      <w:pPr>
        <w:adjustRightInd w:val="0"/>
        <w:snapToGrid w:val="0"/>
        <w:spacing w:line="360" w:lineRule="auto"/>
        <w:ind w:firstLineChars="196" w:firstLine="413"/>
        <w:jc w:val="left"/>
        <w:rPr>
          <w:rFonts w:ascii="新宋体" w:eastAsia="新宋体" w:hAnsi="新宋体" w:cs="宋体"/>
          <w:b/>
          <w:color w:val="000000"/>
          <w:kern w:val="0"/>
          <w:szCs w:val="21"/>
        </w:rPr>
      </w:pPr>
      <w:r>
        <w:rPr>
          <w:rFonts w:ascii="新宋体" w:eastAsia="新宋体" w:hAnsi="新宋体" w:cs="宋体" w:hint="eastAsia"/>
          <w:b/>
          <w:color w:val="000000"/>
          <w:kern w:val="0"/>
          <w:szCs w:val="21"/>
        </w:rPr>
        <w:t>（一）项目服务期限</w:t>
      </w:r>
    </w:p>
    <w:p w:rsidR="007E598F" w:rsidRDefault="007E598F" w:rsidP="007E598F">
      <w:pPr>
        <w:adjustRightInd w:val="0"/>
        <w:snapToGrid w:val="0"/>
        <w:spacing w:line="360" w:lineRule="auto"/>
        <w:ind w:firstLineChars="200" w:firstLine="422"/>
        <w:jc w:val="left"/>
        <w:rPr>
          <w:rFonts w:ascii="新宋体" w:eastAsia="新宋体" w:hAnsi="新宋体" w:cs="宋体" w:hint="eastAsia"/>
          <w:b/>
          <w:color w:val="000000"/>
          <w:kern w:val="0"/>
          <w:szCs w:val="21"/>
        </w:rPr>
      </w:pPr>
      <w:r>
        <w:rPr>
          <w:rFonts w:ascii="新宋体" w:eastAsia="新宋体" w:hAnsi="新宋体" w:cs="宋体" w:hint="eastAsia"/>
          <w:b/>
          <w:color w:val="000000"/>
          <w:kern w:val="0"/>
          <w:szCs w:val="21"/>
        </w:rPr>
        <w:t>本项目服务期限为自2022年11月1日起至2022年12月31日。</w:t>
      </w:r>
    </w:p>
    <w:p w:rsidR="005478C9" w:rsidRPr="007E598F" w:rsidRDefault="005478C9">
      <w:bookmarkStart w:id="11" w:name="_GoBack"/>
      <w:bookmarkEnd w:id="11"/>
    </w:p>
    <w:sectPr w:rsidR="005478C9" w:rsidRPr="007E598F" w:rsidSect="005478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98F" w:rsidRDefault="007E598F" w:rsidP="007E598F">
      <w:r>
        <w:separator/>
      </w:r>
    </w:p>
  </w:endnote>
  <w:endnote w:type="continuationSeparator" w:id="0">
    <w:p w:rsidR="007E598F" w:rsidRDefault="007E598F" w:rsidP="007E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98F" w:rsidRDefault="007E598F" w:rsidP="007E598F">
      <w:r>
        <w:separator/>
      </w:r>
    </w:p>
  </w:footnote>
  <w:footnote w:type="continuationSeparator" w:id="0">
    <w:p w:rsidR="007E598F" w:rsidRDefault="007E598F" w:rsidP="007E59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C778E"/>
    <w:multiLevelType w:val="hybridMultilevel"/>
    <w:tmpl w:val="85769C5A"/>
    <w:lvl w:ilvl="0" w:tplc="9A80D16E">
      <w:start w:val="1"/>
      <w:numFmt w:val="chineseCountingThousand"/>
      <w:lvlText w:val="%1、"/>
      <w:lvlJc w:val="left"/>
      <w:pPr>
        <w:tabs>
          <w:tab w:val="num" w:pos="420"/>
        </w:tabs>
        <w:ind w:left="420" w:hanging="420"/>
      </w:pPr>
      <w:rPr>
        <w:b/>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18C3"/>
    <w:rsid w:val="005478C9"/>
    <w:rsid w:val="007E598F"/>
    <w:rsid w:val="00D91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98F"/>
    <w:pPr>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59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598F"/>
    <w:rPr>
      <w:sz w:val="18"/>
      <w:szCs w:val="18"/>
    </w:rPr>
  </w:style>
  <w:style w:type="paragraph" w:styleId="a4">
    <w:name w:val="footer"/>
    <w:basedOn w:val="a"/>
    <w:link w:val="Char0"/>
    <w:uiPriority w:val="99"/>
    <w:unhideWhenUsed/>
    <w:rsid w:val="007E598F"/>
    <w:pPr>
      <w:tabs>
        <w:tab w:val="center" w:pos="4153"/>
        <w:tab w:val="right" w:pos="8306"/>
      </w:tabs>
      <w:snapToGrid w:val="0"/>
      <w:jc w:val="left"/>
    </w:pPr>
    <w:rPr>
      <w:sz w:val="18"/>
      <w:szCs w:val="18"/>
    </w:rPr>
  </w:style>
  <w:style w:type="character" w:customStyle="1" w:styleId="Char0">
    <w:name w:val="页脚 Char"/>
    <w:basedOn w:val="a0"/>
    <w:link w:val="a4"/>
    <w:uiPriority w:val="99"/>
    <w:rsid w:val="007E598F"/>
    <w:rPr>
      <w:sz w:val="18"/>
      <w:szCs w:val="18"/>
    </w:rPr>
  </w:style>
  <w:style w:type="character" w:customStyle="1" w:styleId="Char1">
    <w:name w:val="纯文本 Char1"/>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5"/>
    <w:rsid w:val="007E598F"/>
    <w:rPr>
      <w:rFonts w:ascii="宋体" w:hAnsi="Courier New"/>
    </w:rPr>
  </w:style>
  <w:style w:type="character" w:customStyle="1" w:styleId="Char2">
    <w:name w:val="列出段落 Char"/>
    <w:link w:val="a6"/>
    <w:qFormat/>
    <w:rsid w:val="007E598F"/>
    <w:rPr>
      <w:rFonts w:ascii="Calibri" w:hAnsi="Calibri"/>
    </w:rPr>
  </w:style>
  <w:style w:type="paragraph" w:styleId="a5">
    <w:name w:val="Plain Text"/>
    <w:aliases w:val="普通文字1,小,纯文本 Char Char Char,加粗正文,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
    <w:basedOn w:val="a"/>
    <w:link w:val="Char1"/>
    <w:qFormat/>
    <w:rsid w:val="007E598F"/>
    <w:rPr>
      <w:rFonts w:ascii="宋体" w:eastAsiaTheme="minorEastAsia" w:hAnsi="Courier New" w:cstheme="minorBidi"/>
      <w:szCs w:val="22"/>
    </w:rPr>
  </w:style>
  <w:style w:type="character" w:customStyle="1" w:styleId="Char3">
    <w:name w:val="纯文本 Char"/>
    <w:basedOn w:val="a0"/>
    <w:uiPriority w:val="99"/>
    <w:semiHidden/>
    <w:rsid w:val="007E598F"/>
    <w:rPr>
      <w:rFonts w:ascii="宋体" w:eastAsia="宋体" w:hAnsi="Courier New" w:cs="Courier New"/>
      <w:szCs w:val="21"/>
    </w:rPr>
  </w:style>
  <w:style w:type="paragraph" w:styleId="a6">
    <w:name w:val="List Paragraph"/>
    <w:basedOn w:val="a"/>
    <w:link w:val="Char2"/>
    <w:qFormat/>
    <w:rsid w:val="007E598F"/>
    <w:pPr>
      <w:ind w:firstLineChars="200" w:firstLine="420"/>
    </w:pPr>
    <w:rPr>
      <w:rFonts w:ascii="Calibri" w:eastAsiaTheme="minorEastAsia" w:hAnsi="Calibri" w:cstheme="minorBidi"/>
      <w:szCs w:val="22"/>
    </w:rPr>
  </w:style>
  <w:style w:type="paragraph" w:customStyle="1" w:styleId="a7">
    <w:name w:val="【正文】"/>
    <w:basedOn w:val="a"/>
    <w:qFormat/>
    <w:rsid w:val="007E598F"/>
    <w:pPr>
      <w:spacing w:line="360" w:lineRule="auto"/>
      <w:ind w:firstLine="425"/>
    </w:pPr>
    <w:rPr>
      <w:rFonts w:cs="宋体"/>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ZP</cp:lastModifiedBy>
  <cp:revision>2</cp:revision>
  <dcterms:created xsi:type="dcterms:W3CDTF">2019-09-30T02:02:00Z</dcterms:created>
  <dcterms:modified xsi:type="dcterms:W3CDTF">2022-10-21T09:33:00Z</dcterms:modified>
</cp:coreProperties>
</file>