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17" w:rsidRPr="00534E17" w:rsidRDefault="00534E17" w:rsidP="00534E17">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534E17">
        <w:rPr>
          <w:rFonts w:ascii="新宋体" w:eastAsia="新宋体" w:hAnsi="新宋体" w:cs="Times New Roman" w:hint="eastAsia"/>
          <w:b/>
          <w:bCs/>
          <w:kern w:val="44"/>
          <w:sz w:val="30"/>
          <w:szCs w:val="30"/>
        </w:rPr>
        <w:t>第二章  招标项目需求</w:t>
      </w:r>
    </w:p>
    <w:p w:rsidR="00534E17" w:rsidRPr="00534E17" w:rsidRDefault="00534E17" w:rsidP="00534E17">
      <w:pPr>
        <w:keepNext/>
        <w:keepLines/>
        <w:spacing w:before="260" w:after="260"/>
        <w:outlineLvl w:val="2"/>
        <w:rPr>
          <w:rFonts w:ascii="新宋体" w:eastAsia="新宋体" w:hAnsi="新宋体" w:cs="Times New Roman"/>
          <w:b/>
          <w:bCs/>
          <w:kern w:val="44"/>
          <w:sz w:val="28"/>
          <w:szCs w:val="28"/>
        </w:rPr>
      </w:pPr>
      <w:r w:rsidRPr="00534E17">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34E17" w:rsidRPr="00534E17" w:rsidTr="00902A62">
        <w:trPr>
          <w:cantSplit/>
          <w:trHeight w:val="20"/>
          <w:jc w:val="center"/>
        </w:trPr>
        <w:tc>
          <w:tcPr>
            <w:tcW w:w="827" w:type="dxa"/>
            <w:vAlign w:val="center"/>
          </w:tcPr>
          <w:p w:rsidR="00534E17" w:rsidRPr="00534E17" w:rsidRDefault="00534E17" w:rsidP="00534E17">
            <w:pPr>
              <w:spacing w:line="276" w:lineRule="auto"/>
              <w:jc w:val="center"/>
              <w:rPr>
                <w:rFonts w:ascii="新宋体" w:eastAsia="新宋体" w:hAnsi="新宋体" w:cs="Times New Roman"/>
                <w:b/>
                <w:bCs/>
                <w:szCs w:val="24"/>
              </w:rPr>
            </w:pPr>
            <w:r w:rsidRPr="00534E17">
              <w:rPr>
                <w:rFonts w:ascii="新宋体" w:eastAsia="新宋体" w:hAnsi="新宋体" w:cs="Times New Roman" w:hint="eastAsia"/>
                <w:b/>
                <w:bCs/>
                <w:szCs w:val="24"/>
              </w:rPr>
              <w:t>序号</w:t>
            </w:r>
          </w:p>
        </w:tc>
        <w:tc>
          <w:tcPr>
            <w:tcW w:w="2012" w:type="dxa"/>
            <w:vAlign w:val="center"/>
          </w:tcPr>
          <w:p w:rsidR="00534E17" w:rsidRPr="00534E17" w:rsidRDefault="00534E17" w:rsidP="00534E17">
            <w:pPr>
              <w:spacing w:line="276" w:lineRule="auto"/>
              <w:jc w:val="center"/>
              <w:rPr>
                <w:rFonts w:ascii="新宋体" w:eastAsia="新宋体" w:hAnsi="新宋体" w:cs="Times New Roman"/>
                <w:b/>
                <w:bCs/>
                <w:szCs w:val="24"/>
              </w:rPr>
            </w:pPr>
            <w:r w:rsidRPr="00534E17">
              <w:rPr>
                <w:rFonts w:ascii="新宋体" w:eastAsia="新宋体" w:hAnsi="新宋体" w:cs="Times New Roman" w:hint="eastAsia"/>
                <w:b/>
                <w:bCs/>
                <w:szCs w:val="24"/>
              </w:rPr>
              <w:t>内   容</w:t>
            </w:r>
          </w:p>
        </w:tc>
        <w:tc>
          <w:tcPr>
            <w:tcW w:w="6239" w:type="dxa"/>
            <w:vAlign w:val="center"/>
          </w:tcPr>
          <w:p w:rsidR="00534E17" w:rsidRPr="00534E17" w:rsidRDefault="00534E17" w:rsidP="00534E17">
            <w:pPr>
              <w:spacing w:line="276" w:lineRule="auto"/>
              <w:jc w:val="center"/>
              <w:rPr>
                <w:rFonts w:ascii="新宋体" w:eastAsia="新宋体" w:hAnsi="新宋体" w:cs="Times New Roman"/>
                <w:b/>
                <w:bCs/>
                <w:szCs w:val="24"/>
              </w:rPr>
            </w:pPr>
            <w:proofErr w:type="gramStart"/>
            <w:r w:rsidRPr="00534E17">
              <w:rPr>
                <w:rFonts w:ascii="新宋体" w:eastAsia="新宋体" w:hAnsi="新宋体" w:cs="Times New Roman" w:hint="eastAsia"/>
                <w:b/>
                <w:bCs/>
                <w:szCs w:val="24"/>
              </w:rPr>
              <w:t>规</w:t>
            </w:r>
            <w:proofErr w:type="gramEnd"/>
            <w:r w:rsidRPr="00534E17">
              <w:rPr>
                <w:rFonts w:ascii="新宋体" w:eastAsia="新宋体" w:hAnsi="新宋体" w:cs="Times New Roman" w:hint="eastAsia"/>
                <w:b/>
                <w:bCs/>
                <w:szCs w:val="24"/>
              </w:rPr>
              <w:t xml:space="preserve">      定</w:t>
            </w:r>
          </w:p>
        </w:tc>
      </w:tr>
      <w:tr w:rsidR="00534E17" w:rsidRPr="00534E17" w:rsidTr="00902A62">
        <w:trPr>
          <w:cantSplit/>
          <w:trHeight w:val="20"/>
          <w:jc w:val="center"/>
        </w:trPr>
        <w:tc>
          <w:tcPr>
            <w:tcW w:w="827" w:type="dxa"/>
            <w:vAlign w:val="center"/>
          </w:tcPr>
          <w:p w:rsidR="00534E17" w:rsidRPr="00534E17" w:rsidRDefault="00534E17" w:rsidP="00534E17">
            <w:pPr>
              <w:spacing w:line="276" w:lineRule="auto"/>
              <w:jc w:val="center"/>
              <w:rPr>
                <w:rFonts w:ascii="新宋体" w:eastAsia="新宋体" w:hAnsi="新宋体" w:cs="Times New Roman"/>
                <w:szCs w:val="24"/>
              </w:rPr>
            </w:pPr>
            <w:r w:rsidRPr="00534E17">
              <w:rPr>
                <w:rFonts w:ascii="新宋体" w:eastAsia="新宋体" w:hAnsi="新宋体" w:cs="Times New Roman" w:hint="eastAsia"/>
                <w:szCs w:val="24"/>
              </w:rPr>
              <w:t>1</w:t>
            </w:r>
          </w:p>
        </w:tc>
        <w:tc>
          <w:tcPr>
            <w:tcW w:w="2012"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联合体投标</w:t>
            </w:r>
          </w:p>
        </w:tc>
        <w:tc>
          <w:tcPr>
            <w:tcW w:w="6239" w:type="dxa"/>
            <w:vAlign w:val="center"/>
          </w:tcPr>
          <w:p w:rsidR="00534E17" w:rsidRPr="00534E17" w:rsidRDefault="00534E17" w:rsidP="00534E17">
            <w:pPr>
              <w:spacing w:line="276" w:lineRule="auto"/>
              <w:rPr>
                <w:rFonts w:ascii="新宋体" w:eastAsia="新宋体" w:hAnsi="新宋体" w:cs="Times New Roman"/>
                <w:snapToGrid w:val="0"/>
                <w:kern w:val="0"/>
                <w:szCs w:val="32"/>
                <w:u w:val="single"/>
                <w:lang w:val="zh-CN"/>
              </w:rPr>
            </w:pPr>
            <w:r w:rsidRPr="00534E17">
              <w:rPr>
                <w:rFonts w:ascii="新宋体" w:eastAsia="新宋体" w:hAnsi="新宋体" w:cs="Times New Roman" w:hint="eastAsia"/>
                <w:snapToGrid w:val="0"/>
                <w:kern w:val="0"/>
                <w:szCs w:val="32"/>
                <w:u w:val="single"/>
                <w:lang w:val="zh-CN"/>
              </w:rPr>
              <w:t>见《招标公告》中“投标人资格要求”部分的相关内容</w:t>
            </w:r>
          </w:p>
        </w:tc>
      </w:tr>
      <w:tr w:rsidR="00534E17" w:rsidRPr="00534E17" w:rsidTr="00902A62">
        <w:trPr>
          <w:cantSplit/>
          <w:trHeight w:val="20"/>
          <w:jc w:val="center"/>
        </w:trPr>
        <w:tc>
          <w:tcPr>
            <w:tcW w:w="827" w:type="dxa"/>
            <w:vAlign w:val="center"/>
          </w:tcPr>
          <w:p w:rsidR="00534E17" w:rsidRPr="00534E17" w:rsidRDefault="00534E17" w:rsidP="00534E17">
            <w:pPr>
              <w:spacing w:line="276" w:lineRule="auto"/>
              <w:jc w:val="center"/>
              <w:rPr>
                <w:rFonts w:ascii="新宋体" w:eastAsia="新宋体" w:hAnsi="新宋体" w:cs="Times New Roman"/>
                <w:szCs w:val="24"/>
              </w:rPr>
            </w:pPr>
            <w:r w:rsidRPr="00534E17">
              <w:rPr>
                <w:rFonts w:ascii="新宋体" w:eastAsia="新宋体" w:hAnsi="新宋体" w:cs="Times New Roman" w:hint="eastAsia"/>
                <w:szCs w:val="24"/>
              </w:rPr>
              <w:t>2</w:t>
            </w:r>
          </w:p>
        </w:tc>
        <w:tc>
          <w:tcPr>
            <w:tcW w:w="2012"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投标有效期</w:t>
            </w:r>
          </w:p>
        </w:tc>
        <w:tc>
          <w:tcPr>
            <w:tcW w:w="623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u w:val="single"/>
              </w:rPr>
              <w:t>120</w:t>
            </w:r>
            <w:r w:rsidRPr="00534E17">
              <w:rPr>
                <w:rFonts w:ascii="新宋体" w:eastAsia="新宋体" w:hAnsi="新宋体" w:cs="Times New Roman"/>
                <w:szCs w:val="24"/>
                <w:u w:val="single"/>
              </w:rPr>
              <w:t>日历天</w:t>
            </w:r>
            <w:r w:rsidRPr="00534E17">
              <w:rPr>
                <w:rFonts w:ascii="新宋体" w:eastAsia="新宋体" w:hAnsi="新宋体" w:cs="Times New Roman"/>
                <w:szCs w:val="24"/>
              </w:rPr>
              <w:t>（从投标截止之日算起）</w:t>
            </w:r>
          </w:p>
        </w:tc>
      </w:tr>
      <w:tr w:rsidR="00534E17" w:rsidRPr="00534E17" w:rsidTr="00902A62">
        <w:trPr>
          <w:cantSplit/>
          <w:trHeight w:val="20"/>
          <w:jc w:val="center"/>
        </w:trPr>
        <w:tc>
          <w:tcPr>
            <w:tcW w:w="827" w:type="dxa"/>
            <w:vAlign w:val="center"/>
          </w:tcPr>
          <w:p w:rsidR="00534E17" w:rsidRPr="00534E17" w:rsidRDefault="00534E17" w:rsidP="00534E17">
            <w:pPr>
              <w:spacing w:line="276" w:lineRule="auto"/>
              <w:jc w:val="center"/>
              <w:rPr>
                <w:rFonts w:ascii="新宋体" w:eastAsia="新宋体" w:hAnsi="新宋体" w:cs="Times New Roman"/>
                <w:szCs w:val="24"/>
              </w:rPr>
            </w:pPr>
            <w:r w:rsidRPr="00534E17">
              <w:rPr>
                <w:rFonts w:ascii="新宋体" w:eastAsia="新宋体" w:hAnsi="新宋体" w:cs="Times New Roman" w:hint="eastAsia"/>
                <w:szCs w:val="24"/>
              </w:rPr>
              <w:t>3</w:t>
            </w:r>
          </w:p>
        </w:tc>
        <w:tc>
          <w:tcPr>
            <w:tcW w:w="2012"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投标人的替代方案</w:t>
            </w:r>
          </w:p>
        </w:tc>
        <w:tc>
          <w:tcPr>
            <w:tcW w:w="623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不允许</w:t>
            </w:r>
          </w:p>
        </w:tc>
      </w:tr>
      <w:tr w:rsidR="00534E17" w:rsidRPr="00534E17" w:rsidTr="00902A62">
        <w:trPr>
          <w:cantSplit/>
          <w:trHeight w:val="20"/>
          <w:jc w:val="center"/>
        </w:trPr>
        <w:tc>
          <w:tcPr>
            <w:tcW w:w="827" w:type="dxa"/>
            <w:vAlign w:val="center"/>
          </w:tcPr>
          <w:p w:rsidR="00534E17" w:rsidRPr="00534E17" w:rsidRDefault="00534E17" w:rsidP="00534E17">
            <w:pPr>
              <w:spacing w:line="276" w:lineRule="auto"/>
              <w:jc w:val="center"/>
              <w:rPr>
                <w:rFonts w:ascii="新宋体" w:eastAsia="新宋体" w:hAnsi="新宋体" w:cs="Times New Roman"/>
                <w:szCs w:val="24"/>
              </w:rPr>
            </w:pPr>
            <w:r w:rsidRPr="00534E17">
              <w:rPr>
                <w:rFonts w:ascii="新宋体" w:eastAsia="新宋体" w:hAnsi="新宋体" w:cs="Times New Roman" w:hint="eastAsia"/>
                <w:szCs w:val="24"/>
              </w:rPr>
              <w:t>4</w:t>
            </w:r>
          </w:p>
        </w:tc>
        <w:tc>
          <w:tcPr>
            <w:tcW w:w="2012"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投标文件的投递</w:t>
            </w:r>
          </w:p>
        </w:tc>
        <w:tc>
          <w:tcPr>
            <w:tcW w:w="623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napToGrid w:val="0"/>
                <w:szCs w:val="21"/>
                <w:lang w:val="zh-CN"/>
              </w:rPr>
              <w:t>本项目实行</w:t>
            </w:r>
            <w:bookmarkStart w:id="0" w:name="投递标书方式"/>
            <w:r w:rsidRPr="00534E17">
              <w:rPr>
                <w:rFonts w:ascii="新宋体" w:eastAsia="新宋体" w:hAnsi="新宋体" w:cs="Times New Roman" w:hint="eastAsia"/>
                <w:snapToGrid w:val="0"/>
                <w:szCs w:val="21"/>
                <w:u w:val="single"/>
                <w:lang w:val="zh-CN"/>
              </w:rPr>
              <w:t>网下投标</w:t>
            </w:r>
            <w:bookmarkEnd w:id="0"/>
            <w:r w:rsidRPr="00534E17">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34E17">
              <w:rPr>
                <w:rFonts w:ascii="新宋体" w:eastAsia="新宋体" w:hAnsi="新宋体" w:cs="宋体" w:hint="eastAsia"/>
                <w:snapToGrid w:val="0"/>
                <w:szCs w:val="21"/>
                <w:lang w:val="zh-CN"/>
              </w:rPr>
              <w:t>应答文件</w:t>
            </w:r>
            <w:r w:rsidRPr="00534E17">
              <w:rPr>
                <w:rFonts w:ascii="新宋体" w:eastAsia="新宋体" w:hAnsi="新宋体" w:cs="Times New Roman"/>
                <w:snapToGrid w:val="0"/>
                <w:szCs w:val="21"/>
                <w:lang w:val="zh-CN"/>
              </w:rPr>
              <w:t>应于</w:t>
            </w:r>
            <w:r w:rsidRPr="00534E17">
              <w:rPr>
                <w:rFonts w:ascii="新宋体" w:eastAsia="新宋体" w:hAnsi="新宋体" w:cs="Times New Roman" w:hint="eastAsia"/>
                <w:snapToGrid w:val="0"/>
                <w:szCs w:val="21"/>
                <w:lang w:val="zh-CN"/>
              </w:rPr>
              <w:t>递交截止时间</w:t>
            </w:r>
            <w:r w:rsidRPr="00534E17">
              <w:rPr>
                <w:rFonts w:ascii="新宋体" w:eastAsia="新宋体" w:hAnsi="新宋体" w:cs="Times New Roman"/>
                <w:snapToGrid w:val="0"/>
                <w:szCs w:val="21"/>
                <w:lang w:val="zh-CN"/>
              </w:rPr>
              <w:t>之前</w:t>
            </w:r>
            <w:r w:rsidRPr="00534E17">
              <w:rPr>
                <w:rFonts w:ascii="新宋体" w:eastAsia="新宋体" w:hAnsi="新宋体" w:cs="Times New Roman" w:hint="eastAsia"/>
                <w:snapToGrid w:val="0"/>
                <w:szCs w:val="21"/>
                <w:lang w:val="zh-CN"/>
              </w:rPr>
              <w:t>送达招标文件规定的地址</w:t>
            </w:r>
            <w:r w:rsidRPr="00534E17">
              <w:rPr>
                <w:rFonts w:ascii="新宋体" w:eastAsia="新宋体" w:hAnsi="新宋体" w:cs="Times New Roman"/>
                <w:snapToGrid w:val="0"/>
                <w:szCs w:val="21"/>
                <w:lang w:val="zh-CN"/>
              </w:rPr>
              <w:t>。</w:t>
            </w:r>
          </w:p>
        </w:tc>
      </w:tr>
      <w:tr w:rsidR="00534E17" w:rsidRPr="00534E17" w:rsidTr="00902A62">
        <w:trPr>
          <w:cantSplit/>
          <w:trHeight w:val="20"/>
          <w:jc w:val="center"/>
        </w:trPr>
        <w:tc>
          <w:tcPr>
            <w:tcW w:w="827" w:type="dxa"/>
            <w:vAlign w:val="center"/>
          </w:tcPr>
          <w:p w:rsidR="00534E17" w:rsidRPr="00534E17" w:rsidRDefault="00534E17" w:rsidP="00534E17">
            <w:pPr>
              <w:spacing w:line="276" w:lineRule="auto"/>
              <w:jc w:val="center"/>
              <w:rPr>
                <w:rFonts w:ascii="新宋体" w:eastAsia="新宋体" w:hAnsi="新宋体" w:cs="Times New Roman"/>
                <w:szCs w:val="24"/>
              </w:rPr>
            </w:pPr>
            <w:r w:rsidRPr="00534E17">
              <w:rPr>
                <w:rFonts w:ascii="新宋体" w:eastAsia="新宋体" w:hAnsi="新宋体" w:cs="Times New Roman" w:hint="eastAsia"/>
                <w:szCs w:val="24"/>
              </w:rPr>
              <w:t>5</w:t>
            </w:r>
          </w:p>
        </w:tc>
        <w:tc>
          <w:tcPr>
            <w:tcW w:w="2012"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履约保证金</w:t>
            </w:r>
          </w:p>
        </w:tc>
        <w:tc>
          <w:tcPr>
            <w:tcW w:w="623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_____万元或合同金额的_____%，缴纳方式：/</w:t>
            </w:r>
          </w:p>
        </w:tc>
      </w:tr>
      <w:tr w:rsidR="00534E17" w:rsidRPr="00534E17" w:rsidTr="00902A62">
        <w:trPr>
          <w:cantSplit/>
          <w:trHeight w:val="20"/>
          <w:jc w:val="center"/>
        </w:trPr>
        <w:tc>
          <w:tcPr>
            <w:tcW w:w="827" w:type="dxa"/>
            <w:vAlign w:val="center"/>
          </w:tcPr>
          <w:p w:rsidR="00534E17" w:rsidRPr="00534E17" w:rsidRDefault="00534E17" w:rsidP="00534E17">
            <w:pPr>
              <w:spacing w:line="276" w:lineRule="auto"/>
              <w:jc w:val="center"/>
              <w:rPr>
                <w:rFonts w:ascii="新宋体" w:eastAsia="新宋体" w:hAnsi="新宋体" w:cs="Times New Roman"/>
                <w:szCs w:val="24"/>
              </w:rPr>
            </w:pPr>
            <w:r w:rsidRPr="00534E17">
              <w:rPr>
                <w:rFonts w:ascii="新宋体" w:eastAsia="新宋体" w:hAnsi="新宋体" w:cs="Times New Roman" w:hint="eastAsia"/>
                <w:szCs w:val="24"/>
              </w:rPr>
              <w:t>6</w:t>
            </w:r>
          </w:p>
        </w:tc>
        <w:tc>
          <w:tcPr>
            <w:tcW w:w="2012"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中标</w:t>
            </w:r>
            <w:r w:rsidRPr="00534E17">
              <w:rPr>
                <w:rFonts w:ascii="新宋体" w:eastAsia="新宋体" w:hAnsi="新宋体" w:cs="Times New Roman"/>
                <w:szCs w:val="24"/>
              </w:rPr>
              <w:t>服务费</w:t>
            </w:r>
          </w:p>
        </w:tc>
        <w:tc>
          <w:tcPr>
            <w:tcW w:w="623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34E17" w:rsidRPr="00534E17" w:rsidRDefault="00534E17" w:rsidP="00534E17">
      <w:pPr>
        <w:spacing w:line="360" w:lineRule="auto"/>
        <w:rPr>
          <w:rFonts w:ascii="新宋体" w:eastAsia="新宋体" w:hAnsi="新宋体" w:cs="Times New Roman"/>
          <w:b/>
          <w:szCs w:val="24"/>
        </w:rPr>
      </w:pPr>
      <w:r w:rsidRPr="00534E17">
        <w:rPr>
          <w:rFonts w:ascii="新宋体" w:eastAsia="新宋体" w:hAnsi="新宋体" w:cs="Times New Roman" w:hint="eastAsia"/>
          <w:szCs w:val="21"/>
        </w:rPr>
        <w:t>备注：本表为通用条款相关内容的补充和明确，如与通用条款相冲突的以本表为准。</w:t>
      </w:r>
    </w:p>
    <w:p w:rsidR="00534E17" w:rsidRPr="00534E17" w:rsidRDefault="00534E17" w:rsidP="00534E17">
      <w:pPr>
        <w:rPr>
          <w:rFonts w:ascii="新宋体" w:eastAsia="新宋体" w:hAnsi="新宋体" w:cs="Times New Roman"/>
          <w:b/>
          <w:szCs w:val="24"/>
        </w:rPr>
      </w:pPr>
    </w:p>
    <w:p w:rsidR="00534E17" w:rsidRPr="00534E17" w:rsidRDefault="00534E17" w:rsidP="00534E17">
      <w:pPr>
        <w:keepNext/>
        <w:keepLines/>
        <w:spacing w:before="260" w:after="260"/>
        <w:outlineLvl w:val="2"/>
        <w:rPr>
          <w:rFonts w:ascii="新宋体" w:eastAsia="新宋体" w:hAnsi="新宋体" w:cs="Times New Roman"/>
          <w:b/>
          <w:bCs/>
          <w:kern w:val="44"/>
          <w:sz w:val="28"/>
          <w:szCs w:val="28"/>
        </w:rPr>
      </w:pPr>
      <w:bookmarkStart w:id="1" w:name="_Toc128884461"/>
      <w:r w:rsidRPr="00534E17">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534E17" w:rsidRPr="00534E17" w:rsidTr="00902A62">
        <w:trPr>
          <w:jc w:val="center"/>
        </w:trPr>
        <w:tc>
          <w:tcPr>
            <w:tcW w:w="95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序号</w:t>
            </w:r>
          </w:p>
        </w:tc>
        <w:tc>
          <w:tcPr>
            <w:tcW w:w="7938"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具体内容</w:t>
            </w:r>
          </w:p>
        </w:tc>
      </w:tr>
      <w:tr w:rsidR="00534E17" w:rsidRPr="00534E17" w:rsidTr="00902A62">
        <w:trPr>
          <w:jc w:val="center"/>
        </w:trPr>
        <w:tc>
          <w:tcPr>
            <w:tcW w:w="95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1</w:t>
            </w:r>
          </w:p>
        </w:tc>
        <w:tc>
          <w:tcPr>
            <w:tcW w:w="7938" w:type="dxa"/>
          </w:tcPr>
          <w:p w:rsidR="00534E17" w:rsidRPr="00534E17" w:rsidRDefault="00534E17" w:rsidP="00534E17">
            <w:pPr>
              <w:rPr>
                <w:rFonts w:ascii="Times New Roman" w:eastAsia="宋体" w:hAnsi="Times New Roman" w:cs="Times New Roman"/>
                <w:szCs w:val="24"/>
              </w:rPr>
            </w:pPr>
            <w:r w:rsidRPr="00534E17">
              <w:rPr>
                <w:rFonts w:ascii="Times New Roman" w:eastAsia="宋体" w:hAnsi="Times New Roman" w:cs="Times New Roman" w:hint="eastAsia"/>
                <w:szCs w:val="24"/>
              </w:rPr>
              <w:t>完全满足本项目服务期限的要求。</w:t>
            </w:r>
          </w:p>
        </w:tc>
      </w:tr>
      <w:tr w:rsidR="00534E17" w:rsidRPr="00534E17" w:rsidTr="00902A62">
        <w:trPr>
          <w:jc w:val="center"/>
        </w:trPr>
        <w:tc>
          <w:tcPr>
            <w:tcW w:w="95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2</w:t>
            </w:r>
          </w:p>
        </w:tc>
        <w:tc>
          <w:tcPr>
            <w:tcW w:w="7938" w:type="dxa"/>
          </w:tcPr>
          <w:p w:rsidR="00534E17" w:rsidRPr="00534E17" w:rsidRDefault="00534E17" w:rsidP="00534E17">
            <w:pPr>
              <w:rPr>
                <w:rFonts w:ascii="Times New Roman" w:eastAsia="宋体" w:hAnsi="Times New Roman" w:cs="Times New Roman"/>
                <w:szCs w:val="24"/>
              </w:rPr>
            </w:pPr>
            <w:r w:rsidRPr="00534E17">
              <w:rPr>
                <w:rFonts w:ascii="Times New Roman" w:eastAsia="宋体" w:hAnsi="Times New Roman" w:cs="Times New Roman" w:hint="eastAsia"/>
                <w:szCs w:val="24"/>
              </w:rPr>
              <w:t>完全满足本项目技术要求中的人员要求。</w:t>
            </w:r>
          </w:p>
        </w:tc>
      </w:tr>
      <w:tr w:rsidR="00534E17" w:rsidRPr="00534E17" w:rsidTr="00902A62">
        <w:trPr>
          <w:jc w:val="center"/>
        </w:trPr>
        <w:tc>
          <w:tcPr>
            <w:tcW w:w="959" w:type="dxa"/>
            <w:vAlign w:val="center"/>
          </w:tcPr>
          <w:p w:rsidR="00534E17" w:rsidRPr="00534E17" w:rsidRDefault="00534E17" w:rsidP="00534E17">
            <w:pPr>
              <w:spacing w:line="276" w:lineRule="auto"/>
              <w:rPr>
                <w:rFonts w:ascii="新宋体" w:eastAsia="新宋体" w:hAnsi="新宋体" w:cs="Times New Roman"/>
                <w:szCs w:val="24"/>
              </w:rPr>
            </w:pPr>
            <w:r w:rsidRPr="00534E17">
              <w:rPr>
                <w:rFonts w:ascii="新宋体" w:eastAsia="新宋体" w:hAnsi="新宋体" w:cs="Times New Roman" w:hint="eastAsia"/>
                <w:szCs w:val="24"/>
              </w:rPr>
              <w:t>……</w:t>
            </w:r>
          </w:p>
        </w:tc>
        <w:tc>
          <w:tcPr>
            <w:tcW w:w="7938" w:type="dxa"/>
            <w:vAlign w:val="center"/>
          </w:tcPr>
          <w:p w:rsidR="00534E17" w:rsidRPr="00534E17" w:rsidRDefault="00534E17" w:rsidP="00534E17">
            <w:pPr>
              <w:spacing w:line="276" w:lineRule="auto"/>
              <w:rPr>
                <w:rFonts w:ascii="新宋体" w:eastAsia="新宋体" w:hAnsi="新宋体" w:cs="Times New Roman"/>
                <w:szCs w:val="24"/>
              </w:rPr>
            </w:pPr>
          </w:p>
        </w:tc>
      </w:tr>
    </w:tbl>
    <w:p w:rsidR="00534E17" w:rsidRPr="00534E17" w:rsidRDefault="00534E17" w:rsidP="00534E17">
      <w:pPr>
        <w:widowControl/>
        <w:spacing w:after="100" w:afterAutospacing="1" w:line="276" w:lineRule="auto"/>
        <w:jc w:val="left"/>
        <w:rPr>
          <w:rFonts w:ascii="新宋体" w:eastAsia="新宋体" w:hAnsi="新宋体" w:cs="Times New Roman"/>
          <w:kern w:val="0"/>
          <w:szCs w:val="21"/>
        </w:rPr>
      </w:pPr>
      <w:r w:rsidRPr="00534E17">
        <w:rPr>
          <w:rFonts w:ascii="新宋体" w:eastAsia="新宋体" w:hAnsi="新宋体" w:cs="Times New Roman" w:hint="eastAsia"/>
          <w:kern w:val="0"/>
          <w:szCs w:val="21"/>
        </w:rPr>
        <w:t>注：上表所列内容为不可负偏离条款</w:t>
      </w:r>
    </w:p>
    <w:bookmarkEnd w:id="1"/>
    <w:p w:rsidR="00534E17" w:rsidRPr="00534E17" w:rsidRDefault="00534E17" w:rsidP="00534E17">
      <w:pPr>
        <w:keepNext/>
        <w:keepLines/>
        <w:spacing w:before="260" w:after="260"/>
        <w:outlineLvl w:val="2"/>
        <w:rPr>
          <w:rFonts w:ascii="新宋体" w:eastAsia="新宋体" w:hAnsi="新宋体" w:cs="Times New Roman"/>
          <w:b/>
          <w:bCs/>
          <w:kern w:val="44"/>
          <w:sz w:val="28"/>
          <w:szCs w:val="28"/>
        </w:rPr>
      </w:pPr>
      <w:r w:rsidRPr="00534E17">
        <w:rPr>
          <w:rFonts w:ascii="新宋体" w:eastAsia="新宋体" w:hAnsi="新宋体" w:cs="Times New Roman" w:hint="eastAsia"/>
          <w:b/>
          <w:bCs/>
          <w:kern w:val="44"/>
          <w:sz w:val="28"/>
          <w:szCs w:val="28"/>
        </w:rPr>
        <w:t>三、项目概况</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（一）</w:t>
      </w:r>
      <w:r w:rsidRPr="00534E17">
        <w:rPr>
          <w:rFonts w:ascii="新宋体" w:eastAsia="新宋体" w:hAnsi="新宋体" w:cs="宋体"/>
          <w:szCs w:val="21"/>
        </w:rPr>
        <w:t>预算</w:t>
      </w:r>
      <w:r w:rsidRPr="00534E17">
        <w:rPr>
          <w:rFonts w:ascii="新宋体" w:eastAsia="新宋体" w:hAnsi="新宋体" w:cs="宋体" w:hint="eastAsia"/>
          <w:szCs w:val="21"/>
        </w:rPr>
        <w:t xml:space="preserve">金额: </w:t>
      </w:r>
      <w:r w:rsidRPr="00534E17">
        <w:rPr>
          <w:rFonts w:ascii="新宋体" w:eastAsia="新宋体" w:hAnsi="新宋体" w:cs="Times New Roman" w:hint="eastAsia"/>
          <w:szCs w:val="21"/>
        </w:rPr>
        <w:t>人民币壹拾玖万伍仟元（195,000.00）</w:t>
      </w:r>
      <w:r w:rsidRPr="00534E17">
        <w:rPr>
          <w:rFonts w:ascii="新宋体" w:eastAsia="新宋体" w:hAnsi="新宋体" w:cs="宋体" w:hint="eastAsia"/>
          <w:szCs w:val="21"/>
        </w:rPr>
        <w:t>，</w:t>
      </w:r>
      <w:r w:rsidRPr="00534E17">
        <w:rPr>
          <w:rFonts w:ascii="新宋体" w:eastAsia="新宋体" w:hAnsi="新宋体" w:cs="宋体"/>
          <w:szCs w:val="21"/>
        </w:rPr>
        <w:t>最高投标限价</w:t>
      </w:r>
      <w:r w:rsidRPr="00534E17">
        <w:rPr>
          <w:rFonts w:ascii="新宋体" w:eastAsia="新宋体" w:hAnsi="新宋体" w:cs="宋体" w:hint="eastAsia"/>
          <w:szCs w:val="21"/>
        </w:rPr>
        <w:t xml:space="preserve">: </w:t>
      </w:r>
      <w:r w:rsidRPr="00534E17">
        <w:rPr>
          <w:rFonts w:ascii="新宋体" w:eastAsia="新宋体" w:hAnsi="新宋体" w:cs="Times New Roman" w:hint="eastAsia"/>
          <w:szCs w:val="21"/>
        </w:rPr>
        <w:t>人民币壹拾玖万伍仟元（195,000.00）</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lastRenderedPageBreak/>
        <w:t>（二）项目概况: 根据《深圳经济特区个人破产条例》（以下简称《条例》）的规定，市破产事务管理署承担确定管理人资质、编制管理人名册、监督管理人履职情况等职责。有必要依据《条例》规定，抓紧调研起草并尽快出台《深圳市个人破产管理人报酬管理暂行办法》（以下简称《报酬办法》），解决目前管理人报酬标准及支付欠缺依据等问题，为我市顺利推进个人破产制度改革提供保障。</w:t>
      </w:r>
    </w:p>
    <w:p w:rsidR="00534E17" w:rsidRPr="00534E17" w:rsidRDefault="00534E17" w:rsidP="00534E17">
      <w:pPr>
        <w:rPr>
          <w:rFonts w:ascii="新宋体" w:eastAsia="新宋体" w:hAnsi="新宋体" w:cs="Times New Roman"/>
          <w:b/>
          <w:bCs/>
          <w:szCs w:val="21"/>
        </w:rPr>
      </w:pPr>
    </w:p>
    <w:p w:rsidR="00534E17" w:rsidRPr="00534E17" w:rsidRDefault="00534E17" w:rsidP="00534E17">
      <w:pPr>
        <w:keepNext/>
        <w:keepLines/>
        <w:spacing w:before="260" w:after="260"/>
        <w:outlineLvl w:val="2"/>
        <w:rPr>
          <w:rFonts w:ascii="新宋体" w:eastAsia="新宋体" w:hAnsi="新宋体" w:cs="Times New Roman"/>
          <w:b/>
          <w:bCs/>
          <w:kern w:val="44"/>
          <w:sz w:val="28"/>
          <w:szCs w:val="28"/>
        </w:rPr>
      </w:pPr>
      <w:r w:rsidRPr="00534E17">
        <w:rPr>
          <w:rFonts w:ascii="新宋体" w:eastAsia="新宋体" w:hAnsi="新宋体" w:cs="Times New Roman" w:hint="eastAsia"/>
          <w:b/>
          <w:bCs/>
          <w:kern w:val="44"/>
          <w:sz w:val="28"/>
          <w:szCs w:val="28"/>
        </w:rPr>
        <w:t>四、项目技术要求</w:t>
      </w:r>
    </w:p>
    <w:p w:rsidR="00534E17" w:rsidRPr="00534E17" w:rsidRDefault="00534E17" w:rsidP="00534E17">
      <w:pPr>
        <w:rPr>
          <w:rFonts w:ascii="新宋体" w:eastAsia="新宋体" w:hAnsi="新宋体" w:cs="Times New Roman"/>
          <w:b/>
          <w:szCs w:val="24"/>
        </w:rPr>
      </w:pP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（一）服务内容</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1.协助起草《报酬办法（草案）》，协助开展有关征求意见工作；</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2.参照国家、广东省和深圳市有关重大行政决策专家咨询论证的规定，协助市破产事务管理署组织7名专家就《报酬办法（草案）》开展咨询论证工作，并形成有关专家论证意见；必要时，根据采购方要求邀请破产法专家出具咨询意见。</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3.参照国家、广东省和深圳市有关重大行政决策风险评估的规定，协助市破产事务管理署组织7名专家就《报酬办法（草案）》开展风险评估工作，并形成有关风险评估报告。</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4.配合市破产事务管理署起草《报酬办法（草案）》，开展有关问卷调查、资料收集、征求意见、听证、合法性审查等工作提供咨询服务及必要的协助。</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（二）人员要求</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1.考虑项目的特点，有面向政府部门提供法律服务经验的、参与过行政机关立法调研起草（含地方性法规、政府规章、规范性文件及其他政策文件）项目或者上述立法项目专家论证及风险评估项目的团队优先。</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2.组成研究团队不少于3人，均有法律专业教育背景或相关工作经验。</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3.中标单位不得擅自更换团队成员，服务期内未经招标单位同意不得擅自更换。人员有变动时，应当提前至少2周向招标单位提出书面申请，经招标单位同意后方可更换。</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（三）研究成果</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1.10月31日前，就《报酬办法（草案）》涉及的报酬标准、支付时间及支付比例等事项形成债务人（包括进入破产程序债务人和申请前辅导申请人抽样调查）、债权人、管理人、社会公众调查问卷；</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2.11月10日前，协助开展问卷调查及统计工作，完善《报酬办法（草案）》及起草说明，</w:t>
      </w:r>
      <w:r w:rsidRPr="00534E17">
        <w:rPr>
          <w:rFonts w:ascii="新宋体" w:eastAsia="新宋体" w:hAnsi="新宋体" w:cs="Times New Roman" w:hint="eastAsia"/>
          <w:szCs w:val="24"/>
        </w:rPr>
        <w:lastRenderedPageBreak/>
        <w:t>形成征求意见稿；</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3.11月11日至20日，协助开展征求意见工作，协助开展《报酬办法（草案）》专家咨询、专家论证和风险评估立作，就《报酬办法（草案）》合法性、合理性、社会稳定风险等事项组织开展论证和风险评估工作；</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4.12月5日前提交以下研究成果：</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（1）问卷调查情况说明。</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（2）深圳市个人破产管理人报酬管理暂行办法（草案建议稿）和关于《深圳市个人破产管理人报酬管理暂行办法（草案建议稿）》的说明。</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（3）《报酬办法（草案）》专家咨询论证意见、《报酬办法（草案）》风险评估报告。</w:t>
      </w:r>
    </w:p>
    <w:p w:rsidR="00534E17" w:rsidRPr="00534E17" w:rsidRDefault="00534E17" w:rsidP="00534E17">
      <w:pPr>
        <w:spacing w:line="360" w:lineRule="auto"/>
        <w:rPr>
          <w:rFonts w:ascii="新宋体" w:eastAsia="新宋体" w:hAnsi="新宋体" w:cs="Times New Roman"/>
          <w:szCs w:val="24"/>
        </w:rPr>
      </w:pPr>
      <w:r w:rsidRPr="00534E17">
        <w:rPr>
          <w:rFonts w:ascii="新宋体" w:eastAsia="新宋体" w:hAnsi="新宋体" w:cs="Times New Roman" w:hint="eastAsia"/>
          <w:szCs w:val="24"/>
        </w:rPr>
        <w:t>本次项目形成的所有成果报告版权归采购人所有。</w:t>
      </w:r>
    </w:p>
    <w:p w:rsidR="00534E17" w:rsidRPr="00534E17" w:rsidRDefault="00534E17" w:rsidP="00534E17">
      <w:pPr>
        <w:keepNext/>
        <w:keepLines/>
        <w:spacing w:before="260" w:after="260"/>
        <w:outlineLvl w:val="2"/>
        <w:rPr>
          <w:rFonts w:ascii="新宋体" w:eastAsia="新宋体" w:hAnsi="新宋体" w:cs="Times New Roman"/>
          <w:b/>
          <w:bCs/>
          <w:kern w:val="44"/>
          <w:sz w:val="28"/>
          <w:szCs w:val="28"/>
        </w:rPr>
      </w:pPr>
      <w:r w:rsidRPr="00534E17">
        <w:rPr>
          <w:rFonts w:ascii="新宋体" w:eastAsia="新宋体" w:hAnsi="新宋体" w:cs="Times New Roman" w:hint="eastAsia"/>
          <w:b/>
          <w:bCs/>
          <w:kern w:val="44"/>
          <w:sz w:val="28"/>
          <w:szCs w:val="28"/>
        </w:rPr>
        <w:t>五、项目商务要求</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（一）服务期限：自合同签订之日起至2022年12月</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二）付款方式：财政性付款。分两次支付：签订委托合同且甲方收到乙方提供的有效发票后10个工作日内支付首期款，为中标金额的70%，项目全部完成并通过采购人行政验收后10个工作日内完成尾款支付，为中标金额的30%。</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（三）质量考核验收标准及违约金</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1.质量考核验收标准：本项目服务中标人提交的成果通过专家评审和采购人审核验收</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2.违约金：以合同签订为准</w:t>
      </w:r>
    </w:p>
    <w:p w:rsidR="00534E17" w:rsidRPr="00534E17" w:rsidRDefault="00534E17" w:rsidP="00534E17">
      <w:pPr>
        <w:keepNext/>
        <w:keepLines/>
        <w:spacing w:before="260" w:after="260"/>
        <w:outlineLvl w:val="2"/>
        <w:rPr>
          <w:rFonts w:ascii="新宋体" w:eastAsia="新宋体" w:hAnsi="新宋体" w:cs="Times New Roman"/>
          <w:b/>
          <w:bCs/>
          <w:kern w:val="44"/>
          <w:sz w:val="28"/>
          <w:szCs w:val="28"/>
        </w:rPr>
      </w:pPr>
      <w:r w:rsidRPr="00534E17">
        <w:rPr>
          <w:rFonts w:ascii="新宋体" w:eastAsia="新宋体" w:hAnsi="新宋体" w:cs="Times New Roman" w:hint="eastAsia"/>
          <w:b/>
          <w:bCs/>
          <w:kern w:val="44"/>
          <w:sz w:val="28"/>
          <w:szCs w:val="28"/>
        </w:rPr>
        <w:t>六、投标报价</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534E17">
        <w:rPr>
          <w:rFonts w:ascii="新宋体" w:eastAsia="新宋体" w:hAnsi="新宋体" w:cs="宋体" w:hint="eastAsia"/>
          <w:szCs w:val="21"/>
        </w:rPr>
        <w:t>签定</w:t>
      </w:r>
      <w:proofErr w:type="gramEnd"/>
      <w:r w:rsidRPr="00534E17">
        <w:rPr>
          <w:rFonts w:ascii="新宋体" w:eastAsia="新宋体" w:hAnsi="新宋体" w:cs="宋体" w:hint="eastAsia"/>
          <w:szCs w:val="21"/>
        </w:rPr>
        <w:t>的合同金额，合同期限内不做调整。</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3.投标人的投标报价，应是本项目招标范围和招标文件及合同条款上所列的各项内容中所述</w:t>
      </w:r>
      <w:r w:rsidRPr="00534E17">
        <w:rPr>
          <w:rFonts w:ascii="新宋体" w:eastAsia="新宋体" w:hAnsi="新宋体" w:cs="宋体" w:hint="eastAsia"/>
          <w:szCs w:val="21"/>
        </w:rPr>
        <w:lastRenderedPageBreak/>
        <w:t>的全部，不得以任何理由予以重复，并以投标人在投标文件中提出的综合单价或总价为依据。</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534E17">
        <w:rPr>
          <w:rFonts w:ascii="新宋体" w:eastAsia="新宋体" w:hAnsi="新宋体" w:cs="宋体" w:hint="eastAsia"/>
          <w:szCs w:val="21"/>
        </w:rPr>
        <w:t>中项目</w:t>
      </w:r>
      <w:proofErr w:type="gramEnd"/>
      <w:r w:rsidRPr="00534E17">
        <w:rPr>
          <w:rFonts w:ascii="新宋体" w:eastAsia="新宋体" w:hAnsi="新宋体" w:cs="宋体" w:hint="eastAsia"/>
          <w:szCs w:val="21"/>
        </w:rPr>
        <w:t>和数量填报综合单价或总价。投标人未</w:t>
      </w:r>
      <w:proofErr w:type="gramStart"/>
      <w:r w:rsidRPr="00534E17">
        <w:rPr>
          <w:rFonts w:ascii="新宋体" w:eastAsia="新宋体" w:hAnsi="新宋体" w:cs="宋体" w:hint="eastAsia"/>
          <w:szCs w:val="21"/>
        </w:rPr>
        <w:t>填综合</w:t>
      </w:r>
      <w:proofErr w:type="gramEnd"/>
      <w:r w:rsidRPr="00534E17">
        <w:rPr>
          <w:rFonts w:ascii="新宋体" w:eastAsia="新宋体" w:hAnsi="新宋体" w:cs="宋体" w:hint="eastAsia"/>
          <w:szCs w:val="21"/>
        </w:rPr>
        <w:t>单价或总价的项目，在实施后，将不得以支付，并视作该项费用已包括在其它有价款的综合单价或总价内。</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34E17" w:rsidRPr="00534E17" w:rsidRDefault="00534E17" w:rsidP="00534E17">
      <w:pPr>
        <w:spacing w:line="360" w:lineRule="auto"/>
        <w:rPr>
          <w:rFonts w:ascii="新宋体" w:eastAsia="新宋体" w:hAnsi="新宋体" w:cs="宋体"/>
          <w:szCs w:val="21"/>
        </w:rPr>
      </w:pPr>
      <w:r w:rsidRPr="00534E17">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E6DC6" w:rsidRPr="00534E17" w:rsidRDefault="008E6DC6">
      <w:bookmarkStart w:id="2" w:name="_GoBack"/>
      <w:bookmarkEnd w:id="2"/>
    </w:p>
    <w:sectPr w:rsidR="008E6DC6" w:rsidRPr="00534E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E17" w:rsidRDefault="00534E17" w:rsidP="00534E17">
      <w:r>
        <w:separator/>
      </w:r>
    </w:p>
  </w:endnote>
  <w:endnote w:type="continuationSeparator" w:id="0">
    <w:p w:rsidR="00534E17" w:rsidRDefault="00534E17" w:rsidP="0053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E17" w:rsidRDefault="00534E17" w:rsidP="00534E17">
      <w:r>
        <w:separator/>
      </w:r>
    </w:p>
  </w:footnote>
  <w:footnote w:type="continuationSeparator" w:id="0">
    <w:p w:rsidR="00534E17" w:rsidRDefault="00534E17" w:rsidP="00534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B6"/>
    <w:rsid w:val="00534E17"/>
    <w:rsid w:val="008E6DC6"/>
    <w:rsid w:val="0099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E17"/>
    <w:rPr>
      <w:sz w:val="18"/>
      <w:szCs w:val="18"/>
    </w:rPr>
  </w:style>
  <w:style w:type="paragraph" w:styleId="a4">
    <w:name w:val="footer"/>
    <w:basedOn w:val="a"/>
    <w:link w:val="Char0"/>
    <w:uiPriority w:val="99"/>
    <w:unhideWhenUsed/>
    <w:rsid w:val="00534E17"/>
    <w:pPr>
      <w:tabs>
        <w:tab w:val="center" w:pos="4153"/>
        <w:tab w:val="right" w:pos="8306"/>
      </w:tabs>
      <w:snapToGrid w:val="0"/>
      <w:jc w:val="left"/>
    </w:pPr>
    <w:rPr>
      <w:sz w:val="18"/>
      <w:szCs w:val="18"/>
    </w:rPr>
  </w:style>
  <w:style w:type="character" w:customStyle="1" w:styleId="Char0">
    <w:name w:val="页脚 Char"/>
    <w:basedOn w:val="a0"/>
    <w:link w:val="a4"/>
    <w:uiPriority w:val="99"/>
    <w:rsid w:val="00534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E17"/>
    <w:rPr>
      <w:sz w:val="18"/>
      <w:szCs w:val="18"/>
    </w:rPr>
  </w:style>
  <w:style w:type="paragraph" w:styleId="a4">
    <w:name w:val="footer"/>
    <w:basedOn w:val="a"/>
    <w:link w:val="Char0"/>
    <w:uiPriority w:val="99"/>
    <w:unhideWhenUsed/>
    <w:rsid w:val="00534E17"/>
    <w:pPr>
      <w:tabs>
        <w:tab w:val="center" w:pos="4153"/>
        <w:tab w:val="right" w:pos="8306"/>
      </w:tabs>
      <w:snapToGrid w:val="0"/>
      <w:jc w:val="left"/>
    </w:pPr>
    <w:rPr>
      <w:sz w:val="18"/>
      <w:szCs w:val="18"/>
    </w:rPr>
  </w:style>
  <w:style w:type="character" w:customStyle="1" w:styleId="Char0">
    <w:name w:val="页脚 Char"/>
    <w:basedOn w:val="a0"/>
    <w:link w:val="a4"/>
    <w:uiPriority w:val="99"/>
    <w:rsid w:val="00534E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2022-10-25T09:49:00Z</dcterms:created>
  <dcterms:modified xsi:type="dcterms:W3CDTF">2022-10-25T09:49:00Z</dcterms:modified>
</cp:coreProperties>
</file>