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F6" w:rsidRPr="005A10F6" w:rsidRDefault="005A10F6" w:rsidP="005A10F6">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5A10F6">
        <w:rPr>
          <w:rFonts w:ascii="新宋体" w:eastAsia="新宋体" w:hAnsi="新宋体" w:cs="Times New Roman" w:hint="eastAsia"/>
          <w:b/>
          <w:bCs/>
          <w:kern w:val="44"/>
          <w:sz w:val="30"/>
          <w:szCs w:val="30"/>
        </w:rPr>
        <w:t>第二章  招标项目需求</w:t>
      </w:r>
    </w:p>
    <w:p w:rsidR="005A10F6" w:rsidRPr="005A10F6" w:rsidRDefault="005A10F6" w:rsidP="005A10F6">
      <w:pPr>
        <w:keepNext/>
        <w:keepLines/>
        <w:spacing w:before="260" w:after="260"/>
        <w:jc w:val="left"/>
        <w:outlineLvl w:val="2"/>
        <w:rPr>
          <w:rFonts w:ascii="新宋体" w:eastAsia="新宋体" w:hAnsi="新宋体" w:cs="Times New Roman"/>
          <w:b/>
          <w:bCs/>
          <w:kern w:val="44"/>
          <w:sz w:val="30"/>
          <w:szCs w:val="30"/>
        </w:rPr>
      </w:pPr>
      <w:r w:rsidRPr="005A10F6">
        <w:rPr>
          <w:rFonts w:ascii="新宋体" w:eastAsia="新宋体" w:hAnsi="新宋体" w:cs="Times New Roman" w:hint="eastAsia"/>
          <w:b/>
          <w:bCs/>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7"/>
        <w:gridCol w:w="5839"/>
      </w:tblGrid>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b/>
                <w:bCs/>
                <w:szCs w:val="24"/>
              </w:rPr>
            </w:pPr>
            <w:r w:rsidRPr="005A10F6">
              <w:rPr>
                <w:rFonts w:ascii="新宋体" w:eastAsia="新宋体" w:hAnsi="新宋体" w:cs="Times New Roman" w:hint="eastAsia"/>
                <w:b/>
                <w:bCs/>
                <w:szCs w:val="24"/>
              </w:rPr>
              <w:t>序号</w:t>
            </w:r>
          </w:p>
        </w:tc>
        <w:tc>
          <w:tcPr>
            <w:tcW w:w="2012" w:type="dxa"/>
            <w:vAlign w:val="center"/>
          </w:tcPr>
          <w:p w:rsidR="005A10F6" w:rsidRPr="005A10F6" w:rsidRDefault="005A10F6" w:rsidP="005A10F6">
            <w:pPr>
              <w:spacing w:line="276" w:lineRule="auto"/>
              <w:jc w:val="center"/>
              <w:rPr>
                <w:rFonts w:ascii="新宋体" w:eastAsia="新宋体" w:hAnsi="新宋体" w:cs="Times New Roman"/>
                <w:b/>
                <w:bCs/>
                <w:szCs w:val="24"/>
              </w:rPr>
            </w:pPr>
            <w:r w:rsidRPr="005A10F6">
              <w:rPr>
                <w:rFonts w:ascii="新宋体" w:eastAsia="新宋体" w:hAnsi="新宋体" w:cs="Times New Roman" w:hint="eastAsia"/>
                <w:b/>
                <w:bCs/>
                <w:szCs w:val="24"/>
              </w:rPr>
              <w:t>内   容</w:t>
            </w:r>
          </w:p>
        </w:tc>
        <w:tc>
          <w:tcPr>
            <w:tcW w:w="6239" w:type="dxa"/>
            <w:vAlign w:val="center"/>
          </w:tcPr>
          <w:p w:rsidR="005A10F6" w:rsidRPr="005A10F6" w:rsidRDefault="005A10F6" w:rsidP="005A10F6">
            <w:pPr>
              <w:spacing w:line="276" w:lineRule="auto"/>
              <w:jc w:val="center"/>
              <w:rPr>
                <w:rFonts w:ascii="新宋体" w:eastAsia="新宋体" w:hAnsi="新宋体" w:cs="Times New Roman"/>
                <w:b/>
                <w:bCs/>
                <w:szCs w:val="24"/>
              </w:rPr>
            </w:pPr>
            <w:r w:rsidRPr="005A10F6">
              <w:rPr>
                <w:rFonts w:ascii="新宋体" w:eastAsia="新宋体" w:hAnsi="新宋体" w:cs="Times New Roman" w:hint="eastAsia"/>
                <w:b/>
                <w:bCs/>
                <w:szCs w:val="24"/>
              </w:rPr>
              <w:t>规      定</w:t>
            </w:r>
          </w:p>
        </w:tc>
      </w:tr>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1</w:t>
            </w:r>
          </w:p>
        </w:tc>
        <w:tc>
          <w:tcPr>
            <w:tcW w:w="2012"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联合体投标</w:t>
            </w:r>
          </w:p>
        </w:tc>
        <w:tc>
          <w:tcPr>
            <w:tcW w:w="6239" w:type="dxa"/>
            <w:vAlign w:val="center"/>
          </w:tcPr>
          <w:p w:rsidR="005A10F6" w:rsidRPr="005A10F6" w:rsidRDefault="005A10F6" w:rsidP="005A10F6">
            <w:pPr>
              <w:spacing w:line="276" w:lineRule="auto"/>
              <w:rPr>
                <w:rFonts w:ascii="新宋体" w:eastAsia="新宋体" w:hAnsi="新宋体" w:cs="Times New Roman"/>
                <w:snapToGrid w:val="0"/>
                <w:kern w:val="0"/>
                <w:szCs w:val="32"/>
                <w:u w:val="single"/>
                <w:lang w:val="zh-CN"/>
              </w:rPr>
            </w:pPr>
            <w:r w:rsidRPr="005A10F6">
              <w:rPr>
                <w:rFonts w:ascii="新宋体" w:eastAsia="新宋体" w:hAnsi="新宋体" w:cs="Times New Roman" w:hint="eastAsia"/>
                <w:snapToGrid w:val="0"/>
                <w:kern w:val="0"/>
                <w:szCs w:val="32"/>
                <w:u w:val="single"/>
                <w:lang w:val="zh-CN"/>
              </w:rPr>
              <w:t>见《招标公告》中“投标人资格要求”部分的相关内容</w:t>
            </w:r>
          </w:p>
        </w:tc>
      </w:tr>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2</w:t>
            </w:r>
          </w:p>
        </w:tc>
        <w:tc>
          <w:tcPr>
            <w:tcW w:w="2012"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投标有效期</w:t>
            </w:r>
          </w:p>
        </w:tc>
        <w:tc>
          <w:tcPr>
            <w:tcW w:w="6239"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u w:val="single"/>
              </w:rPr>
              <w:t>120</w:t>
            </w:r>
            <w:r w:rsidRPr="005A10F6">
              <w:rPr>
                <w:rFonts w:ascii="新宋体" w:eastAsia="新宋体" w:hAnsi="新宋体" w:cs="Times New Roman"/>
                <w:szCs w:val="24"/>
                <w:u w:val="single"/>
              </w:rPr>
              <w:t>日历天</w:t>
            </w:r>
            <w:r w:rsidRPr="005A10F6">
              <w:rPr>
                <w:rFonts w:ascii="新宋体" w:eastAsia="新宋体" w:hAnsi="新宋体" w:cs="Times New Roman"/>
                <w:szCs w:val="24"/>
              </w:rPr>
              <w:t>（从投标截止之日算起）</w:t>
            </w:r>
          </w:p>
        </w:tc>
      </w:tr>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3</w:t>
            </w:r>
          </w:p>
        </w:tc>
        <w:tc>
          <w:tcPr>
            <w:tcW w:w="2012"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投标人的替代方案</w:t>
            </w:r>
          </w:p>
        </w:tc>
        <w:tc>
          <w:tcPr>
            <w:tcW w:w="6239"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不允许</w:t>
            </w:r>
          </w:p>
        </w:tc>
      </w:tr>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4</w:t>
            </w:r>
          </w:p>
        </w:tc>
        <w:tc>
          <w:tcPr>
            <w:tcW w:w="2012"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投标文件的投递</w:t>
            </w:r>
          </w:p>
        </w:tc>
        <w:tc>
          <w:tcPr>
            <w:tcW w:w="6239"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napToGrid w:val="0"/>
                <w:szCs w:val="21"/>
                <w:lang w:val="zh-CN"/>
              </w:rPr>
              <w:t>本项目实行</w:t>
            </w:r>
            <w:r w:rsidRPr="005A10F6">
              <w:rPr>
                <w:rFonts w:ascii="新宋体" w:eastAsia="新宋体" w:hAnsi="新宋体" w:cs="Times New Roman" w:hint="eastAsia"/>
                <w:snapToGrid w:val="0"/>
                <w:szCs w:val="21"/>
                <w:u w:val="single"/>
                <w:lang w:val="zh-CN"/>
              </w:rPr>
              <w:t>网下投标</w:t>
            </w:r>
            <w:r w:rsidRPr="005A10F6">
              <w:rPr>
                <w:rFonts w:ascii="新宋体" w:eastAsia="新宋体" w:hAnsi="新宋体" w:cs="Times New Roman" w:hint="eastAsia"/>
                <w:snapToGrid w:val="0"/>
                <w:szCs w:val="21"/>
                <w:lang w:val="zh-CN"/>
              </w:rPr>
              <w:t>，按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5A10F6">
              <w:rPr>
                <w:rFonts w:ascii="新宋体" w:eastAsia="新宋体" w:hAnsi="新宋体" w:cs="Times New Roman"/>
                <w:snapToGrid w:val="0"/>
                <w:szCs w:val="21"/>
                <w:lang w:val="zh-CN"/>
              </w:rPr>
              <w:t>。</w:t>
            </w:r>
          </w:p>
        </w:tc>
      </w:tr>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5</w:t>
            </w:r>
          </w:p>
        </w:tc>
        <w:tc>
          <w:tcPr>
            <w:tcW w:w="2012"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履约保证金</w:t>
            </w:r>
          </w:p>
        </w:tc>
        <w:tc>
          <w:tcPr>
            <w:tcW w:w="6239"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_____万元或合同金额的__</w:t>
            </w:r>
            <w:r w:rsidRPr="005A10F6">
              <w:rPr>
                <w:rFonts w:ascii="新宋体" w:eastAsia="新宋体" w:hAnsi="新宋体" w:cs="Times New Roman" w:hint="eastAsia"/>
                <w:szCs w:val="24"/>
                <w:u w:val="single"/>
              </w:rPr>
              <w:t>10</w:t>
            </w:r>
            <w:r w:rsidRPr="005A10F6">
              <w:rPr>
                <w:rFonts w:ascii="新宋体" w:eastAsia="新宋体" w:hAnsi="新宋体" w:cs="Times New Roman" w:hint="eastAsia"/>
                <w:szCs w:val="24"/>
              </w:rPr>
              <w:t xml:space="preserve">__%，缴纳方式：签订合同前，中标供应商自主选择以银行转账、履约保函的方式提交。履约保证金在验收合格并经采购人确认产品无质量问题后90日内退还，不计利息。因中标供应商原因而未能达到本项目验收标准或验收不通过的，履约保证金不予退还   </w:t>
            </w:r>
          </w:p>
        </w:tc>
      </w:tr>
      <w:tr w:rsidR="005A10F6" w:rsidRPr="005A10F6" w:rsidTr="00087885">
        <w:trPr>
          <w:cantSplit/>
          <w:trHeight w:val="20"/>
          <w:jc w:val="center"/>
        </w:trPr>
        <w:tc>
          <w:tcPr>
            <w:tcW w:w="827"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6</w:t>
            </w:r>
          </w:p>
        </w:tc>
        <w:tc>
          <w:tcPr>
            <w:tcW w:w="2012"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中标</w:t>
            </w:r>
            <w:r w:rsidRPr="005A10F6">
              <w:rPr>
                <w:rFonts w:ascii="新宋体" w:eastAsia="新宋体" w:hAnsi="新宋体" w:cs="Times New Roman"/>
                <w:szCs w:val="24"/>
              </w:rPr>
              <w:t>服务费</w:t>
            </w:r>
          </w:p>
        </w:tc>
        <w:tc>
          <w:tcPr>
            <w:tcW w:w="6239" w:type="dxa"/>
            <w:vAlign w:val="center"/>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sidRPr="005A10F6">
              <w:rPr>
                <w:rFonts w:ascii="新宋体" w:eastAsia="新宋体" w:hAnsi="新宋体" w:cs="Times New Roman" w:hint="eastAsia"/>
                <w:szCs w:val="21"/>
              </w:rPr>
              <w:t>不足陆仟元的按陆仟元收取</w:t>
            </w:r>
            <w:bookmarkEnd w:id="0"/>
            <w:r w:rsidRPr="005A10F6">
              <w:rPr>
                <w:rFonts w:ascii="新宋体" w:eastAsia="新宋体" w:hAnsi="新宋体" w:cs="Times New Roman" w:hint="eastAsia"/>
                <w:szCs w:val="21"/>
              </w:rPr>
              <w:t>。</w:t>
            </w:r>
          </w:p>
        </w:tc>
      </w:tr>
    </w:tbl>
    <w:p w:rsidR="005A10F6" w:rsidRPr="005A10F6" w:rsidRDefault="005A10F6" w:rsidP="005A10F6">
      <w:pPr>
        <w:spacing w:line="276" w:lineRule="auto"/>
        <w:rPr>
          <w:rFonts w:ascii="Times New Roman" w:eastAsia="宋体" w:hAnsi="Times New Roman" w:cs="Times New Roman"/>
          <w:b/>
          <w:szCs w:val="24"/>
        </w:rPr>
      </w:pPr>
      <w:r w:rsidRPr="005A10F6">
        <w:rPr>
          <w:rFonts w:ascii="新宋体" w:eastAsia="新宋体" w:hAnsi="新宋体" w:cs="Times New Roman" w:hint="eastAsia"/>
          <w:szCs w:val="21"/>
        </w:rPr>
        <w:t>备注：本表为通用条款相关内容的补充和明确，如与通用条款相冲突的以本表为</w:t>
      </w:r>
      <w:r w:rsidRPr="005A10F6">
        <w:rPr>
          <w:rFonts w:ascii="Times New Roman" w:eastAsia="宋体" w:hAnsi="Times New Roman" w:cs="Times New Roman" w:hint="eastAsia"/>
          <w:szCs w:val="21"/>
        </w:rPr>
        <w:t>准。</w:t>
      </w:r>
    </w:p>
    <w:p w:rsidR="005A10F6" w:rsidRPr="005A10F6" w:rsidRDefault="005A10F6" w:rsidP="005A10F6">
      <w:pPr>
        <w:rPr>
          <w:rFonts w:ascii="Times New Roman" w:eastAsia="宋体" w:hAnsi="Times New Roman" w:cs="Times New Roman"/>
          <w:szCs w:val="24"/>
        </w:rPr>
      </w:pPr>
    </w:p>
    <w:p w:rsidR="005A10F6" w:rsidRPr="005A10F6" w:rsidRDefault="005A10F6" w:rsidP="005A10F6">
      <w:pPr>
        <w:keepNext/>
        <w:keepLines/>
        <w:spacing w:before="260" w:after="260"/>
        <w:jc w:val="left"/>
        <w:outlineLvl w:val="2"/>
        <w:rPr>
          <w:rFonts w:ascii="新宋体" w:eastAsia="新宋体" w:hAnsi="新宋体" w:cs="Times New Roman"/>
          <w:b/>
          <w:bCs/>
          <w:kern w:val="44"/>
          <w:sz w:val="30"/>
          <w:szCs w:val="30"/>
        </w:rPr>
      </w:pPr>
      <w:r w:rsidRPr="005A10F6">
        <w:rPr>
          <w:rFonts w:ascii="新宋体" w:eastAsia="新宋体" w:hAnsi="新宋体" w:cs="Times New Roman" w:hint="eastAsia"/>
          <w:b/>
          <w:bCs/>
          <w:kern w:val="44"/>
          <w:sz w:val="30"/>
          <w:szCs w:val="30"/>
        </w:rPr>
        <w:t>二、货物清单</w:t>
      </w:r>
    </w:p>
    <w:p w:rsidR="005A10F6" w:rsidRPr="005A10F6" w:rsidRDefault="005A10F6" w:rsidP="005A10F6">
      <w:pPr>
        <w:rPr>
          <w:rFonts w:ascii="宋体" w:eastAsia="宋体" w:hAnsi="宋体" w:cs="Times New Roman"/>
          <w:b/>
          <w:szCs w:val="21"/>
        </w:rPr>
      </w:pPr>
      <w:r w:rsidRPr="005A10F6">
        <w:rPr>
          <w:rFonts w:ascii="宋体" w:eastAsia="宋体" w:hAnsi="宋体" w:cs="Times New Roman"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5A10F6" w:rsidRPr="005A10F6" w:rsidTr="00087885">
        <w:trPr>
          <w:trHeight w:val="170"/>
        </w:trPr>
        <w:tc>
          <w:tcPr>
            <w:tcW w:w="771"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序号</w:t>
            </w:r>
          </w:p>
        </w:tc>
        <w:tc>
          <w:tcPr>
            <w:tcW w:w="1605"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采购计划编号</w:t>
            </w:r>
          </w:p>
        </w:tc>
        <w:tc>
          <w:tcPr>
            <w:tcW w:w="1276"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货物名称</w:t>
            </w:r>
          </w:p>
        </w:tc>
        <w:tc>
          <w:tcPr>
            <w:tcW w:w="709"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数量</w:t>
            </w:r>
          </w:p>
        </w:tc>
        <w:tc>
          <w:tcPr>
            <w:tcW w:w="709" w:type="dxa"/>
            <w:vAlign w:val="center"/>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单位</w:t>
            </w:r>
          </w:p>
        </w:tc>
        <w:tc>
          <w:tcPr>
            <w:tcW w:w="1134" w:type="dxa"/>
            <w:vAlign w:val="center"/>
          </w:tcPr>
          <w:p w:rsidR="005A10F6" w:rsidRPr="005A10F6" w:rsidRDefault="005A10F6" w:rsidP="005A10F6">
            <w:pPr>
              <w:spacing w:line="276" w:lineRule="auto"/>
              <w:jc w:val="center"/>
              <w:rPr>
                <w:rFonts w:ascii="新宋体" w:eastAsia="新宋体" w:hAnsi="新宋体" w:cs="Times New Roman"/>
                <w:b/>
                <w:szCs w:val="24"/>
              </w:rPr>
            </w:pPr>
            <w:r w:rsidRPr="005A10F6">
              <w:rPr>
                <w:rFonts w:ascii="新宋体" w:eastAsia="新宋体" w:hAnsi="新宋体" w:cs="Times New Roman" w:hint="eastAsia"/>
                <w:b/>
                <w:szCs w:val="24"/>
              </w:rPr>
              <w:t>备注</w:t>
            </w:r>
          </w:p>
        </w:tc>
        <w:tc>
          <w:tcPr>
            <w:tcW w:w="2835" w:type="dxa"/>
            <w:vAlign w:val="center"/>
          </w:tcPr>
          <w:p w:rsidR="005A10F6" w:rsidRPr="005A10F6" w:rsidRDefault="005A10F6" w:rsidP="005A10F6">
            <w:pPr>
              <w:spacing w:line="276" w:lineRule="auto"/>
              <w:jc w:val="center"/>
              <w:rPr>
                <w:rFonts w:ascii="新宋体" w:eastAsia="新宋体" w:hAnsi="新宋体" w:cs="Times New Roman"/>
                <w:b/>
                <w:szCs w:val="24"/>
              </w:rPr>
            </w:pPr>
            <w:r w:rsidRPr="005A10F6">
              <w:rPr>
                <w:rFonts w:ascii="新宋体" w:eastAsia="新宋体" w:hAnsi="新宋体" w:cs="Times New Roman" w:hint="eastAsia"/>
                <w:b/>
                <w:szCs w:val="24"/>
              </w:rPr>
              <w:t>财政预算限额（元）</w:t>
            </w:r>
          </w:p>
        </w:tc>
      </w:tr>
      <w:tr w:rsidR="005A10F6" w:rsidRPr="005A10F6" w:rsidTr="00087885">
        <w:trPr>
          <w:trHeight w:val="290"/>
        </w:trPr>
        <w:tc>
          <w:tcPr>
            <w:tcW w:w="771"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1</w:t>
            </w:r>
          </w:p>
        </w:tc>
        <w:tc>
          <w:tcPr>
            <w:tcW w:w="1605" w:type="dxa"/>
          </w:tcPr>
          <w:p w:rsidR="005A10F6" w:rsidRPr="005A10F6" w:rsidRDefault="005A10F6" w:rsidP="005A10F6">
            <w:pPr>
              <w:spacing w:line="276" w:lineRule="auto"/>
              <w:rPr>
                <w:rFonts w:ascii="新宋体" w:eastAsia="新宋体" w:hAnsi="新宋体" w:cs="Times New Roman"/>
                <w:szCs w:val="24"/>
              </w:rPr>
            </w:pPr>
          </w:p>
        </w:tc>
        <w:tc>
          <w:tcPr>
            <w:tcW w:w="1276" w:type="dxa"/>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摩擦磨损仪</w:t>
            </w:r>
          </w:p>
        </w:tc>
        <w:tc>
          <w:tcPr>
            <w:tcW w:w="709" w:type="dxa"/>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hint="eastAsia"/>
                <w:szCs w:val="24"/>
              </w:rPr>
              <w:t>1</w:t>
            </w:r>
          </w:p>
        </w:tc>
        <w:tc>
          <w:tcPr>
            <w:tcW w:w="709" w:type="dxa"/>
          </w:tcPr>
          <w:p w:rsidR="005A10F6" w:rsidRPr="005A10F6" w:rsidRDefault="005A10F6" w:rsidP="005A10F6">
            <w:pPr>
              <w:spacing w:line="276" w:lineRule="auto"/>
              <w:rPr>
                <w:rFonts w:ascii="新宋体" w:eastAsia="新宋体" w:hAnsi="新宋体" w:cs="Times New Roman"/>
                <w:szCs w:val="24"/>
              </w:rPr>
            </w:pPr>
            <w:r w:rsidRPr="005A10F6">
              <w:rPr>
                <w:rFonts w:ascii="新宋体" w:eastAsia="新宋体" w:hAnsi="新宋体" w:cs="Times New Roman"/>
                <w:szCs w:val="24"/>
              </w:rPr>
              <w:t>项</w:t>
            </w:r>
          </w:p>
        </w:tc>
        <w:tc>
          <w:tcPr>
            <w:tcW w:w="1134" w:type="dxa"/>
          </w:tcPr>
          <w:p w:rsidR="005A10F6" w:rsidRPr="005A10F6" w:rsidRDefault="005A10F6" w:rsidP="005A10F6">
            <w:pPr>
              <w:spacing w:line="276" w:lineRule="auto"/>
              <w:rPr>
                <w:rFonts w:ascii="新宋体" w:eastAsia="新宋体" w:hAnsi="新宋体" w:cs="Times New Roman"/>
                <w:b/>
                <w:szCs w:val="24"/>
              </w:rPr>
            </w:pPr>
            <w:r w:rsidRPr="005A10F6">
              <w:rPr>
                <w:rFonts w:ascii="新宋体" w:eastAsia="新宋体" w:hAnsi="新宋体" w:cs="Times New Roman"/>
                <w:b/>
                <w:szCs w:val="24"/>
              </w:rPr>
              <w:t>接受进口</w:t>
            </w:r>
          </w:p>
        </w:tc>
        <w:tc>
          <w:tcPr>
            <w:tcW w:w="2835"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99万</w:t>
            </w:r>
          </w:p>
        </w:tc>
      </w:tr>
    </w:tbl>
    <w:p w:rsidR="005A10F6" w:rsidRPr="005A10F6" w:rsidRDefault="005A10F6" w:rsidP="005A10F6">
      <w:pPr>
        <w:rPr>
          <w:rFonts w:ascii="宋体" w:eastAsia="宋体" w:hAnsi="宋体" w:cs="Times New Roman"/>
          <w:b/>
          <w:szCs w:val="21"/>
        </w:rPr>
      </w:pPr>
    </w:p>
    <w:p w:rsidR="005A10F6" w:rsidRPr="005A10F6" w:rsidRDefault="005A10F6" w:rsidP="005A10F6">
      <w:pPr>
        <w:spacing w:line="276" w:lineRule="auto"/>
        <w:rPr>
          <w:rFonts w:ascii="新宋体" w:eastAsia="新宋体" w:hAnsi="新宋体" w:cs="Times New Roman"/>
          <w:b/>
          <w:szCs w:val="21"/>
        </w:rPr>
      </w:pPr>
      <w:r w:rsidRPr="005A10F6">
        <w:rPr>
          <w:rFonts w:ascii="新宋体" w:eastAsia="新宋体" w:hAnsi="新宋体" w:cs="Times New Roman" w:hint="eastAsia"/>
          <w:b/>
          <w:szCs w:val="21"/>
        </w:rPr>
        <w:t xml:space="preserve">备注：1.备注栏注明“拒绝进口”的产品不接受投标人选用进口产品参与投标；注明“接受进口”的产品允许投标人选用进口产品参与投标，但不排斥国内产品。 </w:t>
      </w:r>
    </w:p>
    <w:p w:rsidR="005A10F6" w:rsidRPr="005A10F6" w:rsidRDefault="005A10F6" w:rsidP="005A10F6">
      <w:pPr>
        <w:spacing w:line="276" w:lineRule="auto"/>
        <w:rPr>
          <w:rFonts w:ascii="新宋体" w:eastAsia="新宋体" w:hAnsi="新宋体" w:cs="Times New Roman"/>
          <w:b/>
          <w:szCs w:val="21"/>
        </w:rPr>
      </w:pPr>
      <w:r w:rsidRPr="005A10F6">
        <w:rPr>
          <w:rFonts w:ascii="新宋体" w:eastAsia="新宋体" w:hAnsi="新宋体" w:cs="Times New Roman" w:hint="eastAsia"/>
          <w:b/>
          <w:szCs w:val="21"/>
        </w:rPr>
        <w:t>2、进口产品是指通过海关验放进入中国境内且产自关境外的产品。即所谓进口产品是指制</w:t>
      </w:r>
      <w:r w:rsidRPr="005A10F6">
        <w:rPr>
          <w:rFonts w:ascii="新宋体" w:eastAsia="新宋体" w:hAnsi="新宋体" w:cs="Times New Roman" w:hint="eastAsia"/>
          <w:b/>
          <w:szCs w:val="21"/>
        </w:rPr>
        <w:lastRenderedPageBreak/>
        <w:t>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A10F6" w:rsidRPr="005A10F6" w:rsidRDefault="005A10F6" w:rsidP="005A10F6">
      <w:pPr>
        <w:spacing w:line="276" w:lineRule="auto"/>
        <w:rPr>
          <w:rFonts w:ascii="新宋体" w:eastAsia="新宋体" w:hAnsi="新宋体" w:cs="Times New Roman"/>
          <w:b/>
          <w:szCs w:val="21"/>
        </w:rPr>
      </w:pPr>
      <w:r w:rsidRPr="005A10F6">
        <w:rPr>
          <w:rFonts w:ascii="新宋体" w:eastAsia="新宋体" w:hAnsi="新宋体" w:cs="Times New Roman" w:hint="eastAsia"/>
          <w:b/>
          <w:szCs w:val="21"/>
        </w:rPr>
        <w:t>3、本项目核心产品为：摩擦磨损仪</w:t>
      </w:r>
    </w:p>
    <w:p w:rsidR="005A10F6" w:rsidRPr="005A10F6" w:rsidRDefault="005A10F6" w:rsidP="005A10F6">
      <w:pPr>
        <w:rPr>
          <w:rFonts w:ascii="宋体" w:eastAsia="宋体" w:hAnsi="宋体" w:cs="Times New Roman"/>
          <w:b/>
          <w:color w:val="FF0000"/>
          <w:szCs w:val="21"/>
        </w:rPr>
      </w:pPr>
    </w:p>
    <w:p w:rsidR="005A10F6" w:rsidRPr="005A10F6" w:rsidRDefault="005A10F6" w:rsidP="005A10F6">
      <w:pPr>
        <w:keepNext/>
        <w:keepLines/>
        <w:spacing w:before="260" w:after="260"/>
        <w:jc w:val="left"/>
        <w:outlineLvl w:val="2"/>
        <w:rPr>
          <w:rFonts w:ascii="新宋体" w:eastAsia="新宋体" w:hAnsi="新宋体" w:cs="Times New Roman"/>
          <w:b/>
          <w:bCs/>
          <w:kern w:val="44"/>
          <w:sz w:val="30"/>
          <w:szCs w:val="30"/>
        </w:rPr>
      </w:pPr>
      <w:bookmarkStart w:id="1" w:name="_Toc128884461"/>
      <w:r w:rsidRPr="005A10F6">
        <w:rPr>
          <w:rFonts w:ascii="新宋体" w:eastAsia="新宋体" w:hAnsi="新宋体" w:cs="Times New Roman" w:hint="eastAsia"/>
          <w:b/>
          <w:bCs/>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A10F6" w:rsidRPr="005A10F6" w:rsidTr="00087885">
        <w:tc>
          <w:tcPr>
            <w:tcW w:w="705"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序号</w:t>
            </w:r>
          </w:p>
        </w:tc>
        <w:tc>
          <w:tcPr>
            <w:tcW w:w="8192"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具体内容</w:t>
            </w:r>
          </w:p>
        </w:tc>
      </w:tr>
      <w:tr w:rsidR="005A10F6" w:rsidRPr="005A10F6" w:rsidTr="00087885">
        <w:tc>
          <w:tcPr>
            <w:tcW w:w="705"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1</w:t>
            </w:r>
          </w:p>
        </w:tc>
        <w:tc>
          <w:tcPr>
            <w:tcW w:w="8192"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投标文件载明的交货期不超过招标文件规定的期限</w:t>
            </w:r>
          </w:p>
        </w:tc>
      </w:tr>
      <w:tr w:rsidR="005A10F6" w:rsidRPr="005A10F6" w:rsidTr="00087885">
        <w:tc>
          <w:tcPr>
            <w:tcW w:w="705"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2</w:t>
            </w:r>
          </w:p>
        </w:tc>
        <w:tc>
          <w:tcPr>
            <w:tcW w:w="8192"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投标文件载明的免费保修期不低于招标文件规定的期限</w:t>
            </w:r>
          </w:p>
        </w:tc>
      </w:tr>
      <w:tr w:rsidR="005A10F6" w:rsidRPr="005A10F6" w:rsidTr="00087885">
        <w:tc>
          <w:tcPr>
            <w:tcW w:w="705"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3</w:t>
            </w:r>
          </w:p>
        </w:tc>
        <w:tc>
          <w:tcPr>
            <w:tcW w:w="8192"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具体技术要求、商务需求中带“★”要求</w:t>
            </w:r>
          </w:p>
        </w:tc>
      </w:tr>
      <w:tr w:rsidR="005A10F6" w:rsidRPr="005A10F6" w:rsidTr="00087885">
        <w:tc>
          <w:tcPr>
            <w:tcW w:w="705"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w:t>
            </w:r>
          </w:p>
        </w:tc>
        <w:tc>
          <w:tcPr>
            <w:tcW w:w="8192" w:type="dxa"/>
          </w:tcPr>
          <w:p w:rsidR="005A10F6" w:rsidRPr="005A10F6" w:rsidRDefault="005A10F6" w:rsidP="005A10F6">
            <w:pPr>
              <w:spacing w:line="276" w:lineRule="auto"/>
              <w:jc w:val="center"/>
              <w:rPr>
                <w:rFonts w:ascii="新宋体" w:eastAsia="新宋体" w:hAnsi="新宋体" w:cs="Times New Roman"/>
                <w:szCs w:val="24"/>
              </w:rPr>
            </w:pPr>
            <w:r w:rsidRPr="005A10F6">
              <w:rPr>
                <w:rFonts w:ascii="新宋体" w:eastAsia="新宋体" w:hAnsi="新宋体" w:cs="Times New Roman" w:hint="eastAsia"/>
                <w:szCs w:val="24"/>
              </w:rPr>
              <w:t>……</w:t>
            </w:r>
          </w:p>
        </w:tc>
      </w:tr>
    </w:tbl>
    <w:p w:rsidR="005A10F6" w:rsidRPr="005A10F6" w:rsidRDefault="005A10F6" w:rsidP="005A10F6">
      <w:pPr>
        <w:spacing w:line="276" w:lineRule="auto"/>
        <w:rPr>
          <w:rFonts w:ascii="新宋体" w:eastAsia="新宋体" w:hAnsi="新宋体" w:cs="Times New Roman"/>
          <w:b/>
          <w:szCs w:val="21"/>
        </w:rPr>
      </w:pPr>
      <w:r w:rsidRPr="005A10F6">
        <w:rPr>
          <w:rFonts w:ascii="新宋体" w:eastAsia="新宋体" w:hAnsi="新宋体" w:cs="Times New Roman" w:hint="eastAsia"/>
          <w:b/>
          <w:szCs w:val="21"/>
        </w:rPr>
        <w:t>注：上表所列内容为不可负偏离条款</w:t>
      </w:r>
      <w:bookmarkEnd w:id="1"/>
    </w:p>
    <w:p w:rsidR="005A10F6" w:rsidRPr="005A10F6" w:rsidRDefault="005A10F6" w:rsidP="005A10F6">
      <w:pPr>
        <w:rPr>
          <w:rFonts w:ascii="Times New Roman" w:eastAsia="宋体" w:hAnsi="Times New Roman" w:cs="Times New Roman"/>
          <w:b/>
          <w:szCs w:val="21"/>
        </w:rPr>
      </w:pPr>
    </w:p>
    <w:p w:rsidR="005A10F6" w:rsidRPr="005A10F6" w:rsidRDefault="005A10F6" w:rsidP="005A10F6">
      <w:pPr>
        <w:keepNext/>
        <w:keepLines/>
        <w:spacing w:before="260" w:after="260"/>
        <w:jc w:val="left"/>
        <w:outlineLvl w:val="2"/>
        <w:rPr>
          <w:rFonts w:ascii="新宋体" w:eastAsia="新宋体" w:hAnsi="新宋体" w:cs="Times New Roman"/>
          <w:b/>
          <w:bCs/>
          <w:kern w:val="44"/>
          <w:sz w:val="30"/>
          <w:szCs w:val="30"/>
        </w:rPr>
      </w:pPr>
      <w:r w:rsidRPr="005A10F6">
        <w:rPr>
          <w:rFonts w:ascii="新宋体" w:eastAsia="新宋体" w:hAnsi="新宋体" w:cs="Times New Roman" w:hint="eastAsia"/>
          <w:b/>
          <w:bCs/>
          <w:kern w:val="44"/>
          <w:sz w:val="30"/>
          <w:szCs w:val="30"/>
        </w:rPr>
        <w:t>四、具体技术要求</w:t>
      </w:r>
    </w:p>
    <w:p w:rsidR="005A10F6" w:rsidRPr="005A10F6" w:rsidRDefault="005A10F6" w:rsidP="005A10F6">
      <w:pPr>
        <w:spacing w:line="276" w:lineRule="auto"/>
        <w:rPr>
          <w:rFonts w:ascii="新宋体" w:eastAsia="新宋体" w:hAnsi="新宋体" w:cs="Times New Roman"/>
          <w:b/>
          <w:szCs w:val="24"/>
        </w:rPr>
      </w:pPr>
      <w:r w:rsidRPr="005A10F6">
        <w:rPr>
          <w:rFonts w:ascii="新宋体" w:eastAsia="新宋体" w:hAnsi="新宋体" w:cs="Times New Roman" w:hint="eastAsia"/>
          <w:b/>
          <w:szCs w:val="24"/>
        </w:rPr>
        <w:t>说明：1、带“</w:t>
      </w:r>
      <w:r w:rsidRPr="005A10F6">
        <w:rPr>
          <w:rFonts w:ascii="新宋体" w:eastAsia="新宋体" w:hAnsi="新宋体" w:cs="宋体" w:hint="eastAsia"/>
          <w:b/>
          <w:szCs w:val="24"/>
        </w:rPr>
        <w:t>★</w:t>
      </w:r>
      <w:r w:rsidRPr="005A10F6">
        <w:rPr>
          <w:rFonts w:ascii="新宋体" w:eastAsia="新宋体" w:hAnsi="新宋体" w:cs="Times New Roman" w:hint="eastAsia"/>
          <w:b/>
          <w:szCs w:val="24"/>
        </w:rPr>
        <w:t>”指标项为实质性条款，如出现负偏离，将被视为未实质性满足招标文件要求作投标无效处理。带“</w:t>
      </w:r>
      <w:r w:rsidRPr="005A10F6">
        <w:rPr>
          <w:rFonts w:ascii="新宋体" w:eastAsia="新宋体" w:hAnsi="新宋体" w:cs="Times New Roman"/>
          <w:b/>
          <w:szCs w:val="24"/>
        </w:rPr>
        <w:t>▲</w:t>
      </w:r>
      <w:r w:rsidRPr="005A10F6">
        <w:rPr>
          <w:rFonts w:ascii="新宋体" w:eastAsia="新宋体" w:hAnsi="新宋体" w:cs="Times New Roman" w:hint="eastAsia"/>
          <w:b/>
          <w:szCs w:val="24"/>
        </w:rPr>
        <w:t xml:space="preserve">”指标项为重要参数，负偏离时依相关评分准则内容作重点扣分处理。 </w:t>
      </w:r>
    </w:p>
    <w:p w:rsidR="005A10F6" w:rsidRPr="005A10F6" w:rsidRDefault="005A10F6" w:rsidP="005A10F6">
      <w:pPr>
        <w:spacing w:line="276" w:lineRule="auto"/>
        <w:rPr>
          <w:rFonts w:ascii="新宋体" w:eastAsia="新宋体" w:hAnsi="新宋体" w:cs="Times New Roman"/>
          <w:b/>
          <w:szCs w:val="24"/>
        </w:rPr>
      </w:pPr>
      <w:r w:rsidRPr="005A10F6">
        <w:rPr>
          <w:rFonts w:ascii="新宋体" w:eastAsia="新宋体" w:hAnsi="新宋体" w:cs="Times New Roman" w:hint="eastAsia"/>
          <w:b/>
          <w:szCs w:val="24"/>
        </w:rPr>
        <w:t>2、招标技术要求中，用红色加粗字体标注的技术条款为要求提供证明资料的条款，共 项，其余为未要求提供证明资料的条款，无需提供相关证明资料。</w:t>
      </w:r>
    </w:p>
    <w:p w:rsidR="005A10F6" w:rsidRPr="005A10F6" w:rsidRDefault="005A10F6" w:rsidP="005A10F6">
      <w:pPr>
        <w:spacing w:line="276" w:lineRule="auto"/>
        <w:rPr>
          <w:rFonts w:ascii="新宋体" w:eastAsia="新宋体" w:hAnsi="新宋体" w:cs="Times New Roman"/>
          <w:b/>
          <w:szCs w:val="24"/>
        </w:rPr>
      </w:pPr>
      <w:r w:rsidRPr="005A10F6">
        <w:rPr>
          <w:rFonts w:ascii="新宋体" w:eastAsia="新宋体" w:hAnsi="新宋体" w:cs="Times New Roman" w:hint="eastAsia"/>
          <w:b/>
          <w:szCs w:val="24"/>
        </w:rPr>
        <w:t>3、评分时，如对一项招标技术要求（以划分框为准）中的内容存在两处（或以上）负偏离的，在评分时只作一项负偏离扣分。</w:t>
      </w:r>
    </w:p>
    <w:p w:rsidR="005A10F6" w:rsidRPr="005A10F6" w:rsidRDefault="005A10F6" w:rsidP="005A10F6">
      <w:pPr>
        <w:spacing w:line="276" w:lineRule="auto"/>
        <w:rPr>
          <w:rFonts w:ascii="新宋体" w:eastAsia="新宋体" w:hAnsi="新宋体" w:cs="Times New Roman"/>
          <w:b/>
          <w:szCs w:val="24"/>
        </w:rPr>
      </w:pPr>
      <w:r w:rsidRPr="005A10F6">
        <w:rPr>
          <w:rFonts w:ascii="新宋体" w:eastAsia="新宋体" w:hAnsi="新宋体" w:cs="Times New Roman" w:hint="eastAsia"/>
          <w:b/>
          <w:szCs w:val="24"/>
          <w:highlight w:val="yellow"/>
        </w:rPr>
        <w:t>4、各项技术参数均要求提供制造商公布的彩页证明或官网截图。</w:t>
      </w:r>
    </w:p>
    <w:p w:rsidR="005A10F6" w:rsidRPr="005A10F6" w:rsidRDefault="005A10F6" w:rsidP="005A10F6">
      <w:pPr>
        <w:spacing w:line="360" w:lineRule="auto"/>
        <w:rPr>
          <w:rFonts w:ascii="宋体" w:eastAsia="宋体" w:hAnsi="宋体" w:cs="Times New Roman"/>
          <w:b/>
          <w:szCs w:val="21"/>
        </w:rPr>
      </w:pPr>
    </w:p>
    <w:p w:rsidR="005A10F6" w:rsidRPr="005A10F6" w:rsidRDefault="005A10F6" w:rsidP="005A10F6">
      <w:pPr>
        <w:spacing w:line="360" w:lineRule="auto"/>
        <w:rPr>
          <w:rFonts w:ascii="宋体" w:eastAsia="宋体" w:hAnsi="宋体" w:cs="Times New Roman"/>
          <w:b/>
          <w:szCs w:val="21"/>
        </w:rPr>
      </w:pPr>
      <w:r w:rsidRPr="005A10F6">
        <w:rPr>
          <w:rFonts w:ascii="宋体" w:eastAsia="宋体" w:hAnsi="宋体" w:cs="Times New Roman" w:hint="eastAsia"/>
          <w:b/>
          <w:szCs w:val="21"/>
        </w:rPr>
        <w:t>设备需求概况（设备基本功能、主要参数、配件情况等）：</w:t>
      </w:r>
    </w:p>
    <w:p w:rsidR="005A10F6" w:rsidRPr="005A10F6" w:rsidRDefault="005A10F6" w:rsidP="005A10F6">
      <w:pPr>
        <w:spacing w:line="360" w:lineRule="auto"/>
        <w:rPr>
          <w:rFonts w:ascii="宋体" w:eastAsia="宋体" w:hAnsi="宋体" w:cs="Times New Roman"/>
          <w:szCs w:val="21"/>
        </w:rPr>
      </w:pPr>
      <w:r w:rsidRPr="005A10F6">
        <w:rPr>
          <w:rFonts w:ascii="新宋体" w:eastAsia="新宋体" w:hAnsi="新宋体" w:cs="Times New Roman" w:hint="eastAsia"/>
          <w:szCs w:val="24"/>
        </w:rPr>
        <w:t>★</w:t>
      </w:r>
      <w:r w:rsidRPr="005A10F6">
        <w:rPr>
          <w:rFonts w:ascii="宋体" w:eastAsia="宋体" w:hAnsi="宋体" w:cs="Times New Roman"/>
          <w:b/>
          <w:color w:val="000000"/>
          <w:kern w:val="0"/>
          <w:sz w:val="22"/>
          <w:szCs w:val="21"/>
        </w:rPr>
        <w:t>4</w:t>
      </w:r>
      <w:r w:rsidRPr="005A10F6">
        <w:rPr>
          <w:rFonts w:ascii="宋体" w:eastAsia="宋体" w:hAnsi="宋体" w:cs="Times New Roman"/>
          <w:b/>
          <w:color w:val="000000"/>
          <w:kern w:val="0"/>
          <w:sz w:val="22"/>
          <w:szCs w:val="21"/>
          <w:lang w:eastAsia="zh-Hans"/>
        </w:rPr>
        <w:t>.1</w:t>
      </w:r>
      <w:r w:rsidRPr="005A10F6">
        <w:rPr>
          <w:rFonts w:ascii="宋体" w:eastAsia="宋体" w:hAnsi="宋体" w:cs="Times New Roman" w:hint="eastAsia"/>
          <w:szCs w:val="21"/>
        </w:rPr>
        <w:t>一体式高密度铸铁塔式主机</w:t>
      </w:r>
      <w:r w:rsidRPr="005A10F6">
        <w:rPr>
          <w:rFonts w:ascii="宋体" w:eastAsia="宋体" w:hAnsi="宋体" w:cs="Times New Roman"/>
          <w:szCs w:val="21"/>
        </w:rPr>
        <w:t>1</w:t>
      </w:r>
      <w:r w:rsidRPr="005A10F6">
        <w:rPr>
          <w:rFonts w:ascii="宋体" w:eastAsia="宋体" w:hAnsi="宋体" w:cs="Times New Roman" w:hint="eastAsia"/>
          <w:szCs w:val="21"/>
        </w:rPr>
        <w:t>套，采用非落地式台架或龙门架结构的框架式设计，机身尺寸不大于600mm(W) x 600mm(L) x 800m(H)，最大加载能力不小于2000N，保证有足够的机械刚度和稳定性。</w:t>
      </w:r>
    </w:p>
    <w:p w:rsidR="005A10F6" w:rsidRPr="005A10F6" w:rsidRDefault="005A10F6" w:rsidP="005A10F6">
      <w:pPr>
        <w:spacing w:line="360" w:lineRule="auto"/>
        <w:rPr>
          <w:rFonts w:ascii="宋体" w:eastAsia="宋体" w:hAnsi="宋体" w:cs="Times New Roman"/>
          <w:szCs w:val="21"/>
        </w:rPr>
      </w:pPr>
      <w:r w:rsidRPr="005A10F6">
        <w:rPr>
          <w:rFonts w:ascii="宋体" w:eastAsia="宋体" w:hAnsi="宋体" w:cs="Times New Roman"/>
          <w:szCs w:val="21"/>
        </w:rPr>
        <w:t>4</w:t>
      </w:r>
      <w:r w:rsidRPr="005A10F6">
        <w:rPr>
          <w:rFonts w:ascii="宋体" w:eastAsia="宋体" w:hAnsi="宋体" w:cs="Times New Roman"/>
          <w:szCs w:val="21"/>
          <w:lang w:eastAsia="zh-Hans"/>
        </w:rPr>
        <w:t>.2</w:t>
      </w:r>
      <w:r w:rsidRPr="005A10F6">
        <w:rPr>
          <w:rFonts w:ascii="宋体" w:eastAsia="宋体" w:hAnsi="宋体" w:cs="Times New Roman" w:hint="eastAsia"/>
          <w:szCs w:val="21"/>
        </w:rPr>
        <w:t>模块化设计：系统底座安装驱动马达，旋转</w:t>
      </w:r>
      <w:r w:rsidRPr="005A10F6">
        <w:rPr>
          <w:rFonts w:ascii="宋体" w:eastAsia="宋体" w:hAnsi="宋体" w:cs="Times New Roman"/>
          <w:szCs w:val="21"/>
        </w:rPr>
        <w:t>/往复运动模块都不带马达和电源线，减小马达带来的震动，增加数据的稳定性和可重复性。</w:t>
      </w:r>
    </w:p>
    <w:p w:rsidR="005A10F6" w:rsidRPr="005A10F6" w:rsidRDefault="005A10F6" w:rsidP="005A10F6">
      <w:pPr>
        <w:spacing w:line="360" w:lineRule="auto"/>
        <w:rPr>
          <w:rFonts w:ascii="宋体" w:eastAsia="宋体" w:hAnsi="宋体" w:cs="Times New Roman"/>
          <w:szCs w:val="21"/>
        </w:rPr>
      </w:pPr>
      <w:r w:rsidRPr="005A10F6">
        <w:rPr>
          <w:rFonts w:ascii="新宋体" w:eastAsia="新宋体" w:hAnsi="新宋体" w:cs="宋体" w:hint="eastAsia"/>
          <w:szCs w:val="21"/>
        </w:rPr>
        <w:t>▲</w:t>
      </w:r>
      <w:r w:rsidRPr="005A10F6">
        <w:rPr>
          <w:rFonts w:ascii="宋体" w:eastAsia="宋体" w:hAnsi="宋体" w:cs="Times New Roman"/>
          <w:szCs w:val="24"/>
        </w:rPr>
        <w:t>4</w:t>
      </w:r>
      <w:r w:rsidRPr="005A10F6">
        <w:rPr>
          <w:rFonts w:ascii="宋体" w:eastAsia="宋体" w:hAnsi="宋体" w:cs="Times New Roman" w:hint="eastAsia"/>
          <w:szCs w:val="24"/>
          <w:lang w:eastAsia="zh-Hans"/>
        </w:rPr>
        <w:t>.</w:t>
      </w:r>
      <w:r w:rsidRPr="005A10F6">
        <w:rPr>
          <w:rFonts w:ascii="宋体" w:eastAsia="宋体" w:hAnsi="宋体" w:cs="Times New Roman"/>
          <w:szCs w:val="24"/>
          <w:lang w:eastAsia="zh-Hans"/>
        </w:rPr>
        <w:t xml:space="preserve">3 </w:t>
      </w:r>
      <w:r w:rsidRPr="005A10F6">
        <w:rPr>
          <w:rFonts w:ascii="宋体" w:eastAsia="宋体" w:hAnsi="宋体" w:cs="Times New Roman" w:hint="eastAsia"/>
          <w:szCs w:val="24"/>
        </w:rPr>
        <w:t>无需工具、无需拆装螺丝即可完成所有运动模块和力学传感器的安装和拆卸，更换运动模块和力学传感器的所需时间不超过45秒。</w:t>
      </w:r>
    </w:p>
    <w:p w:rsidR="005A10F6" w:rsidRPr="005A10F6" w:rsidRDefault="005A10F6" w:rsidP="005A10F6">
      <w:pPr>
        <w:spacing w:line="360" w:lineRule="auto"/>
        <w:rPr>
          <w:rFonts w:ascii="宋体" w:eastAsia="宋体" w:hAnsi="宋体" w:cs="Times New Roman"/>
          <w:szCs w:val="21"/>
        </w:rPr>
      </w:pPr>
      <w:r w:rsidRPr="005A10F6">
        <w:rPr>
          <w:rFonts w:ascii="宋体" w:eastAsia="宋体" w:hAnsi="宋体" w:cs="Times New Roman"/>
          <w:szCs w:val="21"/>
        </w:rPr>
        <w:lastRenderedPageBreak/>
        <w:t>4</w:t>
      </w:r>
      <w:r w:rsidRPr="005A10F6">
        <w:rPr>
          <w:rFonts w:ascii="宋体" w:eastAsia="宋体" w:hAnsi="宋体" w:cs="Times New Roman"/>
          <w:szCs w:val="21"/>
          <w:lang w:eastAsia="zh-Hans"/>
        </w:rPr>
        <w:t>.4</w:t>
      </w:r>
      <w:r w:rsidRPr="005A10F6">
        <w:rPr>
          <w:rFonts w:ascii="宋体" w:eastAsia="宋体" w:hAnsi="宋体" w:cs="Times New Roman" w:hint="eastAsia"/>
          <w:szCs w:val="21"/>
        </w:rPr>
        <w:t>智能识别芯片：所有运动模块和力学传感器都带有智能识别芯片，安装时系统自动弹出窗口显示相应模块已连接，并自动加载力学传感器的校准数据和序列号，自动配置相应运动模块的操作软件菜单，无需手动运行配置文件即可使用。</w:t>
      </w:r>
    </w:p>
    <w:p w:rsidR="005A10F6" w:rsidRPr="005A10F6" w:rsidRDefault="005A10F6" w:rsidP="005A10F6">
      <w:pPr>
        <w:spacing w:line="360" w:lineRule="auto"/>
        <w:rPr>
          <w:rFonts w:ascii="宋体" w:eastAsia="宋体" w:hAnsi="宋体" w:cs="Times New Roman"/>
          <w:szCs w:val="21"/>
        </w:rPr>
      </w:pPr>
      <w:r w:rsidRPr="005A10F6">
        <w:rPr>
          <w:rFonts w:ascii="新宋体" w:eastAsia="新宋体" w:hAnsi="新宋体" w:cs="宋体" w:hint="eastAsia"/>
          <w:szCs w:val="21"/>
        </w:rPr>
        <w:t>▲</w:t>
      </w:r>
      <w:r w:rsidRPr="005A10F6">
        <w:rPr>
          <w:rFonts w:ascii="宋体" w:eastAsia="宋体" w:hAnsi="宋体" w:cs="Times New Roman"/>
          <w:szCs w:val="21"/>
        </w:rPr>
        <w:t>4</w:t>
      </w:r>
      <w:r w:rsidRPr="005A10F6">
        <w:rPr>
          <w:rFonts w:ascii="宋体" w:eastAsia="宋体" w:hAnsi="宋体" w:cs="Times New Roman" w:hint="eastAsia"/>
          <w:szCs w:val="21"/>
          <w:lang w:eastAsia="zh-Hans"/>
        </w:rPr>
        <w:t>.</w:t>
      </w:r>
      <w:r w:rsidRPr="005A10F6">
        <w:rPr>
          <w:rFonts w:ascii="宋体" w:eastAsia="宋体" w:hAnsi="宋体" w:cs="Times New Roman"/>
          <w:szCs w:val="21"/>
          <w:lang w:eastAsia="zh-Hans"/>
        </w:rPr>
        <w:t>5</w:t>
      </w:r>
      <w:r w:rsidRPr="005A10F6">
        <w:rPr>
          <w:rFonts w:ascii="宋体" w:eastAsia="宋体" w:hAnsi="宋体" w:cs="Times New Roman" w:hint="eastAsia"/>
          <w:szCs w:val="21"/>
        </w:rPr>
        <w:t>运动方式编程功能：软件预设7种运动方式，包括静止、绝对位置控制、绝对位置往复运动、相对位置控制、相对位置往复运动、加速启动及停止、连续运动。</w:t>
      </w:r>
    </w:p>
    <w:p w:rsidR="005A10F6" w:rsidRPr="005A10F6" w:rsidRDefault="005A10F6" w:rsidP="005A10F6">
      <w:pPr>
        <w:spacing w:line="360" w:lineRule="auto"/>
        <w:rPr>
          <w:rFonts w:ascii="宋体" w:eastAsia="宋体" w:hAnsi="宋体" w:cs="Times New Roman"/>
          <w:szCs w:val="24"/>
        </w:rPr>
      </w:pPr>
      <w:r w:rsidRPr="005A10F6">
        <w:rPr>
          <w:rFonts w:ascii="新宋体" w:eastAsia="新宋体" w:hAnsi="新宋体" w:cs="Times New Roman" w:hint="eastAsia"/>
          <w:szCs w:val="24"/>
        </w:rPr>
        <w:t>★</w:t>
      </w:r>
      <w:r w:rsidRPr="005A10F6">
        <w:rPr>
          <w:rFonts w:ascii="宋体" w:eastAsia="宋体" w:hAnsi="宋体" w:cs="Times New Roman"/>
          <w:szCs w:val="21"/>
        </w:rPr>
        <w:t>4</w:t>
      </w:r>
      <w:r w:rsidRPr="005A10F6">
        <w:rPr>
          <w:rFonts w:ascii="宋体" w:eastAsia="宋体" w:hAnsi="宋体" w:cs="Times New Roman" w:hint="eastAsia"/>
          <w:szCs w:val="21"/>
          <w:lang w:eastAsia="zh-Hans"/>
        </w:rPr>
        <w:t>.</w:t>
      </w:r>
      <w:r w:rsidRPr="005A10F6">
        <w:rPr>
          <w:rFonts w:ascii="宋体" w:eastAsia="宋体" w:hAnsi="宋体" w:cs="Times New Roman"/>
          <w:szCs w:val="21"/>
          <w:lang w:eastAsia="zh-Hans"/>
        </w:rPr>
        <w:t>6</w:t>
      </w:r>
      <w:r w:rsidRPr="005A10F6">
        <w:rPr>
          <w:rFonts w:ascii="宋体" w:eastAsia="宋体" w:hAnsi="宋体" w:cs="Times New Roman" w:hint="eastAsia"/>
          <w:szCs w:val="24"/>
        </w:rPr>
        <w:t>系统底座安装马达，旋转/往复驱动都不带马达和电源线，所有环境腔都没有与驱动集成，无需工具，即可在驱动上完成安装和拆卸，提供设备实物证明。</w:t>
      </w:r>
    </w:p>
    <w:p w:rsidR="005A10F6" w:rsidRPr="005A10F6" w:rsidRDefault="005A10F6" w:rsidP="005A10F6">
      <w:pPr>
        <w:spacing w:line="360" w:lineRule="auto"/>
        <w:rPr>
          <w:rFonts w:ascii="宋体" w:eastAsia="宋体" w:hAnsi="宋体" w:cs="Times New Roman"/>
          <w:szCs w:val="24"/>
        </w:rPr>
      </w:pPr>
      <w:r w:rsidRPr="005A10F6">
        <w:rPr>
          <w:rFonts w:ascii="新宋体" w:eastAsia="新宋体" w:hAnsi="新宋体" w:cs="宋体" w:hint="eastAsia"/>
          <w:szCs w:val="21"/>
        </w:rPr>
        <w:t>▲</w:t>
      </w:r>
      <w:r w:rsidRPr="005A10F6">
        <w:rPr>
          <w:rFonts w:ascii="宋体" w:eastAsia="宋体" w:hAnsi="宋体" w:cs="Times New Roman"/>
          <w:szCs w:val="24"/>
        </w:rPr>
        <w:t>4</w:t>
      </w:r>
      <w:r w:rsidRPr="005A10F6">
        <w:rPr>
          <w:rFonts w:ascii="宋体" w:eastAsia="宋体" w:hAnsi="宋体" w:cs="Times New Roman" w:hint="eastAsia"/>
          <w:szCs w:val="24"/>
          <w:lang w:eastAsia="zh-Hans"/>
        </w:rPr>
        <w:t>.</w:t>
      </w:r>
      <w:r w:rsidRPr="005A10F6">
        <w:rPr>
          <w:rFonts w:ascii="宋体" w:eastAsia="宋体" w:hAnsi="宋体" w:cs="Times New Roman"/>
          <w:szCs w:val="24"/>
          <w:lang w:eastAsia="zh-Hans"/>
        </w:rPr>
        <w:t>7</w:t>
      </w:r>
      <w:r w:rsidRPr="005A10F6">
        <w:rPr>
          <w:rFonts w:ascii="宋体" w:eastAsia="宋体" w:hAnsi="宋体" w:cs="Times New Roman" w:hint="eastAsia"/>
          <w:szCs w:val="24"/>
        </w:rPr>
        <w:t>静摩擦力研究功能：在往复运动方式下，除了可以控制往复次数以外，还可以控制在运动一个周期和半个周期时停止若干秒后再自动启动。</w:t>
      </w:r>
    </w:p>
    <w:p w:rsidR="005A10F6" w:rsidRPr="005A10F6" w:rsidRDefault="005A10F6" w:rsidP="005A10F6">
      <w:pPr>
        <w:spacing w:line="360" w:lineRule="auto"/>
        <w:rPr>
          <w:rFonts w:ascii="宋体" w:eastAsia="宋体" w:hAnsi="宋体" w:cs="Times New Roman"/>
          <w:szCs w:val="24"/>
        </w:rPr>
      </w:pPr>
      <w:r w:rsidRPr="005A10F6">
        <w:rPr>
          <w:rFonts w:ascii="新宋体" w:eastAsia="新宋体" w:hAnsi="新宋体" w:cs="宋体" w:hint="eastAsia"/>
          <w:szCs w:val="21"/>
        </w:rPr>
        <w:t>▲</w:t>
      </w:r>
      <w:r w:rsidRPr="005A10F6">
        <w:rPr>
          <w:rFonts w:ascii="宋体" w:eastAsia="宋体" w:hAnsi="宋体" w:cs="Times New Roman"/>
          <w:szCs w:val="24"/>
        </w:rPr>
        <w:t>4</w:t>
      </w:r>
      <w:r w:rsidRPr="005A10F6">
        <w:rPr>
          <w:rFonts w:ascii="宋体" w:eastAsia="宋体" w:hAnsi="宋体" w:cs="Times New Roman" w:hint="eastAsia"/>
          <w:szCs w:val="24"/>
          <w:lang w:eastAsia="zh-Hans"/>
        </w:rPr>
        <w:t>.</w:t>
      </w:r>
      <w:r w:rsidRPr="005A10F6">
        <w:rPr>
          <w:rFonts w:ascii="宋体" w:eastAsia="宋体" w:hAnsi="宋体" w:cs="Times New Roman"/>
          <w:szCs w:val="24"/>
          <w:lang w:eastAsia="zh-Hans"/>
        </w:rPr>
        <w:t>8</w:t>
      </w:r>
      <w:r w:rsidRPr="005A10F6">
        <w:rPr>
          <w:rFonts w:ascii="宋体" w:eastAsia="宋体" w:hAnsi="宋体" w:cs="Times New Roman" w:hint="eastAsia"/>
          <w:szCs w:val="24"/>
        </w:rPr>
        <w:t xml:space="preserve"> XY轴上下分离式设计，X方向移动在主机上部，Y方向移动在主机下部，避免XY轴互相干扰，保证上试样的精确定位和横向位移。</w:t>
      </w:r>
    </w:p>
    <w:p w:rsidR="005A10F6" w:rsidRPr="005A10F6" w:rsidRDefault="005A10F6" w:rsidP="005A10F6">
      <w:pPr>
        <w:spacing w:line="360" w:lineRule="auto"/>
        <w:rPr>
          <w:rFonts w:ascii="宋体" w:eastAsia="宋体" w:hAnsi="宋体" w:cs="Times New Roman"/>
          <w:szCs w:val="21"/>
        </w:rPr>
      </w:pPr>
      <w:r w:rsidRPr="005A10F6">
        <w:rPr>
          <w:rFonts w:ascii="新宋体" w:eastAsia="新宋体" w:hAnsi="新宋体" w:cs="宋体" w:hint="eastAsia"/>
          <w:szCs w:val="21"/>
        </w:rPr>
        <w:t>▲</w:t>
      </w:r>
      <w:r w:rsidRPr="005A10F6">
        <w:rPr>
          <w:rFonts w:ascii="宋体" w:eastAsia="宋体" w:hAnsi="宋体" w:cs="Times New Roman"/>
          <w:szCs w:val="21"/>
        </w:rPr>
        <w:t>4</w:t>
      </w:r>
      <w:r w:rsidRPr="005A10F6">
        <w:rPr>
          <w:rFonts w:ascii="宋体" w:eastAsia="宋体" w:hAnsi="宋体" w:cs="Times New Roman"/>
          <w:szCs w:val="21"/>
          <w:lang w:eastAsia="zh-Hans"/>
        </w:rPr>
        <w:t>.9</w:t>
      </w:r>
      <w:r w:rsidRPr="005A10F6">
        <w:rPr>
          <w:rFonts w:ascii="宋体" w:eastAsia="宋体" w:hAnsi="宋体" w:cs="Times New Roman" w:hint="eastAsia"/>
          <w:szCs w:val="21"/>
        </w:rPr>
        <w:t xml:space="preserve"> X方向行程不小于</w:t>
      </w:r>
      <w:r w:rsidRPr="005A10F6">
        <w:rPr>
          <w:rFonts w:ascii="宋体" w:eastAsia="宋体" w:hAnsi="宋体" w:cs="Times New Roman"/>
          <w:szCs w:val="21"/>
        </w:rPr>
        <w:t>110mm，编码器分辨率0.5μm，速度0.005-10mm/s之间连续可调Z方向行程不小于140mm，编码器分辨率0.5μm，速度0.005-10mm/s之间连续可调，实时监测样品的磨损深度，提供精确伺服控制加载，各种加载方式全部可编程控制（方式：渐进，台阶，恒定等）。</w:t>
      </w:r>
      <w:r w:rsidRPr="005A10F6">
        <w:rPr>
          <w:rFonts w:ascii="宋体" w:eastAsia="宋体" w:hAnsi="宋体" w:cs="Times New Roman" w:hint="eastAsia"/>
          <w:szCs w:val="21"/>
        </w:rPr>
        <w:t>提供设备实物照片，能明确显示X轴、Y轴最大行程的两端位置及行程大小。</w:t>
      </w:r>
    </w:p>
    <w:p w:rsidR="005A10F6" w:rsidRPr="005A10F6" w:rsidRDefault="005A10F6" w:rsidP="005A10F6">
      <w:pPr>
        <w:spacing w:line="360" w:lineRule="auto"/>
        <w:rPr>
          <w:rFonts w:ascii="宋体" w:eastAsia="宋体" w:hAnsi="宋体" w:cs="Times New Roman"/>
          <w:szCs w:val="21"/>
        </w:rPr>
      </w:pPr>
      <w:r w:rsidRPr="005A10F6">
        <w:rPr>
          <w:rFonts w:ascii="新宋体" w:eastAsia="新宋体" w:hAnsi="新宋体" w:cs="宋体" w:hint="eastAsia"/>
          <w:szCs w:val="21"/>
        </w:rPr>
        <w:t>▲</w:t>
      </w:r>
      <w:r w:rsidRPr="005A10F6">
        <w:rPr>
          <w:rFonts w:ascii="宋体" w:eastAsia="宋体" w:hAnsi="宋体" w:cs="Times New Roman"/>
          <w:szCs w:val="21"/>
        </w:rPr>
        <w:t>4</w:t>
      </w:r>
      <w:r w:rsidRPr="005A10F6">
        <w:rPr>
          <w:rFonts w:ascii="宋体" w:eastAsia="宋体" w:hAnsi="宋体" w:cs="Times New Roman" w:hint="eastAsia"/>
          <w:szCs w:val="21"/>
          <w:lang w:eastAsia="zh-Hans"/>
        </w:rPr>
        <w:t>.</w:t>
      </w:r>
      <w:r w:rsidRPr="005A10F6">
        <w:rPr>
          <w:rFonts w:ascii="宋体" w:eastAsia="宋体" w:hAnsi="宋体" w:cs="Times New Roman"/>
          <w:szCs w:val="21"/>
          <w:lang w:eastAsia="zh-Hans"/>
        </w:rPr>
        <w:t>10</w:t>
      </w:r>
      <w:r w:rsidRPr="005A10F6">
        <w:rPr>
          <w:rFonts w:ascii="宋体" w:eastAsia="宋体" w:hAnsi="宋体" w:cs="Times New Roman" w:hint="eastAsia"/>
          <w:szCs w:val="21"/>
        </w:rPr>
        <w:t>系统具有超高精度和稳定性，能够测量小于0.004的摩擦系数，需提供公开发表的影响因子大于3的SCI科技论文全文以及名称、期刊号、页码作为证明，在论文原文中标注出使用该型号设备得到小于0.004摩擦系数测试结果的明确文字描述。</w:t>
      </w:r>
    </w:p>
    <w:p w:rsidR="005A10F6" w:rsidRPr="005A10F6" w:rsidRDefault="005A10F6" w:rsidP="005A10F6">
      <w:pPr>
        <w:spacing w:line="360" w:lineRule="auto"/>
        <w:rPr>
          <w:rFonts w:ascii="宋体" w:eastAsia="宋体" w:hAnsi="宋体" w:cs="Times New Roman"/>
          <w:szCs w:val="21"/>
        </w:rPr>
      </w:pPr>
      <w:r w:rsidRPr="005A10F6">
        <w:rPr>
          <w:rFonts w:ascii="宋体" w:eastAsia="宋体" w:hAnsi="宋体" w:cs="Times New Roman"/>
          <w:szCs w:val="21"/>
        </w:rPr>
        <w:t>4</w:t>
      </w:r>
      <w:r w:rsidRPr="005A10F6">
        <w:rPr>
          <w:rFonts w:ascii="宋体" w:eastAsia="宋体" w:hAnsi="宋体" w:cs="Times New Roman"/>
          <w:szCs w:val="21"/>
          <w:lang w:eastAsia="zh-Hans"/>
        </w:rPr>
        <w:t xml:space="preserve">.11 </w:t>
      </w:r>
      <w:r w:rsidRPr="005A10F6">
        <w:rPr>
          <w:rFonts w:ascii="宋体" w:eastAsia="宋体" w:hAnsi="宋体" w:cs="Times New Roman" w:hint="eastAsia"/>
          <w:szCs w:val="21"/>
        </w:rPr>
        <w:t>二维伺服控制力学传感器（</w:t>
      </w:r>
      <w:r w:rsidRPr="005A10F6">
        <w:rPr>
          <w:rFonts w:ascii="宋体" w:eastAsia="宋体" w:hAnsi="宋体" w:cs="Times New Roman"/>
          <w:szCs w:val="21"/>
        </w:rPr>
        <w:t>Fx/Fz）1套：最大加载≥500mN，分辨率≤50uN，RMS噪音≤50uN；</w:t>
      </w:r>
    </w:p>
    <w:p w:rsidR="005A10F6" w:rsidRPr="005A10F6" w:rsidRDefault="005A10F6" w:rsidP="005A10F6">
      <w:pPr>
        <w:spacing w:line="360" w:lineRule="auto"/>
        <w:rPr>
          <w:rFonts w:ascii="宋体" w:eastAsia="宋体" w:hAnsi="宋体" w:cs="Times New Roman"/>
          <w:szCs w:val="21"/>
        </w:rPr>
      </w:pPr>
      <w:r w:rsidRPr="005A10F6">
        <w:rPr>
          <w:rFonts w:ascii="宋体" w:eastAsia="宋体" w:hAnsi="宋体" w:cs="Times New Roman" w:hint="eastAsia"/>
          <w:szCs w:val="21"/>
        </w:rPr>
        <w:t>力学传感器校准功能：能校正传感器的零漂、线性度和准确度，线性度和准确度至少自动拟合全量程范围内的十个数值点，且传感器校正后全量程的非线性度和准确度均≤</w:t>
      </w:r>
      <w:r w:rsidRPr="005A10F6">
        <w:rPr>
          <w:rFonts w:ascii="宋体" w:eastAsia="宋体" w:hAnsi="宋体" w:cs="Times New Roman"/>
          <w:szCs w:val="21"/>
        </w:rPr>
        <w:t>0.5%。</w:t>
      </w:r>
    </w:p>
    <w:p w:rsidR="005A10F6" w:rsidRPr="005A10F6" w:rsidRDefault="005A10F6" w:rsidP="005A10F6">
      <w:pPr>
        <w:spacing w:line="360" w:lineRule="auto"/>
        <w:rPr>
          <w:rFonts w:ascii="宋体" w:eastAsia="宋体" w:hAnsi="宋体" w:cs="Times New Roman"/>
          <w:szCs w:val="24"/>
        </w:rPr>
      </w:pPr>
      <w:r w:rsidRPr="005A10F6">
        <w:rPr>
          <w:rFonts w:ascii="新宋体" w:eastAsia="新宋体" w:hAnsi="新宋体" w:cs="宋体" w:hint="eastAsia"/>
          <w:szCs w:val="21"/>
        </w:rPr>
        <w:t>▲</w:t>
      </w:r>
      <w:r w:rsidRPr="005A10F6">
        <w:rPr>
          <w:rFonts w:ascii="宋体" w:eastAsia="宋体" w:hAnsi="宋体" w:cs="Times New Roman"/>
          <w:szCs w:val="21"/>
        </w:rPr>
        <w:t>4</w:t>
      </w:r>
      <w:r w:rsidRPr="005A10F6">
        <w:rPr>
          <w:rFonts w:ascii="宋体" w:eastAsia="宋体" w:hAnsi="宋体" w:cs="Times New Roman" w:hint="eastAsia"/>
          <w:szCs w:val="21"/>
          <w:lang w:eastAsia="zh-Hans"/>
        </w:rPr>
        <w:t>.</w:t>
      </w:r>
      <w:r w:rsidRPr="005A10F6">
        <w:rPr>
          <w:rFonts w:ascii="宋体" w:eastAsia="宋体" w:hAnsi="宋体" w:cs="Times New Roman"/>
          <w:szCs w:val="21"/>
          <w:lang w:eastAsia="zh-Hans"/>
        </w:rPr>
        <w:t>12</w:t>
      </w:r>
      <w:r w:rsidRPr="005A10F6">
        <w:rPr>
          <w:rFonts w:ascii="宋体" w:eastAsia="宋体" w:hAnsi="宋体" w:cs="Times New Roman" w:hint="eastAsia"/>
          <w:szCs w:val="24"/>
        </w:rPr>
        <w:t>力学传感器校准功能：能校正传感器的零漂、线性度和准确度，线性度和准确度至少自动拟合全量程范围内的十个数值点，且传感器校正后全量程的非线性度和准确度均≤</w:t>
      </w:r>
      <w:r w:rsidRPr="005A10F6">
        <w:rPr>
          <w:rFonts w:ascii="宋体" w:eastAsia="宋体" w:hAnsi="宋体" w:cs="Times New Roman"/>
          <w:szCs w:val="24"/>
        </w:rPr>
        <w:t>0.5</w:t>
      </w:r>
      <w:r w:rsidRPr="005A10F6">
        <w:rPr>
          <w:rFonts w:ascii="宋体" w:eastAsia="宋体" w:hAnsi="宋体" w:cs="Times New Roman" w:hint="eastAsia"/>
          <w:szCs w:val="24"/>
        </w:rPr>
        <w:t>%。</w:t>
      </w:r>
    </w:p>
    <w:p w:rsidR="005A10F6" w:rsidRPr="005A10F6" w:rsidRDefault="005A10F6" w:rsidP="005A10F6">
      <w:pPr>
        <w:spacing w:line="360" w:lineRule="auto"/>
        <w:rPr>
          <w:rFonts w:ascii="宋体" w:eastAsia="宋体" w:hAnsi="宋体" w:cs="Times New Roman"/>
          <w:szCs w:val="21"/>
        </w:rPr>
      </w:pPr>
      <w:r w:rsidRPr="005A10F6">
        <w:rPr>
          <w:rFonts w:ascii="宋体" w:eastAsia="宋体" w:hAnsi="宋体" w:cs="Times New Roman"/>
          <w:szCs w:val="24"/>
        </w:rPr>
        <w:t>4</w:t>
      </w:r>
      <w:r w:rsidRPr="005A10F6">
        <w:rPr>
          <w:rFonts w:ascii="宋体" w:eastAsia="宋体" w:hAnsi="宋体" w:cs="Times New Roman"/>
          <w:szCs w:val="24"/>
          <w:lang w:eastAsia="zh-Hans"/>
        </w:rPr>
        <w:t xml:space="preserve">.13 </w:t>
      </w:r>
      <w:r w:rsidRPr="005A10F6">
        <w:rPr>
          <w:rFonts w:ascii="宋体" w:eastAsia="宋体" w:hAnsi="宋体" w:cs="Times New Roman" w:hint="eastAsia"/>
          <w:szCs w:val="21"/>
        </w:rPr>
        <w:t>力学传感器温漂控制功能：在</w:t>
      </w:r>
      <w:r w:rsidRPr="005A10F6">
        <w:rPr>
          <w:rFonts w:ascii="宋体" w:eastAsia="宋体" w:hAnsi="宋体" w:cs="Times New Roman"/>
          <w:szCs w:val="21"/>
        </w:rPr>
        <w:t>350°C腔体温度下摩擦测试30分钟后，摩擦副离开样品表面1mm高度时显示的摩擦力数值不超过力学传感器量程的0.1%。</w:t>
      </w:r>
    </w:p>
    <w:p w:rsidR="005A10F6" w:rsidRPr="005A10F6" w:rsidRDefault="005A10F6" w:rsidP="005A10F6">
      <w:pPr>
        <w:spacing w:line="360" w:lineRule="auto"/>
        <w:rPr>
          <w:rFonts w:ascii="宋体" w:eastAsia="宋体" w:hAnsi="宋体" w:cs="Times New Roman"/>
          <w:szCs w:val="21"/>
        </w:rPr>
      </w:pPr>
      <w:r w:rsidRPr="005A10F6">
        <w:rPr>
          <w:rFonts w:ascii="宋体" w:eastAsia="宋体" w:hAnsi="宋体" w:cs="Times New Roman"/>
          <w:szCs w:val="21"/>
        </w:rPr>
        <w:t>4</w:t>
      </w:r>
      <w:r w:rsidRPr="005A10F6">
        <w:rPr>
          <w:rFonts w:ascii="宋体" w:eastAsia="宋体" w:hAnsi="宋体" w:cs="Times New Roman"/>
          <w:szCs w:val="21"/>
          <w:lang w:eastAsia="zh-Hans"/>
        </w:rPr>
        <w:t>.14</w:t>
      </w:r>
      <w:r w:rsidRPr="005A10F6">
        <w:rPr>
          <w:rFonts w:ascii="宋体" w:eastAsia="宋体" w:hAnsi="宋体" w:cs="Times New Roman" w:hint="eastAsia"/>
          <w:szCs w:val="21"/>
        </w:rPr>
        <w:t>普通球夹具、直径</w:t>
      </w:r>
      <w:r w:rsidRPr="005A10F6">
        <w:rPr>
          <w:rFonts w:ascii="宋体" w:eastAsia="宋体" w:hAnsi="宋体" w:cs="Times New Roman"/>
          <w:szCs w:val="21"/>
        </w:rPr>
        <w:t>6.3mm销夹具套件1套</w:t>
      </w:r>
    </w:p>
    <w:p w:rsidR="005A10F6" w:rsidRPr="005A10F6" w:rsidRDefault="005A10F6" w:rsidP="005A10F6">
      <w:pPr>
        <w:rPr>
          <w:rFonts w:ascii="Times New Roman" w:eastAsia="宋体" w:hAnsi="Times New Roman" w:cs="Times New Roman"/>
          <w:szCs w:val="24"/>
        </w:rPr>
      </w:pPr>
    </w:p>
    <w:p w:rsidR="005A10F6" w:rsidRPr="005A10F6" w:rsidRDefault="005A10F6" w:rsidP="005A10F6">
      <w:pPr>
        <w:keepNext/>
        <w:keepLines/>
        <w:spacing w:before="260" w:after="260"/>
        <w:jc w:val="left"/>
        <w:outlineLvl w:val="2"/>
        <w:rPr>
          <w:rFonts w:ascii="新宋体" w:eastAsia="新宋体" w:hAnsi="新宋体" w:cs="Times New Roman"/>
          <w:b/>
          <w:bCs/>
          <w:kern w:val="44"/>
          <w:sz w:val="30"/>
          <w:szCs w:val="30"/>
        </w:rPr>
      </w:pPr>
      <w:r w:rsidRPr="005A10F6">
        <w:rPr>
          <w:rFonts w:ascii="新宋体" w:eastAsia="新宋体" w:hAnsi="新宋体" w:cs="Times New Roman" w:hint="eastAsia"/>
          <w:b/>
          <w:bCs/>
          <w:kern w:val="44"/>
          <w:sz w:val="30"/>
          <w:szCs w:val="30"/>
        </w:rPr>
        <w:lastRenderedPageBreak/>
        <w:t>五、商务需求</w:t>
      </w:r>
    </w:p>
    <w:p w:rsidR="005A10F6" w:rsidRPr="005A10F6" w:rsidRDefault="005A10F6" w:rsidP="005A10F6">
      <w:pPr>
        <w:spacing w:line="360" w:lineRule="auto"/>
        <w:rPr>
          <w:rFonts w:ascii="新宋体" w:eastAsia="新宋体" w:hAnsi="新宋体" w:cs="Times New Roman"/>
          <w:b/>
          <w:szCs w:val="24"/>
        </w:rPr>
      </w:pPr>
      <w:r w:rsidRPr="005A10F6">
        <w:rPr>
          <w:rFonts w:ascii="新宋体" w:eastAsia="新宋体" w:hAnsi="新宋体" w:cs="Times New Roman" w:hint="eastAsia"/>
          <w:b/>
          <w:szCs w:val="24"/>
        </w:rPr>
        <w:t>说明：1、带“</w:t>
      </w:r>
      <w:r w:rsidRPr="005A10F6">
        <w:rPr>
          <w:rFonts w:ascii="新宋体" w:eastAsia="新宋体" w:hAnsi="新宋体" w:cs="宋体" w:hint="eastAsia"/>
          <w:b/>
          <w:szCs w:val="24"/>
        </w:rPr>
        <w:t>★</w:t>
      </w:r>
      <w:r w:rsidRPr="005A10F6">
        <w:rPr>
          <w:rFonts w:ascii="新宋体" w:eastAsia="新宋体" w:hAnsi="新宋体" w:cs="Times New Roman" w:hint="eastAsia"/>
          <w:b/>
          <w:szCs w:val="24"/>
        </w:rPr>
        <w:t>”指标项为实质性条款，如出现负偏离，将被视为未实质性满足招标文件要求作投标无效处理。</w:t>
      </w:r>
    </w:p>
    <w:p w:rsidR="005A10F6" w:rsidRPr="005A10F6" w:rsidRDefault="005A10F6" w:rsidP="005A10F6">
      <w:pPr>
        <w:spacing w:line="360" w:lineRule="auto"/>
        <w:rPr>
          <w:rFonts w:ascii="新宋体" w:eastAsia="新宋体" w:hAnsi="新宋体" w:cs="Times New Roman"/>
          <w:b/>
          <w:szCs w:val="24"/>
        </w:rPr>
      </w:pPr>
      <w:r w:rsidRPr="005A10F6">
        <w:rPr>
          <w:rFonts w:ascii="新宋体" w:eastAsia="新宋体" w:hAnsi="新宋体" w:cs="Times New Roman" w:hint="eastAsia"/>
          <w:b/>
          <w:szCs w:val="24"/>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A10F6" w:rsidRPr="005A10F6" w:rsidTr="00087885">
        <w:trPr>
          <w:trHeight w:val="397"/>
        </w:trPr>
        <w:tc>
          <w:tcPr>
            <w:tcW w:w="1260" w:type="dxa"/>
            <w:gridSpan w:val="2"/>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序号</w:t>
            </w:r>
          </w:p>
        </w:tc>
        <w:tc>
          <w:tcPr>
            <w:tcW w:w="1620" w:type="dxa"/>
            <w:gridSpan w:val="2"/>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目录</w:t>
            </w:r>
          </w:p>
        </w:tc>
        <w:tc>
          <w:tcPr>
            <w:tcW w:w="5940" w:type="dxa"/>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招标商务需求</w:t>
            </w:r>
          </w:p>
        </w:tc>
      </w:tr>
      <w:tr w:rsidR="005A10F6" w:rsidRPr="005A10F6" w:rsidTr="00087885">
        <w:trPr>
          <w:trHeight w:val="280"/>
        </w:trPr>
        <w:tc>
          <w:tcPr>
            <w:tcW w:w="8820" w:type="dxa"/>
            <w:gridSpan w:val="5"/>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hint="eastAsia"/>
                <w:b/>
                <w:szCs w:val="21"/>
              </w:rPr>
              <w:t>（一）免费保修期内售后服务要求</w:t>
            </w:r>
          </w:p>
        </w:tc>
      </w:tr>
      <w:tr w:rsidR="005A10F6" w:rsidRPr="005A10F6" w:rsidTr="00087885">
        <w:trPr>
          <w:trHeight w:val="320"/>
        </w:trPr>
        <w:tc>
          <w:tcPr>
            <w:tcW w:w="993" w:type="dxa"/>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1</w:t>
            </w:r>
          </w:p>
        </w:tc>
        <w:tc>
          <w:tcPr>
            <w:tcW w:w="1842" w:type="dxa"/>
            <w:gridSpan w:val="2"/>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维修响应及故障解决时间</w:t>
            </w:r>
          </w:p>
        </w:tc>
        <w:tc>
          <w:tcPr>
            <w:tcW w:w="5985" w:type="dxa"/>
            <w:gridSpan w:val="2"/>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hint="eastAsia"/>
                <w:bCs/>
                <w:szCs w:val="21"/>
              </w:rPr>
              <w:t>在保修期内，一旦发生质量问题，投标人保证在接到通知48小时内赶到现场进行修理或更换。</w:t>
            </w:r>
          </w:p>
        </w:tc>
      </w:tr>
      <w:tr w:rsidR="005A10F6" w:rsidRPr="005A10F6" w:rsidTr="00087885">
        <w:trPr>
          <w:trHeight w:val="320"/>
        </w:trPr>
        <w:tc>
          <w:tcPr>
            <w:tcW w:w="993" w:type="dxa"/>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2</w:t>
            </w:r>
          </w:p>
        </w:tc>
        <w:tc>
          <w:tcPr>
            <w:tcW w:w="1842" w:type="dxa"/>
            <w:gridSpan w:val="2"/>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关于免费保修期</w:t>
            </w:r>
          </w:p>
        </w:tc>
        <w:tc>
          <w:tcPr>
            <w:tcW w:w="5985" w:type="dxa"/>
            <w:gridSpan w:val="2"/>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bCs/>
                <w:szCs w:val="21"/>
              </w:rPr>
              <w:t>1.1</w:t>
            </w:r>
            <w:r w:rsidRPr="005A10F6">
              <w:rPr>
                <w:rFonts w:ascii="新宋体" w:eastAsia="新宋体" w:hAnsi="新宋体" w:cs="Times New Roman" w:hint="eastAsia"/>
                <w:bCs/>
                <w:szCs w:val="21"/>
              </w:rPr>
              <w:t>货物免费保修期1年，时间自最终验收合格并交付使用之日起计算。</w:t>
            </w:r>
          </w:p>
        </w:tc>
      </w:tr>
      <w:tr w:rsidR="005A10F6" w:rsidRPr="005A10F6" w:rsidTr="00087885">
        <w:trPr>
          <w:trHeight w:val="523"/>
        </w:trPr>
        <w:tc>
          <w:tcPr>
            <w:tcW w:w="993" w:type="dxa"/>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3</w:t>
            </w:r>
          </w:p>
        </w:tc>
        <w:tc>
          <w:tcPr>
            <w:tcW w:w="1842" w:type="dxa"/>
            <w:gridSpan w:val="2"/>
            <w:vAlign w:val="center"/>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hint="eastAsia"/>
                <w:szCs w:val="21"/>
              </w:rPr>
              <w:t>其他</w:t>
            </w:r>
          </w:p>
        </w:tc>
        <w:tc>
          <w:tcPr>
            <w:tcW w:w="5985" w:type="dxa"/>
            <w:gridSpan w:val="2"/>
            <w:vAlign w:val="center"/>
          </w:tcPr>
          <w:p w:rsidR="005A10F6" w:rsidRPr="005A10F6" w:rsidRDefault="005A10F6" w:rsidP="005A10F6">
            <w:pPr>
              <w:rPr>
                <w:rFonts w:ascii="宋体" w:eastAsia="宋体" w:hAnsi="宋体" w:cs="宋体"/>
                <w:color w:val="000000"/>
                <w:kern w:val="0"/>
                <w:szCs w:val="21"/>
              </w:rPr>
            </w:pPr>
            <w:r w:rsidRPr="005A10F6">
              <w:rPr>
                <w:rFonts w:ascii="新宋体" w:eastAsia="新宋体" w:hAnsi="新宋体" w:cs="宋体" w:hint="eastAsia"/>
                <w:b/>
                <w:szCs w:val="24"/>
              </w:rPr>
              <w:t>★</w:t>
            </w:r>
            <w:r w:rsidRPr="005A10F6">
              <w:rPr>
                <w:rFonts w:ascii="宋体" w:eastAsia="宋体" w:hAnsi="宋体" w:cs="Times New Roman" w:hint="eastAsia"/>
                <w:color w:val="000000"/>
                <w:kern w:val="0"/>
                <w:szCs w:val="21"/>
              </w:rPr>
              <w:t>由设备制造商提供售后服务，</w:t>
            </w:r>
            <w:r w:rsidRPr="005A10F6">
              <w:rPr>
                <w:rFonts w:ascii="宋体" w:eastAsia="宋体" w:hAnsi="宋体" w:cs="Times New Roman" w:hint="eastAsia"/>
                <w:color w:val="000000"/>
                <w:kern w:val="0"/>
                <w:szCs w:val="21"/>
                <w:u w:val="single"/>
              </w:rPr>
              <w:t xml:space="preserve"> 8 </w:t>
            </w:r>
            <w:r w:rsidRPr="005A10F6">
              <w:rPr>
                <w:rFonts w:ascii="宋体" w:eastAsia="宋体" w:hAnsi="宋体" w:cs="Times New Roman" w:hint="eastAsia"/>
                <w:color w:val="000000"/>
                <w:kern w:val="0"/>
                <w:szCs w:val="21"/>
              </w:rPr>
              <w:t>小时内响应，</w:t>
            </w:r>
            <w:r w:rsidRPr="005A10F6">
              <w:rPr>
                <w:rFonts w:ascii="宋体" w:eastAsia="宋体" w:hAnsi="宋体" w:cs="Times New Roman" w:hint="eastAsia"/>
                <w:color w:val="000000"/>
                <w:kern w:val="0"/>
                <w:szCs w:val="21"/>
                <w:u w:val="single"/>
              </w:rPr>
              <w:t>48</w:t>
            </w:r>
            <w:r w:rsidRPr="005A10F6">
              <w:rPr>
                <w:rFonts w:ascii="宋体" w:eastAsia="宋体" w:hAnsi="宋体" w:cs="Times New Roman"/>
                <w:color w:val="000000"/>
                <w:kern w:val="0"/>
                <w:szCs w:val="21"/>
                <w:u w:val="single"/>
              </w:rPr>
              <w:t xml:space="preserve"> </w:t>
            </w:r>
            <w:r w:rsidRPr="005A10F6">
              <w:rPr>
                <w:rFonts w:ascii="宋体" w:eastAsia="宋体" w:hAnsi="宋体" w:cs="Times New Roman" w:hint="eastAsia"/>
                <w:color w:val="000000"/>
                <w:kern w:val="0"/>
                <w:szCs w:val="21"/>
              </w:rPr>
              <w:t>小时维修到位（不可抗力情况除外）。消耗品和零配件供应及时，特殊情况下可提供备</w:t>
            </w:r>
            <w:r w:rsidRPr="005A10F6">
              <w:rPr>
                <w:rFonts w:ascii="宋体" w:eastAsia="宋体" w:hAnsi="宋体" w:cs="Times New Roman" w:hint="eastAsia"/>
                <w:kern w:val="0"/>
                <w:szCs w:val="21"/>
              </w:rPr>
              <w:t>用方案</w:t>
            </w:r>
            <w:r w:rsidRPr="005A10F6">
              <w:rPr>
                <w:rFonts w:ascii="宋体" w:eastAsia="宋体" w:hAnsi="宋体" w:cs="Times New Roman" w:hint="eastAsia"/>
                <w:color w:val="000000"/>
                <w:kern w:val="0"/>
                <w:szCs w:val="21"/>
              </w:rPr>
              <w:t>。广东省内有相应的维修机构，并出具证明文件。</w:t>
            </w:r>
          </w:p>
        </w:tc>
      </w:tr>
      <w:tr w:rsidR="005A10F6" w:rsidRPr="005A10F6" w:rsidTr="00087885">
        <w:trPr>
          <w:trHeight w:val="280"/>
        </w:trPr>
        <w:tc>
          <w:tcPr>
            <w:tcW w:w="8820" w:type="dxa"/>
            <w:gridSpan w:val="5"/>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hint="eastAsia"/>
                <w:b/>
                <w:szCs w:val="21"/>
              </w:rPr>
              <w:t>（二）免费保修期外售后服务要求</w:t>
            </w:r>
          </w:p>
        </w:tc>
      </w:tr>
      <w:tr w:rsidR="005A10F6" w:rsidRPr="005A10F6" w:rsidTr="00087885">
        <w:trPr>
          <w:trHeight w:val="350"/>
        </w:trPr>
        <w:tc>
          <w:tcPr>
            <w:tcW w:w="993" w:type="dxa"/>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1</w:t>
            </w:r>
          </w:p>
        </w:tc>
        <w:tc>
          <w:tcPr>
            <w:tcW w:w="1887" w:type="dxa"/>
            <w:gridSpan w:val="3"/>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szCs w:val="21"/>
              </w:rPr>
              <w:t>终身维修</w:t>
            </w:r>
          </w:p>
        </w:tc>
        <w:tc>
          <w:tcPr>
            <w:tcW w:w="5940" w:type="dxa"/>
          </w:tcPr>
          <w:p w:rsidR="005A10F6" w:rsidRPr="005A10F6" w:rsidRDefault="005A10F6" w:rsidP="005A10F6">
            <w:pPr>
              <w:rPr>
                <w:rFonts w:ascii="新宋体" w:eastAsia="新宋体" w:hAnsi="新宋体" w:cs="Times New Roman"/>
                <w:b/>
                <w:szCs w:val="21"/>
              </w:rPr>
            </w:pPr>
            <w:r w:rsidRPr="005A10F6">
              <w:rPr>
                <w:rFonts w:ascii="宋体" w:eastAsia="宋体" w:hAnsi="宋体" w:cs="Times New Roman" w:hint="eastAsia"/>
                <w:color w:val="000000"/>
                <w:kern w:val="0"/>
                <w:szCs w:val="21"/>
              </w:rPr>
              <w:t xml:space="preserve">投标人负责货物的终身维修，保证 </w:t>
            </w:r>
            <w:r w:rsidRPr="005A10F6">
              <w:rPr>
                <w:rFonts w:ascii="宋体" w:eastAsia="宋体" w:hAnsi="宋体" w:cs="Times New Roman"/>
                <w:color w:val="000000"/>
                <w:kern w:val="0"/>
                <w:szCs w:val="21"/>
                <w:u w:val="single"/>
              </w:rPr>
              <w:t xml:space="preserve"> 10 </w:t>
            </w:r>
            <w:r w:rsidRPr="005A10F6">
              <w:rPr>
                <w:rFonts w:ascii="宋体" w:eastAsia="宋体" w:hAnsi="宋体" w:cs="Times New Roman" w:hint="eastAsia"/>
                <w:color w:val="000000"/>
                <w:kern w:val="0"/>
                <w:szCs w:val="21"/>
              </w:rPr>
              <w:t xml:space="preserve"> 年以上供应维修配件，如如果因机器和配件停产造成设备无法维修者（维修周期同故障处理条款内容），必须无条件免费更换整机保证完好使用。</w:t>
            </w:r>
          </w:p>
        </w:tc>
      </w:tr>
      <w:tr w:rsidR="005A10F6" w:rsidRPr="005A10F6" w:rsidTr="00087885">
        <w:trPr>
          <w:trHeight w:val="350"/>
        </w:trPr>
        <w:tc>
          <w:tcPr>
            <w:tcW w:w="993" w:type="dxa"/>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2</w:t>
            </w:r>
          </w:p>
        </w:tc>
        <w:tc>
          <w:tcPr>
            <w:tcW w:w="1887" w:type="dxa"/>
            <w:gridSpan w:val="3"/>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szCs w:val="21"/>
              </w:rPr>
              <w:t>维修配件</w:t>
            </w:r>
          </w:p>
        </w:tc>
        <w:tc>
          <w:tcPr>
            <w:tcW w:w="5940" w:type="dxa"/>
          </w:tcPr>
          <w:p w:rsidR="005A10F6" w:rsidRPr="005A10F6" w:rsidRDefault="005A10F6" w:rsidP="005A10F6">
            <w:pPr>
              <w:rPr>
                <w:rFonts w:ascii="新宋体" w:eastAsia="新宋体" w:hAnsi="新宋体" w:cs="Times New Roman"/>
                <w:b/>
                <w:szCs w:val="21"/>
              </w:rPr>
            </w:pPr>
            <w:r w:rsidRPr="005A10F6">
              <w:rPr>
                <w:rFonts w:ascii="宋体" w:eastAsia="宋体" w:hAnsi="宋体" w:cs="Times New Roman" w:hint="eastAsia"/>
                <w:color w:val="000000"/>
                <w:kern w:val="0"/>
                <w:szCs w:val="21"/>
              </w:rPr>
              <w:t>保修期满后，投标人应以优惠价供应维修零配件、消耗品和延续保修合同。价格最高的前5项零配件、消耗品和延续保修合同的报价明细必须填写于《零配件、消耗品和延续保修合同报价明清单》中。</w:t>
            </w:r>
          </w:p>
        </w:tc>
      </w:tr>
      <w:tr w:rsidR="005A10F6" w:rsidRPr="005A10F6" w:rsidTr="00087885">
        <w:trPr>
          <w:trHeight w:val="350"/>
        </w:trPr>
        <w:tc>
          <w:tcPr>
            <w:tcW w:w="993" w:type="dxa"/>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3</w:t>
            </w:r>
          </w:p>
        </w:tc>
        <w:tc>
          <w:tcPr>
            <w:tcW w:w="1887" w:type="dxa"/>
            <w:gridSpan w:val="3"/>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szCs w:val="21"/>
              </w:rPr>
              <w:t>其他技术服务</w:t>
            </w:r>
          </w:p>
        </w:tc>
        <w:tc>
          <w:tcPr>
            <w:tcW w:w="5940" w:type="dxa"/>
          </w:tcPr>
          <w:p w:rsidR="005A10F6" w:rsidRPr="005A10F6" w:rsidRDefault="005A10F6" w:rsidP="005A10F6">
            <w:pPr>
              <w:rPr>
                <w:rFonts w:ascii="新宋体" w:eastAsia="新宋体" w:hAnsi="新宋体" w:cs="Times New Roman"/>
                <w:b/>
                <w:szCs w:val="21"/>
              </w:rPr>
            </w:pPr>
            <w:r w:rsidRPr="005A10F6">
              <w:rPr>
                <w:rFonts w:ascii="宋体" w:eastAsia="宋体" w:hAnsi="宋体" w:cs="Times New Roman" w:hint="eastAsia"/>
                <w:color w:val="000000"/>
                <w:kern w:val="0"/>
                <w:szCs w:val="21"/>
              </w:rPr>
              <w:t>免费提供技术咨询及软件升级，提供产品终身技术服务。</w:t>
            </w:r>
          </w:p>
        </w:tc>
      </w:tr>
      <w:tr w:rsidR="005A10F6" w:rsidRPr="005A10F6" w:rsidTr="00087885">
        <w:trPr>
          <w:trHeight w:val="350"/>
        </w:trPr>
        <w:tc>
          <w:tcPr>
            <w:tcW w:w="8820" w:type="dxa"/>
            <w:gridSpan w:val="5"/>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hint="eastAsia"/>
                <w:b/>
                <w:szCs w:val="21"/>
              </w:rPr>
              <w:t>（三）其他商务要求</w:t>
            </w:r>
          </w:p>
        </w:tc>
      </w:tr>
      <w:tr w:rsidR="005A10F6" w:rsidRPr="005A10F6" w:rsidTr="00087885">
        <w:trPr>
          <w:trHeight w:val="375"/>
        </w:trPr>
        <w:tc>
          <w:tcPr>
            <w:tcW w:w="993" w:type="dxa"/>
            <w:vMerge w:val="restart"/>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1</w:t>
            </w:r>
          </w:p>
        </w:tc>
        <w:tc>
          <w:tcPr>
            <w:tcW w:w="1887" w:type="dxa"/>
            <w:gridSpan w:val="3"/>
            <w:vMerge w:val="restart"/>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关于交货</w:t>
            </w:r>
          </w:p>
        </w:tc>
        <w:tc>
          <w:tcPr>
            <w:tcW w:w="5940" w:type="dxa"/>
          </w:tcPr>
          <w:p w:rsidR="005A10F6" w:rsidRPr="005A10F6" w:rsidRDefault="005A10F6" w:rsidP="005A10F6">
            <w:pPr>
              <w:rPr>
                <w:rFonts w:ascii="新宋体" w:eastAsia="新宋体" w:hAnsi="新宋体" w:cs="Times New Roman"/>
                <w:bCs/>
                <w:szCs w:val="21"/>
              </w:rPr>
            </w:pPr>
            <w:r w:rsidRPr="005A10F6">
              <w:rPr>
                <w:rFonts w:ascii="新宋体" w:eastAsia="新宋体" w:hAnsi="新宋体" w:cs="Times New Roman" w:hint="eastAsia"/>
                <w:bCs/>
                <w:szCs w:val="21"/>
              </w:rPr>
              <w:t>1.1交货地点：采购人指定地点</w:t>
            </w:r>
          </w:p>
        </w:tc>
      </w:tr>
      <w:tr w:rsidR="005A10F6" w:rsidRPr="005A10F6" w:rsidTr="00087885">
        <w:trPr>
          <w:trHeight w:val="376"/>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vAlign w:val="center"/>
          </w:tcPr>
          <w:p w:rsidR="005A10F6" w:rsidRPr="005A10F6" w:rsidRDefault="005A10F6" w:rsidP="005A10F6">
            <w:pPr>
              <w:jc w:val="center"/>
              <w:rPr>
                <w:rFonts w:ascii="新宋体" w:eastAsia="新宋体" w:hAnsi="新宋体" w:cs="Times New Roman"/>
                <w:szCs w:val="21"/>
              </w:rPr>
            </w:pPr>
          </w:p>
        </w:tc>
        <w:tc>
          <w:tcPr>
            <w:tcW w:w="5940" w:type="dxa"/>
          </w:tcPr>
          <w:p w:rsidR="005A10F6" w:rsidRPr="005A10F6" w:rsidRDefault="005A10F6" w:rsidP="005A10F6">
            <w:pPr>
              <w:rPr>
                <w:rFonts w:ascii="新宋体" w:eastAsia="新宋体" w:hAnsi="新宋体" w:cs="Times New Roman"/>
                <w:bCs/>
                <w:szCs w:val="21"/>
              </w:rPr>
            </w:pPr>
            <w:r w:rsidRPr="005A10F6">
              <w:rPr>
                <w:rFonts w:ascii="新宋体" w:eastAsia="新宋体" w:hAnsi="新宋体" w:cs="Times New Roman" w:hint="eastAsia"/>
                <w:bCs/>
                <w:szCs w:val="21"/>
              </w:rPr>
              <w:t>1.2投标人必须承担的设备运输、安装调试、验收检测和提供设备操作说明书、图纸等其他类似的义务。</w:t>
            </w:r>
          </w:p>
        </w:tc>
      </w:tr>
      <w:tr w:rsidR="005A10F6" w:rsidRPr="005A10F6" w:rsidTr="00087885">
        <w:trPr>
          <w:trHeight w:val="376"/>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vAlign w:val="center"/>
          </w:tcPr>
          <w:p w:rsidR="005A10F6" w:rsidRPr="005A10F6" w:rsidRDefault="005A10F6" w:rsidP="005A10F6">
            <w:pPr>
              <w:jc w:val="center"/>
              <w:rPr>
                <w:rFonts w:ascii="新宋体" w:eastAsia="新宋体" w:hAnsi="新宋体" w:cs="Times New Roman"/>
                <w:szCs w:val="21"/>
              </w:rPr>
            </w:pPr>
          </w:p>
        </w:tc>
        <w:tc>
          <w:tcPr>
            <w:tcW w:w="5940" w:type="dxa"/>
          </w:tcPr>
          <w:p w:rsidR="005A10F6" w:rsidRPr="005A10F6" w:rsidRDefault="005A10F6" w:rsidP="005A10F6">
            <w:pPr>
              <w:rPr>
                <w:rFonts w:ascii="新宋体" w:eastAsia="新宋体" w:hAnsi="新宋体" w:cs="Times New Roman"/>
                <w:bCs/>
                <w:szCs w:val="21"/>
              </w:rPr>
            </w:pPr>
            <w:r w:rsidRPr="005A10F6">
              <w:rPr>
                <w:rFonts w:ascii="新宋体" w:eastAsia="新宋体" w:hAnsi="新宋体" w:cs="Times New Roman" w:hint="eastAsia"/>
                <w:bCs/>
                <w:szCs w:val="21"/>
              </w:rPr>
              <w:t>1.3签订合同后天150天（日历日）内交货。</w:t>
            </w:r>
          </w:p>
        </w:tc>
      </w:tr>
      <w:tr w:rsidR="005A10F6" w:rsidRPr="005A10F6" w:rsidTr="00087885">
        <w:trPr>
          <w:trHeight w:val="350"/>
        </w:trPr>
        <w:tc>
          <w:tcPr>
            <w:tcW w:w="993" w:type="dxa"/>
            <w:vMerge w:val="restart"/>
            <w:vAlign w:val="center"/>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b/>
                <w:szCs w:val="21"/>
              </w:rPr>
              <w:t>2</w:t>
            </w:r>
          </w:p>
        </w:tc>
        <w:tc>
          <w:tcPr>
            <w:tcW w:w="1887" w:type="dxa"/>
            <w:gridSpan w:val="3"/>
            <w:vMerge w:val="restart"/>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关于验收</w:t>
            </w:r>
          </w:p>
        </w:tc>
        <w:tc>
          <w:tcPr>
            <w:tcW w:w="5940" w:type="dxa"/>
          </w:tcPr>
          <w:p w:rsidR="005A10F6" w:rsidRPr="005A10F6" w:rsidRDefault="005A10F6" w:rsidP="005A10F6">
            <w:pPr>
              <w:rPr>
                <w:rFonts w:ascii="新宋体" w:eastAsia="新宋体" w:hAnsi="新宋体" w:cs="Times New Roman"/>
                <w:bCs/>
                <w:szCs w:val="21"/>
              </w:rPr>
            </w:pPr>
            <w:r w:rsidRPr="005A10F6">
              <w:rPr>
                <w:rFonts w:ascii="新宋体" w:eastAsia="新宋体" w:hAnsi="新宋体" w:cs="Times New Roman" w:hint="eastAsia"/>
                <w:bCs/>
                <w:szCs w:val="21"/>
              </w:rPr>
              <w:t>2.1投标人货物经过双方检验认可后，签署验收报告，产品保修期自验收合格之日起算，由投标人提供产品保修文件。</w:t>
            </w:r>
          </w:p>
        </w:tc>
      </w:tr>
      <w:tr w:rsidR="005A10F6" w:rsidRPr="005A10F6" w:rsidTr="00087885">
        <w:trPr>
          <w:trHeight w:val="350"/>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tcPr>
          <w:p w:rsidR="005A10F6" w:rsidRPr="005A10F6" w:rsidRDefault="005A10F6" w:rsidP="005A10F6">
            <w:pPr>
              <w:rPr>
                <w:rFonts w:ascii="新宋体" w:eastAsia="新宋体" w:hAnsi="新宋体" w:cs="Times New Roman"/>
                <w:b/>
                <w:szCs w:val="21"/>
              </w:rPr>
            </w:pPr>
          </w:p>
        </w:tc>
        <w:tc>
          <w:tcPr>
            <w:tcW w:w="5940" w:type="dxa"/>
          </w:tcPr>
          <w:p w:rsidR="005A10F6" w:rsidRPr="005A10F6" w:rsidRDefault="005A10F6" w:rsidP="005A10F6">
            <w:pPr>
              <w:rPr>
                <w:rFonts w:ascii="新宋体" w:eastAsia="新宋体" w:hAnsi="新宋体" w:cs="Times New Roman"/>
                <w:bCs/>
                <w:szCs w:val="21"/>
              </w:rPr>
            </w:pPr>
            <w:r w:rsidRPr="005A10F6">
              <w:rPr>
                <w:rFonts w:ascii="新宋体" w:eastAsia="新宋体" w:hAnsi="新宋体" w:cs="Times New Roman" w:hint="eastAsia"/>
                <w:bCs/>
                <w:szCs w:val="21"/>
              </w:rPr>
              <w:t>2.2当满足以下条件时，采购人才向中标人签发货物验收报告：</w:t>
            </w:r>
          </w:p>
          <w:p w:rsidR="005A10F6" w:rsidRPr="005A10F6" w:rsidRDefault="005A10F6" w:rsidP="005A10F6">
            <w:pPr>
              <w:tabs>
                <w:tab w:val="left" w:pos="1260"/>
              </w:tabs>
              <w:rPr>
                <w:rFonts w:ascii="新宋体" w:eastAsia="新宋体" w:hAnsi="新宋体" w:cs="Times New Roman"/>
                <w:bCs/>
                <w:szCs w:val="21"/>
              </w:rPr>
            </w:pPr>
            <w:r w:rsidRPr="005A10F6">
              <w:rPr>
                <w:rFonts w:ascii="新宋体" w:eastAsia="新宋体" w:hAnsi="新宋体" w:cs="Times New Roman"/>
                <w:bCs/>
                <w:szCs w:val="21"/>
              </w:rPr>
              <w:t>a</w:t>
            </w:r>
            <w:r w:rsidRPr="005A10F6">
              <w:rPr>
                <w:rFonts w:ascii="新宋体" w:eastAsia="新宋体" w:hAnsi="新宋体" w:cs="Times New Roman" w:hint="eastAsia"/>
                <w:bCs/>
                <w:szCs w:val="21"/>
              </w:rPr>
              <w:t>、中标人已按照合同规定提供了全部产品及完整的技术资料。</w:t>
            </w:r>
          </w:p>
          <w:p w:rsidR="005A10F6" w:rsidRPr="005A10F6" w:rsidRDefault="005A10F6" w:rsidP="005A10F6">
            <w:pPr>
              <w:tabs>
                <w:tab w:val="left" w:pos="1260"/>
              </w:tabs>
              <w:rPr>
                <w:rFonts w:ascii="新宋体" w:eastAsia="新宋体" w:hAnsi="新宋体" w:cs="Times New Roman"/>
                <w:bCs/>
                <w:szCs w:val="21"/>
              </w:rPr>
            </w:pPr>
            <w:r w:rsidRPr="005A10F6">
              <w:rPr>
                <w:rFonts w:ascii="新宋体" w:eastAsia="新宋体" w:hAnsi="新宋体" w:cs="Times New Roman"/>
                <w:bCs/>
                <w:szCs w:val="21"/>
              </w:rPr>
              <w:t>b</w:t>
            </w:r>
            <w:r w:rsidRPr="005A10F6">
              <w:rPr>
                <w:rFonts w:ascii="新宋体" w:eastAsia="新宋体" w:hAnsi="新宋体" w:cs="Times New Roman" w:hint="eastAsia"/>
                <w:bCs/>
                <w:szCs w:val="21"/>
              </w:rPr>
              <w:t>、货物符合招标文件技术规格书的要求，性能满足要求。</w:t>
            </w:r>
          </w:p>
          <w:p w:rsidR="005A10F6" w:rsidRPr="005A10F6" w:rsidRDefault="005A10F6" w:rsidP="005A10F6">
            <w:pPr>
              <w:tabs>
                <w:tab w:val="left" w:pos="1260"/>
              </w:tabs>
              <w:rPr>
                <w:rFonts w:ascii="新宋体" w:eastAsia="新宋体" w:hAnsi="新宋体" w:cs="Times New Roman"/>
                <w:bCs/>
                <w:szCs w:val="21"/>
              </w:rPr>
            </w:pPr>
            <w:r w:rsidRPr="005A10F6">
              <w:rPr>
                <w:rFonts w:ascii="新宋体" w:eastAsia="新宋体" w:hAnsi="新宋体" w:cs="Times New Roman"/>
                <w:bCs/>
                <w:szCs w:val="21"/>
              </w:rPr>
              <w:t>c</w:t>
            </w:r>
            <w:r w:rsidRPr="005A10F6">
              <w:rPr>
                <w:rFonts w:ascii="新宋体" w:eastAsia="新宋体" w:hAnsi="新宋体" w:cs="Times New Roman" w:hint="eastAsia"/>
                <w:bCs/>
                <w:szCs w:val="21"/>
              </w:rPr>
              <w:t>、货物具备产品合格证。</w:t>
            </w:r>
          </w:p>
        </w:tc>
      </w:tr>
      <w:tr w:rsidR="005A10F6" w:rsidRPr="005A10F6" w:rsidTr="00087885">
        <w:trPr>
          <w:trHeight w:val="350"/>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tcPr>
          <w:p w:rsidR="005A10F6" w:rsidRPr="005A10F6" w:rsidRDefault="005A10F6" w:rsidP="005A10F6">
            <w:pPr>
              <w:rPr>
                <w:rFonts w:ascii="新宋体" w:eastAsia="新宋体" w:hAnsi="新宋体" w:cs="Times New Roman"/>
                <w:b/>
                <w:szCs w:val="21"/>
              </w:rPr>
            </w:pPr>
          </w:p>
        </w:tc>
        <w:tc>
          <w:tcPr>
            <w:tcW w:w="5940" w:type="dxa"/>
          </w:tcPr>
          <w:p w:rsidR="005A10F6" w:rsidRPr="005A10F6" w:rsidRDefault="005A10F6" w:rsidP="005A10F6">
            <w:pPr>
              <w:rPr>
                <w:rFonts w:ascii="新宋体" w:eastAsia="新宋体" w:hAnsi="新宋体" w:cs="Times New Roman"/>
                <w:b/>
                <w:szCs w:val="21"/>
              </w:rPr>
            </w:pPr>
            <w:r w:rsidRPr="005A10F6">
              <w:rPr>
                <w:rFonts w:ascii="新宋体" w:eastAsia="新宋体" w:hAnsi="新宋体" w:cs="Times New Roman" w:hint="eastAsia"/>
                <w:bCs/>
                <w:szCs w:val="21"/>
              </w:rPr>
              <w:t>2.3</w:t>
            </w:r>
            <w:r w:rsidRPr="005A10F6">
              <w:rPr>
                <w:rFonts w:ascii="宋体" w:eastAsia="宋体" w:hAnsi="宋体" w:cs="Times New Roman" w:hint="eastAsia"/>
                <w:color w:val="000000"/>
                <w:spacing w:val="-3"/>
                <w:szCs w:val="21"/>
              </w:rPr>
              <w:t>投标人负责货物的现场安装和调试</w:t>
            </w:r>
            <w:r w:rsidRPr="005A10F6">
              <w:rPr>
                <w:rFonts w:ascii="宋体" w:eastAsia="宋体" w:hAnsi="宋体" w:cs="Times New Roman"/>
                <w:color w:val="000000"/>
                <w:spacing w:val="-3"/>
                <w:szCs w:val="21"/>
              </w:rPr>
              <w:t>,</w:t>
            </w:r>
            <w:r w:rsidRPr="005A10F6">
              <w:rPr>
                <w:rFonts w:ascii="宋体" w:eastAsia="宋体" w:hAnsi="宋体" w:cs="Times New Roman" w:hint="eastAsia"/>
                <w:color w:val="000000"/>
                <w:spacing w:val="-3"/>
                <w:szCs w:val="21"/>
              </w:rPr>
              <w:t>提供货物安装、调试和维修所需的专用工具和辅助材料。投标人应在货物运至指定地点后</w:t>
            </w:r>
            <w:r w:rsidRPr="005A10F6">
              <w:rPr>
                <w:rFonts w:ascii="宋体" w:eastAsia="宋体" w:hAnsi="宋体" w:cs="Times New Roman"/>
                <w:color w:val="000000"/>
                <w:spacing w:val="-3"/>
                <w:szCs w:val="21"/>
                <w:u w:val="single"/>
              </w:rPr>
              <w:t xml:space="preserve">  2</w:t>
            </w:r>
            <w:r w:rsidRPr="005A10F6">
              <w:rPr>
                <w:rFonts w:ascii="宋体" w:eastAsia="宋体" w:hAnsi="宋体" w:cs="Times New Roman" w:hint="eastAsia"/>
                <w:color w:val="000000"/>
                <w:spacing w:val="-3"/>
                <w:szCs w:val="21"/>
                <w:u w:val="single"/>
                <w:lang w:eastAsia="zh-Hans"/>
              </w:rPr>
              <w:t>周</w:t>
            </w:r>
            <w:r w:rsidRPr="005A10F6">
              <w:rPr>
                <w:rFonts w:ascii="宋体" w:eastAsia="宋体" w:hAnsi="宋体" w:cs="Times New Roman" w:hint="eastAsia"/>
                <w:color w:val="000000"/>
                <w:spacing w:val="-3"/>
                <w:szCs w:val="21"/>
              </w:rPr>
              <w:t>时间内开始安装调试</w:t>
            </w:r>
            <w:r w:rsidRPr="005A10F6">
              <w:rPr>
                <w:rFonts w:ascii="宋体" w:eastAsia="宋体" w:hAnsi="宋体" w:cs="Times New Roman"/>
                <w:color w:val="000000"/>
                <w:spacing w:val="-3"/>
                <w:szCs w:val="21"/>
              </w:rPr>
              <w:t>,</w:t>
            </w:r>
            <w:r w:rsidRPr="005A10F6">
              <w:rPr>
                <w:rFonts w:ascii="宋体" w:eastAsia="宋体" w:hAnsi="宋体" w:cs="Times New Roman" w:hint="eastAsia"/>
                <w:color w:val="000000"/>
                <w:spacing w:val="-3"/>
                <w:szCs w:val="21"/>
              </w:rPr>
              <w:t>并在</w:t>
            </w:r>
            <w:r w:rsidRPr="005A10F6">
              <w:rPr>
                <w:rFonts w:ascii="宋体" w:eastAsia="宋体" w:hAnsi="宋体" w:cs="Times New Roman"/>
                <w:bCs/>
                <w:color w:val="000000"/>
                <w:kern w:val="0"/>
                <w:szCs w:val="21"/>
                <w:u w:val="single"/>
              </w:rPr>
              <w:t>7</w:t>
            </w:r>
            <w:r w:rsidRPr="005A10F6">
              <w:rPr>
                <w:rFonts w:ascii="宋体" w:eastAsia="宋体" w:hAnsi="宋体" w:cs="Times New Roman" w:hint="eastAsia"/>
                <w:color w:val="000000"/>
                <w:spacing w:val="-3"/>
                <w:szCs w:val="21"/>
              </w:rPr>
              <w:t>天内安装调试完毕。由投标人代表和采购人组成验收小组对产品进行验收。验收标准按照国家规</w:t>
            </w:r>
            <w:r w:rsidRPr="005A10F6">
              <w:rPr>
                <w:rFonts w:ascii="宋体" w:eastAsia="宋体" w:hAnsi="宋体" w:cs="Times New Roman" w:hint="eastAsia"/>
                <w:color w:val="000000"/>
                <w:spacing w:val="-3"/>
                <w:szCs w:val="21"/>
              </w:rPr>
              <w:lastRenderedPageBreak/>
              <w:t>定标准执行。经检验设备正常运作后签署验收报告</w:t>
            </w:r>
            <w:r w:rsidRPr="005A10F6">
              <w:rPr>
                <w:rFonts w:ascii="宋体" w:eastAsia="宋体" w:hAnsi="宋体" w:cs="Times New Roman"/>
                <w:color w:val="000000"/>
                <w:spacing w:val="-3"/>
                <w:szCs w:val="21"/>
              </w:rPr>
              <w:t>,</w:t>
            </w:r>
            <w:r w:rsidRPr="005A10F6">
              <w:rPr>
                <w:rFonts w:ascii="宋体" w:eastAsia="宋体" w:hAnsi="宋体" w:cs="Times New Roman" w:hint="eastAsia"/>
                <w:color w:val="000000"/>
                <w:spacing w:val="-3"/>
                <w:szCs w:val="21"/>
              </w:rPr>
              <w:t>产品保修期自验收合格之日起算。</w:t>
            </w:r>
          </w:p>
        </w:tc>
      </w:tr>
      <w:tr w:rsidR="005A10F6" w:rsidRPr="005A10F6" w:rsidTr="00087885">
        <w:trPr>
          <w:trHeight w:val="350"/>
        </w:trPr>
        <w:tc>
          <w:tcPr>
            <w:tcW w:w="993" w:type="dxa"/>
            <w:vMerge w:val="restart"/>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b/>
                <w:szCs w:val="21"/>
              </w:rPr>
              <w:lastRenderedPageBreak/>
              <w:t>3</w:t>
            </w:r>
          </w:p>
        </w:tc>
        <w:tc>
          <w:tcPr>
            <w:tcW w:w="1887" w:type="dxa"/>
            <w:gridSpan w:val="3"/>
            <w:vMerge w:val="restart"/>
          </w:tcPr>
          <w:p w:rsidR="005A10F6" w:rsidRPr="005A10F6" w:rsidRDefault="005A10F6" w:rsidP="005A10F6">
            <w:pPr>
              <w:jc w:val="center"/>
              <w:rPr>
                <w:rFonts w:ascii="新宋体" w:eastAsia="新宋体" w:hAnsi="新宋体" w:cs="Times New Roman"/>
                <w:b/>
                <w:szCs w:val="21"/>
              </w:rPr>
            </w:pPr>
            <w:r w:rsidRPr="005A10F6">
              <w:rPr>
                <w:rFonts w:ascii="新宋体" w:eastAsia="新宋体" w:hAnsi="新宋体" w:cs="Times New Roman" w:hint="eastAsia"/>
                <w:szCs w:val="21"/>
              </w:rPr>
              <w:t>关于违约</w:t>
            </w:r>
          </w:p>
        </w:tc>
        <w:tc>
          <w:tcPr>
            <w:tcW w:w="5940" w:type="dxa"/>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3.1中标人不能交货的，需偿付不能交货部分货款的5%的违约金并按主管部门相关规定处理。</w:t>
            </w:r>
          </w:p>
        </w:tc>
      </w:tr>
      <w:tr w:rsidR="005A10F6" w:rsidRPr="005A10F6" w:rsidTr="00087885">
        <w:trPr>
          <w:trHeight w:val="350"/>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tcPr>
          <w:p w:rsidR="005A10F6" w:rsidRPr="005A10F6" w:rsidRDefault="005A10F6" w:rsidP="005A10F6">
            <w:pPr>
              <w:jc w:val="center"/>
              <w:rPr>
                <w:rFonts w:ascii="新宋体" w:eastAsia="新宋体" w:hAnsi="新宋体" w:cs="Times New Roman"/>
                <w:szCs w:val="21"/>
              </w:rPr>
            </w:pPr>
          </w:p>
        </w:tc>
        <w:tc>
          <w:tcPr>
            <w:tcW w:w="5940" w:type="dxa"/>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highlight w:val="yellow"/>
              </w:rPr>
              <w:t>3.2中标人逾期交货的，将被没收履约保证金并按主管部门相关规定处理。</w:t>
            </w:r>
          </w:p>
        </w:tc>
      </w:tr>
      <w:tr w:rsidR="005A10F6" w:rsidRPr="005A10F6" w:rsidTr="00087885">
        <w:trPr>
          <w:trHeight w:val="350"/>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tcPr>
          <w:p w:rsidR="005A10F6" w:rsidRPr="005A10F6" w:rsidRDefault="005A10F6" w:rsidP="005A10F6">
            <w:pPr>
              <w:jc w:val="center"/>
              <w:rPr>
                <w:rFonts w:ascii="新宋体" w:eastAsia="新宋体" w:hAnsi="新宋体" w:cs="Times New Roman"/>
                <w:szCs w:val="21"/>
              </w:rPr>
            </w:pPr>
          </w:p>
        </w:tc>
        <w:tc>
          <w:tcPr>
            <w:tcW w:w="5940" w:type="dxa"/>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5A10F6" w:rsidRPr="005A10F6" w:rsidTr="00087885">
        <w:trPr>
          <w:trHeight w:val="350"/>
        </w:trPr>
        <w:tc>
          <w:tcPr>
            <w:tcW w:w="993" w:type="dxa"/>
            <w:vMerge/>
            <w:vAlign w:val="center"/>
          </w:tcPr>
          <w:p w:rsidR="005A10F6" w:rsidRPr="005A10F6" w:rsidRDefault="005A10F6" w:rsidP="005A10F6">
            <w:pPr>
              <w:jc w:val="center"/>
              <w:rPr>
                <w:rFonts w:ascii="新宋体" w:eastAsia="新宋体" w:hAnsi="新宋体" w:cs="Times New Roman"/>
                <w:b/>
                <w:szCs w:val="21"/>
              </w:rPr>
            </w:pPr>
          </w:p>
        </w:tc>
        <w:tc>
          <w:tcPr>
            <w:tcW w:w="1887" w:type="dxa"/>
            <w:gridSpan w:val="3"/>
            <w:vMerge/>
          </w:tcPr>
          <w:p w:rsidR="005A10F6" w:rsidRPr="005A10F6" w:rsidRDefault="005A10F6" w:rsidP="005A10F6">
            <w:pPr>
              <w:jc w:val="center"/>
              <w:rPr>
                <w:rFonts w:ascii="新宋体" w:eastAsia="新宋体" w:hAnsi="新宋体" w:cs="Times New Roman"/>
                <w:szCs w:val="21"/>
              </w:rPr>
            </w:pPr>
          </w:p>
        </w:tc>
        <w:tc>
          <w:tcPr>
            <w:tcW w:w="5940" w:type="dxa"/>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3.4</w:t>
            </w:r>
            <w:bookmarkStart w:id="2" w:name="OLE_LINK2"/>
            <w:bookmarkStart w:id="3" w:name="OLE_LINK1"/>
            <w:r w:rsidRPr="005A10F6">
              <w:rPr>
                <w:rFonts w:ascii="宋体" w:eastAsia="宋体" w:hAnsi="宋体" w:cs="Times New Roman" w:hint="eastAsia"/>
                <w:bCs/>
                <w:kern w:val="0"/>
                <w:szCs w:val="21"/>
              </w:rPr>
              <w:t>如果投标人没有按照约定日期交货，除不可抗力之外，如果投标人愿意支付罚金，则采购人应同意延期出运。罚金不超过迟延出运货物总价的</w:t>
            </w:r>
            <w:r w:rsidRPr="005A10F6">
              <w:rPr>
                <w:rFonts w:ascii="宋体" w:eastAsia="宋体" w:hAnsi="宋体" w:cs="Times New Roman"/>
                <w:bCs/>
                <w:kern w:val="0"/>
                <w:szCs w:val="21"/>
              </w:rPr>
              <w:t>20%</w:t>
            </w:r>
            <w:r w:rsidRPr="005A10F6">
              <w:rPr>
                <w:rFonts w:ascii="宋体" w:eastAsia="宋体" w:hAnsi="宋体" w:cs="Times New Roman" w:hint="eastAsia"/>
                <w:bCs/>
                <w:kern w:val="0"/>
                <w:szCs w:val="21"/>
              </w:rPr>
              <w:t>。罚金比率为每七天</w:t>
            </w:r>
            <w:r w:rsidRPr="005A10F6">
              <w:rPr>
                <w:rFonts w:ascii="宋体" w:eastAsia="宋体" w:hAnsi="宋体" w:cs="Times New Roman"/>
                <w:bCs/>
                <w:kern w:val="0"/>
                <w:szCs w:val="21"/>
              </w:rPr>
              <w:t>2%</w:t>
            </w:r>
            <w:r w:rsidRPr="005A10F6">
              <w:rPr>
                <w:rFonts w:ascii="宋体" w:eastAsia="宋体" w:hAnsi="宋体" w:cs="Times New Roman" w:hint="eastAsia"/>
                <w:bCs/>
                <w:kern w:val="0"/>
                <w:szCs w:val="21"/>
              </w:rPr>
              <w:t>，不足七天以七天计。如果投标人比规定的装运时间迟延六周，采购人有权解除合同。如采购人解除合同，投标人应向采购人支付合同额5%的违约金。</w:t>
            </w:r>
            <w:bookmarkEnd w:id="2"/>
            <w:bookmarkEnd w:id="3"/>
          </w:p>
        </w:tc>
      </w:tr>
      <w:tr w:rsidR="005A10F6" w:rsidRPr="005A10F6" w:rsidTr="00087885">
        <w:trPr>
          <w:trHeight w:val="350"/>
        </w:trPr>
        <w:tc>
          <w:tcPr>
            <w:tcW w:w="993" w:type="dxa"/>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4</w:t>
            </w:r>
          </w:p>
        </w:tc>
        <w:tc>
          <w:tcPr>
            <w:tcW w:w="1887" w:type="dxa"/>
            <w:gridSpan w:val="3"/>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关于付款</w:t>
            </w:r>
          </w:p>
        </w:tc>
        <w:tc>
          <w:tcPr>
            <w:tcW w:w="5940" w:type="dxa"/>
          </w:tcPr>
          <w:p w:rsidR="005A10F6" w:rsidRPr="005A10F6" w:rsidRDefault="005A10F6" w:rsidP="005A10F6">
            <w:pPr>
              <w:rPr>
                <w:rFonts w:ascii="Times New Roman" w:eastAsia="宋体" w:hAnsi="Times New Roman" w:cs="Times New Roman"/>
                <w:szCs w:val="24"/>
              </w:rPr>
            </w:pPr>
            <w:r w:rsidRPr="005A10F6">
              <w:rPr>
                <w:rFonts w:ascii="Times New Roman" w:eastAsia="宋体" w:hAnsi="Times New Roman" w:cs="Times New Roman" w:hint="eastAsia"/>
                <w:szCs w:val="24"/>
              </w:rPr>
              <w:t xml:space="preserve">4.1 </w:t>
            </w:r>
            <w:r w:rsidRPr="005A10F6">
              <w:rPr>
                <w:rFonts w:ascii="Times New Roman" w:eastAsia="宋体" w:hAnsi="Times New Roman" w:cs="Times New Roman" w:hint="eastAsia"/>
                <w:szCs w:val="24"/>
              </w:rPr>
              <w:t>合同生效并收到相应发票后支付合同总额的</w:t>
            </w:r>
            <w:r w:rsidRPr="005A10F6">
              <w:rPr>
                <w:rFonts w:ascii="Times New Roman" w:eastAsia="宋体" w:hAnsi="Times New Roman" w:cs="Times New Roman" w:hint="eastAsia"/>
                <w:szCs w:val="24"/>
              </w:rPr>
              <w:t>30%</w:t>
            </w:r>
            <w:r w:rsidRPr="005A10F6">
              <w:rPr>
                <w:rFonts w:ascii="Times New Roman" w:eastAsia="宋体" w:hAnsi="Times New Roman" w:cs="Times New Roman" w:hint="eastAsia"/>
                <w:szCs w:val="24"/>
              </w:rPr>
              <w:t>作为预付款，设备到达指定安装现场并安装、调试完毕，支付</w:t>
            </w:r>
            <w:r w:rsidRPr="005A10F6">
              <w:rPr>
                <w:rFonts w:ascii="Times New Roman" w:eastAsia="宋体" w:hAnsi="Times New Roman" w:cs="Times New Roman" w:hint="eastAsia"/>
                <w:szCs w:val="24"/>
              </w:rPr>
              <w:t>60%</w:t>
            </w:r>
            <w:r w:rsidRPr="005A10F6">
              <w:rPr>
                <w:rFonts w:ascii="Times New Roman" w:eastAsia="宋体" w:hAnsi="Times New Roman" w:cs="Times New Roman" w:hint="eastAsia"/>
                <w:szCs w:val="24"/>
              </w:rPr>
              <w:t>货款，验收合格并提供全额发票和相应的财务核销材料并经学校确认后支付合同总额的</w:t>
            </w:r>
            <w:r w:rsidRPr="005A10F6">
              <w:rPr>
                <w:rFonts w:ascii="Times New Roman" w:eastAsia="宋体" w:hAnsi="Times New Roman" w:cs="Times New Roman" w:hint="eastAsia"/>
                <w:szCs w:val="24"/>
              </w:rPr>
              <w:t xml:space="preserve">10% </w:t>
            </w:r>
          </w:p>
          <w:p w:rsidR="005A10F6" w:rsidRPr="005A10F6" w:rsidRDefault="005A10F6" w:rsidP="005A10F6">
            <w:pPr>
              <w:rPr>
                <w:rFonts w:ascii="Times New Roman" w:eastAsia="宋体" w:hAnsi="Times New Roman" w:cs="Times New Roman"/>
                <w:szCs w:val="24"/>
              </w:rPr>
            </w:pPr>
            <w:r w:rsidRPr="005A10F6">
              <w:rPr>
                <w:rFonts w:ascii="Times New Roman" w:eastAsia="宋体" w:hAnsi="Times New Roman" w:cs="Times New Roman" w:hint="eastAsia"/>
                <w:szCs w:val="24"/>
              </w:rPr>
              <w:t>4.2</w:t>
            </w:r>
            <w:r w:rsidRPr="005A10F6">
              <w:rPr>
                <w:rFonts w:ascii="Times New Roman" w:eastAsia="宋体" w:hAnsi="Times New Roman" w:cs="Times New Roman" w:hint="eastAsia"/>
                <w:szCs w:val="24"/>
              </w:rPr>
              <w:t>如中标供应商所投货物为进口产品：</w:t>
            </w:r>
          </w:p>
          <w:p w:rsidR="005A10F6" w:rsidRPr="005A10F6" w:rsidRDefault="005A10F6" w:rsidP="005A10F6">
            <w:pPr>
              <w:rPr>
                <w:rFonts w:ascii="Times New Roman" w:eastAsia="宋体" w:hAnsi="Times New Roman" w:cs="Times New Roman"/>
                <w:szCs w:val="24"/>
              </w:rPr>
            </w:pPr>
            <w:r w:rsidRPr="005A10F6">
              <w:rPr>
                <w:rFonts w:ascii="Times New Roman" w:eastAsia="宋体" w:hAnsi="Times New Roman" w:cs="Times New Roman" w:hint="eastAsia"/>
                <w:szCs w:val="24"/>
              </w:rPr>
              <w:t>4.2.1</w:t>
            </w:r>
            <w:r w:rsidRPr="005A10F6">
              <w:rPr>
                <w:rFonts w:ascii="Times New Roman" w:eastAsia="宋体" w:hAnsi="Times New Roman" w:cs="Times New Roman" w:hint="eastAsia"/>
                <w:szCs w:val="24"/>
              </w:rPr>
              <w:t>报关入境前，本项目免税资格未下达，则按含税总价结算扣除预付款后的款项，不享受免税政策。</w:t>
            </w:r>
          </w:p>
          <w:p w:rsidR="005A10F6" w:rsidRPr="005A10F6" w:rsidRDefault="005A10F6" w:rsidP="005A10F6">
            <w:pPr>
              <w:rPr>
                <w:rFonts w:ascii="新宋体" w:eastAsia="新宋体" w:hAnsi="新宋体" w:cs="Times New Roman"/>
                <w:b/>
                <w:szCs w:val="21"/>
              </w:rPr>
            </w:pPr>
            <w:r w:rsidRPr="005A10F6">
              <w:rPr>
                <w:rFonts w:ascii="Times New Roman" w:eastAsia="宋体" w:hAnsi="Times New Roman" w:cs="Times New Roman" w:hint="eastAsia"/>
                <w:szCs w:val="24"/>
              </w:rPr>
              <w:t>4.2.2</w:t>
            </w:r>
            <w:r w:rsidRPr="005A10F6">
              <w:rPr>
                <w:rFonts w:ascii="Times New Roman" w:eastAsia="宋体" w:hAnsi="Times New Roman" w:cs="Times New Roman" w:hint="eastAsia"/>
                <w:szCs w:val="24"/>
              </w:rPr>
              <w:t>报关入境前，本项目免税资格已下达，则按免税后总价（投标总价扣除所填报的免税税款后的费用）结算扣除预付款后的款项，可享受免税政策</w:t>
            </w:r>
            <w:r w:rsidRPr="005A10F6">
              <w:rPr>
                <w:rFonts w:ascii="Times New Roman" w:eastAsia="宋体" w:hAnsi="Times New Roman" w:cs="Times New Roman" w:hint="eastAsia"/>
                <w:szCs w:val="24"/>
              </w:rPr>
              <w:t xml:space="preserve"> </w:t>
            </w:r>
            <w:r w:rsidRPr="005A10F6">
              <w:rPr>
                <w:rFonts w:ascii="Times New Roman" w:eastAsia="宋体" w:hAnsi="Times New Roman" w:cs="Times New Roman" w:hint="eastAsia"/>
                <w:szCs w:val="24"/>
              </w:rPr>
              <w:t>。</w:t>
            </w:r>
            <w:r w:rsidRPr="005A10F6">
              <w:rPr>
                <w:rFonts w:ascii="Times New Roman" w:eastAsia="宋体" w:hAnsi="Times New Roman" w:cs="Times New Roman" w:hint="eastAsia"/>
                <w:szCs w:val="24"/>
              </w:rPr>
              <w:t xml:space="preserve">  </w:t>
            </w:r>
          </w:p>
        </w:tc>
      </w:tr>
      <w:tr w:rsidR="005A10F6" w:rsidRPr="005A10F6" w:rsidTr="00087885">
        <w:trPr>
          <w:trHeight w:val="350"/>
        </w:trPr>
        <w:tc>
          <w:tcPr>
            <w:tcW w:w="993" w:type="dxa"/>
            <w:vAlign w:val="center"/>
          </w:tcPr>
          <w:p w:rsidR="005A10F6" w:rsidRPr="005A10F6" w:rsidRDefault="005A10F6" w:rsidP="005A10F6">
            <w:pPr>
              <w:jc w:val="center"/>
              <w:rPr>
                <w:rFonts w:ascii="新宋体" w:eastAsia="新宋体" w:hAnsi="新宋体" w:cs="Times New Roman"/>
                <w:szCs w:val="21"/>
              </w:rPr>
            </w:pPr>
            <w:r w:rsidRPr="005A10F6">
              <w:rPr>
                <w:rFonts w:ascii="新宋体" w:eastAsia="新宋体" w:hAnsi="新宋体" w:cs="Times New Roman" w:hint="eastAsia"/>
                <w:szCs w:val="21"/>
              </w:rPr>
              <w:t>5</w:t>
            </w:r>
          </w:p>
        </w:tc>
        <w:tc>
          <w:tcPr>
            <w:tcW w:w="1887" w:type="dxa"/>
            <w:gridSpan w:val="3"/>
          </w:tcPr>
          <w:p w:rsidR="005A10F6" w:rsidRPr="005A10F6" w:rsidRDefault="005A10F6" w:rsidP="005A10F6">
            <w:pPr>
              <w:rPr>
                <w:rFonts w:ascii="新宋体" w:eastAsia="新宋体" w:hAnsi="新宋体" w:cs="Times New Roman"/>
                <w:szCs w:val="21"/>
              </w:rPr>
            </w:pPr>
            <w:r w:rsidRPr="005A10F6">
              <w:rPr>
                <w:rFonts w:ascii="新宋体" w:eastAsia="新宋体" w:hAnsi="新宋体" w:cs="Times New Roman" w:hint="eastAsia"/>
                <w:szCs w:val="21"/>
              </w:rPr>
              <w:t>关于税费</w:t>
            </w:r>
          </w:p>
        </w:tc>
        <w:tc>
          <w:tcPr>
            <w:tcW w:w="5940" w:type="dxa"/>
          </w:tcPr>
          <w:p w:rsidR="005A10F6" w:rsidRPr="005A10F6" w:rsidRDefault="005A10F6" w:rsidP="005A10F6">
            <w:pPr>
              <w:rPr>
                <w:rFonts w:ascii="Times New Roman" w:eastAsia="宋体" w:hAnsi="Times New Roman" w:cs="Times New Roman"/>
                <w:szCs w:val="24"/>
              </w:rPr>
            </w:pPr>
            <w:r w:rsidRPr="005A10F6">
              <w:rPr>
                <w:rFonts w:ascii="Times New Roman" w:eastAsia="宋体" w:hAnsi="Times New Roman" w:cs="Times New Roman" w:hint="eastAsia"/>
                <w:szCs w:val="24"/>
              </w:rPr>
              <w:t>5.1</w:t>
            </w:r>
            <w:r w:rsidRPr="005A10F6">
              <w:rPr>
                <w:rFonts w:ascii="Times New Roman" w:eastAsia="宋体" w:hAnsi="Times New Roman" w:cs="Times New Roman" w:hint="eastAsia"/>
                <w:szCs w:val="24"/>
              </w:rPr>
              <w:t>投标总价必须是完成该项目的一切费用总和，包括设备费、运输费、装卸费、保险费、技术培训费、设备安装费、调试费、售后服务费、国家规定的各项税费等全部费用；</w:t>
            </w:r>
          </w:p>
          <w:p w:rsidR="005A10F6" w:rsidRPr="005A10F6" w:rsidRDefault="005A10F6" w:rsidP="005A10F6">
            <w:pPr>
              <w:rPr>
                <w:rFonts w:ascii="Times New Roman" w:eastAsia="宋体" w:hAnsi="Times New Roman" w:cs="Times New Roman"/>
                <w:szCs w:val="24"/>
              </w:rPr>
            </w:pPr>
            <w:r w:rsidRPr="005A10F6">
              <w:rPr>
                <w:rFonts w:ascii="Times New Roman" w:eastAsia="宋体" w:hAnsi="Times New Roman" w:cs="Times New Roman" w:hint="eastAsia"/>
                <w:szCs w:val="24"/>
              </w:rPr>
              <w:t>5.2</w:t>
            </w:r>
            <w:r w:rsidRPr="005A10F6">
              <w:rPr>
                <w:rFonts w:ascii="Times New Roman" w:eastAsia="宋体" w:hAnsi="Times New Roman" w:cs="Times New Roman" w:hint="eastAsia"/>
                <w:szCs w:val="24"/>
              </w:rPr>
              <w:t>本项目采购货物享有进口免税政策，但国家最新相关免税政策暂未公布，未正式取得免税资格，如投标人所投产品为进口货物，投标总价需填写包含税费在内的一切费用，并同时注明免税税款（相关政策规定可享受免除的关税、增值税、消费税等优惠，具体以相关政策为准）。已报关入境的产品或国产产品无需填写免税税款。</w:t>
            </w:r>
          </w:p>
          <w:p w:rsidR="005A10F6" w:rsidRPr="005A10F6" w:rsidRDefault="005A10F6" w:rsidP="005A10F6">
            <w:pPr>
              <w:rPr>
                <w:rFonts w:ascii="Times New Roman" w:eastAsia="宋体" w:hAnsi="Times New Roman" w:cs="Times New Roman"/>
                <w:szCs w:val="24"/>
              </w:rPr>
            </w:pPr>
            <w:r w:rsidRPr="005A10F6">
              <w:rPr>
                <w:rFonts w:ascii="Times New Roman" w:eastAsia="宋体" w:hAnsi="Times New Roman" w:cs="Times New Roman" w:hint="eastAsia"/>
                <w:szCs w:val="24"/>
              </w:rPr>
              <w:t>5.3</w:t>
            </w:r>
            <w:r w:rsidRPr="005A10F6">
              <w:rPr>
                <w:rFonts w:ascii="Times New Roman" w:eastAsia="宋体" w:hAnsi="Times New Roman" w:cs="Times New Roman" w:hint="eastAsia"/>
                <w:szCs w:val="24"/>
              </w:rPr>
              <w:t>进口产品投标总价为全包价，需包含外贸代理费及可能产生的惩罚性关税等所有费用。汇率风险由中标人自行承担。</w:t>
            </w:r>
          </w:p>
        </w:tc>
      </w:tr>
    </w:tbl>
    <w:p w:rsidR="005A10F6" w:rsidRPr="005A10F6" w:rsidRDefault="005A10F6" w:rsidP="005A10F6">
      <w:pPr>
        <w:spacing w:beforeLines="25" w:before="78" w:afterLines="25" w:after="78"/>
        <w:ind w:firstLineChars="187" w:firstLine="393"/>
        <w:rPr>
          <w:rFonts w:ascii="宋体" w:eastAsia="宋体" w:hAnsi="宋体" w:cs="Times New Roman"/>
          <w:szCs w:val="21"/>
        </w:rPr>
      </w:pPr>
    </w:p>
    <w:p w:rsidR="005A10F6" w:rsidRPr="005A10F6" w:rsidRDefault="005A10F6" w:rsidP="005A10F6">
      <w:pPr>
        <w:keepNext/>
        <w:keepLines/>
        <w:spacing w:before="260" w:after="260"/>
        <w:jc w:val="left"/>
        <w:outlineLvl w:val="2"/>
        <w:rPr>
          <w:rFonts w:ascii="新宋体" w:eastAsia="新宋体" w:hAnsi="新宋体" w:cs="Times New Roman"/>
          <w:b/>
          <w:bCs/>
          <w:kern w:val="44"/>
          <w:sz w:val="30"/>
          <w:szCs w:val="30"/>
        </w:rPr>
      </w:pPr>
      <w:r w:rsidRPr="005A10F6">
        <w:rPr>
          <w:rFonts w:ascii="新宋体" w:eastAsia="新宋体" w:hAnsi="新宋体" w:cs="Times New Roman" w:hint="eastAsia"/>
          <w:b/>
          <w:bCs/>
          <w:kern w:val="44"/>
          <w:sz w:val="30"/>
          <w:szCs w:val="30"/>
        </w:rPr>
        <w:t>六、政策导向</w:t>
      </w:r>
    </w:p>
    <w:p w:rsidR="005A10F6" w:rsidRPr="005A10F6" w:rsidRDefault="005A10F6" w:rsidP="005A10F6">
      <w:pPr>
        <w:spacing w:line="360" w:lineRule="auto"/>
        <w:rPr>
          <w:rFonts w:ascii="新宋体" w:eastAsia="新宋体" w:hAnsi="新宋体" w:cs="Times New Roman"/>
          <w:szCs w:val="24"/>
        </w:rPr>
      </w:pPr>
      <w:r w:rsidRPr="005A10F6">
        <w:rPr>
          <w:rFonts w:ascii="新宋体" w:eastAsia="新宋体" w:hAnsi="新宋体" w:cs="Times New Roman" w:hint="eastAsia"/>
          <w:szCs w:val="24"/>
        </w:rPr>
        <w:t>1、2014年起，政府部门、国有企业在进行设备或工程采购时，应在招标文件中明确要求工</w:t>
      </w:r>
      <w:r w:rsidRPr="005A10F6">
        <w:rPr>
          <w:rFonts w:ascii="新宋体" w:eastAsia="新宋体" w:hAnsi="新宋体" w:cs="Times New Roman" w:hint="eastAsia"/>
          <w:szCs w:val="24"/>
        </w:rPr>
        <w:lastRenderedPageBreak/>
        <w:t>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5A10F6" w:rsidRPr="005A10F6" w:rsidRDefault="005A10F6" w:rsidP="005A10F6">
      <w:pPr>
        <w:spacing w:line="360" w:lineRule="auto"/>
        <w:rPr>
          <w:rFonts w:ascii="新宋体" w:eastAsia="新宋体" w:hAnsi="新宋体" w:cs="Times New Roman"/>
          <w:szCs w:val="24"/>
        </w:rPr>
      </w:pPr>
      <w:r w:rsidRPr="005A10F6">
        <w:rPr>
          <w:rFonts w:ascii="新宋体" w:eastAsia="新宋体" w:hAnsi="新宋体" w:cs="Times New Roman" w:hint="eastAsia"/>
          <w:color w:val="000000"/>
          <w:szCs w:val="24"/>
          <w:shd w:val="clear" w:color="auto" w:fill="FFFFFF"/>
        </w:rPr>
        <w:t>2、</w:t>
      </w:r>
      <w:r w:rsidRPr="005A10F6">
        <w:rPr>
          <w:rFonts w:ascii="新宋体" w:eastAsia="新宋体" w:hAnsi="新宋体" w:cs="Times New Roman" w:hint="eastAsia"/>
          <w:szCs w:val="24"/>
        </w:rPr>
        <w:t>根据《深圳市人民政府关于印发深圳市贯彻落实守信联合激励和失信联合惩戒制度实施方案的通知》（深府〔2017〕57号）对列入失信“黑名单”的供应商限制参与政府采购。</w:t>
      </w:r>
    </w:p>
    <w:p w:rsidR="005A10F6" w:rsidRPr="005A10F6" w:rsidRDefault="005A10F6" w:rsidP="005A10F6">
      <w:pPr>
        <w:spacing w:line="360" w:lineRule="auto"/>
        <w:rPr>
          <w:rFonts w:ascii="新宋体" w:eastAsia="新宋体" w:hAnsi="新宋体" w:cs="Times New Roman"/>
          <w:szCs w:val="24"/>
        </w:rPr>
      </w:pPr>
      <w:r w:rsidRPr="005A10F6">
        <w:rPr>
          <w:rFonts w:ascii="新宋体" w:eastAsia="新宋体" w:hAnsi="新宋体" w:cs="Times New Roman" w:hint="eastAsia"/>
          <w:szCs w:val="24"/>
        </w:rPr>
        <w:t>3、“信用中国”、“中国政府采购网”以及“深圳市政府采购监管网”为供应商信用信息的查询渠道，相关信息以中标通知书发出前的查询结果为准。</w:t>
      </w:r>
    </w:p>
    <w:p w:rsidR="005A10F6" w:rsidRPr="005A10F6" w:rsidRDefault="005A10F6" w:rsidP="005A10F6">
      <w:pPr>
        <w:spacing w:line="360" w:lineRule="auto"/>
        <w:rPr>
          <w:rFonts w:ascii="新宋体" w:eastAsia="新宋体" w:hAnsi="新宋体" w:cs="Times New Roman"/>
          <w:szCs w:val="24"/>
        </w:rPr>
      </w:pPr>
    </w:p>
    <w:p w:rsidR="00A71030" w:rsidRPr="005A10F6" w:rsidRDefault="00A71030">
      <w:bookmarkStart w:id="4" w:name="_GoBack"/>
      <w:bookmarkEnd w:id="4"/>
    </w:p>
    <w:sectPr w:rsidR="00A71030" w:rsidRPr="005A1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F6" w:rsidRDefault="005A10F6" w:rsidP="005A10F6">
      <w:r>
        <w:separator/>
      </w:r>
    </w:p>
  </w:endnote>
  <w:endnote w:type="continuationSeparator" w:id="0">
    <w:p w:rsidR="005A10F6" w:rsidRDefault="005A10F6" w:rsidP="005A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F6" w:rsidRDefault="005A10F6" w:rsidP="005A10F6">
      <w:r>
        <w:separator/>
      </w:r>
    </w:p>
  </w:footnote>
  <w:footnote w:type="continuationSeparator" w:id="0">
    <w:p w:rsidR="005A10F6" w:rsidRDefault="005A10F6" w:rsidP="005A1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99"/>
    <w:rsid w:val="005A10F6"/>
    <w:rsid w:val="00906099"/>
    <w:rsid w:val="00A7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10F6"/>
    <w:rPr>
      <w:sz w:val="18"/>
      <w:szCs w:val="18"/>
    </w:rPr>
  </w:style>
  <w:style w:type="paragraph" w:styleId="a4">
    <w:name w:val="footer"/>
    <w:basedOn w:val="a"/>
    <w:link w:val="Char0"/>
    <w:uiPriority w:val="99"/>
    <w:unhideWhenUsed/>
    <w:rsid w:val="005A10F6"/>
    <w:pPr>
      <w:tabs>
        <w:tab w:val="center" w:pos="4153"/>
        <w:tab w:val="right" w:pos="8306"/>
      </w:tabs>
      <w:snapToGrid w:val="0"/>
      <w:jc w:val="left"/>
    </w:pPr>
    <w:rPr>
      <w:sz w:val="18"/>
      <w:szCs w:val="18"/>
    </w:rPr>
  </w:style>
  <w:style w:type="character" w:customStyle="1" w:styleId="Char0">
    <w:name w:val="页脚 Char"/>
    <w:basedOn w:val="a0"/>
    <w:link w:val="a4"/>
    <w:uiPriority w:val="99"/>
    <w:rsid w:val="005A10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10F6"/>
    <w:rPr>
      <w:sz w:val="18"/>
      <w:szCs w:val="18"/>
    </w:rPr>
  </w:style>
  <w:style w:type="paragraph" w:styleId="a4">
    <w:name w:val="footer"/>
    <w:basedOn w:val="a"/>
    <w:link w:val="Char0"/>
    <w:uiPriority w:val="99"/>
    <w:unhideWhenUsed/>
    <w:rsid w:val="005A10F6"/>
    <w:pPr>
      <w:tabs>
        <w:tab w:val="center" w:pos="4153"/>
        <w:tab w:val="right" w:pos="8306"/>
      </w:tabs>
      <w:snapToGrid w:val="0"/>
      <w:jc w:val="left"/>
    </w:pPr>
    <w:rPr>
      <w:sz w:val="18"/>
      <w:szCs w:val="18"/>
    </w:rPr>
  </w:style>
  <w:style w:type="character" w:customStyle="1" w:styleId="Char0">
    <w:name w:val="页脚 Char"/>
    <w:basedOn w:val="a0"/>
    <w:link w:val="a4"/>
    <w:uiPriority w:val="99"/>
    <w:rsid w:val="005A10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2022-10-29T06:30:00Z</dcterms:created>
  <dcterms:modified xsi:type="dcterms:W3CDTF">2022-10-29T06:30:00Z</dcterms:modified>
</cp:coreProperties>
</file>