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F6783E" w14:textId="77777777" w:rsidR="00026D40" w:rsidRDefault="00026D40" w:rsidP="00026D40">
      <w:pPr>
        <w:pStyle w:val="3"/>
        <w:rPr>
          <w:rFonts w:ascii="新宋体" w:eastAsia="新宋体" w:hAnsi="新宋体"/>
          <w:kern w:val="44"/>
          <w:szCs w:val="28"/>
        </w:rPr>
      </w:pPr>
      <w:r>
        <w:rPr>
          <w:rFonts w:ascii="新宋体" w:eastAsia="新宋体" w:hAnsi="新宋体" w:hint="eastAsia"/>
          <w:kern w:val="44"/>
          <w:szCs w:val="28"/>
        </w:rPr>
        <w:t>三、项目概况</w:t>
      </w:r>
    </w:p>
    <w:p w14:paraId="70E26CC0" w14:textId="77777777" w:rsidR="00026D40" w:rsidRDefault="00026D40" w:rsidP="00026D40">
      <w:pPr>
        <w:spacing w:line="360" w:lineRule="auto"/>
        <w:rPr>
          <w:rFonts w:ascii="新宋体" w:eastAsia="新宋体" w:hAnsi="新宋体" w:cs="宋体"/>
          <w:szCs w:val="21"/>
        </w:rPr>
      </w:pPr>
      <w:bookmarkStart w:id="0" w:name="_GoBack"/>
      <w:bookmarkEnd w:id="0"/>
      <w:r>
        <w:rPr>
          <w:rFonts w:ascii="新宋体" w:eastAsia="新宋体" w:hAnsi="新宋体" w:cs="宋体" w:hint="eastAsia"/>
          <w:szCs w:val="21"/>
        </w:rPr>
        <w:t xml:space="preserve">（二）项目概况: </w:t>
      </w:r>
    </w:p>
    <w:p w14:paraId="3973015B" w14:textId="77777777" w:rsidR="00026D40" w:rsidRDefault="00026D40" w:rsidP="00026D4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2018年5月，国务院批复同意设立深圳市光明区，光明区面积156.1平方公里，下设光明、公明、新湖、凤凰、玉塘和马田共6个街道，辖区管理人口123万人。</w:t>
      </w:r>
    </w:p>
    <w:p w14:paraId="0C07C06D" w14:textId="77777777" w:rsidR="00026D40" w:rsidRDefault="00026D40" w:rsidP="00026D4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2018年8月17日，最高人民法院批复同意设立深圳市光明区人民法院，2018年9月19日，光明区人民法院挂牌成立并开始筹备工作，2020年5月8日，光明区人民法院的机构设置方案获市委机构编制委员会批复。</w:t>
      </w:r>
    </w:p>
    <w:p w14:paraId="206DCA33" w14:textId="77777777" w:rsidR="00026D40" w:rsidRDefault="00026D40" w:rsidP="00026D4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2021年1月4日，光明区人民法院正式收案。为确保收案后审判业务正常开展，光明法院租赁新审判及办公大楼，位于深圳市光明区</w:t>
      </w:r>
      <w:proofErr w:type="gramStart"/>
      <w:r>
        <w:rPr>
          <w:rFonts w:ascii="新宋体" w:eastAsia="新宋体" w:hAnsi="新宋体" w:cs="宋体" w:hint="eastAsia"/>
          <w:szCs w:val="21"/>
        </w:rPr>
        <w:t>同业路恒泰</w:t>
      </w:r>
      <w:proofErr w:type="gramEnd"/>
      <w:r>
        <w:rPr>
          <w:rFonts w:ascii="新宋体" w:eastAsia="新宋体" w:hAnsi="新宋体" w:cs="宋体" w:hint="eastAsia"/>
          <w:szCs w:val="21"/>
        </w:rPr>
        <w:t>裕大厦2栋，租用场地共17层、17200平方米。因光明法院自建大楼还在立项中，考虑立项、大楼建设、装修、设备进场调试等预计需要8年，因此本大楼租期已</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6年，后续租期到时根据具体情况定。2022年4月6日，我院正式搬迁至新办大楼，信息化建设推进工作十分紧迫。</w:t>
      </w:r>
    </w:p>
    <w:p w14:paraId="2EF2CDA3" w14:textId="77777777" w:rsidR="00026D40" w:rsidRDefault="00026D40" w:rsidP="00026D4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本项目旨在为深圳市光明区人民法院信息化基础设施配套项目提供第三方工程监理服务。</w:t>
      </w:r>
    </w:p>
    <w:p w14:paraId="33C7A827" w14:textId="77777777" w:rsidR="00026D40" w:rsidRDefault="00026D40" w:rsidP="00026D40">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光明区人民法院信息化基础设施配套项目目标为满足光明法院业务工作需求和满足法院信息化3.0建设需求，建设内容为包括以下六大类28个子系统：（一）信息化基础设施：综合布线、数据中心机房、网络及安全、计算与存储、IP广播、信息发布、电话系统、综合安全管理；（二）科技法庭：</w:t>
      </w:r>
      <w:proofErr w:type="gramStart"/>
      <w:r>
        <w:rPr>
          <w:rFonts w:ascii="新宋体" w:eastAsia="新宋体" w:hAnsi="新宋体" w:cs="宋体" w:hint="eastAsia"/>
          <w:szCs w:val="21"/>
        </w:rPr>
        <w:t>速裁庭</w:t>
      </w:r>
      <w:proofErr w:type="gramEnd"/>
      <w:r>
        <w:rPr>
          <w:rFonts w:ascii="新宋体" w:eastAsia="新宋体" w:hAnsi="新宋体" w:cs="宋体" w:hint="eastAsia"/>
          <w:szCs w:val="21"/>
        </w:rPr>
        <w:t>、</w:t>
      </w:r>
      <w:proofErr w:type="gramStart"/>
      <w:r>
        <w:rPr>
          <w:rFonts w:ascii="新宋体" w:eastAsia="新宋体" w:hAnsi="新宋体" w:cs="宋体" w:hint="eastAsia"/>
          <w:szCs w:val="21"/>
        </w:rPr>
        <w:t>民事小</w:t>
      </w:r>
      <w:proofErr w:type="gramEnd"/>
      <w:r>
        <w:rPr>
          <w:rFonts w:ascii="新宋体" w:eastAsia="新宋体" w:hAnsi="新宋体" w:cs="宋体" w:hint="eastAsia"/>
          <w:szCs w:val="21"/>
        </w:rPr>
        <w:t>法庭、民事中法庭（小）、民事中法庭（中）、少年庭、</w:t>
      </w:r>
      <w:proofErr w:type="gramStart"/>
      <w:r>
        <w:rPr>
          <w:rFonts w:ascii="新宋体" w:eastAsia="新宋体" w:hAnsi="新宋体" w:cs="宋体" w:hint="eastAsia"/>
          <w:szCs w:val="21"/>
        </w:rPr>
        <w:t>刑事小</w:t>
      </w:r>
      <w:proofErr w:type="gramEnd"/>
      <w:r>
        <w:rPr>
          <w:rFonts w:ascii="新宋体" w:eastAsia="新宋体" w:hAnsi="新宋体" w:cs="宋体" w:hint="eastAsia"/>
          <w:szCs w:val="21"/>
        </w:rPr>
        <w:t>法庭、刑事中法庭、刑事大法庭（广播级）、互联网法庭、庭审管理平台；（三）法院专用信息化设施：诉讼服务中心、执行指挥中心、庭审语音识别、法院专有软件系统；（四）会议系统：多功能厅、院长办公会会议室、审委会会议室、合议室；（五）IT运维管控平台；（六）</w:t>
      </w:r>
      <w:proofErr w:type="gramStart"/>
      <w:r>
        <w:rPr>
          <w:rFonts w:ascii="新宋体" w:eastAsia="新宋体" w:hAnsi="新宋体" w:cs="宋体" w:hint="eastAsia"/>
          <w:szCs w:val="21"/>
        </w:rPr>
        <w:t>国密测评</w:t>
      </w:r>
      <w:proofErr w:type="gramEnd"/>
      <w:r>
        <w:rPr>
          <w:rFonts w:ascii="新宋体" w:eastAsia="新宋体" w:hAnsi="新宋体" w:cs="宋体" w:hint="eastAsia"/>
          <w:szCs w:val="21"/>
        </w:rPr>
        <w:t>：商用密码产品购置。项目建设周期为6个月。项目投资总概算为2592.00万元，其中：工程费用2354.53万元，工程建设其他费用172.70万元，预备费64.77万元。资金来源：全部由深圳市财政投资建设。</w:t>
      </w:r>
    </w:p>
    <w:p w14:paraId="0D8AB404" w14:textId="77777777" w:rsidR="00026D40" w:rsidRDefault="00026D40" w:rsidP="00026D40">
      <w:pPr>
        <w:rPr>
          <w:rFonts w:ascii="新宋体" w:eastAsia="新宋体" w:hAnsi="新宋体"/>
          <w:b/>
          <w:bCs/>
          <w:szCs w:val="21"/>
        </w:rPr>
      </w:pPr>
    </w:p>
    <w:p w14:paraId="1D28BABF" w14:textId="77777777" w:rsidR="00026D40" w:rsidRDefault="00026D40" w:rsidP="00026D40">
      <w:pPr>
        <w:pStyle w:val="3"/>
        <w:rPr>
          <w:rFonts w:ascii="新宋体" w:eastAsia="新宋体" w:hAnsi="新宋体"/>
          <w:kern w:val="44"/>
          <w:szCs w:val="28"/>
        </w:rPr>
      </w:pPr>
      <w:r>
        <w:rPr>
          <w:rFonts w:ascii="新宋体" w:eastAsia="新宋体" w:hAnsi="新宋体" w:hint="eastAsia"/>
          <w:kern w:val="44"/>
          <w:szCs w:val="28"/>
        </w:rPr>
        <w:t>四、项目技术要求</w:t>
      </w:r>
    </w:p>
    <w:p w14:paraId="3E90FB31" w14:textId="77777777" w:rsidR="00026D40" w:rsidRDefault="00026D40" w:rsidP="00026D40">
      <w:pPr>
        <w:spacing w:line="360" w:lineRule="auto"/>
        <w:jc w:val="left"/>
        <w:rPr>
          <w:rFonts w:ascii="新宋体" w:eastAsia="新宋体" w:hAnsi="新宋体"/>
          <w:b/>
        </w:rPr>
      </w:pPr>
      <w:r>
        <w:rPr>
          <w:rFonts w:ascii="新宋体" w:eastAsia="新宋体" w:hAnsi="新宋体" w:hint="eastAsia"/>
          <w:b/>
        </w:rPr>
        <w:t>（一）监理服务准则</w:t>
      </w:r>
    </w:p>
    <w:p w14:paraId="5B015D6B"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lastRenderedPageBreak/>
        <w:t>遵照“守法、诚信、公正、科学”的准则执业，维护建设单位与承建单位的合法权益。</w:t>
      </w:r>
    </w:p>
    <w:p w14:paraId="5E69AACF"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具体应做到：</w:t>
      </w:r>
    </w:p>
    <w:p w14:paraId="16CAB858"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1、执行有关项目建设的法律、法规、规范、标准和制度，履行监理合同规定的义务和职责。</w:t>
      </w:r>
    </w:p>
    <w:p w14:paraId="7A0EC615"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2、</w:t>
      </w:r>
      <w:proofErr w:type="gramStart"/>
      <w:r>
        <w:rPr>
          <w:rFonts w:ascii="新宋体" w:eastAsia="新宋体" w:hAnsi="新宋体" w:hint="eastAsia"/>
          <w:bCs/>
        </w:rPr>
        <w:t>不</w:t>
      </w:r>
      <w:proofErr w:type="gramEnd"/>
      <w:r>
        <w:rPr>
          <w:rFonts w:ascii="新宋体" w:eastAsia="新宋体" w:hAnsi="新宋体" w:hint="eastAsia"/>
          <w:bCs/>
        </w:rPr>
        <w:t>收受被投标人的任何礼金。</w:t>
      </w:r>
    </w:p>
    <w:p w14:paraId="23D203B9"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3、不泄露所监理项目各方认为需要保密的事项。</w:t>
      </w:r>
    </w:p>
    <w:p w14:paraId="4AE59FDB"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4、遵守国家的法律和政府的有关条例、规定和办法等。</w:t>
      </w:r>
    </w:p>
    <w:p w14:paraId="6632719E"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5、坚持公正的立场，独立、公正地处理有关各方的争议。</w:t>
      </w:r>
    </w:p>
    <w:p w14:paraId="383DAB2B"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6、坚持科学的态度和实事求是的原则。</w:t>
      </w:r>
    </w:p>
    <w:p w14:paraId="30DC5242"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7、在坚持按监理合同的规定向建设单位提供技术服务的同时，帮助被监理者完成</w:t>
      </w:r>
      <w:proofErr w:type="gramStart"/>
      <w:r>
        <w:rPr>
          <w:rFonts w:ascii="新宋体" w:eastAsia="新宋体" w:hAnsi="新宋体" w:hint="eastAsia"/>
          <w:bCs/>
        </w:rPr>
        <w:t>起负担</w:t>
      </w:r>
      <w:proofErr w:type="gramEnd"/>
      <w:r>
        <w:rPr>
          <w:rFonts w:ascii="新宋体" w:eastAsia="新宋体" w:hAnsi="新宋体" w:hint="eastAsia"/>
          <w:bCs/>
        </w:rPr>
        <w:t>的建设任务。</w:t>
      </w:r>
    </w:p>
    <w:p w14:paraId="0F4C8C51"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8、不泄露所监理的项目需保密的事项。</w:t>
      </w:r>
    </w:p>
    <w:p w14:paraId="06AFA6D8" w14:textId="77777777" w:rsidR="00026D40" w:rsidRDefault="00026D40" w:rsidP="00026D40">
      <w:pPr>
        <w:spacing w:line="360" w:lineRule="auto"/>
        <w:jc w:val="left"/>
        <w:rPr>
          <w:rFonts w:ascii="新宋体" w:eastAsia="新宋体" w:hAnsi="新宋体"/>
          <w:b/>
        </w:rPr>
      </w:pPr>
      <w:r>
        <w:rPr>
          <w:rFonts w:ascii="新宋体" w:eastAsia="新宋体" w:hAnsi="新宋体" w:hint="eastAsia"/>
          <w:b/>
        </w:rPr>
        <w:t>（二）项目工作目标要求</w:t>
      </w:r>
    </w:p>
    <w:p w14:paraId="1BA04E6A"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依照有关标准和法律法规以及建设方的需求，本着科学、公正、严格、守信、守纪、守法的原则，以高度的责任心、丰富的项目管理和专业技术经验，对工程建设项目实施全面的、有重点的、精线条的监督管理，通过对项目全过程的检查、监督保证各工序的工作质量、成果质量符合规定；保证建设系统功能满足用户需求，操作方便；帮助采购人掌</w:t>
      </w:r>
      <w:proofErr w:type="gramStart"/>
      <w:r>
        <w:rPr>
          <w:rFonts w:ascii="新宋体" w:eastAsia="新宋体" w:hAnsi="新宋体" w:hint="eastAsia"/>
          <w:bCs/>
        </w:rPr>
        <w:t>控工程</w:t>
      </w:r>
      <w:proofErr w:type="gramEnd"/>
      <w:r>
        <w:rPr>
          <w:rFonts w:ascii="新宋体" w:eastAsia="新宋体" w:hAnsi="新宋体" w:hint="eastAsia"/>
          <w:bCs/>
        </w:rPr>
        <w:t>进度和质量、按期分段对工程验收，保证工程按期、高质量地完成，最终提交采购人满意的成果。</w:t>
      </w:r>
    </w:p>
    <w:p w14:paraId="6FECF6D8"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具体分解为如下目标：</w:t>
      </w:r>
    </w:p>
    <w:p w14:paraId="70C6C177"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1、质量目标：符合有关技术标准和规范，满足设计文件与合同要求，以及经采购人和实施方、监理方三方签字认可的变更要求。</w:t>
      </w:r>
    </w:p>
    <w:p w14:paraId="13F8DBF5"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2、进度目标：保证项目按规定时间前建设完成，投入使用。</w:t>
      </w:r>
    </w:p>
    <w:p w14:paraId="4D1B04DE"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3、项目管理目标：对各种文档以及项目的管理提供可靠的审核和质量保证。</w:t>
      </w:r>
    </w:p>
    <w:p w14:paraId="2096A1B3" w14:textId="77777777" w:rsidR="00026D40" w:rsidRDefault="00026D40" w:rsidP="00026D40">
      <w:pPr>
        <w:spacing w:line="360" w:lineRule="auto"/>
        <w:jc w:val="left"/>
        <w:rPr>
          <w:rFonts w:ascii="新宋体" w:eastAsia="新宋体" w:hAnsi="新宋体"/>
          <w:b/>
        </w:rPr>
      </w:pPr>
      <w:r>
        <w:rPr>
          <w:rFonts w:ascii="新宋体" w:eastAsia="新宋体" w:hAnsi="新宋体" w:hint="eastAsia"/>
          <w:b/>
        </w:rPr>
        <w:t>（三）工程监理服务工作内容范围具体如下:</w:t>
      </w:r>
    </w:p>
    <w:p w14:paraId="4DC61CD4"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1、实施过程中的监理</w:t>
      </w:r>
    </w:p>
    <w:p w14:paraId="444CD1D3"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（1）编制监理大纲、监理规划、监理实施细则，提交给采购方审核。</w:t>
      </w:r>
    </w:p>
    <w:p w14:paraId="521A5934"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2）根据相关项目的工作范围的要求，制定出详细的项目管理实施计划，主要内容包括项目计划管理、人员管理、进度管理、质量管理、变更与风险管理、合同管理、安全管理、知识产权管理、沟通与协调管理、评估与验收管理、文档管理、项目管理办法、承建单位管理办法等，提交给采购方审核，并依此进行相关的过程管理；</w:t>
      </w:r>
    </w:p>
    <w:p w14:paraId="57DCF9A7"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（3）审核承建单位的开工申请报告，对承建单位进行开工前检查；</w:t>
      </w:r>
    </w:p>
    <w:p w14:paraId="53626CBC"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lastRenderedPageBreak/>
        <w:t>（4）根据工程的总体规划，与采购方联合对承建单位制定的工程总体实施方案、技术方案、实施策略、实施规范等进行技术咨询和审核评估，并提交审核意见及相关问题处理方案和措施，以及监督方案和措施的执行；</w:t>
      </w:r>
    </w:p>
    <w:p w14:paraId="01F245D0"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（5）检查工程采用硬件、系统软件是否符合采购文件或技术方案所确定的品牌、型号、规格和质量标准，提交相关验收清单和验收方法，依</w:t>
      </w:r>
      <w:proofErr w:type="gramStart"/>
      <w:r>
        <w:rPr>
          <w:rFonts w:ascii="新宋体" w:eastAsia="新宋体" w:hAnsi="新宋体" w:hint="eastAsia"/>
          <w:bCs/>
        </w:rPr>
        <w:t>此严格</w:t>
      </w:r>
      <w:proofErr w:type="gramEnd"/>
      <w:r>
        <w:rPr>
          <w:rFonts w:ascii="新宋体" w:eastAsia="新宋体" w:hAnsi="新宋体" w:hint="eastAsia"/>
          <w:bCs/>
        </w:rPr>
        <w:t>审查验收采购的硬件、系统软件产品，保证所有硬件、系统软件都符合合同要求；</w:t>
      </w:r>
    </w:p>
    <w:p w14:paraId="466CE40D"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（6）督促承建单位严格执行项目合同、国家相关技术标准、规范，对违反要求的及时向采购方报告，并提出处理方案。对工程中的难点、重点进行特别检查，做好分项验收工作；</w:t>
      </w:r>
    </w:p>
    <w:p w14:paraId="5A7595FF"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7）对工程中各项目以及工程整体的进展状况进行评审及监控，定期检查汇报工程实际进度情况，审核承建单位的进度报告，对工程实施过程中各个阶段的实施成果进行评审和管理，并提交审核意见及相关问题处理方案和措施，以及监督方案和措施的执行；</w:t>
      </w:r>
    </w:p>
    <w:p w14:paraId="6C084F38"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（8）根据工程进度情况，</w:t>
      </w:r>
      <w:proofErr w:type="gramStart"/>
      <w:r>
        <w:rPr>
          <w:rFonts w:ascii="新宋体" w:eastAsia="新宋体" w:hAnsi="新宋体" w:hint="eastAsia"/>
          <w:bCs/>
        </w:rPr>
        <w:t>对阶段</w:t>
      </w:r>
      <w:proofErr w:type="gramEnd"/>
      <w:r>
        <w:rPr>
          <w:rFonts w:ascii="新宋体" w:eastAsia="新宋体" w:hAnsi="新宋体" w:hint="eastAsia"/>
          <w:bCs/>
        </w:rPr>
        <w:t>测试方案进行评审，并根据测试方案对已完成部分进行测试，就发现的问题提出处理方案和措施，以及监督方案和措施的执行；</w:t>
      </w:r>
    </w:p>
    <w:p w14:paraId="15D413A7"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（9）管理项目的时间进度，监控项目计划的制定和执行，帮助预测、识别项目中出现的主要问题和面临的主要风险因素，并跟踪、协调解决各种项目问题和风险；</w:t>
      </w:r>
    </w:p>
    <w:p w14:paraId="0402AE56"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（10）对工程的重大变更进行审核和有效控制，提出相关变更处理方案及措施，以及监督方案和措施的执行，处理好各种变更及索赔事宜；</w:t>
      </w:r>
    </w:p>
    <w:p w14:paraId="75E6C359"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（11）组织软件工程质量、系统集成质量事故的原因调查、问题分析、问题评估、事故处理；</w:t>
      </w:r>
    </w:p>
    <w:p w14:paraId="30E130AF"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（12）发现质量问题时及时向采购方报告，并提出处理方案和措施，以及监督方案和措施的执行；</w:t>
      </w:r>
    </w:p>
    <w:p w14:paraId="4A156D16"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（13）每周编制监理周报向采购方综合报告和评价本月的质量和进度、合同执行情况、发生的重大事件、下周工作的计划、需要配合的事宜以及发生变化的可能性与应对措施；</w:t>
      </w:r>
    </w:p>
    <w:p w14:paraId="3306B1B8"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（14）其他需要监理的事项。</w:t>
      </w:r>
    </w:p>
    <w:p w14:paraId="22DCB9AF"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2、验收过程中的监理</w:t>
      </w:r>
    </w:p>
    <w:p w14:paraId="08CC4040"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（1）审核承建单位测试方案，对测试过程进行全程监控，确保交付质量；</w:t>
      </w:r>
    </w:p>
    <w:p w14:paraId="1EC98A47"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（2）协助采购人审批承建单位的验收申请，并制订工程验收计划；</w:t>
      </w:r>
    </w:p>
    <w:p w14:paraId="34CA9405"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（3）协助采购人进行工程初验、试运行和终验工作，并负责督促和检查承建单位的整改工作；</w:t>
      </w:r>
    </w:p>
    <w:p w14:paraId="5A9D4F91"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（4）项目完工后根据相关合同督促承建单位将完整的原始实施技术资料移交给采购人，同时负责检查移交的文档，确保真实和完整；</w:t>
      </w:r>
    </w:p>
    <w:p w14:paraId="60026004"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lastRenderedPageBreak/>
        <w:t>（5）复核确认或否决承建单位编制的工程结算、决算；</w:t>
      </w:r>
    </w:p>
    <w:p w14:paraId="562A5A56"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（6）工程验收通过后，与采购人、承建单位三方共同签署验收报告；</w:t>
      </w:r>
    </w:p>
    <w:p w14:paraId="31D869C3"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（7）项目系统的软件及文档的全部移交；设备、软件、开发工具、源代码、相关技术文档等的验收文档核实；</w:t>
      </w:r>
    </w:p>
    <w:p w14:paraId="565E337B"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（7）出具监理总结报告；</w:t>
      </w:r>
    </w:p>
    <w:p w14:paraId="76E9E71F"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（8）其他需要监理的事项。</w:t>
      </w:r>
    </w:p>
    <w:p w14:paraId="0654909E"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3、售后服务中的监理</w:t>
      </w:r>
    </w:p>
    <w:p w14:paraId="753CB6B7"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（1）审核承建单位的售后服务（定期维护）计划，并定期检查承建单位是否按计划进行售后服务（定期维护）；</w:t>
      </w:r>
    </w:p>
    <w:p w14:paraId="353A88F6"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（2）当出现质量问题时，鉴定质量问题的责任；</w:t>
      </w:r>
    </w:p>
    <w:p w14:paraId="21A51039"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（3）对质量问题的处理结果进行跟踪、评审，直至解决为止；</w:t>
      </w:r>
    </w:p>
    <w:p w14:paraId="546C1FCA"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（4）出具售后服务期的监理总结报告；</w:t>
      </w:r>
    </w:p>
    <w:p w14:paraId="530C745B"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（5）其他需要监理的事项。</w:t>
      </w:r>
    </w:p>
    <w:p w14:paraId="1FD89716"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4、项目协调</w:t>
      </w:r>
    </w:p>
    <w:p w14:paraId="5328DA2B"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监理单位应在建设单位的监督、指导下展开工作，项目期间监理方应负责协调投资单位、实施医院和施工单位的关系，定期召开联合会议，保证项目进度的顺利进行。</w:t>
      </w:r>
    </w:p>
    <w:p w14:paraId="61467FC8" w14:textId="77777777" w:rsidR="00026D40" w:rsidRDefault="00026D40" w:rsidP="00026D40">
      <w:pPr>
        <w:spacing w:line="360" w:lineRule="auto"/>
        <w:jc w:val="left"/>
        <w:rPr>
          <w:rFonts w:ascii="新宋体" w:eastAsia="新宋体" w:hAnsi="新宋体"/>
          <w:b/>
        </w:rPr>
      </w:pPr>
      <w:r>
        <w:rPr>
          <w:rFonts w:ascii="新宋体" w:eastAsia="新宋体" w:hAnsi="新宋体" w:hint="eastAsia"/>
          <w:b/>
        </w:rPr>
        <w:t>(四)对监理工作成果的要求</w:t>
      </w:r>
    </w:p>
    <w:p w14:paraId="68A10587"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1、监理方应有监理工作成果的管理制度，应有监理工作成果清单；</w:t>
      </w:r>
    </w:p>
    <w:p w14:paraId="045DFF23"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2、监理方应有明确的签字制度，确保监理工作成果的真实性；</w:t>
      </w:r>
    </w:p>
    <w:p w14:paraId="25119531"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3、监理方应有监理工作成果的责任保管制度，应符合文档管理的基本原则要求；</w:t>
      </w:r>
    </w:p>
    <w:p w14:paraId="2E954A79"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4、监理方应制定明确的资料分发制度，控制资料的分发范围，确保资料送达的及时性。</w:t>
      </w:r>
    </w:p>
    <w:p w14:paraId="3056DD59" w14:textId="77777777" w:rsidR="00026D40" w:rsidRDefault="00026D40" w:rsidP="00026D40">
      <w:pPr>
        <w:spacing w:line="360" w:lineRule="auto"/>
        <w:jc w:val="left"/>
        <w:rPr>
          <w:rFonts w:ascii="新宋体" w:eastAsia="新宋体" w:hAnsi="新宋体"/>
          <w:b/>
        </w:rPr>
      </w:pPr>
      <w:r>
        <w:rPr>
          <w:rFonts w:ascii="新宋体" w:eastAsia="新宋体" w:hAnsi="新宋体" w:hint="eastAsia"/>
          <w:b/>
        </w:rPr>
        <w:t>（五）监理服务应遵守的基本准则</w:t>
      </w:r>
    </w:p>
    <w:p w14:paraId="0F766D8F"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遵照国家信息产业部信部信[2002]570号《信息系统项目监理暂行规定》的规定，以“守法、诚信、公正、科学”的准则执业，维护建设方与承建方的合法权益。工程监理应做到：</w:t>
      </w:r>
    </w:p>
    <w:p w14:paraId="4D55D2B4"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1、执行有关项目建设的国家法律、法规、规范、标准和制度，履行监理合同规定的义务和职责；</w:t>
      </w:r>
    </w:p>
    <w:p w14:paraId="70810F5E"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2、不得收受被监理单位的任何礼金；</w:t>
      </w:r>
    </w:p>
    <w:p w14:paraId="22376A08"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3、不得泄漏所监理项目各方认为需要保密的事项；</w:t>
      </w:r>
    </w:p>
    <w:p w14:paraId="42EB8980"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4、遵守国家的法律和政府的有关条例、规定和办法等；</w:t>
      </w:r>
    </w:p>
    <w:p w14:paraId="6106D01C"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t>5、坚持公正、公平、公开、独立地处理有关项目各方的争议；</w:t>
      </w:r>
    </w:p>
    <w:p w14:paraId="5D6AAF7E" w14:textId="77777777" w:rsidR="00026D40" w:rsidRDefault="00026D40" w:rsidP="00026D40">
      <w:pPr>
        <w:spacing w:line="360" w:lineRule="auto"/>
        <w:jc w:val="left"/>
        <w:rPr>
          <w:rFonts w:ascii="新宋体" w:eastAsia="新宋体" w:hAnsi="新宋体"/>
          <w:bCs/>
        </w:rPr>
      </w:pPr>
      <w:r>
        <w:rPr>
          <w:rFonts w:ascii="新宋体" w:eastAsia="新宋体" w:hAnsi="新宋体" w:hint="eastAsia"/>
          <w:bCs/>
        </w:rPr>
        <w:lastRenderedPageBreak/>
        <w:t>6、坚持科学的态度和实事求是的原则。</w:t>
      </w:r>
    </w:p>
    <w:p w14:paraId="60DB4F23" w14:textId="77777777" w:rsidR="00026D40" w:rsidRDefault="00026D40" w:rsidP="00026D40">
      <w:pPr>
        <w:rPr>
          <w:rFonts w:ascii="新宋体" w:eastAsia="新宋体" w:hAnsi="新宋体"/>
          <w:b/>
        </w:rPr>
      </w:pPr>
    </w:p>
    <w:p w14:paraId="5877CDCD" w14:textId="77777777" w:rsidR="00026D40" w:rsidRDefault="00026D40" w:rsidP="00026D40">
      <w:pPr>
        <w:pStyle w:val="3"/>
        <w:rPr>
          <w:rFonts w:ascii="新宋体" w:eastAsia="新宋体" w:hAnsi="新宋体"/>
          <w:kern w:val="44"/>
          <w:szCs w:val="28"/>
        </w:rPr>
      </w:pPr>
      <w:r>
        <w:rPr>
          <w:rFonts w:ascii="新宋体" w:eastAsia="新宋体" w:hAnsi="新宋体" w:hint="eastAsia"/>
          <w:kern w:val="44"/>
          <w:szCs w:val="28"/>
        </w:rPr>
        <w:t>五、项目商务要求</w:t>
      </w:r>
    </w:p>
    <w:p w14:paraId="071F1462" w14:textId="77777777" w:rsidR="00026D40" w:rsidRDefault="00026D40" w:rsidP="00026D40">
      <w:pPr>
        <w:spacing w:line="360" w:lineRule="auto"/>
        <w:rPr>
          <w:rFonts w:ascii="新宋体" w:eastAsia="新宋体" w:hAnsi="新宋体" w:cs="宋体"/>
          <w:b/>
          <w:bCs/>
          <w:szCs w:val="21"/>
        </w:rPr>
      </w:pPr>
      <w:r>
        <w:rPr>
          <w:rFonts w:ascii="新宋体" w:eastAsia="新宋体" w:hAnsi="新宋体" w:cs="宋体" w:hint="eastAsia"/>
          <w:b/>
          <w:bCs/>
          <w:szCs w:val="21"/>
        </w:rPr>
        <w:t>（一）监理服务期</w:t>
      </w:r>
    </w:p>
    <w:p w14:paraId="4E5D9E16" w14:textId="77777777" w:rsidR="00026D40" w:rsidRDefault="00026D40" w:rsidP="00026D40">
      <w:pPr>
        <w:spacing w:line="360" w:lineRule="auto"/>
        <w:rPr>
          <w:rFonts w:ascii="新宋体" w:eastAsia="新宋体" w:hAnsi="新宋体" w:cs="宋体"/>
          <w:szCs w:val="21"/>
        </w:rPr>
      </w:pPr>
      <w:r>
        <w:rPr>
          <w:rFonts w:ascii="新宋体" w:eastAsia="新宋体" w:hAnsi="新宋体" w:cs="宋体" w:hint="eastAsia"/>
          <w:szCs w:val="21"/>
        </w:rPr>
        <w:t>合同签订之日起至所提供监理服务的项目通过</w:t>
      </w:r>
      <w:proofErr w:type="gramStart"/>
      <w:r>
        <w:rPr>
          <w:rFonts w:ascii="新宋体" w:eastAsia="新宋体" w:hAnsi="新宋体" w:cs="宋体" w:hint="eastAsia"/>
          <w:szCs w:val="21"/>
        </w:rPr>
        <w:t>终验并完成</w:t>
      </w:r>
      <w:proofErr w:type="gramEnd"/>
      <w:r>
        <w:rPr>
          <w:rFonts w:ascii="新宋体" w:eastAsia="新宋体" w:hAnsi="新宋体" w:cs="宋体" w:hint="eastAsia"/>
          <w:szCs w:val="21"/>
        </w:rPr>
        <w:t>审计结束，预计工期一年。</w:t>
      </w:r>
    </w:p>
    <w:p w14:paraId="78868B74" w14:textId="77777777" w:rsidR="00026D40" w:rsidRDefault="00026D40" w:rsidP="00026D40">
      <w:pPr>
        <w:spacing w:line="360" w:lineRule="auto"/>
        <w:rPr>
          <w:rFonts w:ascii="新宋体" w:eastAsia="新宋体" w:hAnsi="新宋体" w:cs="宋体"/>
          <w:b/>
          <w:bCs/>
          <w:szCs w:val="21"/>
        </w:rPr>
      </w:pPr>
      <w:r>
        <w:rPr>
          <w:rFonts w:ascii="新宋体" w:eastAsia="新宋体" w:hAnsi="新宋体" w:cs="宋体" w:hint="eastAsia"/>
          <w:b/>
          <w:bCs/>
          <w:szCs w:val="21"/>
        </w:rPr>
        <w:t>（二）监理人员要求</w:t>
      </w:r>
    </w:p>
    <w:p w14:paraId="5CA0DCB2" w14:textId="77777777" w:rsidR="00026D40" w:rsidRDefault="00026D40" w:rsidP="00026D40">
      <w:pPr>
        <w:spacing w:line="360" w:lineRule="auto"/>
        <w:rPr>
          <w:rFonts w:ascii="新宋体" w:eastAsia="新宋体" w:hAnsi="新宋体" w:cs="宋体"/>
          <w:szCs w:val="21"/>
        </w:rPr>
      </w:pPr>
      <w:r>
        <w:rPr>
          <w:rFonts w:ascii="新宋体" w:eastAsia="新宋体" w:hAnsi="新宋体" w:cs="宋体" w:hint="eastAsia"/>
          <w:szCs w:val="21"/>
        </w:rPr>
        <w:t>本项目监理实行总监理工程师负责制，监理公司应成立项目监理小组。</w:t>
      </w:r>
    </w:p>
    <w:p w14:paraId="223F86BC" w14:textId="77777777" w:rsidR="00026D40" w:rsidRDefault="00026D40" w:rsidP="00026D40">
      <w:pPr>
        <w:spacing w:line="360" w:lineRule="auto"/>
        <w:rPr>
          <w:rFonts w:ascii="新宋体" w:eastAsia="新宋体" w:hAnsi="新宋体" w:cs="宋体"/>
          <w:szCs w:val="21"/>
        </w:rPr>
      </w:pPr>
      <w:r>
        <w:rPr>
          <w:rFonts w:ascii="新宋体" w:eastAsia="新宋体" w:hAnsi="新宋体" w:cs="宋体" w:hint="eastAsia"/>
          <w:szCs w:val="21"/>
        </w:rPr>
        <w:t>投标人应建立不少于5人的监理小组，未经甲方允许，投标人不得随意更换人员。</w:t>
      </w:r>
    </w:p>
    <w:p w14:paraId="7A20AD9D" w14:textId="77777777" w:rsidR="00026D40" w:rsidRDefault="00026D40" w:rsidP="00026D40">
      <w:pPr>
        <w:spacing w:line="360" w:lineRule="auto"/>
        <w:rPr>
          <w:rFonts w:ascii="新宋体" w:eastAsia="新宋体" w:hAnsi="新宋体" w:cs="宋体"/>
          <w:b/>
          <w:bCs/>
          <w:szCs w:val="21"/>
        </w:rPr>
      </w:pPr>
      <w:r>
        <w:rPr>
          <w:rFonts w:ascii="新宋体" w:eastAsia="新宋体" w:hAnsi="新宋体" w:cs="宋体" w:hint="eastAsia"/>
          <w:b/>
          <w:bCs/>
          <w:szCs w:val="21"/>
        </w:rPr>
        <w:t>（三）付款方式</w:t>
      </w:r>
    </w:p>
    <w:p w14:paraId="52B15FA3" w14:textId="77777777" w:rsidR="00026D40" w:rsidRDefault="00026D40" w:rsidP="00026D40">
      <w:pPr>
        <w:spacing w:line="360" w:lineRule="auto"/>
        <w:rPr>
          <w:rFonts w:ascii="新宋体" w:eastAsia="新宋体" w:hAnsi="新宋体" w:cs="宋体"/>
          <w:szCs w:val="21"/>
        </w:rPr>
      </w:pPr>
      <w:r>
        <w:rPr>
          <w:rFonts w:ascii="新宋体" w:eastAsia="新宋体" w:hAnsi="新宋体" w:cs="宋体" w:hint="eastAsia"/>
          <w:szCs w:val="21"/>
        </w:rPr>
        <w:t>在签订合同后的10个工作日内，支付监理合同总金额的40%；项目通过初验后，支付监理合同总金额的40%；项目竣工，相关部门终验合格，经建设方审核同意后，支付监理合同总金额的20%。</w:t>
      </w:r>
    </w:p>
    <w:p w14:paraId="79AED6F0" w14:textId="77777777" w:rsidR="00026D40" w:rsidRDefault="00026D40" w:rsidP="00026D40">
      <w:pPr>
        <w:spacing w:line="360" w:lineRule="auto"/>
        <w:rPr>
          <w:rFonts w:ascii="新宋体" w:eastAsia="新宋体" w:hAnsi="新宋体" w:cs="宋体"/>
          <w:szCs w:val="21"/>
        </w:rPr>
      </w:pPr>
    </w:p>
    <w:p w14:paraId="4378B684" w14:textId="77777777" w:rsidR="00026D40" w:rsidRDefault="00026D40" w:rsidP="00026D40">
      <w:pPr>
        <w:pStyle w:val="3"/>
        <w:rPr>
          <w:rFonts w:ascii="新宋体" w:eastAsia="新宋体" w:hAnsi="新宋体"/>
          <w:kern w:val="44"/>
          <w:szCs w:val="28"/>
        </w:rPr>
      </w:pPr>
      <w:r>
        <w:rPr>
          <w:rFonts w:ascii="新宋体" w:eastAsia="新宋体" w:hAnsi="新宋体" w:hint="eastAsia"/>
          <w:kern w:val="44"/>
          <w:szCs w:val="28"/>
        </w:rPr>
        <w:t>六、投标报价</w:t>
      </w:r>
    </w:p>
    <w:p w14:paraId="08FEAD37" w14:textId="77777777" w:rsidR="00026D40" w:rsidRDefault="00026D40" w:rsidP="00026D40">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2D47C07E" w14:textId="77777777" w:rsidR="00026D40" w:rsidRDefault="00026D40" w:rsidP="00026D40">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4B06D61" w14:textId="77777777" w:rsidR="00026D40" w:rsidRDefault="00026D40" w:rsidP="00026D40">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6F60E047" w14:textId="77777777" w:rsidR="00026D40" w:rsidRDefault="00026D40" w:rsidP="00026D40">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7288ECEA" w14:textId="77777777" w:rsidR="00026D40" w:rsidRDefault="00026D40" w:rsidP="00026D40">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w:t>
      </w:r>
      <w:r>
        <w:rPr>
          <w:rFonts w:ascii="新宋体" w:eastAsia="新宋体" w:hAnsi="新宋体" w:cs="宋体" w:hint="eastAsia"/>
          <w:szCs w:val="21"/>
        </w:rPr>
        <w:lastRenderedPageBreak/>
        <w:t>忽视或误解项目情况而导致的索赔或服务期限延长申请将不获批准。</w:t>
      </w:r>
    </w:p>
    <w:p w14:paraId="0D1624A5" w14:textId="6A5A9477" w:rsidR="00F516D7" w:rsidRPr="00026D40" w:rsidRDefault="00026D40" w:rsidP="00026D40">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026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7C7AA" w14:textId="77777777" w:rsidR="00026D40" w:rsidRDefault="00026D40" w:rsidP="00026D40">
      <w:r>
        <w:separator/>
      </w:r>
    </w:p>
  </w:endnote>
  <w:endnote w:type="continuationSeparator" w:id="0">
    <w:p w14:paraId="7AE8C17E" w14:textId="77777777" w:rsidR="00026D40" w:rsidRDefault="00026D40" w:rsidP="0002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0519B" w14:textId="77777777" w:rsidR="00026D40" w:rsidRDefault="00026D40" w:rsidP="00026D40">
      <w:r>
        <w:separator/>
      </w:r>
    </w:p>
  </w:footnote>
  <w:footnote w:type="continuationSeparator" w:id="0">
    <w:p w14:paraId="34C959CE" w14:textId="77777777" w:rsidR="00026D40" w:rsidRDefault="00026D40" w:rsidP="00026D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91"/>
    <w:rsid w:val="00026D40"/>
    <w:rsid w:val="002504B5"/>
    <w:rsid w:val="00880091"/>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B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D40"/>
    <w:pPr>
      <w:widowControl w:val="0"/>
      <w:jc w:val="both"/>
    </w:pPr>
    <w:rPr>
      <w:rFonts w:ascii="Times New Roman" w:eastAsia="宋体" w:hAnsi="Times New Roman" w:cs="Times New Roman"/>
      <w:szCs w:val="24"/>
    </w:rPr>
  </w:style>
  <w:style w:type="paragraph" w:styleId="3">
    <w:name w:val="heading 3"/>
    <w:basedOn w:val="4"/>
    <w:next w:val="a"/>
    <w:link w:val="3Char"/>
    <w:qFormat/>
    <w:rsid w:val="00026D40"/>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026D4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6D4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26D40"/>
    <w:rPr>
      <w:sz w:val="18"/>
      <w:szCs w:val="18"/>
    </w:rPr>
  </w:style>
  <w:style w:type="paragraph" w:styleId="a4">
    <w:name w:val="footer"/>
    <w:basedOn w:val="a"/>
    <w:link w:val="Char0"/>
    <w:uiPriority w:val="99"/>
    <w:unhideWhenUsed/>
    <w:rsid w:val="00026D4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26D40"/>
    <w:rPr>
      <w:sz w:val="18"/>
      <w:szCs w:val="18"/>
    </w:rPr>
  </w:style>
  <w:style w:type="character" w:customStyle="1" w:styleId="3Char">
    <w:name w:val="标题 3 Char"/>
    <w:basedOn w:val="a0"/>
    <w:link w:val="3"/>
    <w:qFormat/>
    <w:rsid w:val="00026D40"/>
    <w:rPr>
      <w:rFonts w:ascii="宋体" w:eastAsia="宋体" w:hAnsi="宋体" w:cs="Times New Roman"/>
      <w:b/>
      <w:bCs/>
      <w:sz w:val="28"/>
      <w:szCs w:val="32"/>
    </w:rPr>
  </w:style>
  <w:style w:type="character" w:customStyle="1" w:styleId="4Char">
    <w:name w:val="标题 4 Char"/>
    <w:basedOn w:val="a0"/>
    <w:link w:val="4"/>
    <w:uiPriority w:val="9"/>
    <w:semiHidden/>
    <w:rsid w:val="00026D40"/>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D40"/>
    <w:pPr>
      <w:widowControl w:val="0"/>
      <w:jc w:val="both"/>
    </w:pPr>
    <w:rPr>
      <w:rFonts w:ascii="Times New Roman" w:eastAsia="宋体" w:hAnsi="Times New Roman" w:cs="Times New Roman"/>
      <w:szCs w:val="24"/>
    </w:rPr>
  </w:style>
  <w:style w:type="paragraph" w:styleId="3">
    <w:name w:val="heading 3"/>
    <w:basedOn w:val="4"/>
    <w:next w:val="a"/>
    <w:link w:val="3Char"/>
    <w:qFormat/>
    <w:rsid w:val="00026D40"/>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026D4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6D4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26D40"/>
    <w:rPr>
      <w:sz w:val="18"/>
      <w:szCs w:val="18"/>
    </w:rPr>
  </w:style>
  <w:style w:type="paragraph" w:styleId="a4">
    <w:name w:val="footer"/>
    <w:basedOn w:val="a"/>
    <w:link w:val="Char0"/>
    <w:uiPriority w:val="99"/>
    <w:unhideWhenUsed/>
    <w:rsid w:val="00026D4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26D40"/>
    <w:rPr>
      <w:sz w:val="18"/>
      <w:szCs w:val="18"/>
    </w:rPr>
  </w:style>
  <w:style w:type="character" w:customStyle="1" w:styleId="3Char">
    <w:name w:val="标题 3 Char"/>
    <w:basedOn w:val="a0"/>
    <w:link w:val="3"/>
    <w:qFormat/>
    <w:rsid w:val="00026D40"/>
    <w:rPr>
      <w:rFonts w:ascii="宋体" w:eastAsia="宋体" w:hAnsi="宋体" w:cs="Times New Roman"/>
      <w:b/>
      <w:bCs/>
      <w:sz w:val="28"/>
      <w:szCs w:val="32"/>
    </w:rPr>
  </w:style>
  <w:style w:type="character" w:customStyle="1" w:styleId="4Char">
    <w:name w:val="标题 4 Char"/>
    <w:basedOn w:val="a0"/>
    <w:link w:val="4"/>
    <w:uiPriority w:val="9"/>
    <w:semiHidden/>
    <w:rsid w:val="00026D4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642</Words>
  <Characters>3664</Characters>
  <Application>Microsoft Office Word</Application>
  <DocSecurity>0</DocSecurity>
  <Lines>30</Lines>
  <Paragraphs>8</Paragraphs>
  <ScaleCrop>false</ScaleCrop>
  <Company/>
  <LinksUpToDate>false</LinksUpToDate>
  <CharactersWithSpaces>4298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2024-09-13T07:14:00Z</dcterms:created>
  <dcterms:modified xsi:type="dcterms:W3CDTF">2024-09-13T07:47:00Z</dcterms:modified>
</cp:coreProperties>
</file>