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1DBF7" w14:textId="77777777" w:rsidR="00A368D8" w:rsidRPr="00A368D8" w:rsidRDefault="00A368D8" w:rsidP="00A368D8">
      <w:pPr>
        <w:keepNext/>
        <w:keepLines/>
        <w:spacing w:before="260" w:after="260"/>
        <w:outlineLvl w:val="2"/>
        <w:rPr>
          <w:rFonts w:ascii="新宋体" w:eastAsia="新宋体" w:hAnsi="新宋体" w:cs="Times New Roman"/>
          <w:b/>
          <w:bCs/>
          <w:kern w:val="44"/>
          <w:sz w:val="28"/>
          <w:szCs w:val="28"/>
        </w:rPr>
      </w:pPr>
      <w:r w:rsidRPr="00A368D8">
        <w:rPr>
          <w:rFonts w:ascii="新宋体" w:eastAsia="新宋体" w:hAnsi="新宋体" w:cs="Times New Roman" w:hint="eastAsia"/>
          <w:b/>
          <w:bCs/>
          <w:kern w:val="44"/>
          <w:sz w:val="28"/>
          <w:szCs w:val="28"/>
        </w:rPr>
        <w:t>三、项目概况</w:t>
      </w:r>
    </w:p>
    <w:p w14:paraId="1A1059FD"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（一）</w:t>
      </w:r>
      <w:r w:rsidRPr="00A368D8">
        <w:rPr>
          <w:rFonts w:ascii="新宋体" w:eastAsia="新宋体" w:hAnsi="新宋体" w:cs="宋体"/>
          <w:szCs w:val="21"/>
        </w:rPr>
        <w:t>预算</w:t>
      </w:r>
      <w:r w:rsidRPr="00A368D8">
        <w:rPr>
          <w:rFonts w:ascii="新宋体" w:eastAsia="新宋体" w:hAnsi="新宋体" w:cs="宋体" w:hint="eastAsia"/>
          <w:szCs w:val="21"/>
        </w:rPr>
        <w:t>金额:</w:t>
      </w:r>
      <w:r w:rsidRPr="00A368D8">
        <w:rPr>
          <w:rFonts w:ascii="Times New Roman" w:eastAsia="宋体" w:hAnsi="Times New Roman" w:cs="Times New Roman" w:hint="eastAsia"/>
          <w:szCs w:val="24"/>
        </w:rPr>
        <w:t xml:space="preserve"> </w:t>
      </w:r>
      <w:r w:rsidRPr="00A368D8">
        <w:rPr>
          <w:rFonts w:ascii="新宋体" w:eastAsia="新宋体" w:hAnsi="新宋体" w:cs="宋体" w:hint="eastAsia"/>
          <w:szCs w:val="21"/>
        </w:rPr>
        <w:t>人民币陆拾万元整（600,000.00），</w:t>
      </w:r>
      <w:r w:rsidRPr="00A368D8">
        <w:rPr>
          <w:rFonts w:ascii="新宋体" w:eastAsia="新宋体" w:hAnsi="新宋体" w:cs="宋体"/>
          <w:szCs w:val="21"/>
        </w:rPr>
        <w:t>最高投标限价</w:t>
      </w:r>
      <w:r w:rsidRPr="00A368D8">
        <w:rPr>
          <w:rFonts w:ascii="新宋体" w:eastAsia="新宋体" w:hAnsi="新宋体" w:cs="宋体" w:hint="eastAsia"/>
          <w:szCs w:val="21"/>
        </w:rPr>
        <w:t>: 人民币陆拾万元整（600,000.00）。</w:t>
      </w:r>
    </w:p>
    <w:p w14:paraId="00590ECA"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（二）项目概况:</w:t>
      </w:r>
    </w:p>
    <w:p w14:paraId="7399009F" w14:textId="77777777" w:rsidR="00A368D8" w:rsidRPr="00A368D8" w:rsidRDefault="00A368D8" w:rsidP="00A368D8">
      <w:pPr>
        <w:spacing w:line="360" w:lineRule="auto"/>
        <w:ind w:firstLineChars="200" w:firstLine="420"/>
        <w:rPr>
          <w:rFonts w:ascii="新宋体" w:eastAsia="新宋体" w:hAnsi="新宋体" w:cs="Times New Roman"/>
          <w:szCs w:val="21"/>
        </w:rPr>
      </w:pPr>
      <w:r w:rsidRPr="00A368D8">
        <w:rPr>
          <w:rFonts w:ascii="新宋体" w:eastAsia="新宋体" w:hAnsi="新宋体" w:cs="Times New Roman" w:hint="eastAsia"/>
          <w:szCs w:val="21"/>
        </w:rPr>
        <w:t>《深圳市环境应急救援设备和物资保障项目》由深圳市生态环境局于2018年申请立项，2019年1月深发改〔2019〕137号文批复该项目资金申请报告，确定总投资2611.93万元。项目于2020年12月开工，2022年6月完工。同年10月通过市财政投资评审中心决算评审（深财审报〔2022〕511号），审定金额为2255.85万元。11月底获验收批复文件，2023年1月通过市发改委验收备案（深发改验收备案〔2023〕4号）。项目配备环境应急专业装备车辆8台，资产金额1434.6万元。应急装备及耗材物资一批，资产金额450.1万元。另外，2014年购置上牌一台斯堪尼亚化学事故救援洗消车，资产金额498万元。2018年购置一批环境应急装备物资，资产金额192万元。合计现有环境应急专用车辆9台，资产金额共计1932.6万元，现有装备物资一批，资产金额共计642.1万元。</w:t>
      </w:r>
    </w:p>
    <w:p w14:paraId="4FB9B82B" w14:textId="77777777" w:rsidR="00A368D8" w:rsidRPr="00A368D8" w:rsidRDefault="00A368D8" w:rsidP="00A368D8">
      <w:pPr>
        <w:spacing w:line="360" w:lineRule="auto"/>
        <w:ind w:firstLineChars="200" w:firstLine="420"/>
        <w:rPr>
          <w:rFonts w:ascii="新宋体" w:eastAsia="新宋体" w:hAnsi="新宋体" w:cs="Times New Roman"/>
          <w:szCs w:val="21"/>
        </w:rPr>
      </w:pPr>
      <w:r w:rsidRPr="00A368D8">
        <w:rPr>
          <w:rFonts w:ascii="新宋体" w:eastAsia="新宋体" w:hAnsi="新宋体" w:cs="Times New Roman" w:hint="eastAsia"/>
          <w:szCs w:val="21"/>
        </w:rPr>
        <w:t>环境应急装备设备是应对深圳市突发环境事件及时处置响应的重要物资。维护好应装备物资的使用性能，确保各项专用车辆及设备物资的正常使用状态，是保障环境污染应急事件有效及时处置的重要工作。应急处置车辆以及所携带的装备物资是否满足处置过程的安全、适用以及数量等条件的需求、应急人员的响应速度、应急车辆的调配集结以及应急处置装备物资的配备水平等因素都将会直接影响突发环境事件的应急指挥处置及效率。处置不当很可能会带来重大的危害，使得生态环境以及人民的生命财产遭受重大损失。为此，迫切需要建立环境应急装备物资的运维保障机制，健全环境应急装备物资的保障措施，推动深圳市环境应急工作的进一步完善。</w:t>
      </w:r>
    </w:p>
    <w:p w14:paraId="22DB1AC5" w14:textId="77777777" w:rsidR="00A368D8" w:rsidRPr="00A368D8" w:rsidRDefault="00A368D8" w:rsidP="00A368D8">
      <w:pPr>
        <w:keepNext/>
        <w:keepLines/>
        <w:spacing w:before="260" w:after="260"/>
        <w:outlineLvl w:val="2"/>
        <w:rPr>
          <w:rFonts w:ascii="新宋体" w:eastAsia="新宋体" w:hAnsi="新宋体" w:cs="Times New Roman"/>
          <w:b/>
          <w:bCs/>
          <w:kern w:val="44"/>
          <w:sz w:val="28"/>
          <w:szCs w:val="28"/>
        </w:rPr>
      </w:pPr>
      <w:r w:rsidRPr="00A368D8">
        <w:rPr>
          <w:rFonts w:ascii="新宋体" w:eastAsia="新宋体" w:hAnsi="新宋体" w:cs="Times New Roman" w:hint="eastAsia"/>
          <w:b/>
          <w:bCs/>
          <w:kern w:val="44"/>
          <w:sz w:val="28"/>
          <w:szCs w:val="28"/>
        </w:rPr>
        <w:t>四、项目技术要求</w:t>
      </w:r>
    </w:p>
    <w:p w14:paraId="4A9EC68A" w14:textId="77777777" w:rsidR="00A368D8" w:rsidRPr="00A368D8" w:rsidRDefault="00A368D8" w:rsidP="00A368D8">
      <w:pPr>
        <w:numPr>
          <w:ilvl w:val="0"/>
          <w:numId w:val="2"/>
        </w:numPr>
        <w:spacing w:line="360" w:lineRule="auto"/>
        <w:rPr>
          <w:rFonts w:ascii="宋体" w:eastAsia="宋体" w:hAnsi="宋体" w:cs="宋体"/>
          <w:b/>
          <w:bCs/>
          <w:szCs w:val="21"/>
        </w:rPr>
      </w:pPr>
      <w:r w:rsidRPr="00A368D8">
        <w:rPr>
          <w:rFonts w:ascii="宋体" w:eastAsia="宋体" w:hAnsi="宋体" w:cs="宋体" w:hint="eastAsia"/>
          <w:b/>
          <w:bCs/>
          <w:szCs w:val="21"/>
        </w:rPr>
        <w:t>★服务内容</w:t>
      </w:r>
    </w:p>
    <w:p w14:paraId="48338735"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1</w:t>
      </w:r>
      <w:r w:rsidRPr="00A368D8">
        <w:rPr>
          <w:rFonts w:ascii="宋体" w:eastAsia="宋体" w:hAnsi="宋体" w:cs="Times New Roman"/>
          <w:szCs w:val="21"/>
        </w:rPr>
        <w:t>.</w:t>
      </w:r>
      <w:r w:rsidRPr="00A368D8">
        <w:rPr>
          <w:rFonts w:ascii="宋体" w:eastAsia="宋体" w:hAnsi="宋体" w:cs="Times New Roman" w:hint="eastAsia"/>
          <w:szCs w:val="21"/>
        </w:rPr>
        <w:t>提供采购人所属9台环境应急专用工程车辆上装设备的运行及保养维护服务。</w:t>
      </w:r>
    </w:p>
    <w:p w14:paraId="7BD6C561"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（1）制定车辆运维的工作计划，确保对专用车辆的日常维护与检查严格落实到位。</w:t>
      </w:r>
    </w:p>
    <w:p w14:paraId="795F253A"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（2）负责提供车辆的年度审验与日常维护服务。严控车辆故障率，出现问题及时处理并建立车辆运保数据记录，实时管控车辆使用性能状态。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2780"/>
        <w:gridCol w:w="4829"/>
      </w:tblGrid>
      <w:tr w:rsidR="00A368D8" w:rsidRPr="00A368D8" w14:paraId="45483B2E" w14:textId="77777777" w:rsidTr="00C32D6F">
        <w:tc>
          <w:tcPr>
            <w:tcW w:w="536" w:type="pct"/>
            <w:vAlign w:val="center"/>
          </w:tcPr>
          <w:p w14:paraId="5224202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lastRenderedPageBreak/>
              <w:t>序号</w:t>
            </w:r>
          </w:p>
        </w:tc>
        <w:tc>
          <w:tcPr>
            <w:tcW w:w="1631" w:type="pct"/>
            <w:vAlign w:val="center"/>
          </w:tcPr>
          <w:p w14:paraId="4EF32CC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车辆类型</w:t>
            </w:r>
          </w:p>
        </w:tc>
        <w:tc>
          <w:tcPr>
            <w:tcW w:w="2833" w:type="pct"/>
            <w:vAlign w:val="center"/>
          </w:tcPr>
          <w:p w14:paraId="620A6EC4"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服务内容</w:t>
            </w:r>
          </w:p>
        </w:tc>
      </w:tr>
      <w:tr w:rsidR="00A368D8" w:rsidRPr="00A368D8" w14:paraId="3143394A" w14:textId="77777777" w:rsidTr="00C32D6F">
        <w:tc>
          <w:tcPr>
            <w:tcW w:w="536" w:type="pct"/>
            <w:vAlign w:val="center"/>
          </w:tcPr>
          <w:p w14:paraId="7F1335B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1631" w:type="pct"/>
            <w:vAlign w:val="center"/>
          </w:tcPr>
          <w:p w14:paraId="1F009DC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现场通讯指挥车</w:t>
            </w:r>
          </w:p>
        </w:tc>
        <w:tc>
          <w:tcPr>
            <w:tcW w:w="2833" w:type="pct"/>
            <w:vMerge w:val="restart"/>
            <w:vAlign w:val="center"/>
          </w:tcPr>
          <w:p w14:paraId="75B27FBC" w14:textId="77777777" w:rsidR="00A368D8" w:rsidRPr="00A368D8" w:rsidRDefault="00A368D8" w:rsidP="00A368D8">
            <w:pPr>
              <w:numPr>
                <w:ilvl w:val="0"/>
                <w:numId w:val="1"/>
              </w:numPr>
              <w:spacing w:after="160" w:line="278" w:lineRule="auto"/>
              <w:jc w:val="left"/>
              <w:rPr>
                <w:rFonts w:ascii="宋体" w:eastAsia="宋体" w:hAnsi="宋体" w:cs="Times New Roman"/>
                <w:szCs w:val="21"/>
              </w:rPr>
            </w:pPr>
            <w:r w:rsidRPr="00A368D8">
              <w:rPr>
                <w:rFonts w:ascii="宋体" w:eastAsia="宋体" w:hAnsi="宋体" w:cs="Times New Roman" w:hint="eastAsia"/>
                <w:szCs w:val="21"/>
              </w:rPr>
              <w:t>车辆运维工作计划及运保数据记录</w:t>
            </w:r>
          </w:p>
          <w:p w14:paraId="5BDB4D53" w14:textId="77777777" w:rsidR="00A368D8" w:rsidRPr="00A368D8" w:rsidRDefault="00A368D8" w:rsidP="00A368D8">
            <w:pPr>
              <w:numPr>
                <w:ilvl w:val="0"/>
                <w:numId w:val="1"/>
              </w:numPr>
              <w:spacing w:after="160" w:line="278" w:lineRule="auto"/>
              <w:jc w:val="left"/>
              <w:rPr>
                <w:rFonts w:ascii="宋体" w:eastAsia="宋体" w:hAnsi="宋体" w:cs="Times New Roman"/>
                <w:szCs w:val="21"/>
              </w:rPr>
            </w:pPr>
            <w:r w:rsidRPr="00A368D8">
              <w:rPr>
                <w:rFonts w:ascii="宋体" w:eastAsia="宋体" w:hAnsi="宋体" w:cs="Times New Roman" w:hint="eastAsia"/>
                <w:szCs w:val="21"/>
              </w:rPr>
              <w:t>车辆的年度审验与日常维护服务</w:t>
            </w:r>
          </w:p>
          <w:p w14:paraId="07325713" w14:textId="77777777" w:rsidR="00A368D8" w:rsidRPr="00A368D8" w:rsidRDefault="00A368D8" w:rsidP="00A368D8">
            <w:pPr>
              <w:numPr>
                <w:ilvl w:val="0"/>
                <w:numId w:val="1"/>
              </w:numPr>
              <w:spacing w:after="160" w:line="278" w:lineRule="auto"/>
              <w:jc w:val="left"/>
              <w:rPr>
                <w:rFonts w:ascii="宋体" w:eastAsia="宋体" w:hAnsi="宋体" w:cs="Times New Roman"/>
                <w:szCs w:val="21"/>
              </w:rPr>
            </w:pPr>
            <w:r w:rsidRPr="00A368D8">
              <w:rPr>
                <w:rFonts w:ascii="宋体" w:eastAsia="宋体" w:hAnsi="宋体" w:cs="Times New Roman" w:hint="eastAsia"/>
                <w:szCs w:val="21"/>
              </w:rPr>
              <w:t>车辆上装设备的正常运行及维修服务</w:t>
            </w:r>
          </w:p>
        </w:tc>
      </w:tr>
      <w:tr w:rsidR="00A368D8" w:rsidRPr="00A368D8" w14:paraId="41C88D14" w14:textId="77777777" w:rsidTr="00C32D6F">
        <w:tc>
          <w:tcPr>
            <w:tcW w:w="536" w:type="pct"/>
            <w:vAlign w:val="center"/>
          </w:tcPr>
          <w:p w14:paraId="7AF986F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p>
        </w:tc>
        <w:tc>
          <w:tcPr>
            <w:tcW w:w="1631" w:type="pct"/>
            <w:vAlign w:val="center"/>
          </w:tcPr>
          <w:p w14:paraId="51BCF0E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应急装备保障车</w:t>
            </w:r>
          </w:p>
        </w:tc>
        <w:tc>
          <w:tcPr>
            <w:tcW w:w="2833" w:type="pct"/>
            <w:vMerge/>
            <w:vAlign w:val="center"/>
          </w:tcPr>
          <w:p w14:paraId="5872A8F4"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40F3EA1C" w14:textId="77777777" w:rsidTr="00C32D6F">
        <w:tc>
          <w:tcPr>
            <w:tcW w:w="536" w:type="pct"/>
            <w:vAlign w:val="center"/>
          </w:tcPr>
          <w:p w14:paraId="45D91C7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w:t>
            </w:r>
          </w:p>
        </w:tc>
        <w:tc>
          <w:tcPr>
            <w:tcW w:w="1631" w:type="pct"/>
            <w:vAlign w:val="center"/>
          </w:tcPr>
          <w:p w14:paraId="352515A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耗材物资保障车</w:t>
            </w:r>
          </w:p>
        </w:tc>
        <w:tc>
          <w:tcPr>
            <w:tcW w:w="2833" w:type="pct"/>
            <w:vMerge/>
            <w:vAlign w:val="center"/>
          </w:tcPr>
          <w:p w14:paraId="6ABBC7FB"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68483602" w14:textId="77777777" w:rsidTr="00C32D6F">
        <w:tc>
          <w:tcPr>
            <w:tcW w:w="536" w:type="pct"/>
            <w:vAlign w:val="center"/>
          </w:tcPr>
          <w:p w14:paraId="68690CA9"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4</w:t>
            </w:r>
          </w:p>
        </w:tc>
        <w:tc>
          <w:tcPr>
            <w:tcW w:w="1631" w:type="pct"/>
            <w:vAlign w:val="center"/>
          </w:tcPr>
          <w:p w14:paraId="21179D1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r w:rsidRPr="00A368D8">
              <w:rPr>
                <w:rFonts w:ascii="宋体" w:eastAsia="宋体" w:hAnsi="宋体" w:cs="Times New Roman"/>
                <w:szCs w:val="21"/>
              </w:rPr>
              <w:t>8</w:t>
            </w:r>
            <w:r w:rsidRPr="00A368D8">
              <w:rPr>
                <w:rFonts w:ascii="宋体" w:eastAsia="宋体" w:hAnsi="宋体" w:cs="Times New Roman" w:hint="eastAsia"/>
                <w:szCs w:val="21"/>
              </w:rPr>
              <w:t>吨水雾抑尘车</w:t>
            </w:r>
          </w:p>
        </w:tc>
        <w:tc>
          <w:tcPr>
            <w:tcW w:w="2833" w:type="pct"/>
            <w:vMerge/>
            <w:vAlign w:val="center"/>
          </w:tcPr>
          <w:p w14:paraId="21F25233"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0B47180A" w14:textId="77777777" w:rsidTr="00C32D6F">
        <w:tc>
          <w:tcPr>
            <w:tcW w:w="536" w:type="pct"/>
            <w:vAlign w:val="center"/>
          </w:tcPr>
          <w:p w14:paraId="354CCF8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5</w:t>
            </w:r>
          </w:p>
        </w:tc>
        <w:tc>
          <w:tcPr>
            <w:tcW w:w="1631" w:type="pct"/>
            <w:vAlign w:val="center"/>
          </w:tcPr>
          <w:p w14:paraId="5EC16D7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r w:rsidRPr="00A368D8">
              <w:rPr>
                <w:rFonts w:ascii="宋体" w:eastAsia="宋体" w:hAnsi="宋体" w:cs="Times New Roman"/>
                <w:szCs w:val="21"/>
              </w:rPr>
              <w:t>5</w:t>
            </w:r>
            <w:r w:rsidRPr="00A368D8">
              <w:rPr>
                <w:rFonts w:ascii="宋体" w:eastAsia="宋体" w:hAnsi="宋体" w:cs="Times New Roman" w:hint="eastAsia"/>
                <w:szCs w:val="21"/>
              </w:rPr>
              <w:t>吨水雾抑尘车</w:t>
            </w:r>
          </w:p>
        </w:tc>
        <w:tc>
          <w:tcPr>
            <w:tcW w:w="2833" w:type="pct"/>
            <w:vMerge/>
            <w:vAlign w:val="center"/>
          </w:tcPr>
          <w:p w14:paraId="3D9153C2"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3A55AB13" w14:textId="77777777" w:rsidTr="00C32D6F">
        <w:tc>
          <w:tcPr>
            <w:tcW w:w="536" w:type="pct"/>
            <w:vAlign w:val="center"/>
          </w:tcPr>
          <w:p w14:paraId="4171F3F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6</w:t>
            </w:r>
          </w:p>
        </w:tc>
        <w:tc>
          <w:tcPr>
            <w:tcW w:w="1631" w:type="pct"/>
            <w:vAlign w:val="center"/>
          </w:tcPr>
          <w:p w14:paraId="4BA8939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r w:rsidRPr="00A368D8">
              <w:rPr>
                <w:rFonts w:ascii="宋体" w:eastAsia="宋体" w:hAnsi="宋体" w:cs="Times New Roman"/>
                <w:szCs w:val="21"/>
              </w:rPr>
              <w:t>00KW</w:t>
            </w:r>
            <w:r w:rsidRPr="00A368D8">
              <w:rPr>
                <w:rFonts w:ascii="宋体" w:eastAsia="宋体" w:hAnsi="宋体" w:cs="Times New Roman" w:hint="eastAsia"/>
                <w:szCs w:val="21"/>
              </w:rPr>
              <w:t>电源供给车</w:t>
            </w:r>
          </w:p>
        </w:tc>
        <w:tc>
          <w:tcPr>
            <w:tcW w:w="2833" w:type="pct"/>
            <w:vMerge/>
            <w:vAlign w:val="center"/>
          </w:tcPr>
          <w:p w14:paraId="1D32A0F5"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030FCFA2" w14:textId="77777777" w:rsidTr="00C32D6F">
        <w:tc>
          <w:tcPr>
            <w:tcW w:w="536" w:type="pct"/>
            <w:vAlign w:val="center"/>
          </w:tcPr>
          <w:p w14:paraId="0390CA1A"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7</w:t>
            </w:r>
          </w:p>
        </w:tc>
        <w:tc>
          <w:tcPr>
            <w:tcW w:w="1631" w:type="pct"/>
            <w:vAlign w:val="center"/>
          </w:tcPr>
          <w:p w14:paraId="64A604E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压缩气源供给车</w:t>
            </w:r>
          </w:p>
        </w:tc>
        <w:tc>
          <w:tcPr>
            <w:tcW w:w="2833" w:type="pct"/>
            <w:vMerge/>
            <w:vAlign w:val="center"/>
          </w:tcPr>
          <w:p w14:paraId="50165035"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3DBE9648" w14:textId="77777777" w:rsidTr="00C32D6F">
        <w:tc>
          <w:tcPr>
            <w:tcW w:w="536" w:type="pct"/>
            <w:vAlign w:val="center"/>
          </w:tcPr>
          <w:p w14:paraId="109D2D2E" w14:textId="77777777" w:rsidR="00A368D8" w:rsidRPr="00A368D8" w:rsidRDefault="00A368D8" w:rsidP="00A368D8">
            <w:pPr>
              <w:spacing w:after="160" w:line="278" w:lineRule="auto"/>
              <w:ind w:leftChars="-101" w:left="-212" w:firstLineChars="101" w:firstLine="212"/>
              <w:jc w:val="center"/>
              <w:rPr>
                <w:rFonts w:ascii="宋体" w:eastAsia="宋体" w:hAnsi="宋体" w:cs="Times New Roman"/>
                <w:szCs w:val="21"/>
              </w:rPr>
            </w:pPr>
            <w:r w:rsidRPr="00A368D8">
              <w:rPr>
                <w:rFonts w:ascii="宋体" w:eastAsia="宋体" w:hAnsi="宋体" w:cs="Times New Roman" w:hint="eastAsia"/>
                <w:szCs w:val="21"/>
              </w:rPr>
              <w:t>8</w:t>
            </w:r>
          </w:p>
        </w:tc>
        <w:tc>
          <w:tcPr>
            <w:tcW w:w="1631" w:type="pct"/>
            <w:vAlign w:val="center"/>
          </w:tcPr>
          <w:p w14:paraId="78DB017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r w:rsidRPr="00A368D8">
              <w:rPr>
                <w:rFonts w:ascii="宋体" w:eastAsia="宋体" w:hAnsi="宋体" w:cs="Times New Roman"/>
                <w:szCs w:val="21"/>
              </w:rPr>
              <w:t>3</w:t>
            </w:r>
            <w:r w:rsidRPr="00A368D8">
              <w:rPr>
                <w:rFonts w:ascii="宋体" w:eastAsia="宋体" w:hAnsi="宋体" w:cs="Times New Roman" w:hint="eastAsia"/>
                <w:szCs w:val="21"/>
              </w:rPr>
              <w:t>立方吸污罐车</w:t>
            </w:r>
          </w:p>
        </w:tc>
        <w:tc>
          <w:tcPr>
            <w:tcW w:w="2833" w:type="pct"/>
            <w:vMerge/>
            <w:vAlign w:val="center"/>
          </w:tcPr>
          <w:p w14:paraId="04D36B0D" w14:textId="77777777" w:rsidR="00A368D8" w:rsidRPr="00A368D8" w:rsidRDefault="00A368D8" w:rsidP="00A368D8">
            <w:pPr>
              <w:spacing w:after="160" w:line="278" w:lineRule="auto"/>
              <w:jc w:val="center"/>
              <w:rPr>
                <w:rFonts w:ascii="宋体" w:eastAsia="宋体" w:hAnsi="宋体" w:cs="Times New Roman"/>
                <w:szCs w:val="21"/>
              </w:rPr>
            </w:pPr>
          </w:p>
        </w:tc>
      </w:tr>
      <w:tr w:rsidR="00A368D8" w:rsidRPr="00A368D8" w14:paraId="1F966278" w14:textId="77777777" w:rsidTr="00C32D6F">
        <w:tc>
          <w:tcPr>
            <w:tcW w:w="536" w:type="pct"/>
            <w:vAlign w:val="center"/>
          </w:tcPr>
          <w:p w14:paraId="539829B6" w14:textId="77777777" w:rsidR="00A368D8" w:rsidRPr="00A368D8" w:rsidRDefault="00A368D8" w:rsidP="00A368D8">
            <w:pPr>
              <w:spacing w:after="160" w:line="278" w:lineRule="auto"/>
              <w:ind w:leftChars="-101" w:left="-212" w:firstLineChars="101" w:firstLine="212"/>
              <w:jc w:val="center"/>
              <w:rPr>
                <w:rFonts w:ascii="宋体" w:eastAsia="宋体" w:hAnsi="宋体" w:cs="Times New Roman"/>
                <w:szCs w:val="21"/>
              </w:rPr>
            </w:pPr>
            <w:r w:rsidRPr="00A368D8">
              <w:rPr>
                <w:rFonts w:ascii="宋体" w:eastAsia="宋体" w:hAnsi="宋体" w:cs="Times New Roman" w:hint="eastAsia"/>
                <w:szCs w:val="21"/>
              </w:rPr>
              <w:t>9</w:t>
            </w:r>
          </w:p>
        </w:tc>
        <w:tc>
          <w:tcPr>
            <w:tcW w:w="1631" w:type="pct"/>
            <w:vAlign w:val="center"/>
          </w:tcPr>
          <w:p w14:paraId="0F8517F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化学事故救援洗消车</w:t>
            </w:r>
          </w:p>
        </w:tc>
        <w:tc>
          <w:tcPr>
            <w:tcW w:w="2833" w:type="pct"/>
            <w:vMerge/>
            <w:vAlign w:val="center"/>
          </w:tcPr>
          <w:p w14:paraId="7FF61BD3" w14:textId="77777777" w:rsidR="00A368D8" w:rsidRPr="00A368D8" w:rsidRDefault="00A368D8" w:rsidP="00A368D8">
            <w:pPr>
              <w:spacing w:after="160" w:line="278" w:lineRule="auto"/>
              <w:jc w:val="center"/>
              <w:rPr>
                <w:rFonts w:ascii="宋体" w:eastAsia="宋体" w:hAnsi="宋体" w:cs="Times New Roman"/>
                <w:szCs w:val="21"/>
              </w:rPr>
            </w:pPr>
          </w:p>
        </w:tc>
      </w:tr>
    </w:tbl>
    <w:p w14:paraId="674C4FF6"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2</w:t>
      </w:r>
      <w:r w:rsidRPr="00A368D8">
        <w:rPr>
          <w:rFonts w:ascii="宋体" w:eastAsia="宋体" w:hAnsi="宋体" w:cs="Times New Roman"/>
          <w:szCs w:val="21"/>
        </w:rPr>
        <w:t>.</w:t>
      </w:r>
      <w:r w:rsidRPr="00A368D8">
        <w:rPr>
          <w:rFonts w:ascii="宋体" w:eastAsia="宋体" w:hAnsi="宋体" w:cs="Times New Roman" w:hint="eastAsia"/>
          <w:szCs w:val="21"/>
        </w:rPr>
        <w:t>提供采购人所属的一批主要环境应急装备设备的校验与保养维护服务。</w:t>
      </w:r>
    </w:p>
    <w:p w14:paraId="75A47D4F"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（1）根据特种设备的使用规定，定期对应急作业装备设备进行合规性校验与检测。</w:t>
      </w:r>
    </w:p>
    <w:p w14:paraId="426843F3" w14:textId="77777777" w:rsidR="00A368D8" w:rsidRPr="00A368D8" w:rsidRDefault="00A368D8" w:rsidP="00A368D8">
      <w:pPr>
        <w:spacing w:line="360" w:lineRule="auto"/>
        <w:rPr>
          <w:rFonts w:ascii="宋体" w:eastAsia="宋体" w:hAnsi="宋体" w:cs="Times New Roman"/>
          <w:szCs w:val="21"/>
        </w:rPr>
      </w:pPr>
      <w:r w:rsidRPr="00A368D8">
        <w:rPr>
          <w:rFonts w:ascii="宋体" w:eastAsia="宋体" w:hAnsi="宋体" w:cs="Times New Roman" w:hint="eastAsia"/>
          <w:szCs w:val="21"/>
        </w:rPr>
        <w:t>（2）制定日常维护计划，对装备设备进行运行维护与保养，确保熟练掌握各项装备的使用性能。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2734"/>
        <w:gridCol w:w="719"/>
        <w:gridCol w:w="719"/>
        <w:gridCol w:w="3451"/>
      </w:tblGrid>
      <w:tr w:rsidR="00A368D8" w:rsidRPr="00A368D8" w14:paraId="61B6C10D" w14:textId="77777777" w:rsidTr="00C32D6F">
        <w:tc>
          <w:tcPr>
            <w:tcW w:w="527" w:type="pct"/>
            <w:vAlign w:val="center"/>
          </w:tcPr>
          <w:p w14:paraId="35038BA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序号</w:t>
            </w:r>
          </w:p>
        </w:tc>
        <w:tc>
          <w:tcPr>
            <w:tcW w:w="1604" w:type="pct"/>
            <w:vAlign w:val="center"/>
          </w:tcPr>
          <w:p w14:paraId="64127A3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装备名称</w:t>
            </w:r>
          </w:p>
        </w:tc>
        <w:tc>
          <w:tcPr>
            <w:tcW w:w="422" w:type="pct"/>
          </w:tcPr>
          <w:p w14:paraId="33E747F4"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数量</w:t>
            </w:r>
          </w:p>
        </w:tc>
        <w:tc>
          <w:tcPr>
            <w:tcW w:w="422" w:type="pct"/>
          </w:tcPr>
          <w:p w14:paraId="4AC0296A"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单位</w:t>
            </w:r>
          </w:p>
        </w:tc>
        <w:tc>
          <w:tcPr>
            <w:tcW w:w="2026" w:type="pct"/>
            <w:vAlign w:val="center"/>
          </w:tcPr>
          <w:p w14:paraId="4901B62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服务内容</w:t>
            </w:r>
          </w:p>
        </w:tc>
      </w:tr>
      <w:tr w:rsidR="00A368D8" w:rsidRPr="00A368D8" w14:paraId="4862A954" w14:textId="77777777" w:rsidTr="00C32D6F">
        <w:tc>
          <w:tcPr>
            <w:tcW w:w="527" w:type="pct"/>
            <w:vAlign w:val="center"/>
          </w:tcPr>
          <w:p w14:paraId="3B18EE5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1604" w:type="pct"/>
            <w:vAlign w:val="center"/>
          </w:tcPr>
          <w:p w14:paraId="467D02B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有毒有害气体检测仪器</w:t>
            </w:r>
          </w:p>
        </w:tc>
        <w:tc>
          <w:tcPr>
            <w:tcW w:w="422" w:type="pct"/>
          </w:tcPr>
          <w:p w14:paraId="44DDB7F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r w:rsidRPr="00A368D8">
              <w:rPr>
                <w:rFonts w:ascii="宋体" w:eastAsia="宋体" w:hAnsi="宋体" w:cs="Times New Roman"/>
                <w:szCs w:val="21"/>
              </w:rPr>
              <w:t>0</w:t>
            </w:r>
          </w:p>
        </w:tc>
        <w:tc>
          <w:tcPr>
            <w:tcW w:w="422" w:type="pct"/>
          </w:tcPr>
          <w:p w14:paraId="08E6586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07D9C4E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第三方合规性校验检测与维护</w:t>
            </w:r>
          </w:p>
        </w:tc>
      </w:tr>
      <w:tr w:rsidR="00A368D8" w:rsidRPr="00A368D8" w14:paraId="409C035C" w14:textId="77777777" w:rsidTr="00C32D6F">
        <w:tc>
          <w:tcPr>
            <w:tcW w:w="527" w:type="pct"/>
            <w:vAlign w:val="center"/>
          </w:tcPr>
          <w:p w14:paraId="0C06E13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p>
        </w:tc>
        <w:tc>
          <w:tcPr>
            <w:tcW w:w="1604" w:type="pct"/>
            <w:vAlign w:val="center"/>
          </w:tcPr>
          <w:p w14:paraId="7EFA014B"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正压式空气呼吸器</w:t>
            </w:r>
          </w:p>
        </w:tc>
        <w:tc>
          <w:tcPr>
            <w:tcW w:w="422" w:type="pct"/>
          </w:tcPr>
          <w:p w14:paraId="58109B0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32</w:t>
            </w:r>
          </w:p>
        </w:tc>
        <w:tc>
          <w:tcPr>
            <w:tcW w:w="422" w:type="pct"/>
          </w:tcPr>
          <w:p w14:paraId="1018FE7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套</w:t>
            </w:r>
          </w:p>
        </w:tc>
        <w:tc>
          <w:tcPr>
            <w:tcW w:w="2026" w:type="pct"/>
            <w:vAlign w:val="center"/>
          </w:tcPr>
          <w:p w14:paraId="29E7E72A"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第三方合规性校验检测与维护</w:t>
            </w:r>
          </w:p>
        </w:tc>
      </w:tr>
      <w:tr w:rsidR="00A368D8" w:rsidRPr="00A368D8" w14:paraId="555A506E" w14:textId="77777777" w:rsidTr="00C32D6F">
        <w:tc>
          <w:tcPr>
            <w:tcW w:w="527" w:type="pct"/>
            <w:vAlign w:val="center"/>
          </w:tcPr>
          <w:p w14:paraId="3C39B6B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w:t>
            </w:r>
          </w:p>
        </w:tc>
        <w:tc>
          <w:tcPr>
            <w:tcW w:w="1604" w:type="pct"/>
            <w:vAlign w:val="center"/>
          </w:tcPr>
          <w:p w14:paraId="0D245418"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空气压缩充填泵</w:t>
            </w:r>
          </w:p>
        </w:tc>
        <w:tc>
          <w:tcPr>
            <w:tcW w:w="422" w:type="pct"/>
          </w:tcPr>
          <w:p w14:paraId="45BAD19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2B087D6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7FBECA0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第三方设备检测与运行维护</w:t>
            </w:r>
          </w:p>
        </w:tc>
      </w:tr>
      <w:tr w:rsidR="00A368D8" w:rsidRPr="00A368D8" w14:paraId="51501D07" w14:textId="77777777" w:rsidTr="00C32D6F">
        <w:tc>
          <w:tcPr>
            <w:tcW w:w="527" w:type="pct"/>
            <w:vAlign w:val="center"/>
          </w:tcPr>
          <w:p w14:paraId="04CC619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4</w:t>
            </w:r>
          </w:p>
        </w:tc>
        <w:tc>
          <w:tcPr>
            <w:tcW w:w="1604" w:type="pct"/>
            <w:vAlign w:val="center"/>
          </w:tcPr>
          <w:p w14:paraId="2FC9426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堵漏气囊</w:t>
            </w:r>
          </w:p>
        </w:tc>
        <w:tc>
          <w:tcPr>
            <w:tcW w:w="422" w:type="pct"/>
          </w:tcPr>
          <w:p w14:paraId="5704A9F4"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w:t>
            </w:r>
          </w:p>
        </w:tc>
        <w:tc>
          <w:tcPr>
            <w:tcW w:w="422" w:type="pct"/>
          </w:tcPr>
          <w:p w14:paraId="68F8D53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套</w:t>
            </w:r>
          </w:p>
        </w:tc>
        <w:tc>
          <w:tcPr>
            <w:tcW w:w="2026" w:type="pct"/>
            <w:vAlign w:val="center"/>
          </w:tcPr>
          <w:p w14:paraId="2D19C96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3C492737" w14:textId="77777777" w:rsidTr="00C32D6F">
        <w:tc>
          <w:tcPr>
            <w:tcW w:w="527" w:type="pct"/>
            <w:vAlign w:val="center"/>
          </w:tcPr>
          <w:p w14:paraId="0976809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5</w:t>
            </w:r>
          </w:p>
        </w:tc>
        <w:tc>
          <w:tcPr>
            <w:tcW w:w="1604" w:type="pct"/>
            <w:vAlign w:val="center"/>
          </w:tcPr>
          <w:p w14:paraId="2230F688"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压缩起源供气设备</w:t>
            </w:r>
          </w:p>
        </w:tc>
        <w:tc>
          <w:tcPr>
            <w:tcW w:w="422" w:type="pct"/>
          </w:tcPr>
          <w:p w14:paraId="4B6E7DA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68D8072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42972A9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第三方设备检测与运行维护</w:t>
            </w:r>
          </w:p>
        </w:tc>
      </w:tr>
      <w:tr w:rsidR="00A368D8" w:rsidRPr="00A368D8" w14:paraId="304388BB" w14:textId="77777777" w:rsidTr="00C32D6F">
        <w:tc>
          <w:tcPr>
            <w:tcW w:w="527" w:type="pct"/>
            <w:vAlign w:val="center"/>
          </w:tcPr>
          <w:p w14:paraId="5D722C5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6</w:t>
            </w:r>
          </w:p>
        </w:tc>
        <w:tc>
          <w:tcPr>
            <w:tcW w:w="1604" w:type="pct"/>
            <w:vAlign w:val="center"/>
          </w:tcPr>
          <w:p w14:paraId="001BEAC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移动压缩空气供给设备</w:t>
            </w:r>
          </w:p>
        </w:tc>
        <w:tc>
          <w:tcPr>
            <w:tcW w:w="422" w:type="pct"/>
          </w:tcPr>
          <w:p w14:paraId="4A09F68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7B449CDF"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124305D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第三方设备检测与运行维护</w:t>
            </w:r>
          </w:p>
        </w:tc>
      </w:tr>
      <w:tr w:rsidR="00A368D8" w:rsidRPr="00A368D8" w14:paraId="6CFB17E9" w14:textId="77777777" w:rsidTr="00C32D6F">
        <w:tc>
          <w:tcPr>
            <w:tcW w:w="527" w:type="pct"/>
            <w:vAlign w:val="center"/>
          </w:tcPr>
          <w:p w14:paraId="29E14B4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7</w:t>
            </w:r>
          </w:p>
        </w:tc>
        <w:tc>
          <w:tcPr>
            <w:tcW w:w="1604" w:type="pct"/>
            <w:vAlign w:val="center"/>
          </w:tcPr>
          <w:p w14:paraId="4312628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液压动力站</w:t>
            </w:r>
          </w:p>
        </w:tc>
        <w:tc>
          <w:tcPr>
            <w:tcW w:w="422" w:type="pct"/>
          </w:tcPr>
          <w:p w14:paraId="335A863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p>
        </w:tc>
        <w:tc>
          <w:tcPr>
            <w:tcW w:w="422" w:type="pct"/>
          </w:tcPr>
          <w:p w14:paraId="32DB0C0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18681BB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0C878329" w14:textId="77777777" w:rsidTr="00C32D6F">
        <w:tc>
          <w:tcPr>
            <w:tcW w:w="527" w:type="pct"/>
            <w:vAlign w:val="center"/>
          </w:tcPr>
          <w:p w14:paraId="77D131D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8</w:t>
            </w:r>
          </w:p>
        </w:tc>
        <w:tc>
          <w:tcPr>
            <w:tcW w:w="1604" w:type="pct"/>
            <w:vAlign w:val="center"/>
          </w:tcPr>
          <w:p w14:paraId="2F71EA09"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燃油洗消收集设备</w:t>
            </w:r>
          </w:p>
        </w:tc>
        <w:tc>
          <w:tcPr>
            <w:tcW w:w="422" w:type="pct"/>
          </w:tcPr>
          <w:p w14:paraId="402C288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w:t>
            </w:r>
          </w:p>
        </w:tc>
        <w:tc>
          <w:tcPr>
            <w:tcW w:w="422" w:type="pct"/>
          </w:tcPr>
          <w:p w14:paraId="791B5A9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296E6E3A"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0F477F23" w14:textId="77777777" w:rsidTr="00C32D6F">
        <w:tc>
          <w:tcPr>
            <w:tcW w:w="527" w:type="pct"/>
            <w:vAlign w:val="center"/>
          </w:tcPr>
          <w:p w14:paraId="45BF787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9</w:t>
            </w:r>
          </w:p>
        </w:tc>
        <w:tc>
          <w:tcPr>
            <w:tcW w:w="1604" w:type="pct"/>
            <w:vAlign w:val="center"/>
          </w:tcPr>
          <w:p w14:paraId="5D7C3189"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液压动力渣浆泵</w:t>
            </w:r>
          </w:p>
        </w:tc>
        <w:tc>
          <w:tcPr>
            <w:tcW w:w="422" w:type="pct"/>
          </w:tcPr>
          <w:p w14:paraId="00852E3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szCs w:val="21"/>
              </w:rPr>
              <w:t>5</w:t>
            </w:r>
          </w:p>
        </w:tc>
        <w:tc>
          <w:tcPr>
            <w:tcW w:w="422" w:type="pct"/>
          </w:tcPr>
          <w:p w14:paraId="104B88F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3CD33FE8"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设备附件维护及更新</w:t>
            </w:r>
          </w:p>
        </w:tc>
      </w:tr>
      <w:tr w:rsidR="00A368D8" w:rsidRPr="00A368D8" w14:paraId="7262F180" w14:textId="77777777" w:rsidTr="00C32D6F">
        <w:tc>
          <w:tcPr>
            <w:tcW w:w="527" w:type="pct"/>
            <w:vAlign w:val="center"/>
          </w:tcPr>
          <w:p w14:paraId="44E5276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10</w:t>
            </w:r>
          </w:p>
        </w:tc>
        <w:tc>
          <w:tcPr>
            <w:tcW w:w="1604" w:type="pct"/>
            <w:vAlign w:val="center"/>
          </w:tcPr>
          <w:p w14:paraId="26254B0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3吨电动叉车</w:t>
            </w:r>
          </w:p>
        </w:tc>
        <w:tc>
          <w:tcPr>
            <w:tcW w:w="422" w:type="pct"/>
          </w:tcPr>
          <w:p w14:paraId="7FBCE0C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0C080ED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2C2DC17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第三方维护保养与年检</w:t>
            </w:r>
          </w:p>
        </w:tc>
      </w:tr>
      <w:tr w:rsidR="00A368D8" w:rsidRPr="00A368D8" w14:paraId="5DECCAB1" w14:textId="77777777" w:rsidTr="00C32D6F">
        <w:tc>
          <w:tcPr>
            <w:tcW w:w="527" w:type="pct"/>
            <w:vAlign w:val="center"/>
          </w:tcPr>
          <w:p w14:paraId="58D7B974"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11</w:t>
            </w:r>
          </w:p>
        </w:tc>
        <w:tc>
          <w:tcPr>
            <w:tcW w:w="1604" w:type="pct"/>
            <w:vAlign w:val="center"/>
          </w:tcPr>
          <w:p w14:paraId="66F27E04"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场内电动巡逻车</w:t>
            </w:r>
          </w:p>
        </w:tc>
        <w:tc>
          <w:tcPr>
            <w:tcW w:w="422" w:type="pct"/>
          </w:tcPr>
          <w:p w14:paraId="7FD94859"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4DB989E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61ED0BDB"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29500EC7" w14:textId="77777777" w:rsidTr="00C32D6F">
        <w:tc>
          <w:tcPr>
            <w:tcW w:w="527" w:type="pct"/>
            <w:vAlign w:val="center"/>
          </w:tcPr>
          <w:p w14:paraId="6028C4F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lastRenderedPageBreak/>
              <w:t>12</w:t>
            </w:r>
          </w:p>
        </w:tc>
        <w:tc>
          <w:tcPr>
            <w:tcW w:w="1604" w:type="pct"/>
            <w:vAlign w:val="center"/>
          </w:tcPr>
          <w:p w14:paraId="1719EBD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无人机</w:t>
            </w:r>
          </w:p>
        </w:tc>
        <w:tc>
          <w:tcPr>
            <w:tcW w:w="422" w:type="pct"/>
          </w:tcPr>
          <w:p w14:paraId="587946F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3FA50E02"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3A17421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04298105" w14:textId="77777777" w:rsidTr="00C32D6F">
        <w:tc>
          <w:tcPr>
            <w:tcW w:w="527" w:type="pct"/>
            <w:vAlign w:val="center"/>
          </w:tcPr>
          <w:p w14:paraId="7F53C3A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13</w:t>
            </w:r>
          </w:p>
        </w:tc>
        <w:tc>
          <w:tcPr>
            <w:tcW w:w="1604" w:type="pct"/>
            <w:vAlign w:val="center"/>
          </w:tcPr>
          <w:p w14:paraId="4B84E17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车载汽油发电机</w:t>
            </w:r>
          </w:p>
        </w:tc>
        <w:tc>
          <w:tcPr>
            <w:tcW w:w="422" w:type="pct"/>
          </w:tcPr>
          <w:p w14:paraId="43C95988"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1E7C9A1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2D2F219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72873BA2" w14:textId="77777777" w:rsidTr="00C32D6F">
        <w:tc>
          <w:tcPr>
            <w:tcW w:w="527" w:type="pct"/>
            <w:vAlign w:val="center"/>
          </w:tcPr>
          <w:p w14:paraId="47474F6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14</w:t>
            </w:r>
          </w:p>
        </w:tc>
        <w:tc>
          <w:tcPr>
            <w:tcW w:w="1604" w:type="pct"/>
            <w:vAlign w:val="center"/>
          </w:tcPr>
          <w:p w14:paraId="15BDA079"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车载柴油发电机组</w:t>
            </w:r>
          </w:p>
        </w:tc>
        <w:tc>
          <w:tcPr>
            <w:tcW w:w="422" w:type="pct"/>
          </w:tcPr>
          <w:p w14:paraId="26C2001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7B89A2A1"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6A30F080"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06D3EE48" w14:textId="77777777" w:rsidTr="00C32D6F">
        <w:tc>
          <w:tcPr>
            <w:tcW w:w="527" w:type="pct"/>
            <w:vAlign w:val="center"/>
          </w:tcPr>
          <w:p w14:paraId="4907AD9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15</w:t>
            </w:r>
          </w:p>
        </w:tc>
        <w:tc>
          <w:tcPr>
            <w:tcW w:w="1604" w:type="pct"/>
            <w:vAlign w:val="center"/>
          </w:tcPr>
          <w:p w14:paraId="469B3785"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高压细水雾设备</w:t>
            </w:r>
          </w:p>
        </w:tc>
        <w:tc>
          <w:tcPr>
            <w:tcW w:w="422" w:type="pct"/>
          </w:tcPr>
          <w:p w14:paraId="4BADD5F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w:t>
            </w:r>
          </w:p>
        </w:tc>
        <w:tc>
          <w:tcPr>
            <w:tcW w:w="422" w:type="pct"/>
          </w:tcPr>
          <w:p w14:paraId="66F626BE"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0C3921D7"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r w:rsidR="00A368D8" w:rsidRPr="00A368D8" w14:paraId="1F0FDA8A" w14:textId="77777777" w:rsidTr="00C32D6F">
        <w:tc>
          <w:tcPr>
            <w:tcW w:w="527" w:type="pct"/>
            <w:vAlign w:val="center"/>
          </w:tcPr>
          <w:p w14:paraId="0B68E3FA"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16</w:t>
            </w:r>
          </w:p>
        </w:tc>
        <w:tc>
          <w:tcPr>
            <w:tcW w:w="1604" w:type="pct"/>
            <w:vAlign w:val="center"/>
          </w:tcPr>
          <w:p w14:paraId="51FE9A8D"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燃油照明设备</w:t>
            </w:r>
          </w:p>
        </w:tc>
        <w:tc>
          <w:tcPr>
            <w:tcW w:w="422" w:type="pct"/>
          </w:tcPr>
          <w:p w14:paraId="2F7BFDEC"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2</w:t>
            </w:r>
          </w:p>
        </w:tc>
        <w:tc>
          <w:tcPr>
            <w:tcW w:w="422" w:type="pct"/>
          </w:tcPr>
          <w:p w14:paraId="42C91363"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台</w:t>
            </w:r>
          </w:p>
        </w:tc>
        <w:tc>
          <w:tcPr>
            <w:tcW w:w="2026" w:type="pct"/>
            <w:vAlign w:val="center"/>
          </w:tcPr>
          <w:p w14:paraId="36F98FD6" w14:textId="77777777" w:rsidR="00A368D8" w:rsidRPr="00A368D8" w:rsidRDefault="00A368D8" w:rsidP="00A368D8">
            <w:pPr>
              <w:spacing w:after="160" w:line="278" w:lineRule="auto"/>
              <w:jc w:val="center"/>
              <w:rPr>
                <w:rFonts w:ascii="宋体" w:eastAsia="宋体" w:hAnsi="宋体" w:cs="Times New Roman"/>
                <w:szCs w:val="21"/>
              </w:rPr>
            </w:pPr>
            <w:r w:rsidRPr="00A368D8">
              <w:rPr>
                <w:rFonts w:ascii="宋体" w:eastAsia="宋体" w:hAnsi="宋体" w:cs="Times New Roman" w:hint="eastAsia"/>
                <w:szCs w:val="21"/>
              </w:rPr>
              <w:t>定期运行维护保养</w:t>
            </w:r>
          </w:p>
        </w:tc>
      </w:tr>
    </w:tbl>
    <w:p w14:paraId="3E3F92C9" w14:textId="77777777" w:rsidR="00A368D8" w:rsidRPr="00A368D8" w:rsidRDefault="00A368D8" w:rsidP="00A368D8">
      <w:pPr>
        <w:spacing w:line="360" w:lineRule="auto"/>
        <w:rPr>
          <w:rFonts w:ascii="新宋体" w:eastAsia="新宋体" w:hAnsi="新宋体" w:cs="Times New Roman"/>
          <w:b/>
          <w:bCs/>
          <w:szCs w:val="24"/>
        </w:rPr>
      </w:pPr>
    </w:p>
    <w:p w14:paraId="27EEFAC5" w14:textId="77777777" w:rsidR="00A368D8" w:rsidRPr="00A368D8" w:rsidRDefault="00A368D8" w:rsidP="00A368D8">
      <w:pPr>
        <w:spacing w:line="360" w:lineRule="auto"/>
        <w:rPr>
          <w:rFonts w:ascii="新宋体" w:eastAsia="新宋体" w:hAnsi="新宋体" w:cs="Times New Roman"/>
          <w:b/>
          <w:bCs/>
          <w:szCs w:val="24"/>
        </w:rPr>
      </w:pPr>
      <w:r w:rsidRPr="00A368D8">
        <w:rPr>
          <w:rFonts w:ascii="新宋体" w:eastAsia="新宋体" w:hAnsi="新宋体" w:cs="Times New Roman" w:hint="eastAsia"/>
          <w:b/>
          <w:bCs/>
          <w:szCs w:val="24"/>
        </w:rPr>
        <w:t>（二）服务方式</w:t>
      </w:r>
    </w:p>
    <w:p w14:paraId="16171190" w14:textId="77777777" w:rsidR="00A368D8" w:rsidRPr="00A368D8" w:rsidRDefault="00A368D8" w:rsidP="00A368D8">
      <w:pPr>
        <w:spacing w:line="360" w:lineRule="auto"/>
        <w:rPr>
          <w:rFonts w:ascii="新宋体" w:eastAsia="新宋体" w:hAnsi="新宋体" w:cs="Times New Roman"/>
          <w:bCs/>
          <w:szCs w:val="24"/>
        </w:rPr>
      </w:pPr>
      <w:r w:rsidRPr="00A368D8">
        <w:rPr>
          <w:rFonts w:ascii="新宋体" w:eastAsia="新宋体" w:hAnsi="新宋体" w:cs="Times New Roman" w:hint="eastAsia"/>
          <w:szCs w:val="24"/>
        </w:rPr>
        <w:t>中标供应商负责提供车辆及装备物资的运维场所，并配备相应专职运维人员。按照服务内容的约定，全面负责运维项目的具体事项工作。</w:t>
      </w:r>
    </w:p>
    <w:p w14:paraId="0E098B6C" w14:textId="77777777" w:rsidR="00A368D8" w:rsidRPr="00A368D8" w:rsidRDefault="00A368D8" w:rsidP="00A368D8">
      <w:pPr>
        <w:spacing w:line="360" w:lineRule="auto"/>
        <w:rPr>
          <w:rFonts w:ascii="新宋体" w:eastAsia="新宋体" w:hAnsi="新宋体" w:cs="Times New Roman"/>
          <w:b/>
          <w:bCs/>
          <w:szCs w:val="24"/>
        </w:rPr>
      </w:pPr>
      <w:r w:rsidRPr="00A368D8">
        <w:rPr>
          <w:rFonts w:ascii="新宋体" w:eastAsia="新宋体" w:hAnsi="新宋体" w:cs="Times New Roman" w:hint="eastAsia"/>
          <w:b/>
          <w:bCs/>
          <w:szCs w:val="24"/>
        </w:rPr>
        <w:t>（三）★提交成果</w:t>
      </w:r>
    </w:p>
    <w:p w14:paraId="1F365400" w14:textId="77777777" w:rsidR="00A368D8" w:rsidRPr="00A368D8" w:rsidRDefault="00A368D8" w:rsidP="00A368D8">
      <w:pPr>
        <w:spacing w:line="360" w:lineRule="auto"/>
        <w:rPr>
          <w:rFonts w:ascii="新宋体" w:eastAsia="新宋体" w:hAnsi="新宋体" w:cs="Times New Roman"/>
          <w:szCs w:val="24"/>
        </w:rPr>
      </w:pPr>
      <w:r w:rsidRPr="00A368D8">
        <w:rPr>
          <w:rFonts w:ascii="新宋体" w:eastAsia="新宋体" w:hAnsi="新宋体" w:cs="Times New Roman" w:hint="eastAsia"/>
          <w:szCs w:val="24"/>
        </w:rPr>
        <w:t>1、年度车辆及装备设备运维服务报告书。</w:t>
      </w:r>
    </w:p>
    <w:p w14:paraId="02414C76" w14:textId="77777777" w:rsidR="00A368D8" w:rsidRPr="00A368D8" w:rsidRDefault="00A368D8" w:rsidP="00A368D8">
      <w:pPr>
        <w:spacing w:line="360" w:lineRule="auto"/>
        <w:rPr>
          <w:rFonts w:ascii="新宋体" w:eastAsia="新宋体" w:hAnsi="新宋体" w:cs="Times New Roman"/>
          <w:szCs w:val="24"/>
        </w:rPr>
      </w:pPr>
      <w:r w:rsidRPr="00A368D8">
        <w:rPr>
          <w:rFonts w:ascii="新宋体" w:eastAsia="新宋体" w:hAnsi="新宋体" w:cs="Times New Roman" w:hint="eastAsia"/>
          <w:szCs w:val="24"/>
        </w:rPr>
        <w:t>2、装备设备第三方校验报告。</w:t>
      </w:r>
    </w:p>
    <w:p w14:paraId="1E1EF0C9" w14:textId="77777777" w:rsidR="00A368D8" w:rsidRPr="00A368D8" w:rsidRDefault="00A368D8" w:rsidP="00A368D8">
      <w:pPr>
        <w:numPr>
          <w:ilvl w:val="0"/>
          <w:numId w:val="3"/>
        </w:numPr>
        <w:spacing w:line="360" w:lineRule="auto"/>
        <w:rPr>
          <w:rFonts w:ascii="新宋体" w:eastAsia="新宋体" w:hAnsi="新宋体" w:cs="Times New Roman"/>
          <w:b/>
          <w:bCs/>
        </w:rPr>
      </w:pPr>
      <w:r w:rsidRPr="00A368D8">
        <w:rPr>
          <w:rFonts w:ascii="新宋体" w:eastAsia="新宋体" w:hAnsi="新宋体" w:cs="Times New Roman" w:hint="eastAsia"/>
          <w:b/>
          <w:bCs/>
        </w:rPr>
        <w:t>人员要求</w:t>
      </w:r>
    </w:p>
    <w:p w14:paraId="2407FF0E" w14:textId="77777777" w:rsidR="00A368D8" w:rsidRPr="00A368D8" w:rsidRDefault="00A368D8" w:rsidP="00A368D8">
      <w:pPr>
        <w:spacing w:line="360" w:lineRule="auto"/>
        <w:rPr>
          <w:rFonts w:ascii="新宋体" w:eastAsia="新宋体" w:hAnsi="新宋体" w:cs="Times New Roman"/>
          <w:szCs w:val="24"/>
        </w:rPr>
      </w:pPr>
      <w:r w:rsidRPr="00A368D8">
        <w:rPr>
          <w:rFonts w:ascii="新宋体" w:eastAsia="新宋体" w:hAnsi="新宋体" w:cs="Times New Roman" w:hint="eastAsia"/>
          <w:szCs w:val="24"/>
        </w:rPr>
        <w:t>1、具备有效机动车A</w:t>
      </w:r>
      <w:r w:rsidRPr="00A368D8">
        <w:rPr>
          <w:rFonts w:ascii="新宋体" w:eastAsia="新宋体" w:hAnsi="新宋体" w:cs="Times New Roman"/>
          <w:szCs w:val="24"/>
        </w:rPr>
        <w:t>1</w:t>
      </w:r>
      <w:r w:rsidRPr="00A368D8">
        <w:rPr>
          <w:rFonts w:ascii="新宋体" w:eastAsia="新宋体" w:hAnsi="新宋体" w:cs="Times New Roman" w:hint="eastAsia"/>
          <w:szCs w:val="24"/>
        </w:rPr>
        <w:t>或</w:t>
      </w:r>
      <w:r w:rsidRPr="00A368D8">
        <w:rPr>
          <w:rFonts w:ascii="新宋体" w:eastAsia="新宋体" w:hAnsi="新宋体" w:cs="Times New Roman"/>
          <w:szCs w:val="24"/>
        </w:rPr>
        <w:t>A2</w:t>
      </w:r>
      <w:r w:rsidRPr="00A368D8">
        <w:rPr>
          <w:rFonts w:ascii="新宋体" w:eastAsia="新宋体" w:hAnsi="新宋体" w:cs="Times New Roman" w:hint="eastAsia"/>
          <w:szCs w:val="24"/>
        </w:rPr>
        <w:t>驾驶资格人员不得少于4人，同时具备特种作业叉车资格证书人员不得少于2人；</w:t>
      </w:r>
    </w:p>
    <w:p w14:paraId="61D070C2" w14:textId="77777777" w:rsidR="00A368D8" w:rsidRPr="00A368D8" w:rsidRDefault="00A368D8" w:rsidP="00A368D8">
      <w:pPr>
        <w:spacing w:line="360" w:lineRule="auto"/>
        <w:rPr>
          <w:rFonts w:ascii="新宋体" w:eastAsia="新宋体" w:hAnsi="新宋体" w:cs="Times New Roman"/>
        </w:rPr>
      </w:pPr>
      <w:r w:rsidRPr="00A368D8">
        <w:rPr>
          <w:rFonts w:ascii="新宋体" w:eastAsia="新宋体" w:hAnsi="新宋体" w:cs="Times New Roman" w:hint="eastAsia"/>
        </w:rPr>
        <w:t>2、备特种作业低压电工资格证书人员不得少于1人；</w:t>
      </w:r>
    </w:p>
    <w:p w14:paraId="1482B6EB" w14:textId="77777777" w:rsidR="00A368D8" w:rsidRPr="00A368D8" w:rsidRDefault="00A368D8" w:rsidP="00A368D8">
      <w:pPr>
        <w:spacing w:line="360" w:lineRule="auto"/>
        <w:rPr>
          <w:rFonts w:ascii="新宋体" w:eastAsia="新宋体" w:hAnsi="新宋体" w:cs="Times New Roman"/>
          <w:b/>
          <w:bCs/>
          <w:szCs w:val="24"/>
        </w:rPr>
      </w:pPr>
      <w:r w:rsidRPr="00A368D8">
        <w:rPr>
          <w:rFonts w:ascii="新宋体" w:eastAsia="新宋体" w:hAnsi="新宋体" w:cs="Times New Roman" w:hint="eastAsia"/>
          <w:b/>
          <w:bCs/>
          <w:szCs w:val="24"/>
        </w:rPr>
        <w:t>（五）项目拟使用的车辆、场地、工具、机器等要求</w:t>
      </w:r>
    </w:p>
    <w:p w14:paraId="75B0132F" w14:textId="77777777" w:rsidR="00A368D8" w:rsidRPr="00A368D8" w:rsidRDefault="00A368D8" w:rsidP="00A368D8">
      <w:pPr>
        <w:spacing w:line="360" w:lineRule="auto"/>
        <w:rPr>
          <w:rFonts w:ascii="新宋体" w:eastAsia="新宋体" w:hAnsi="新宋体" w:cs="Times New Roman"/>
          <w:bCs/>
          <w:szCs w:val="24"/>
        </w:rPr>
      </w:pPr>
      <w:r w:rsidRPr="00A368D8">
        <w:rPr>
          <w:rFonts w:ascii="新宋体" w:eastAsia="新宋体" w:hAnsi="新宋体" w:cs="Times New Roman" w:hint="eastAsia"/>
          <w:bCs/>
          <w:szCs w:val="24"/>
        </w:rPr>
        <w:t>自备（自有或租赁均可）数据传输、储存、应用等工作配套的设备及外出工作保障所需车辆以保证项目顺利实施。</w:t>
      </w:r>
    </w:p>
    <w:p w14:paraId="7EDCECA7" w14:textId="77777777" w:rsidR="00A368D8" w:rsidRPr="00A368D8" w:rsidRDefault="00A368D8" w:rsidP="00A368D8">
      <w:pPr>
        <w:spacing w:line="360" w:lineRule="auto"/>
        <w:rPr>
          <w:rFonts w:ascii="新宋体" w:eastAsia="新宋体" w:hAnsi="新宋体" w:cs="Times New Roman"/>
          <w:b/>
          <w:bCs/>
          <w:szCs w:val="24"/>
        </w:rPr>
      </w:pPr>
      <w:r w:rsidRPr="00A368D8">
        <w:rPr>
          <w:rFonts w:ascii="新宋体" w:eastAsia="新宋体" w:hAnsi="新宋体" w:cs="Times New Roman" w:hint="eastAsia"/>
          <w:b/>
          <w:bCs/>
          <w:szCs w:val="24"/>
        </w:rPr>
        <w:t>（六）验收要求</w:t>
      </w:r>
    </w:p>
    <w:p w14:paraId="7C6FC929" w14:textId="77777777" w:rsidR="00A368D8" w:rsidRPr="00A368D8" w:rsidRDefault="00A368D8" w:rsidP="00A368D8">
      <w:pPr>
        <w:spacing w:line="360" w:lineRule="auto"/>
        <w:rPr>
          <w:rFonts w:ascii="新宋体" w:eastAsia="新宋体" w:hAnsi="新宋体" w:cs="Times New Roman"/>
          <w:szCs w:val="24"/>
        </w:rPr>
      </w:pPr>
      <w:r w:rsidRPr="00A368D8">
        <w:rPr>
          <w:rFonts w:ascii="新宋体" w:eastAsia="新宋体" w:hAnsi="新宋体" w:cs="Times New Roman" w:hint="eastAsia"/>
          <w:szCs w:val="24"/>
        </w:rPr>
        <w:t>根据项目提交成果内容，由采购人自行验收。</w:t>
      </w:r>
    </w:p>
    <w:p w14:paraId="67852BE5" w14:textId="77777777" w:rsidR="00A368D8" w:rsidRPr="00A368D8" w:rsidRDefault="00A368D8" w:rsidP="00A368D8">
      <w:pPr>
        <w:rPr>
          <w:rFonts w:ascii="新宋体" w:eastAsia="新宋体" w:hAnsi="新宋体" w:cs="Times New Roman"/>
          <w:b/>
          <w:szCs w:val="24"/>
        </w:rPr>
      </w:pPr>
    </w:p>
    <w:p w14:paraId="7AF1CFB9" w14:textId="77777777" w:rsidR="00A368D8" w:rsidRPr="00A368D8" w:rsidRDefault="00A368D8" w:rsidP="00A368D8">
      <w:pPr>
        <w:keepNext/>
        <w:keepLines/>
        <w:spacing w:before="260" w:after="260"/>
        <w:outlineLvl w:val="2"/>
        <w:rPr>
          <w:rFonts w:ascii="新宋体" w:eastAsia="新宋体" w:hAnsi="新宋体" w:cs="Times New Roman"/>
          <w:b/>
          <w:bCs/>
          <w:kern w:val="44"/>
          <w:sz w:val="28"/>
          <w:szCs w:val="28"/>
        </w:rPr>
      </w:pPr>
      <w:r w:rsidRPr="00A368D8">
        <w:rPr>
          <w:rFonts w:ascii="新宋体" w:eastAsia="新宋体" w:hAnsi="新宋体" w:cs="Times New Roman" w:hint="eastAsia"/>
          <w:b/>
          <w:bCs/>
          <w:kern w:val="44"/>
          <w:sz w:val="28"/>
          <w:szCs w:val="28"/>
        </w:rPr>
        <w:t>五、项目商务要求</w:t>
      </w:r>
    </w:p>
    <w:p w14:paraId="29BADCC0"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（一）支付要求</w:t>
      </w:r>
    </w:p>
    <w:p w14:paraId="00B38500"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签订合同后，采购人在收到发票后10个工作日内向中标人支付合同总价的 50%。</w:t>
      </w:r>
    </w:p>
    <w:p w14:paraId="0201FCE9"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通过采购人验收且采购人在收到发票后10个工作日内向中标人支付合同总价的 50%。</w:t>
      </w:r>
    </w:p>
    <w:p w14:paraId="21503B0F"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w:t>
      </w:r>
      <w:r w:rsidRPr="00A368D8">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1DF66735"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lastRenderedPageBreak/>
        <w:t>（二）★合同服务期限</w:t>
      </w:r>
    </w:p>
    <w:p w14:paraId="10E222A7"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1、项目服务期限：本项目服务期自合同签订之日起壹年。</w:t>
      </w:r>
    </w:p>
    <w:p w14:paraId="4E5819F3"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24E86718"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（三）★合同转包和分包</w:t>
      </w:r>
    </w:p>
    <w:p w14:paraId="02C7BD6B"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本项目不允许转包，不允许分包。</w:t>
      </w:r>
    </w:p>
    <w:p w14:paraId="43BA601A"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（四）保密要求</w:t>
      </w:r>
    </w:p>
    <w:p w14:paraId="6005A20F"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326F769"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（五）★违约责任</w:t>
      </w:r>
    </w:p>
    <w:p w14:paraId="18EE4872"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085DF3F7"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17650733"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19D1F969"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4、中标人不得将项目转包或分包给其他第三方，如若违反，采购人有权解除合同，中标人应当返还采购人已支付的款项并向采购人支付采购合同总价款20%的违约金。</w:t>
      </w:r>
    </w:p>
    <w:p w14:paraId="2759E85E"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（六）合同的变更</w:t>
      </w:r>
    </w:p>
    <w:p w14:paraId="3F3432F8"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0941F3F"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在不改变合同其他条款的前提下，采购人有权在合同价款改变百分之十的范围内追加与</w:t>
      </w:r>
      <w:r w:rsidRPr="00A368D8">
        <w:rPr>
          <w:rFonts w:ascii="新宋体" w:eastAsia="新宋体" w:hAnsi="新宋体" w:cs="宋体" w:hint="eastAsia"/>
          <w:szCs w:val="21"/>
        </w:rPr>
        <w:lastRenderedPageBreak/>
        <w:t>合同标的相同的货物或服务，并就此与中标人签订补充合同，中标人不得拒绝。</w:t>
      </w:r>
    </w:p>
    <w:p w14:paraId="5D7F94D8"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w:t>
      </w:r>
      <w:r w:rsidRPr="00A368D8">
        <w:rPr>
          <w:rFonts w:ascii="新宋体" w:eastAsia="新宋体" w:hAnsi="新宋体" w:cs="宋体" w:hint="eastAsia"/>
          <w:szCs w:val="21"/>
        </w:rPr>
        <w:tab/>
        <w:t>除了双方签署书面协议，并成为合同不可分割的一部分之外，合同条件不得有任何变更。</w:t>
      </w:r>
    </w:p>
    <w:p w14:paraId="027DFDF6"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（七）解决争议的方法</w:t>
      </w:r>
    </w:p>
    <w:p w14:paraId="36847187"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合同各方应通过友好协商，解决在执行合同过程中所发生的或与合同有关的一切争端。</w:t>
      </w:r>
    </w:p>
    <w:p w14:paraId="12041380"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如从协商开始28天内仍不能解决，任一方可向采购人所在地的人民法院提起诉讼。</w:t>
      </w:r>
    </w:p>
    <w:p w14:paraId="416CDC9B"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w:t>
      </w:r>
      <w:r w:rsidRPr="00A368D8">
        <w:rPr>
          <w:rFonts w:ascii="新宋体" w:eastAsia="新宋体" w:hAnsi="新宋体" w:cs="宋体" w:hint="eastAsia"/>
          <w:szCs w:val="21"/>
        </w:rPr>
        <w:tab/>
        <w:t>在诉讼期间，除正在进行诉讼的部分外，合同的其他部分应继续执行。</w:t>
      </w:r>
    </w:p>
    <w:p w14:paraId="08580E9D"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（八）合同语言</w:t>
      </w:r>
    </w:p>
    <w:p w14:paraId="35354A85"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合同以及双方来往的与合同有关的信件、传真和其它文件应用中文书写。</w:t>
      </w:r>
    </w:p>
    <w:p w14:paraId="58788D9B"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（九）法律适用</w:t>
      </w:r>
    </w:p>
    <w:p w14:paraId="23DD637A"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F3E15EF"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（十）通知</w:t>
      </w:r>
    </w:p>
    <w:p w14:paraId="0BDC7122"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合同一方给另一方的通知均应采用书面形式，传真或快递送到对方的地址和办理签收手续。</w:t>
      </w:r>
    </w:p>
    <w:p w14:paraId="22ECC9D8"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通知以送到之日或通知书中规定的生效之日起生效，两者中以较迟之日为准。</w:t>
      </w:r>
    </w:p>
    <w:p w14:paraId="7108288D"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（十一）★知识产权</w:t>
      </w:r>
    </w:p>
    <w:p w14:paraId="61089531"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w:t>
      </w:r>
      <w:r w:rsidRPr="00A368D8">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21506F44"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w:t>
      </w:r>
      <w:r w:rsidRPr="00A368D8">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5C93DD9"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w:t>
      </w:r>
      <w:r w:rsidRPr="00A368D8">
        <w:rPr>
          <w:rFonts w:ascii="新宋体" w:eastAsia="新宋体" w:hAnsi="新宋体" w:cs="宋体" w:hint="eastAsia"/>
          <w:szCs w:val="21"/>
        </w:rPr>
        <w:tab/>
        <w:t>中标人实施本项目所形成成果的知识产权归采购人所有，未经采购人许可，中标人不得随意使用。</w:t>
      </w:r>
    </w:p>
    <w:p w14:paraId="345685E0"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（十二）合同解除和终止</w:t>
      </w:r>
    </w:p>
    <w:p w14:paraId="765AA642"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w:t>
      </w:r>
      <w:r w:rsidRPr="00A368D8">
        <w:rPr>
          <w:rFonts w:ascii="新宋体" w:eastAsia="新宋体" w:hAnsi="新宋体" w:cs="宋体" w:hint="eastAsia"/>
          <w:szCs w:val="21"/>
        </w:rPr>
        <w:lastRenderedPageBreak/>
        <w:t>服务的价款，并不再对中标人作出额外赔偿。</w:t>
      </w:r>
    </w:p>
    <w:p w14:paraId="0EA9218C" w14:textId="77777777" w:rsidR="00A368D8" w:rsidRPr="00A368D8" w:rsidRDefault="00A368D8" w:rsidP="00A368D8">
      <w:pPr>
        <w:spacing w:line="360" w:lineRule="auto"/>
        <w:rPr>
          <w:rFonts w:ascii="新宋体" w:eastAsia="新宋体" w:hAnsi="新宋体" w:cs="宋体"/>
          <w:b/>
          <w:bCs/>
          <w:szCs w:val="21"/>
        </w:rPr>
      </w:pPr>
      <w:r w:rsidRPr="00A368D8">
        <w:rPr>
          <w:rFonts w:ascii="新宋体" w:eastAsia="新宋体" w:hAnsi="新宋体" w:cs="宋体" w:hint="eastAsia"/>
          <w:b/>
          <w:bCs/>
          <w:szCs w:val="21"/>
        </w:rPr>
        <w:t>（十三）税费</w:t>
      </w:r>
    </w:p>
    <w:p w14:paraId="0978BD2C"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中国政府根据现行税法向中标人征收的与合同有关的一切税费均由中标人负责。</w:t>
      </w:r>
    </w:p>
    <w:p w14:paraId="77FDF522" w14:textId="77777777" w:rsidR="00A368D8" w:rsidRPr="00A368D8" w:rsidRDefault="00A368D8" w:rsidP="00A368D8">
      <w:pPr>
        <w:keepNext/>
        <w:keepLines/>
        <w:spacing w:before="260" w:after="260"/>
        <w:outlineLvl w:val="2"/>
        <w:rPr>
          <w:rFonts w:ascii="新宋体" w:eastAsia="新宋体" w:hAnsi="新宋体" w:cs="Times New Roman"/>
          <w:b/>
          <w:bCs/>
          <w:kern w:val="44"/>
          <w:sz w:val="28"/>
          <w:szCs w:val="28"/>
        </w:rPr>
      </w:pPr>
      <w:r w:rsidRPr="00A368D8">
        <w:rPr>
          <w:rFonts w:ascii="新宋体" w:eastAsia="新宋体" w:hAnsi="新宋体" w:cs="Times New Roman" w:hint="eastAsia"/>
          <w:b/>
          <w:bCs/>
          <w:kern w:val="44"/>
          <w:sz w:val="28"/>
          <w:szCs w:val="28"/>
        </w:rPr>
        <w:t>六、投标报价</w:t>
      </w:r>
    </w:p>
    <w:p w14:paraId="64B20360"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38549E"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3812E39A"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47B2593F"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2016989C"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DE96088"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1D28FC4D" w14:textId="77777777" w:rsidR="00A368D8" w:rsidRPr="00A368D8" w:rsidRDefault="00A368D8" w:rsidP="00A368D8">
      <w:pPr>
        <w:spacing w:line="360" w:lineRule="auto"/>
        <w:rPr>
          <w:rFonts w:ascii="新宋体" w:eastAsia="新宋体" w:hAnsi="新宋体" w:cs="宋体"/>
          <w:szCs w:val="21"/>
        </w:rPr>
      </w:pPr>
      <w:r w:rsidRPr="00A368D8">
        <w:rPr>
          <w:rFonts w:ascii="新宋体" w:eastAsia="新宋体" w:hAnsi="新宋体" w:cs="宋体" w:hint="eastAsia"/>
          <w:szCs w:val="21"/>
        </w:rPr>
        <w:t>7、★投标人按照招标文件要求，提供《投标分项报价表》，按照每一项服务内容分别进行报价，说明其投标报价的组成。</w:t>
      </w:r>
    </w:p>
    <w:p w14:paraId="75C7B9FB" w14:textId="51D94C3B" w:rsidR="00F516D7" w:rsidRPr="00A368D8" w:rsidRDefault="00F516D7">
      <w:bookmarkStart w:id="0" w:name="_GoBack"/>
      <w:bookmarkEnd w:id="0"/>
    </w:p>
    <w:sectPr w:rsidR="00F516D7" w:rsidRPr="00A36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15C65" w14:textId="77777777" w:rsidR="00A368D8" w:rsidRDefault="00A368D8" w:rsidP="00A368D8">
      <w:r>
        <w:separator/>
      </w:r>
    </w:p>
  </w:endnote>
  <w:endnote w:type="continuationSeparator" w:id="0">
    <w:p w14:paraId="7ED16921" w14:textId="77777777" w:rsidR="00A368D8" w:rsidRDefault="00A368D8" w:rsidP="00A3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D04DA" w14:textId="77777777" w:rsidR="00A368D8" w:rsidRDefault="00A368D8" w:rsidP="00A368D8">
      <w:r>
        <w:separator/>
      </w:r>
    </w:p>
  </w:footnote>
  <w:footnote w:type="continuationSeparator" w:id="0">
    <w:p w14:paraId="650FC12E" w14:textId="77777777" w:rsidR="00A368D8" w:rsidRDefault="00A368D8" w:rsidP="00A36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A3535"/>
    <w:multiLevelType w:val="hybridMultilevel"/>
    <w:tmpl w:val="4A121912"/>
    <w:lvl w:ilvl="0" w:tplc="99722E02">
      <w:start w:val="4"/>
      <w:numFmt w:val="japaneseCounting"/>
      <w:lvlText w:val="（%1）"/>
      <w:lvlJc w:val="left"/>
      <w:pPr>
        <w:ind w:left="720" w:hanging="720"/>
      </w:pPr>
      <w:rPr>
        <w:rFonts w:hint="default"/>
      </w:rPr>
    </w:lvl>
    <w:lvl w:ilvl="1" w:tplc="35B4BA1C">
      <w:start w:val="2"/>
      <w:numFmt w:val="decimal"/>
      <w:lvlText w:val="%2、"/>
      <w:lvlJc w:val="left"/>
      <w:pPr>
        <w:ind w:left="800" w:hanging="36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57E82703"/>
    <w:multiLevelType w:val="multilevel"/>
    <w:tmpl w:val="57E82703"/>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62D71D50"/>
    <w:multiLevelType w:val="hybridMultilevel"/>
    <w:tmpl w:val="340C2526"/>
    <w:lvl w:ilvl="0" w:tplc="BF34B0CC">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A368D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68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68D8"/>
    <w:rPr>
      <w:sz w:val="18"/>
      <w:szCs w:val="18"/>
    </w:rPr>
  </w:style>
  <w:style w:type="paragraph" w:styleId="a4">
    <w:name w:val="footer"/>
    <w:basedOn w:val="a"/>
    <w:link w:val="Char0"/>
    <w:uiPriority w:val="99"/>
    <w:unhideWhenUsed/>
    <w:rsid w:val="00A368D8"/>
    <w:pPr>
      <w:tabs>
        <w:tab w:val="center" w:pos="4153"/>
        <w:tab w:val="right" w:pos="8306"/>
      </w:tabs>
      <w:snapToGrid w:val="0"/>
      <w:jc w:val="left"/>
    </w:pPr>
    <w:rPr>
      <w:sz w:val="18"/>
      <w:szCs w:val="18"/>
    </w:rPr>
  </w:style>
  <w:style w:type="character" w:customStyle="1" w:styleId="Char0">
    <w:name w:val="页脚 Char"/>
    <w:basedOn w:val="a0"/>
    <w:link w:val="a4"/>
    <w:uiPriority w:val="99"/>
    <w:rsid w:val="00A368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68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68D8"/>
    <w:rPr>
      <w:sz w:val="18"/>
      <w:szCs w:val="18"/>
    </w:rPr>
  </w:style>
  <w:style w:type="paragraph" w:styleId="a4">
    <w:name w:val="footer"/>
    <w:basedOn w:val="a"/>
    <w:link w:val="Char0"/>
    <w:uiPriority w:val="99"/>
    <w:unhideWhenUsed/>
    <w:rsid w:val="00A368D8"/>
    <w:pPr>
      <w:tabs>
        <w:tab w:val="center" w:pos="4153"/>
        <w:tab w:val="right" w:pos="8306"/>
      </w:tabs>
      <w:snapToGrid w:val="0"/>
      <w:jc w:val="left"/>
    </w:pPr>
    <w:rPr>
      <w:sz w:val="18"/>
      <w:szCs w:val="18"/>
    </w:rPr>
  </w:style>
  <w:style w:type="character" w:customStyle="1" w:styleId="Char0">
    <w:name w:val="页脚 Char"/>
    <w:basedOn w:val="a0"/>
    <w:link w:val="a4"/>
    <w:uiPriority w:val="99"/>
    <w:rsid w:val="00A368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685</Words>
  <Characters>3909</Characters>
  <Application>Microsoft Office Word</Application>
  <DocSecurity>0</DocSecurity>
  <Lines>32</Lines>
  <Paragraphs>9</Paragraphs>
  <ScaleCrop>false</ScaleCrop>
  <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2025-08-25T02:38:00Z</dcterms:modified>
</cp:coreProperties>
</file>