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A10" w:rsidRPr="00035A10" w:rsidRDefault="00035A10" w:rsidP="00035A10">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035A10">
        <w:rPr>
          <w:rFonts w:ascii="新宋体" w:eastAsia="新宋体" w:hAnsi="新宋体" w:cs="Times New Roman" w:hint="eastAsia"/>
          <w:b/>
          <w:bCs/>
          <w:kern w:val="44"/>
          <w:sz w:val="30"/>
          <w:szCs w:val="30"/>
        </w:rPr>
        <w:t>招标项目需求</w:t>
      </w:r>
    </w:p>
    <w:p w:rsidR="00035A10" w:rsidRPr="00035A10" w:rsidRDefault="00035A10" w:rsidP="00035A10">
      <w:pPr>
        <w:keepNext/>
        <w:keepLines/>
        <w:spacing w:before="260" w:after="260"/>
        <w:outlineLvl w:val="2"/>
        <w:rPr>
          <w:rFonts w:ascii="新宋体" w:eastAsia="新宋体" w:hAnsi="新宋体" w:cs="Times New Roman"/>
          <w:b/>
          <w:bCs/>
          <w:kern w:val="44"/>
          <w:sz w:val="28"/>
          <w:szCs w:val="28"/>
        </w:rPr>
      </w:pPr>
      <w:r w:rsidRPr="00035A10">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035A10" w:rsidRPr="00035A10" w:rsidTr="00171DAC">
        <w:trPr>
          <w:cantSplit/>
          <w:trHeight w:val="20"/>
          <w:jc w:val="center"/>
        </w:trPr>
        <w:tc>
          <w:tcPr>
            <w:tcW w:w="827" w:type="dxa"/>
            <w:vAlign w:val="center"/>
          </w:tcPr>
          <w:p w:rsidR="00035A10" w:rsidRPr="00035A10" w:rsidRDefault="00035A10" w:rsidP="00035A10">
            <w:pPr>
              <w:spacing w:line="276" w:lineRule="auto"/>
              <w:jc w:val="center"/>
              <w:rPr>
                <w:rFonts w:ascii="新宋体" w:eastAsia="新宋体" w:hAnsi="新宋体" w:cs="Times New Roman"/>
                <w:b/>
                <w:bCs/>
                <w:szCs w:val="24"/>
              </w:rPr>
            </w:pPr>
            <w:r w:rsidRPr="00035A10">
              <w:rPr>
                <w:rFonts w:ascii="新宋体" w:eastAsia="新宋体" w:hAnsi="新宋体" w:cs="Times New Roman" w:hint="eastAsia"/>
                <w:b/>
                <w:bCs/>
                <w:szCs w:val="24"/>
              </w:rPr>
              <w:t>序号</w:t>
            </w:r>
          </w:p>
        </w:tc>
        <w:tc>
          <w:tcPr>
            <w:tcW w:w="2012" w:type="dxa"/>
            <w:vAlign w:val="center"/>
          </w:tcPr>
          <w:p w:rsidR="00035A10" w:rsidRPr="00035A10" w:rsidRDefault="00035A10" w:rsidP="00035A10">
            <w:pPr>
              <w:spacing w:line="276" w:lineRule="auto"/>
              <w:jc w:val="center"/>
              <w:rPr>
                <w:rFonts w:ascii="新宋体" w:eastAsia="新宋体" w:hAnsi="新宋体" w:cs="Times New Roman"/>
                <w:b/>
                <w:bCs/>
                <w:szCs w:val="24"/>
              </w:rPr>
            </w:pPr>
            <w:r w:rsidRPr="00035A10">
              <w:rPr>
                <w:rFonts w:ascii="新宋体" w:eastAsia="新宋体" w:hAnsi="新宋体" w:cs="Times New Roman" w:hint="eastAsia"/>
                <w:b/>
                <w:bCs/>
                <w:szCs w:val="24"/>
              </w:rPr>
              <w:t>内   容</w:t>
            </w:r>
          </w:p>
        </w:tc>
        <w:tc>
          <w:tcPr>
            <w:tcW w:w="6239" w:type="dxa"/>
            <w:vAlign w:val="center"/>
          </w:tcPr>
          <w:p w:rsidR="00035A10" w:rsidRPr="00035A10" w:rsidRDefault="00035A10" w:rsidP="00035A10">
            <w:pPr>
              <w:spacing w:line="276" w:lineRule="auto"/>
              <w:jc w:val="center"/>
              <w:rPr>
                <w:rFonts w:ascii="新宋体" w:eastAsia="新宋体" w:hAnsi="新宋体" w:cs="Times New Roman"/>
                <w:b/>
                <w:bCs/>
                <w:szCs w:val="24"/>
              </w:rPr>
            </w:pPr>
            <w:r w:rsidRPr="00035A10">
              <w:rPr>
                <w:rFonts w:ascii="新宋体" w:eastAsia="新宋体" w:hAnsi="新宋体" w:cs="Times New Roman" w:hint="eastAsia"/>
                <w:b/>
                <w:bCs/>
                <w:szCs w:val="24"/>
              </w:rPr>
              <w:t>规      定</w:t>
            </w:r>
          </w:p>
        </w:tc>
      </w:tr>
      <w:tr w:rsidR="00035A10" w:rsidRPr="00035A10" w:rsidTr="00171DAC">
        <w:trPr>
          <w:cantSplit/>
          <w:trHeight w:val="20"/>
          <w:jc w:val="center"/>
        </w:trPr>
        <w:tc>
          <w:tcPr>
            <w:tcW w:w="827" w:type="dxa"/>
            <w:vAlign w:val="center"/>
          </w:tcPr>
          <w:p w:rsidR="00035A10" w:rsidRPr="00035A10" w:rsidRDefault="00035A10" w:rsidP="00035A10">
            <w:pPr>
              <w:spacing w:line="276" w:lineRule="auto"/>
              <w:jc w:val="center"/>
              <w:rPr>
                <w:rFonts w:ascii="新宋体" w:eastAsia="新宋体" w:hAnsi="新宋体" w:cs="Times New Roman"/>
                <w:szCs w:val="24"/>
              </w:rPr>
            </w:pPr>
            <w:r w:rsidRPr="00035A10">
              <w:rPr>
                <w:rFonts w:ascii="新宋体" w:eastAsia="新宋体" w:hAnsi="新宋体" w:cs="Times New Roman" w:hint="eastAsia"/>
                <w:szCs w:val="24"/>
              </w:rPr>
              <w:t>1</w:t>
            </w:r>
          </w:p>
        </w:tc>
        <w:tc>
          <w:tcPr>
            <w:tcW w:w="2012"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联合体投标</w:t>
            </w:r>
          </w:p>
        </w:tc>
        <w:tc>
          <w:tcPr>
            <w:tcW w:w="6239" w:type="dxa"/>
            <w:vAlign w:val="center"/>
          </w:tcPr>
          <w:p w:rsidR="00035A10" w:rsidRPr="00035A10" w:rsidRDefault="00035A10" w:rsidP="00035A10">
            <w:pPr>
              <w:spacing w:line="276" w:lineRule="auto"/>
              <w:rPr>
                <w:rFonts w:ascii="新宋体" w:eastAsia="新宋体" w:hAnsi="新宋体" w:cs="Times New Roman"/>
                <w:snapToGrid w:val="0"/>
                <w:kern w:val="0"/>
                <w:szCs w:val="32"/>
                <w:u w:val="single"/>
                <w:lang w:val="zh-CN"/>
              </w:rPr>
            </w:pPr>
            <w:r w:rsidRPr="00035A10">
              <w:rPr>
                <w:rFonts w:ascii="新宋体" w:eastAsia="新宋体" w:hAnsi="新宋体" w:cs="Times New Roman" w:hint="eastAsia"/>
                <w:snapToGrid w:val="0"/>
                <w:kern w:val="0"/>
                <w:szCs w:val="32"/>
                <w:u w:val="single"/>
                <w:lang w:val="zh-CN"/>
              </w:rPr>
              <w:t>见《招标公告》中“投标人资格要求”部分的相关内容</w:t>
            </w:r>
          </w:p>
        </w:tc>
      </w:tr>
      <w:tr w:rsidR="00035A10" w:rsidRPr="00035A10" w:rsidTr="00171DAC">
        <w:trPr>
          <w:cantSplit/>
          <w:trHeight w:val="20"/>
          <w:jc w:val="center"/>
        </w:trPr>
        <w:tc>
          <w:tcPr>
            <w:tcW w:w="827" w:type="dxa"/>
            <w:vAlign w:val="center"/>
          </w:tcPr>
          <w:p w:rsidR="00035A10" w:rsidRPr="00035A10" w:rsidRDefault="00035A10" w:rsidP="00035A10">
            <w:pPr>
              <w:spacing w:line="276" w:lineRule="auto"/>
              <w:jc w:val="center"/>
              <w:rPr>
                <w:rFonts w:ascii="新宋体" w:eastAsia="新宋体" w:hAnsi="新宋体" w:cs="Times New Roman"/>
                <w:szCs w:val="24"/>
              </w:rPr>
            </w:pPr>
            <w:r w:rsidRPr="00035A10">
              <w:rPr>
                <w:rFonts w:ascii="新宋体" w:eastAsia="新宋体" w:hAnsi="新宋体" w:cs="Times New Roman" w:hint="eastAsia"/>
                <w:szCs w:val="24"/>
              </w:rPr>
              <w:t>2</w:t>
            </w:r>
          </w:p>
        </w:tc>
        <w:tc>
          <w:tcPr>
            <w:tcW w:w="2012"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投标有效期</w:t>
            </w:r>
          </w:p>
        </w:tc>
        <w:tc>
          <w:tcPr>
            <w:tcW w:w="6239"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u w:val="single"/>
              </w:rPr>
              <w:t>120</w:t>
            </w:r>
            <w:r w:rsidRPr="00035A10">
              <w:rPr>
                <w:rFonts w:ascii="新宋体" w:eastAsia="新宋体" w:hAnsi="新宋体" w:cs="Times New Roman"/>
                <w:szCs w:val="24"/>
                <w:u w:val="single"/>
              </w:rPr>
              <w:t>日历天</w:t>
            </w:r>
            <w:r w:rsidRPr="00035A10">
              <w:rPr>
                <w:rFonts w:ascii="新宋体" w:eastAsia="新宋体" w:hAnsi="新宋体" w:cs="Times New Roman"/>
                <w:szCs w:val="24"/>
              </w:rPr>
              <w:t>（从投标截止之日算起）</w:t>
            </w:r>
          </w:p>
        </w:tc>
      </w:tr>
      <w:tr w:rsidR="00035A10" w:rsidRPr="00035A10" w:rsidTr="00171DAC">
        <w:trPr>
          <w:cantSplit/>
          <w:trHeight w:val="20"/>
          <w:jc w:val="center"/>
        </w:trPr>
        <w:tc>
          <w:tcPr>
            <w:tcW w:w="827" w:type="dxa"/>
            <w:vAlign w:val="center"/>
          </w:tcPr>
          <w:p w:rsidR="00035A10" w:rsidRPr="00035A10" w:rsidRDefault="00035A10" w:rsidP="00035A10">
            <w:pPr>
              <w:spacing w:line="276" w:lineRule="auto"/>
              <w:jc w:val="center"/>
              <w:rPr>
                <w:rFonts w:ascii="新宋体" w:eastAsia="新宋体" w:hAnsi="新宋体" w:cs="Times New Roman"/>
                <w:szCs w:val="24"/>
              </w:rPr>
            </w:pPr>
            <w:r w:rsidRPr="00035A10">
              <w:rPr>
                <w:rFonts w:ascii="新宋体" w:eastAsia="新宋体" w:hAnsi="新宋体" w:cs="Times New Roman" w:hint="eastAsia"/>
                <w:szCs w:val="24"/>
              </w:rPr>
              <w:t>3</w:t>
            </w:r>
          </w:p>
        </w:tc>
        <w:tc>
          <w:tcPr>
            <w:tcW w:w="2012"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投标人的替代方案</w:t>
            </w:r>
          </w:p>
        </w:tc>
        <w:tc>
          <w:tcPr>
            <w:tcW w:w="6239"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不允许</w:t>
            </w:r>
          </w:p>
        </w:tc>
      </w:tr>
      <w:tr w:rsidR="00035A10" w:rsidRPr="00035A10" w:rsidTr="00171DAC">
        <w:trPr>
          <w:cantSplit/>
          <w:trHeight w:val="20"/>
          <w:jc w:val="center"/>
        </w:trPr>
        <w:tc>
          <w:tcPr>
            <w:tcW w:w="827" w:type="dxa"/>
            <w:vAlign w:val="center"/>
          </w:tcPr>
          <w:p w:rsidR="00035A10" w:rsidRPr="00035A10" w:rsidRDefault="00035A10" w:rsidP="00035A10">
            <w:pPr>
              <w:spacing w:line="276" w:lineRule="auto"/>
              <w:jc w:val="center"/>
              <w:rPr>
                <w:rFonts w:ascii="新宋体" w:eastAsia="新宋体" w:hAnsi="新宋体" w:cs="Times New Roman"/>
                <w:szCs w:val="24"/>
              </w:rPr>
            </w:pPr>
            <w:r w:rsidRPr="00035A10">
              <w:rPr>
                <w:rFonts w:ascii="新宋体" w:eastAsia="新宋体" w:hAnsi="新宋体" w:cs="Times New Roman" w:hint="eastAsia"/>
                <w:szCs w:val="24"/>
              </w:rPr>
              <w:t>4</w:t>
            </w:r>
          </w:p>
        </w:tc>
        <w:tc>
          <w:tcPr>
            <w:tcW w:w="2012"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投标文件的投递</w:t>
            </w:r>
          </w:p>
        </w:tc>
        <w:tc>
          <w:tcPr>
            <w:tcW w:w="6239"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napToGrid w:val="0"/>
                <w:szCs w:val="21"/>
                <w:lang w:val="zh-CN"/>
              </w:rPr>
              <w:t>本项目实行</w:t>
            </w:r>
            <w:bookmarkStart w:id="0" w:name="投递标书方式"/>
            <w:r w:rsidRPr="00035A10">
              <w:rPr>
                <w:rFonts w:ascii="新宋体" w:eastAsia="新宋体" w:hAnsi="新宋体" w:cs="Times New Roman" w:hint="eastAsia"/>
                <w:snapToGrid w:val="0"/>
                <w:szCs w:val="21"/>
                <w:u w:val="single"/>
                <w:lang w:val="zh-CN"/>
              </w:rPr>
              <w:t>网下投标</w:t>
            </w:r>
            <w:bookmarkEnd w:id="0"/>
            <w:r w:rsidRPr="00035A10">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035A10">
              <w:rPr>
                <w:rFonts w:ascii="新宋体" w:eastAsia="新宋体" w:hAnsi="新宋体" w:cs="宋体" w:hint="eastAsia"/>
                <w:snapToGrid w:val="0"/>
                <w:szCs w:val="21"/>
                <w:lang w:val="zh-CN"/>
              </w:rPr>
              <w:t>应答文件</w:t>
            </w:r>
            <w:r w:rsidRPr="00035A10">
              <w:rPr>
                <w:rFonts w:ascii="新宋体" w:eastAsia="新宋体" w:hAnsi="新宋体" w:cs="Times New Roman"/>
                <w:snapToGrid w:val="0"/>
                <w:szCs w:val="21"/>
                <w:lang w:val="zh-CN"/>
              </w:rPr>
              <w:t>应于</w:t>
            </w:r>
            <w:r w:rsidRPr="00035A10">
              <w:rPr>
                <w:rFonts w:ascii="新宋体" w:eastAsia="新宋体" w:hAnsi="新宋体" w:cs="Times New Roman" w:hint="eastAsia"/>
                <w:snapToGrid w:val="0"/>
                <w:szCs w:val="21"/>
                <w:lang w:val="zh-CN"/>
              </w:rPr>
              <w:t>递交截止时间</w:t>
            </w:r>
            <w:r w:rsidRPr="00035A10">
              <w:rPr>
                <w:rFonts w:ascii="新宋体" w:eastAsia="新宋体" w:hAnsi="新宋体" w:cs="Times New Roman"/>
                <w:snapToGrid w:val="0"/>
                <w:szCs w:val="21"/>
                <w:lang w:val="zh-CN"/>
              </w:rPr>
              <w:t>之前</w:t>
            </w:r>
            <w:r w:rsidRPr="00035A10">
              <w:rPr>
                <w:rFonts w:ascii="新宋体" w:eastAsia="新宋体" w:hAnsi="新宋体" w:cs="Times New Roman" w:hint="eastAsia"/>
                <w:snapToGrid w:val="0"/>
                <w:szCs w:val="21"/>
                <w:lang w:val="zh-CN"/>
              </w:rPr>
              <w:t>送达招标文件规定的地址</w:t>
            </w:r>
            <w:r w:rsidRPr="00035A10">
              <w:rPr>
                <w:rFonts w:ascii="新宋体" w:eastAsia="新宋体" w:hAnsi="新宋体" w:cs="Times New Roman"/>
                <w:snapToGrid w:val="0"/>
                <w:szCs w:val="21"/>
                <w:lang w:val="zh-CN"/>
              </w:rPr>
              <w:t>。</w:t>
            </w:r>
          </w:p>
        </w:tc>
      </w:tr>
      <w:tr w:rsidR="00035A10" w:rsidRPr="00035A10" w:rsidTr="00171DAC">
        <w:trPr>
          <w:cantSplit/>
          <w:trHeight w:val="20"/>
          <w:jc w:val="center"/>
        </w:trPr>
        <w:tc>
          <w:tcPr>
            <w:tcW w:w="827" w:type="dxa"/>
            <w:vAlign w:val="center"/>
          </w:tcPr>
          <w:p w:rsidR="00035A10" w:rsidRPr="00035A10" w:rsidRDefault="00035A10" w:rsidP="00035A10">
            <w:pPr>
              <w:spacing w:line="276" w:lineRule="auto"/>
              <w:jc w:val="center"/>
              <w:rPr>
                <w:rFonts w:ascii="新宋体" w:eastAsia="新宋体" w:hAnsi="新宋体" w:cs="Times New Roman"/>
                <w:szCs w:val="24"/>
              </w:rPr>
            </w:pPr>
            <w:r w:rsidRPr="00035A10">
              <w:rPr>
                <w:rFonts w:ascii="新宋体" w:eastAsia="新宋体" w:hAnsi="新宋体" w:cs="Times New Roman" w:hint="eastAsia"/>
                <w:szCs w:val="24"/>
              </w:rPr>
              <w:t>5</w:t>
            </w:r>
          </w:p>
        </w:tc>
        <w:tc>
          <w:tcPr>
            <w:tcW w:w="2012"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履约保证金</w:t>
            </w:r>
          </w:p>
        </w:tc>
        <w:tc>
          <w:tcPr>
            <w:tcW w:w="6239"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w:t>
            </w:r>
          </w:p>
        </w:tc>
      </w:tr>
      <w:tr w:rsidR="00035A10" w:rsidRPr="00035A10" w:rsidTr="00171DAC">
        <w:trPr>
          <w:cantSplit/>
          <w:trHeight w:val="20"/>
          <w:jc w:val="center"/>
        </w:trPr>
        <w:tc>
          <w:tcPr>
            <w:tcW w:w="827" w:type="dxa"/>
            <w:vAlign w:val="center"/>
          </w:tcPr>
          <w:p w:rsidR="00035A10" w:rsidRPr="00035A10" w:rsidRDefault="00035A10" w:rsidP="00035A10">
            <w:pPr>
              <w:spacing w:line="276" w:lineRule="auto"/>
              <w:jc w:val="center"/>
              <w:rPr>
                <w:rFonts w:ascii="新宋体" w:eastAsia="新宋体" w:hAnsi="新宋体" w:cs="Times New Roman"/>
                <w:szCs w:val="24"/>
              </w:rPr>
            </w:pPr>
            <w:r w:rsidRPr="00035A10">
              <w:rPr>
                <w:rFonts w:ascii="新宋体" w:eastAsia="新宋体" w:hAnsi="新宋体" w:cs="Times New Roman" w:hint="eastAsia"/>
                <w:szCs w:val="24"/>
              </w:rPr>
              <w:t>6</w:t>
            </w:r>
          </w:p>
        </w:tc>
        <w:tc>
          <w:tcPr>
            <w:tcW w:w="2012"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中标</w:t>
            </w:r>
            <w:r w:rsidRPr="00035A10">
              <w:rPr>
                <w:rFonts w:ascii="新宋体" w:eastAsia="新宋体" w:hAnsi="新宋体" w:cs="Times New Roman"/>
                <w:szCs w:val="24"/>
              </w:rPr>
              <w:t>服务费</w:t>
            </w:r>
          </w:p>
        </w:tc>
        <w:tc>
          <w:tcPr>
            <w:tcW w:w="6239"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035A10" w:rsidRPr="00035A10" w:rsidRDefault="00035A10" w:rsidP="00035A10">
      <w:pPr>
        <w:spacing w:line="360" w:lineRule="auto"/>
        <w:rPr>
          <w:rFonts w:ascii="新宋体" w:eastAsia="新宋体" w:hAnsi="新宋体" w:cs="Times New Roman"/>
          <w:b/>
          <w:szCs w:val="24"/>
        </w:rPr>
      </w:pPr>
      <w:r w:rsidRPr="00035A10">
        <w:rPr>
          <w:rFonts w:ascii="新宋体" w:eastAsia="新宋体" w:hAnsi="新宋体" w:cs="Times New Roman" w:hint="eastAsia"/>
          <w:szCs w:val="21"/>
        </w:rPr>
        <w:t>备注：本表为通用条款相关内容的补充和明确，如与通用条款相冲突的以本表为准。</w:t>
      </w:r>
    </w:p>
    <w:p w:rsidR="00035A10" w:rsidRPr="00035A10" w:rsidRDefault="00035A10" w:rsidP="00035A10">
      <w:pPr>
        <w:rPr>
          <w:rFonts w:ascii="新宋体" w:eastAsia="新宋体" w:hAnsi="新宋体" w:cs="Times New Roman"/>
          <w:b/>
          <w:szCs w:val="24"/>
        </w:rPr>
      </w:pPr>
    </w:p>
    <w:p w:rsidR="00035A10" w:rsidRPr="00035A10" w:rsidRDefault="00035A10" w:rsidP="00035A10">
      <w:pPr>
        <w:keepNext/>
        <w:keepLines/>
        <w:spacing w:before="260" w:after="260"/>
        <w:outlineLvl w:val="2"/>
        <w:rPr>
          <w:rFonts w:ascii="新宋体" w:eastAsia="新宋体" w:hAnsi="新宋体" w:cs="Times New Roman"/>
          <w:b/>
          <w:bCs/>
          <w:kern w:val="44"/>
          <w:sz w:val="28"/>
          <w:szCs w:val="28"/>
        </w:rPr>
      </w:pPr>
      <w:bookmarkStart w:id="1" w:name="_Toc128884461"/>
      <w:r w:rsidRPr="00035A10">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7589"/>
      </w:tblGrid>
      <w:tr w:rsidR="00035A10" w:rsidRPr="00035A10" w:rsidTr="00171DAC">
        <w:trPr>
          <w:jc w:val="center"/>
        </w:trPr>
        <w:tc>
          <w:tcPr>
            <w:tcW w:w="959"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序号</w:t>
            </w:r>
          </w:p>
        </w:tc>
        <w:tc>
          <w:tcPr>
            <w:tcW w:w="7938"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具体内容</w:t>
            </w:r>
          </w:p>
        </w:tc>
      </w:tr>
      <w:tr w:rsidR="00035A10" w:rsidRPr="00035A10" w:rsidTr="00171DAC">
        <w:trPr>
          <w:jc w:val="center"/>
        </w:trPr>
        <w:tc>
          <w:tcPr>
            <w:tcW w:w="959"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1</w:t>
            </w:r>
          </w:p>
        </w:tc>
        <w:tc>
          <w:tcPr>
            <w:tcW w:w="7938" w:type="dxa"/>
            <w:vAlign w:val="center"/>
          </w:tcPr>
          <w:p w:rsidR="00035A10" w:rsidRPr="00035A10" w:rsidRDefault="00035A10" w:rsidP="00035A10">
            <w:pPr>
              <w:spacing w:line="276" w:lineRule="auto"/>
              <w:rPr>
                <w:rFonts w:ascii="新宋体" w:eastAsia="新宋体" w:hAnsi="新宋体" w:cs="Times New Roman"/>
                <w:szCs w:val="24"/>
              </w:rPr>
            </w:pPr>
            <w:r w:rsidRPr="00035A10">
              <w:rPr>
                <w:rFonts w:ascii="新宋体" w:eastAsia="新宋体" w:hAnsi="新宋体" w:cs="Times New Roman" w:hint="eastAsia"/>
                <w:szCs w:val="24"/>
              </w:rPr>
              <w:t>完全满足本项目服务期限的要求。</w:t>
            </w:r>
          </w:p>
        </w:tc>
      </w:tr>
    </w:tbl>
    <w:p w:rsidR="00035A10" w:rsidRPr="00035A10" w:rsidRDefault="00035A10" w:rsidP="00035A10">
      <w:pPr>
        <w:widowControl/>
        <w:spacing w:after="100" w:afterAutospacing="1" w:line="276" w:lineRule="auto"/>
        <w:jc w:val="left"/>
        <w:rPr>
          <w:rFonts w:ascii="新宋体" w:eastAsia="新宋体" w:hAnsi="新宋体" w:cs="Times New Roman"/>
          <w:kern w:val="0"/>
          <w:szCs w:val="21"/>
        </w:rPr>
      </w:pPr>
      <w:r w:rsidRPr="00035A10">
        <w:rPr>
          <w:rFonts w:ascii="新宋体" w:eastAsia="新宋体" w:hAnsi="新宋体" w:cs="Times New Roman" w:hint="eastAsia"/>
          <w:kern w:val="0"/>
          <w:szCs w:val="21"/>
        </w:rPr>
        <w:t>注：上表所列内容为不可负偏离条款</w:t>
      </w:r>
    </w:p>
    <w:bookmarkEnd w:id="1"/>
    <w:p w:rsidR="00035A10" w:rsidRPr="00035A10" w:rsidRDefault="00035A10" w:rsidP="00035A10">
      <w:pPr>
        <w:keepNext/>
        <w:keepLines/>
        <w:spacing w:line="360" w:lineRule="auto"/>
        <w:outlineLvl w:val="2"/>
        <w:rPr>
          <w:rFonts w:ascii="新宋体" w:eastAsia="新宋体" w:hAnsi="新宋体" w:cs="Times New Roman"/>
          <w:b/>
          <w:bCs/>
          <w:kern w:val="44"/>
          <w:sz w:val="28"/>
          <w:szCs w:val="28"/>
        </w:rPr>
      </w:pPr>
      <w:r w:rsidRPr="00035A10">
        <w:rPr>
          <w:rFonts w:ascii="新宋体" w:eastAsia="新宋体" w:hAnsi="新宋体" w:cs="Times New Roman" w:hint="eastAsia"/>
          <w:b/>
          <w:bCs/>
          <w:kern w:val="44"/>
          <w:sz w:val="28"/>
          <w:szCs w:val="28"/>
        </w:rPr>
        <w:t>三、项目概况</w:t>
      </w:r>
    </w:p>
    <w:p w:rsidR="00035A10" w:rsidRPr="00035A10" w:rsidRDefault="00035A10" w:rsidP="00035A10">
      <w:pPr>
        <w:spacing w:line="360" w:lineRule="auto"/>
        <w:rPr>
          <w:rFonts w:ascii="新宋体" w:eastAsia="新宋体" w:hAnsi="新宋体" w:cs="Times New Roman"/>
          <w:b/>
          <w:bCs/>
          <w:szCs w:val="21"/>
        </w:rPr>
      </w:pPr>
      <w:r w:rsidRPr="00035A10">
        <w:rPr>
          <w:rFonts w:ascii="新宋体" w:eastAsia="新宋体" w:hAnsi="新宋体" w:cs="宋体" w:hint="eastAsia"/>
          <w:szCs w:val="21"/>
        </w:rPr>
        <w:t>（一）</w:t>
      </w:r>
      <w:r w:rsidRPr="00035A10">
        <w:rPr>
          <w:rFonts w:ascii="新宋体" w:eastAsia="新宋体" w:hAnsi="新宋体" w:cs="宋体"/>
          <w:szCs w:val="21"/>
        </w:rPr>
        <w:t>预算</w:t>
      </w:r>
      <w:r w:rsidRPr="00035A10">
        <w:rPr>
          <w:rFonts w:ascii="新宋体" w:eastAsia="新宋体" w:hAnsi="新宋体" w:cs="宋体" w:hint="eastAsia"/>
          <w:szCs w:val="21"/>
        </w:rPr>
        <w:t>金额： 人民币肆拾万元整（400,000.00），</w:t>
      </w:r>
      <w:r w:rsidRPr="00035A10">
        <w:rPr>
          <w:rFonts w:ascii="新宋体" w:eastAsia="新宋体" w:hAnsi="新宋体" w:cs="宋体"/>
          <w:szCs w:val="21"/>
        </w:rPr>
        <w:t>最高投标限价</w:t>
      </w:r>
      <w:r w:rsidRPr="00035A10">
        <w:rPr>
          <w:rFonts w:ascii="新宋体" w:eastAsia="新宋体" w:hAnsi="新宋体" w:cs="宋体" w:hint="eastAsia"/>
          <w:szCs w:val="21"/>
        </w:rPr>
        <w:t>：人民币肆拾万元整（400,000.00）</w:t>
      </w:r>
    </w:p>
    <w:p w:rsidR="00035A10" w:rsidRPr="00035A10" w:rsidRDefault="00035A10" w:rsidP="00035A10">
      <w:pPr>
        <w:keepNext/>
        <w:keepLines/>
        <w:spacing w:line="360" w:lineRule="auto"/>
        <w:outlineLvl w:val="2"/>
        <w:rPr>
          <w:rFonts w:ascii="新宋体" w:eastAsia="新宋体" w:hAnsi="新宋体" w:cs="Times New Roman"/>
          <w:b/>
          <w:bCs/>
          <w:kern w:val="44"/>
          <w:sz w:val="28"/>
          <w:szCs w:val="28"/>
        </w:rPr>
      </w:pPr>
      <w:r w:rsidRPr="00035A10">
        <w:rPr>
          <w:rFonts w:ascii="新宋体" w:eastAsia="新宋体" w:hAnsi="新宋体" w:cs="Times New Roman" w:hint="eastAsia"/>
          <w:b/>
          <w:bCs/>
          <w:kern w:val="44"/>
          <w:sz w:val="28"/>
          <w:szCs w:val="28"/>
        </w:rPr>
        <w:t>四、项目技术要求</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b/>
          <w:bCs/>
          <w:szCs w:val="21"/>
        </w:rPr>
        <w:t xml:space="preserve">  </w:t>
      </w:r>
      <w:r w:rsidRPr="00035A10">
        <w:rPr>
          <w:rFonts w:ascii="新宋体" w:eastAsia="新宋体" w:hAnsi="新宋体" w:cs="Times New Roman" w:hint="eastAsia"/>
          <w:szCs w:val="21"/>
        </w:rPr>
        <w:t xml:space="preserve"> </w:t>
      </w:r>
      <w:r w:rsidRPr="00035A10">
        <w:rPr>
          <w:rFonts w:ascii="新宋体" w:eastAsia="新宋体" w:hAnsi="新宋体" w:cs="宋体" w:hint="eastAsia"/>
          <w:b/>
          <w:bCs/>
          <w:szCs w:val="21"/>
        </w:rPr>
        <w:t>（一）项目目标</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lastRenderedPageBreak/>
        <w:t>（1）推进万兆通信网络规模部署，探路多元场景应用</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推进万兆通信网络的规模化部署，实现超总片区先行先试，确保基础设施建设的全面铺开，为后续的多元场景应用奠定坚实的基础。</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构建超高速、大容量的通信基础设施，满足超总片区海量数据通信需求；提升本片区网络覆盖范围和可靠性；构建高速、低时延的网络连接，万兆通信网络，支持云计算、大数据、人工智能等先进技术的应用和发展，提升生产效率和创新能力。</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（2）以智慧化、高品质、适度超前为目标，依托片区智慧城区建设，建立空地一体无人物流技术体系，实现超总片区智慧无人配送系统化建设。</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实现片区高效、快速智慧配送及管理服务；提升片区交通运输效率及安全可靠性；推动绿色、节能配送方式发展。</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（二）研究方法及创新点</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（1）研判技术发展趋势，协同规划建设</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从万兆通信及无人物流技术发展出发，结合片区需求，开展规划布局，并按实际建设条件，推动万兆通信和无人配送基础设施纳入主体工程建设。</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（2）合理预测，预留弹性空间</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考虑本片区发展增量，划定万兆通信网与无人配送网覆盖定量需求，预测需求规模，推导设施规模与布局，预留弹性空间。</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（三）工作内容</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工作内容包括《万兆无线通信网专项规划》及《“空地一体化”无人物流专项规划》。</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1、《万兆无线通信网专项规划》</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（1）开展万兆无线通信网相关技术发展分析。</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（2）分析5G-A、WiFi7网络基础设施布设的新要求，布局室外宏基站、室内楼宇“双万兆”网络设施、公众WIFI网络设施以及算力基础设施。</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（3）明确万兆无线通信网基础设施布局规模、建设模式及共建共享方式。</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（4）明确万兆无线通信网基础设施新增（或改扩建）计划，提出落实到地块、楼宇的管控要求，提出建设导则。</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2、《“空地一体化”无人物流专项规划》</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（1）开展智慧化无人物流技术发展分析。</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（2）针对各种类型物流配送需求，构建地上、地面和地下相结合的“空地一体化”无人配送体系。</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lastRenderedPageBreak/>
        <w:t>（3）开展智慧化无人物流基础设施布局规划，提出与公共基础设施共享复用建设要求。</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（4）明确智慧化无人物流基础设施新增（或改扩建）计划，提出落实到地块、楼宇的管控要求，提出建设导则。</w:t>
      </w:r>
    </w:p>
    <w:p w:rsidR="00035A10" w:rsidRPr="00035A10" w:rsidRDefault="00035A10" w:rsidP="00035A10">
      <w:pPr>
        <w:adjustRightInd w:val="0"/>
        <w:spacing w:line="360" w:lineRule="auto"/>
        <w:jc w:val="left"/>
        <w:textAlignment w:val="baseline"/>
        <w:outlineLvl w:val="2"/>
        <w:rPr>
          <w:rFonts w:ascii="新宋体" w:eastAsia="新宋体" w:hAnsi="新宋体" w:cs="Times New Roman"/>
          <w:b/>
          <w:bCs/>
          <w:kern w:val="44"/>
          <w:sz w:val="28"/>
          <w:szCs w:val="28"/>
        </w:rPr>
      </w:pPr>
      <w:r w:rsidRPr="00035A10">
        <w:rPr>
          <w:rFonts w:ascii="新宋体" w:eastAsia="新宋体" w:hAnsi="新宋体" w:cs="Times New Roman" w:hint="eastAsia"/>
          <w:b/>
          <w:bCs/>
          <w:kern w:val="44"/>
          <w:sz w:val="28"/>
          <w:szCs w:val="28"/>
        </w:rPr>
        <w:t>五、项目商务要求</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（一）服务期限</w:t>
      </w:r>
    </w:p>
    <w:p w:rsidR="00035A10" w:rsidRPr="00035A10" w:rsidRDefault="00035A10" w:rsidP="00035A10">
      <w:pPr>
        <w:adjustRightInd w:val="0"/>
        <w:spacing w:line="360" w:lineRule="auto"/>
        <w:ind w:firstLineChars="200" w:firstLine="420"/>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自合同签订之日起至2024年12月31日。。</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（二）质量考核验收标准及违约金</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1.质量考核验收标准：中标单位应提供《深超总万兆无线通信网和空地一体无人物流专项规划》编制成果。</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（三）进度安排</w:t>
      </w:r>
    </w:p>
    <w:p w:rsidR="00035A10" w:rsidRPr="00035A10" w:rsidRDefault="00035A10" w:rsidP="00035A10">
      <w:pPr>
        <w:snapToGrid w:val="0"/>
        <w:spacing w:line="360" w:lineRule="auto"/>
        <w:ind w:left="400" w:firstLineChars="200" w:firstLine="420"/>
        <w:rPr>
          <w:rFonts w:ascii="新宋体" w:eastAsia="新宋体" w:hAnsi="新宋体" w:cs="宋体"/>
          <w:szCs w:val="21"/>
        </w:rPr>
      </w:pPr>
      <w:r w:rsidRPr="00035A10">
        <w:rPr>
          <w:rFonts w:ascii="新宋体" w:eastAsia="新宋体" w:hAnsi="新宋体" w:cs="宋体" w:hint="eastAsia"/>
          <w:szCs w:val="21"/>
        </w:rPr>
        <w:t>本项目工作周期预计为6个月，分三个阶段展开，具体进度安排下表所示。</w:t>
      </w:r>
    </w:p>
    <w:tbl>
      <w:tblPr>
        <w:tblW w:w="46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986"/>
        <w:gridCol w:w="1323"/>
        <w:gridCol w:w="3636"/>
      </w:tblGrid>
      <w:tr w:rsidR="00035A10" w:rsidRPr="00035A10" w:rsidTr="00171DAC">
        <w:trPr>
          <w:cantSplit/>
          <w:trHeight w:val="232"/>
          <w:tblHeader/>
          <w:jc w:val="center"/>
        </w:trPr>
        <w:tc>
          <w:tcPr>
            <w:tcW w:w="617"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szCs w:val="21"/>
              </w:rPr>
              <w:t>阶段</w:t>
            </w:r>
          </w:p>
        </w:tc>
        <w:tc>
          <w:tcPr>
            <w:tcW w:w="1253"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szCs w:val="21"/>
              </w:rPr>
              <w:t>时间安排</w:t>
            </w:r>
          </w:p>
        </w:tc>
        <w:tc>
          <w:tcPr>
            <w:tcW w:w="835"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szCs w:val="21"/>
              </w:rPr>
              <w:t>工作阶段</w:t>
            </w:r>
          </w:p>
        </w:tc>
        <w:tc>
          <w:tcPr>
            <w:tcW w:w="2294"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szCs w:val="21"/>
              </w:rPr>
              <w:t>工作内容</w:t>
            </w:r>
          </w:p>
        </w:tc>
      </w:tr>
      <w:tr w:rsidR="00035A10" w:rsidRPr="00035A10" w:rsidTr="00171DAC">
        <w:trPr>
          <w:cantSplit/>
          <w:trHeight w:val="221"/>
          <w:jc w:val="center"/>
        </w:trPr>
        <w:tc>
          <w:tcPr>
            <w:tcW w:w="617"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szCs w:val="21"/>
              </w:rPr>
              <w:t>一</w:t>
            </w:r>
          </w:p>
        </w:tc>
        <w:tc>
          <w:tcPr>
            <w:tcW w:w="1253"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签订合同起1个月内</w:t>
            </w:r>
          </w:p>
        </w:tc>
        <w:tc>
          <w:tcPr>
            <w:tcW w:w="835"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前期</w:t>
            </w:r>
          </w:p>
        </w:tc>
        <w:tc>
          <w:tcPr>
            <w:tcW w:w="2294"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包括</w:t>
            </w:r>
            <w:r w:rsidRPr="00035A10">
              <w:rPr>
                <w:rFonts w:ascii="新宋体" w:eastAsia="新宋体" w:hAnsi="新宋体" w:cs="宋体"/>
                <w:szCs w:val="21"/>
              </w:rPr>
              <w:t>工作大纲拟定</w:t>
            </w:r>
            <w:r w:rsidRPr="00035A10">
              <w:rPr>
                <w:rFonts w:ascii="新宋体" w:eastAsia="新宋体" w:hAnsi="新宋体" w:cs="宋体" w:hint="eastAsia"/>
                <w:szCs w:val="21"/>
              </w:rPr>
              <w:t>、基础资料收集等工作。</w:t>
            </w:r>
          </w:p>
        </w:tc>
      </w:tr>
      <w:tr w:rsidR="00035A10" w:rsidRPr="00035A10" w:rsidTr="00171DAC">
        <w:trPr>
          <w:cantSplit/>
          <w:trHeight w:val="235"/>
          <w:jc w:val="center"/>
        </w:trPr>
        <w:tc>
          <w:tcPr>
            <w:tcW w:w="617"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szCs w:val="21"/>
              </w:rPr>
              <w:t>二</w:t>
            </w:r>
          </w:p>
        </w:tc>
        <w:tc>
          <w:tcPr>
            <w:tcW w:w="1253"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签订合同起3个月内</w:t>
            </w:r>
          </w:p>
        </w:tc>
        <w:tc>
          <w:tcPr>
            <w:tcW w:w="835"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中期</w:t>
            </w:r>
          </w:p>
        </w:tc>
        <w:tc>
          <w:tcPr>
            <w:tcW w:w="2294"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包括部门及企业</w:t>
            </w:r>
            <w:r w:rsidRPr="00035A10">
              <w:rPr>
                <w:rFonts w:ascii="新宋体" w:eastAsia="新宋体" w:hAnsi="新宋体" w:cs="宋体"/>
                <w:szCs w:val="21"/>
              </w:rPr>
              <w:t>调研、</w:t>
            </w:r>
            <w:r w:rsidRPr="00035A10">
              <w:rPr>
                <w:rFonts w:ascii="新宋体" w:eastAsia="新宋体" w:hAnsi="新宋体" w:cs="宋体" w:hint="eastAsia"/>
                <w:szCs w:val="21"/>
              </w:rPr>
              <w:t>现场踏勘、阶段成果编制，并完成中期成果汇报等工作。</w:t>
            </w:r>
          </w:p>
        </w:tc>
      </w:tr>
      <w:tr w:rsidR="00035A10" w:rsidRPr="00035A10" w:rsidTr="00171DAC">
        <w:trPr>
          <w:cantSplit/>
          <w:trHeight w:val="218"/>
          <w:jc w:val="center"/>
        </w:trPr>
        <w:tc>
          <w:tcPr>
            <w:tcW w:w="617"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szCs w:val="21"/>
              </w:rPr>
              <w:t>三</w:t>
            </w:r>
          </w:p>
        </w:tc>
        <w:tc>
          <w:tcPr>
            <w:tcW w:w="1253"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签订合同起6个月内</w:t>
            </w:r>
          </w:p>
        </w:tc>
        <w:tc>
          <w:tcPr>
            <w:tcW w:w="835"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终期</w:t>
            </w:r>
          </w:p>
        </w:tc>
        <w:tc>
          <w:tcPr>
            <w:tcW w:w="2294" w:type="pct"/>
            <w:vAlign w:val="center"/>
          </w:tcPr>
          <w:p w:rsidR="00035A10" w:rsidRPr="00035A10" w:rsidRDefault="00035A10" w:rsidP="00035A10">
            <w:pPr>
              <w:spacing w:line="276" w:lineRule="auto"/>
              <w:jc w:val="center"/>
              <w:rPr>
                <w:rFonts w:ascii="新宋体" w:eastAsia="新宋体" w:hAnsi="新宋体" w:cs="宋体"/>
                <w:szCs w:val="21"/>
              </w:rPr>
            </w:pPr>
            <w:r w:rsidRPr="00035A10">
              <w:rPr>
                <w:rFonts w:ascii="新宋体" w:eastAsia="新宋体" w:hAnsi="新宋体" w:cs="宋体" w:hint="eastAsia"/>
                <w:szCs w:val="21"/>
              </w:rPr>
              <w:t>包括部门意见收集处理、开展专家评审、完善最终成果、部门验收等工作。</w:t>
            </w:r>
          </w:p>
        </w:tc>
      </w:tr>
    </w:tbl>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（四）付款方式</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项目采用分三期付款方式:</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首期支付50%，在合同签订后，中标方开具金额同等的发票给到采购人的10个工作日内进行支付。</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中期支付 30%，中标人提交《深超总万兆无线通信网和空地一体无人物流专项规划》中期成果，经审核后，中标方开具金额同等的发票给到采购人的10个工作日内进行支付。</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末期支付 20%，中标人提交《深超总万兆无线通信网和空地一体无人物流专项规划》终期成果，由采购人对中标人开展的所有工作进行履约评价，经专家评审通过后，中标方开具金额同等的发票给到采购人的10个工作日内进行支付。</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（五）项目人员安排要求</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项目负责人和团队成员需具有信息通信或物流规划领域相关项目研究经验。</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（六）验收要求</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lastRenderedPageBreak/>
        <w:t>1.课题组需按合同约定进度要求，完成相应工作成果;完成全部成果后，提交市住房和建设局主管处室，并同时提交电子版。</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2.市住房和建设局主管处室组织对课题成果进行审核;课题组应结合审核意见对项目成果进行修改完善。</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（七）售后服务要求</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自项目服务期限截止之日起1年内，课题组须与主管部门保持全面沟通，随时跟进与项目相关的工作，并就项目成果实际使用过程中出现的问题提供咨询、分析和解决方案。</w:t>
      </w:r>
    </w:p>
    <w:p w:rsidR="00035A10" w:rsidRPr="00035A10" w:rsidRDefault="00035A10" w:rsidP="00035A10">
      <w:pPr>
        <w:adjustRightInd w:val="0"/>
        <w:spacing w:line="360" w:lineRule="auto"/>
        <w:jc w:val="left"/>
        <w:textAlignment w:val="baseline"/>
        <w:outlineLvl w:val="2"/>
        <w:rPr>
          <w:rFonts w:ascii="新宋体" w:eastAsia="新宋体" w:hAnsi="新宋体" w:cs="宋体"/>
          <w:b/>
          <w:bCs/>
          <w:szCs w:val="21"/>
        </w:rPr>
      </w:pPr>
      <w:r w:rsidRPr="00035A10">
        <w:rPr>
          <w:rFonts w:ascii="新宋体" w:eastAsia="新宋体" w:hAnsi="新宋体" w:cs="宋体" w:hint="eastAsia"/>
          <w:b/>
          <w:bCs/>
          <w:szCs w:val="21"/>
        </w:rPr>
        <w:t>（八）项目其他要求</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凡有下列情形之一者,须由项目负责人提出书面请示,报市住房和建设局主管处室审批书面同意后方可变更。对未经批准擅自变更的课题，将不予结题:</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(1)变更项目负责人;</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(2)改变项目名称;</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(3)改变成果形式;</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(4)项目完成时间延期两个月以上或延期两次以上;</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(5)因故终止或撤销课题。</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(九)其他需要说明的内容</w:t>
      </w:r>
    </w:p>
    <w:p w:rsidR="00035A10" w:rsidRPr="00035A10" w:rsidRDefault="00035A10" w:rsidP="00035A10">
      <w:pPr>
        <w:adjustRightInd w:val="0"/>
        <w:spacing w:line="360" w:lineRule="auto"/>
        <w:jc w:val="left"/>
        <w:textAlignment w:val="baseline"/>
        <w:outlineLvl w:val="2"/>
        <w:rPr>
          <w:rFonts w:ascii="新宋体" w:eastAsia="新宋体" w:hAnsi="新宋体" w:cs="宋体"/>
          <w:szCs w:val="21"/>
        </w:rPr>
      </w:pPr>
      <w:r w:rsidRPr="00035A10">
        <w:rPr>
          <w:rFonts w:ascii="新宋体" w:eastAsia="新宋体" w:hAnsi="新宋体" w:cs="宋体" w:hint="eastAsia"/>
          <w:szCs w:val="21"/>
        </w:rPr>
        <w:t>研究项目的知识产权为市住房和建设局所有,研究成果未经市住房和建设局同意，不得公开发表。</w:t>
      </w:r>
    </w:p>
    <w:p w:rsidR="00035A10" w:rsidRPr="00035A10" w:rsidRDefault="00035A10" w:rsidP="00035A10">
      <w:pPr>
        <w:keepNext/>
        <w:keepLines/>
        <w:spacing w:line="360" w:lineRule="auto"/>
        <w:outlineLvl w:val="2"/>
        <w:rPr>
          <w:rFonts w:ascii="新宋体" w:eastAsia="新宋体" w:hAnsi="新宋体" w:cs="Times New Roman"/>
          <w:b/>
          <w:bCs/>
          <w:kern w:val="44"/>
          <w:sz w:val="28"/>
          <w:szCs w:val="28"/>
        </w:rPr>
      </w:pPr>
      <w:r w:rsidRPr="00035A10">
        <w:rPr>
          <w:rFonts w:ascii="新宋体" w:eastAsia="新宋体" w:hAnsi="新宋体" w:cs="Times New Roman" w:hint="eastAsia"/>
          <w:b/>
          <w:bCs/>
          <w:kern w:val="44"/>
          <w:sz w:val="28"/>
          <w:szCs w:val="28"/>
        </w:rPr>
        <w:t>六、投标报价</w:t>
      </w:r>
    </w:p>
    <w:p w:rsidR="00035A10" w:rsidRPr="00035A10" w:rsidRDefault="00035A10" w:rsidP="00035A10">
      <w:pPr>
        <w:spacing w:line="360" w:lineRule="auto"/>
        <w:rPr>
          <w:rFonts w:ascii="新宋体" w:eastAsia="新宋体" w:hAnsi="新宋体" w:cs="宋体"/>
          <w:szCs w:val="21"/>
        </w:rPr>
      </w:pPr>
      <w:r w:rsidRPr="00035A10">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订的合同金额，合同期限内不作调整。</w:t>
      </w:r>
    </w:p>
    <w:p w:rsidR="00035A10" w:rsidRPr="00035A10" w:rsidRDefault="00035A10" w:rsidP="00035A10">
      <w:pPr>
        <w:spacing w:line="360" w:lineRule="auto"/>
        <w:rPr>
          <w:rFonts w:ascii="新宋体" w:eastAsia="新宋体" w:hAnsi="新宋体" w:cs="宋体"/>
          <w:szCs w:val="21"/>
        </w:rPr>
      </w:pPr>
      <w:r w:rsidRPr="00035A10">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35A10" w:rsidRPr="00035A10" w:rsidRDefault="00035A10" w:rsidP="00035A10">
      <w:pPr>
        <w:spacing w:line="360" w:lineRule="auto"/>
        <w:rPr>
          <w:rFonts w:ascii="新宋体" w:eastAsia="新宋体" w:hAnsi="新宋体" w:cs="宋体"/>
          <w:szCs w:val="21"/>
        </w:rPr>
      </w:pPr>
      <w:r w:rsidRPr="00035A10">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035A10" w:rsidRPr="00035A10" w:rsidRDefault="00035A10" w:rsidP="00035A10">
      <w:pPr>
        <w:spacing w:line="360" w:lineRule="auto"/>
        <w:rPr>
          <w:rFonts w:ascii="新宋体" w:eastAsia="新宋体" w:hAnsi="新宋体" w:cs="宋体"/>
          <w:szCs w:val="21"/>
        </w:rPr>
      </w:pPr>
      <w:r w:rsidRPr="00035A10">
        <w:rPr>
          <w:rFonts w:ascii="新宋体" w:eastAsia="新宋体" w:hAnsi="新宋体" w:cs="宋体" w:hint="eastAsia"/>
          <w:szCs w:val="21"/>
        </w:rPr>
        <w:t>4.除非政府集中采购机构通过修改招标文件予以更正，否则，投标人应毫无例外地按招标文</w:t>
      </w:r>
      <w:r w:rsidRPr="00035A10">
        <w:rPr>
          <w:rFonts w:ascii="新宋体" w:eastAsia="新宋体" w:hAnsi="新宋体" w:cs="宋体" w:hint="eastAsia"/>
          <w:szCs w:val="21"/>
        </w:rPr>
        <w:lastRenderedPageBreak/>
        <w:t>件所列的清单中项目和数量填报综合单价或总价。投标人未填综合单价或总价的项目，在实施后，将不得以支付，并视作该项费用已包括在其它有价款的综合单价或总价内。</w:t>
      </w:r>
    </w:p>
    <w:p w:rsidR="00035A10" w:rsidRPr="00035A10" w:rsidRDefault="00035A10" w:rsidP="00035A10">
      <w:pPr>
        <w:spacing w:line="360" w:lineRule="auto"/>
        <w:rPr>
          <w:rFonts w:ascii="新宋体" w:eastAsia="新宋体" w:hAnsi="新宋体" w:cs="宋体"/>
          <w:szCs w:val="21"/>
        </w:rPr>
      </w:pPr>
      <w:r w:rsidRPr="00035A10">
        <w:rPr>
          <w:rFonts w:ascii="新宋体" w:eastAsia="新宋体" w:hAnsi="新宋体" w:cs="宋体" w:hint="eastAsia"/>
          <w:szCs w:val="21"/>
        </w:rPr>
        <w:t>5.投标人应充分了解项目的位置、情况、道路及任何其他足以影响投标报价的情况，任何因忽视或误解项目情况而导致的索赔或服务期限延长申请将不获批准。</w:t>
      </w:r>
    </w:p>
    <w:p w:rsidR="00035A10" w:rsidRPr="00035A10" w:rsidRDefault="00035A10" w:rsidP="00035A10">
      <w:pPr>
        <w:spacing w:line="360" w:lineRule="auto"/>
        <w:rPr>
          <w:rFonts w:ascii="新宋体" w:eastAsia="新宋体" w:hAnsi="新宋体" w:cs="宋体"/>
          <w:szCs w:val="21"/>
        </w:rPr>
      </w:pPr>
      <w:r w:rsidRPr="00035A10">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42624E" w:rsidRPr="00035A10" w:rsidRDefault="0042624E">
      <w:bookmarkStart w:id="2" w:name="_GoBack"/>
      <w:bookmarkEnd w:id="2"/>
    </w:p>
    <w:sectPr w:rsidR="0042624E" w:rsidRPr="00035A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A10" w:rsidRDefault="00035A10" w:rsidP="00035A10">
      <w:r>
        <w:separator/>
      </w:r>
    </w:p>
  </w:endnote>
  <w:endnote w:type="continuationSeparator" w:id="0">
    <w:p w:rsidR="00035A10" w:rsidRDefault="00035A10" w:rsidP="0003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A10" w:rsidRDefault="00035A10" w:rsidP="00035A10">
      <w:r>
        <w:separator/>
      </w:r>
    </w:p>
  </w:footnote>
  <w:footnote w:type="continuationSeparator" w:id="0">
    <w:p w:rsidR="00035A10" w:rsidRDefault="00035A10" w:rsidP="00035A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E83"/>
    <w:rsid w:val="00035A10"/>
    <w:rsid w:val="000F2E83"/>
    <w:rsid w:val="00426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5A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5A10"/>
    <w:rPr>
      <w:sz w:val="18"/>
      <w:szCs w:val="18"/>
    </w:rPr>
  </w:style>
  <w:style w:type="paragraph" w:styleId="a4">
    <w:name w:val="footer"/>
    <w:basedOn w:val="a"/>
    <w:link w:val="Char0"/>
    <w:uiPriority w:val="99"/>
    <w:unhideWhenUsed/>
    <w:rsid w:val="00035A10"/>
    <w:pPr>
      <w:tabs>
        <w:tab w:val="center" w:pos="4153"/>
        <w:tab w:val="right" w:pos="8306"/>
      </w:tabs>
      <w:snapToGrid w:val="0"/>
      <w:jc w:val="left"/>
    </w:pPr>
    <w:rPr>
      <w:sz w:val="18"/>
      <w:szCs w:val="18"/>
    </w:rPr>
  </w:style>
  <w:style w:type="character" w:customStyle="1" w:styleId="Char0">
    <w:name w:val="页脚 Char"/>
    <w:basedOn w:val="a0"/>
    <w:link w:val="a4"/>
    <w:uiPriority w:val="99"/>
    <w:rsid w:val="00035A1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5A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5A10"/>
    <w:rPr>
      <w:sz w:val="18"/>
      <w:szCs w:val="18"/>
    </w:rPr>
  </w:style>
  <w:style w:type="paragraph" w:styleId="a4">
    <w:name w:val="footer"/>
    <w:basedOn w:val="a"/>
    <w:link w:val="Char0"/>
    <w:uiPriority w:val="99"/>
    <w:unhideWhenUsed/>
    <w:rsid w:val="00035A10"/>
    <w:pPr>
      <w:tabs>
        <w:tab w:val="center" w:pos="4153"/>
        <w:tab w:val="right" w:pos="8306"/>
      </w:tabs>
      <w:snapToGrid w:val="0"/>
      <w:jc w:val="left"/>
    </w:pPr>
    <w:rPr>
      <w:sz w:val="18"/>
      <w:szCs w:val="18"/>
    </w:rPr>
  </w:style>
  <w:style w:type="character" w:customStyle="1" w:styleId="Char0">
    <w:name w:val="页脚 Char"/>
    <w:basedOn w:val="a0"/>
    <w:link w:val="a4"/>
    <w:uiPriority w:val="99"/>
    <w:rsid w:val="00035A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464</Words>
  <Characters>2650</Characters>
  <Application>Microsoft Office Word</Application>
  <DocSecurity>0</DocSecurity>
  <Lines>22</Lines>
  <Paragraphs>6</Paragraphs>
  <ScaleCrop>false</ScaleCrop>
  <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2024-06-18T08:51:00Z</dcterms:created>
  <dcterms:modified xsi:type="dcterms:W3CDTF">2024-06-18T08:51:00Z</dcterms:modified>
</cp:coreProperties>
</file>