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2D2" w:rsidRDefault="003A72D2" w:rsidP="003A72D2">
      <w:pPr>
        <w:pStyle w:val="3"/>
        <w:rPr>
          <w:rFonts w:ascii="新宋体" w:eastAsia="新宋体" w:hAnsi="新宋体"/>
          <w:kern w:val="44"/>
          <w:szCs w:val="28"/>
        </w:rPr>
      </w:pPr>
      <w:r>
        <w:rPr>
          <w:rFonts w:ascii="新宋体" w:eastAsia="新宋体" w:hAnsi="新宋体" w:hint="eastAsia"/>
          <w:kern w:val="44"/>
          <w:szCs w:val="28"/>
        </w:rPr>
        <w:t>三、项目概况</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人民币叁拾陆万捌仟元（368,000.00），</w:t>
      </w:r>
      <w:r>
        <w:rPr>
          <w:rFonts w:ascii="新宋体" w:eastAsia="新宋体" w:hAnsi="新宋体" w:cs="宋体"/>
          <w:szCs w:val="21"/>
        </w:rPr>
        <w:t>最高投标限价</w:t>
      </w:r>
      <w:r>
        <w:rPr>
          <w:rFonts w:ascii="新宋体" w:eastAsia="新宋体" w:hAnsi="新宋体" w:cs="宋体" w:hint="eastAsia"/>
          <w:szCs w:val="21"/>
        </w:rPr>
        <w:t>: 人民币叁拾陆万捌仟元（368,000.00）</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3A72D2" w:rsidRDefault="003A72D2" w:rsidP="003A72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对附件列明的医疗设备进行设备托管服务，服务内容包含：附件列表设备的日常维修保养， 含故障维修、设备定期日常维护保养、设备定期巡检、</w:t>
      </w:r>
      <w:proofErr w:type="gramStart"/>
      <w:r>
        <w:rPr>
          <w:rFonts w:ascii="新宋体" w:eastAsia="新宋体" w:hAnsi="新宋体" w:cs="宋体" w:hint="eastAsia"/>
          <w:szCs w:val="21"/>
        </w:rPr>
        <w:t>备质控检查</w:t>
      </w:r>
      <w:proofErr w:type="gramEnd"/>
      <w:r>
        <w:rPr>
          <w:rFonts w:ascii="新宋体" w:eastAsia="新宋体" w:hAnsi="新宋体" w:cs="宋体" w:hint="eastAsia"/>
          <w:szCs w:val="21"/>
        </w:rPr>
        <w:t>等及质量管理体系建立，相关服务信息和资料需记入全院级设备信息化管理平台，提供资产绩效管理报告和资产优化建议。</w:t>
      </w:r>
    </w:p>
    <w:p w:rsidR="003A72D2" w:rsidRDefault="003A72D2" w:rsidP="003A72D2">
      <w:pPr>
        <w:rPr>
          <w:rFonts w:ascii="新宋体" w:eastAsia="新宋体" w:hAnsi="新宋体"/>
          <w:b/>
          <w:bCs/>
          <w:szCs w:val="21"/>
        </w:rPr>
      </w:pPr>
    </w:p>
    <w:p w:rsidR="003A72D2" w:rsidRDefault="003A72D2" w:rsidP="003A72D2">
      <w:pPr>
        <w:pStyle w:val="3"/>
        <w:rPr>
          <w:rFonts w:ascii="新宋体" w:eastAsia="新宋体" w:hAnsi="新宋体"/>
          <w:kern w:val="44"/>
          <w:szCs w:val="28"/>
        </w:rPr>
      </w:pPr>
      <w:r>
        <w:rPr>
          <w:rFonts w:ascii="新宋体" w:eastAsia="新宋体" w:hAnsi="新宋体" w:hint="eastAsia"/>
          <w:kern w:val="44"/>
          <w:szCs w:val="28"/>
        </w:rPr>
        <w:t>四、项目技术要求</w:t>
      </w:r>
    </w:p>
    <w:p w:rsidR="003A72D2" w:rsidRDefault="003A72D2" w:rsidP="003A72D2">
      <w:pPr>
        <w:spacing w:line="360" w:lineRule="auto"/>
        <w:rPr>
          <w:rFonts w:ascii="新宋体" w:eastAsia="新宋体" w:hAnsi="新宋体"/>
          <w:b/>
        </w:rPr>
      </w:pPr>
      <w:r>
        <w:rPr>
          <w:rFonts w:ascii="新宋体" w:eastAsia="新宋体" w:hAnsi="新宋体" w:hint="eastAsia"/>
          <w:b/>
        </w:rPr>
        <w:t>（一）服务内容及要求（以下条款需提供承诺书）</w:t>
      </w:r>
    </w:p>
    <w:p w:rsidR="003A72D2" w:rsidRDefault="003A72D2" w:rsidP="003A72D2">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.1</w:t>
      </w:r>
      <w:r>
        <w:rPr>
          <w:rFonts w:ascii="新宋体" w:eastAsia="新宋体" w:hAnsi="新宋体" w:hint="eastAsia"/>
          <w:bCs/>
        </w:rPr>
        <w:t>维保设备名称及型号：</w:t>
      </w:r>
    </w:p>
    <w:tbl>
      <w:tblPr>
        <w:tblW w:w="8385" w:type="dxa"/>
        <w:tblInd w:w="93" w:type="dxa"/>
        <w:tblLook w:val="0000" w:firstRow="0" w:lastRow="0" w:firstColumn="0" w:lastColumn="0" w:noHBand="0" w:noVBand="0"/>
      </w:tblPr>
      <w:tblGrid>
        <w:gridCol w:w="801"/>
        <w:gridCol w:w="2880"/>
        <w:gridCol w:w="1347"/>
        <w:gridCol w:w="2160"/>
        <w:gridCol w:w="1200"/>
      </w:tblGrid>
      <w:tr w:rsidR="003A72D2" w:rsidTr="00FD1E87">
        <w:trPr>
          <w:trHeight w:val="460"/>
        </w:trPr>
        <w:tc>
          <w:tcPr>
            <w:tcW w:w="801" w:type="dxa"/>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序号</w:t>
            </w:r>
          </w:p>
        </w:tc>
        <w:tc>
          <w:tcPr>
            <w:tcW w:w="2880" w:type="dxa"/>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设备名称</w:t>
            </w:r>
          </w:p>
        </w:tc>
        <w:tc>
          <w:tcPr>
            <w:tcW w:w="1347" w:type="dxa"/>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品牌</w:t>
            </w:r>
          </w:p>
        </w:tc>
        <w:tc>
          <w:tcPr>
            <w:tcW w:w="2160" w:type="dxa"/>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型号</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数量（件）</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心电图机</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深圳</w:t>
            </w:r>
            <w:proofErr w:type="gramStart"/>
            <w:r>
              <w:rPr>
                <w:rFonts w:ascii="宋体" w:hAnsi="宋体" w:cs="宋体" w:hint="eastAsia"/>
                <w:kern w:val="0"/>
                <w:sz w:val="22"/>
                <w:szCs w:val="22"/>
                <w:lang w:bidi="ar"/>
              </w:rPr>
              <w:t>邦</w:t>
            </w:r>
            <w:proofErr w:type="gramEnd"/>
            <w:r>
              <w:rPr>
                <w:rFonts w:ascii="宋体" w:hAnsi="宋体" w:cs="宋体" w:hint="eastAsia"/>
                <w:kern w:val="0"/>
                <w:sz w:val="22"/>
                <w:szCs w:val="22"/>
                <w:lang w:bidi="ar"/>
              </w:rPr>
              <w:t>健</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iE12A</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2</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2</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心电监护仪</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深圳迈瑞</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iPM12</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2</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全自动除颤仪</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深圳迈瑞</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Bene Heart D3</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2</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4</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眼科裂隙灯</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苏州六六</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YZ5X</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5</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全自动台式血压计</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深圳瑞光</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RBP-9001</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6</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全自动高压立式灭菌器</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山东新华</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LMQ.C-50E</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7</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卧式圆形压力蒸汽灭菌器</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山东新华</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MOST-T-45</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8</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呼吸机</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深圳迈瑞</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SV600</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9</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全自动生化仪</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上海科华</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ZY1200</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酶</w:t>
            </w:r>
            <w:proofErr w:type="gramStart"/>
            <w:r>
              <w:rPr>
                <w:rFonts w:ascii="宋体" w:hAnsi="宋体" w:cs="宋体" w:hint="eastAsia"/>
                <w:kern w:val="0"/>
                <w:sz w:val="22"/>
                <w:szCs w:val="22"/>
                <w:lang w:bidi="ar"/>
              </w:rPr>
              <w:t>标分析</w:t>
            </w:r>
            <w:proofErr w:type="gramEnd"/>
            <w:r>
              <w:rPr>
                <w:rFonts w:ascii="宋体" w:hAnsi="宋体" w:cs="宋体" w:hint="eastAsia"/>
                <w:kern w:val="0"/>
                <w:sz w:val="22"/>
                <w:szCs w:val="22"/>
                <w:lang w:bidi="ar"/>
              </w:rPr>
              <w:t>仪</w:t>
            </w:r>
          </w:p>
        </w:tc>
        <w:tc>
          <w:tcPr>
            <w:tcW w:w="0" w:type="auto"/>
            <w:tcBorders>
              <w:top w:val="nil"/>
              <w:left w:val="nil"/>
              <w:bottom w:val="nil"/>
              <w:right w:val="nil"/>
            </w:tcBorders>
            <w:shd w:val="clear" w:color="auto" w:fill="auto"/>
            <w:noWrap/>
            <w:vAlign w:val="center"/>
          </w:tcPr>
          <w:p w:rsidR="003A72D2" w:rsidRDefault="003A72D2" w:rsidP="00FD1E87">
            <w:pPr>
              <w:widowControl/>
              <w:jc w:val="left"/>
              <w:textAlignment w:val="center"/>
              <w:rPr>
                <w:rFonts w:ascii="宋体" w:hAnsi="宋体" w:cs="宋体"/>
                <w:sz w:val="22"/>
                <w:szCs w:val="22"/>
              </w:rPr>
            </w:pPr>
            <w:hyperlink r:id="rId8" w:tooltip="http://www.baidu.com/link?url=MK5eRVqmfuW4qO2NoUAa1Yzky0fMNzrRfkbNfWS1SYc_Q--FfsCHJUN91lm5IOwjAqwl3fph1ZXS5iUvOgVzAa" w:history="1">
              <w:r>
                <w:rPr>
                  <w:rStyle w:val="a5"/>
                  <w:rFonts w:ascii="宋体" w:hAnsi="宋体" w:cs="宋体" w:hint="eastAsia"/>
                  <w:sz w:val="22"/>
                  <w:szCs w:val="22"/>
                </w:rPr>
                <w:t>德朗</w:t>
              </w:r>
            </w:hyperlink>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DR-200BC</w:t>
            </w:r>
          </w:p>
        </w:tc>
        <w:tc>
          <w:tcPr>
            <w:tcW w:w="12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11</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尿液分析仪</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桂林优利特</w:t>
            </w:r>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UIRT-180</w:t>
            </w:r>
          </w:p>
        </w:tc>
        <w:tc>
          <w:tcPr>
            <w:tcW w:w="12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12</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全定量免疫荧光分析仪</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瑞</w:t>
            </w:r>
            <w:proofErr w:type="gramStart"/>
            <w:r>
              <w:rPr>
                <w:rFonts w:ascii="宋体" w:hAnsi="宋体" w:cs="宋体" w:hint="eastAsia"/>
                <w:kern w:val="0"/>
                <w:sz w:val="22"/>
                <w:szCs w:val="22"/>
                <w:lang w:bidi="ar"/>
              </w:rPr>
              <w:t>莱</w:t>
            </w:r>
            <w:proofErr w:type="gramEnd"/>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TZ-301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13</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彩色多普勒超声诊断仪</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迈瑞</w:t>
            </w:r>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DC-7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14</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全自动电解质分析仪</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 xml:space="preserve">梅州康立 </w:t>
            </w:r>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AFT-601D</w:t>
            </w:r>
          </w:p>
        </w:tc>
        <w:tc>
          <w:tcPr>
            <w:tcW w:w="12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15</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彩超诊断仪（便携）</w:t>
            </w:r>
          </w:p>
        </w:tc>
        <w:tc>
          <w:tcPr>
            <w:tcW w:w="1347" w:type="dxa"/>
            <w:tcBorders>
              <w:top w:val="single" w:sz="4" w:space="0" w:color="000000"/>
              <w:left w:val="single" w:sz="4" w:space="0" w:color="000000"/>
              <w:bottom w:val="single" w:sz="4" w:space="0" w:color="000000"/>
              <w:right w:val="single" w:sz="4" w:space="0" w:color="000000"/>
            </w:tcBorders>
          </w:tcPr>
          <w:p w:rsidR="003A72D2" w:rsidRDefault="003A72D2" w:rsidP="00FD1E87">
            <w:pPr>
              <w:widowControl/>
              <w:textAlignment w:val="top"/>
              <w:rPr>
                <w:rFonts w:ascii="宋体" w:hAnsi="宋体" w:cs="宋体"/>
                <w:sz w:val="22"/>
                <w:szCs w:val="22"/>
              </w:rPr>
            </w:pPr>
            <w:r>
              <w:rPr>
                <w:rFonts w:ascii="宋体" w:hAnsi="宋体" w:cs="宋体" w:hint="eastAsia"/>
                <w:kern w:val="0"/>
                <w:sz w:val="22"/>
                <w:szCs w:val="22"/>
                <w:lang w:bidi="ar"/>
              </w:rPr>
              <w:t>迈瑞</w:t>
            </w:r>
          </w:p>
        </w:tc>
        <w:tc>
          <w:tcPr>
            <w:tcW w:w="2160" w:type="dxa"/>
            <w:tcBorders>
              <w:top w:val="single" w:sz="4" w:space="0" w:color="000000"/>
              <w:left w:val="single" w:sz="4" w:space="0" w:color="000000"/>
              <w:bottom w:val="single" w:sz="4" w:space="0" w:color="000000"/>
              <w:right w:val="single" w:sz="4" w:space="0" w:color="000000"/>
            </w:tcBorders>
          </w:tcPr>
          <w:p w:rsidR="003A72D2" w:rsidRDefault="003A72D2" w:rsidP="00FD1E87">
            <w:pPr>
              <w:widowControl/>
              <w:textAlignment w:val="top"/>
              <w:rPr>
                <w:rFonts w:ascii="宋体" w:hAnsi="宋体" w:cs="宋体"/>
                <w:sz w:val="22"/>
                <w:szCs w:val="22"/>
              </w:rPr>
            </w:pPr>
            <w:r>
              <w:rPr>
                <w:rFonts w:ascii="宋体" w:hAnsi="宋体" w:cs="宋体" w:hint="eastAsia"/>
                <w:kern w:val="0"/>
                <w:sz w:val="22"/>
                <w:szCs w:val="22"/>
                <w:lang w:bidi="ar"/>
              </w:rPr>
              <w:t>M55</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16</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全自动化学发光测定仪</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hyperlink r:id="rId9" w:tooltip="http://www.baidu.com/link?url=N30eUCYmu_XptTwmXxbcpJsnPzs57i3viVIMEv11nOPtT6RX8KO9RacuPPdkOTmnwm4bJ4BU_8tnd67yn-NYfZNZlAILOaBz1pHrdVk58UG" w:history="1">
              <w:r>
                <w:rPr>
                  <w:rStyle w:val="a5"/>
                  <w:rFonts w:ascii="宋体" w:hAnsi="宋体" w:cs="宋体" w:hint="eastAsia"/>
                  <w:sz w:val="22"/>
                  <w:szCs w:val="22"/>
                </w:rPr>
                <w:t>安图生物</w:t>
              </w:r>
            </w:hyperlink>
          </w:p>
        </w:tc>
        <w:tc>
          <w:tcPr>
            <w:tcW w:w="2160" w:type="dxa"/>
            <w:tcBorders>
              <w:top w:val="single" w:sz="4" w:space="0" w:color="000000"/>
              <w:left w:val="single" w:sz="4" w:space="0" w:color="000000"/>
              <w:bottom w:val="single" w:sz="4" w:space="0" w:color="000000"/>
              <w:right w:val="single" w:sz="4" w:space="0" w:color="000000"/>
            </w:tcBorders>
          </w:tcPr>
          <w:p w:rsidR="003A72D2" w:rsidRDefault="003A72D2" w:rsidP="00FD1E87">
            <w:pPr>
              <w:widowControl/>
              <w:textAlignment w:val="top"/>
              <w:rPr>
                <w:rFonts w:ascii="宋体" w:hAnsi="宋体" w:cs="宋体"/>
                <w:sz w:val="22"/>
                <w:szCs w:val="22"/>
              </w:rPr>
            </w:pPr>
            <w:r>
              <w:rPr>
                <w:rFonts w:ascii="宋体" w:hAnsi="宋体" w:cs="宋体" w:hint="eastAsia"/>
                <w:kern w:val="0"/>
                <w:sz w:val="22"/>
                <w:szCs w:val="22"/>
                <w:lang w:bidi="ar"/>
              </w:rPr>
              <w:t>A2000Plus</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lastRenderedPageBreak/>
              <w:t>17</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血液细胞分析仪</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迈瑞</w:t>
            </w:r>
          </w:p>
        </w:tc>
        <w:tc>
          <w:tcPr>
            <w:tcW w:w="2160" w:type="dxa"/>
            <w:tcBorders>
              <w:top w:val="single" w:sz="4" w:space="0" w:color="000000"/>
              <w:left w:val="single" w:sz="4" w:space="0" w:color="000000"/>
              <w:bottom w:val="single" w:sz="4" w:space="0" w:color="000000"/>
              <w:right w:val="single" w:sz="4" w:space="0" w:color="000000"/>
            </w:tcBorders>
          </w:tcPr>
          <w:p w:rsidR="003A72D2" w:rsidRDefault="003A72D2" w:rsidP="00FD1E87">
            <w:pPr>
              <w:widowControl/>
              <w:textAlignment w:val="top"/>
              <w:rPr>
                <w:rFonts w:ascii="宋体" w:hAnsi="宋体" w:cs="宋体"/>
                <w:sz w:val="22"/>
                <w:szCs w:val="22"/>
              </w:rPr>
            </w:pPr>
            <w:r>
              <w:rPr>
                <w:rFonts w:ascii="宋体" w:hAnsi="宋体" w:cs="宋体" w:hint="eastAsia"/>
                <w:kern w:val="0"/>
                <w:sz w:val="22"/>
                <w:szCs w:val="22"/>
                <w:lang w:bidi="ar"/>
              </w:rPr>
              <w:t>BC-5180</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18</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电解质分析仪</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康立</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K-Lite 6B</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400"/>
        </w:trPr>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19</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r>
              <w:rPr>
                <w:rFonts w:ascii="宋体" w:hAnsi="宋体" w:cs="宋体" w:hint="eastAsia"/>
                <w:kern w:val="0"/>
                <w:sz w:val="22"/>
                <w:szCs w:val="22"/>
                <w:lang w:bidi="ar"/>
              </w:rPr>
              <w:t>台式高速离心机</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left"/>
              <w:textAlignment w:val="center"/>
              <w:rPr>
                <w:rFonts w:ascii="宋体" w:hAnsi="宋体" w:cs="宋体"/>
                <w:sz w:val="22"/>
                <w:szCs w:val="22"/>
              </w:rPr>
            </w:pPr>
            <w:hyperlink r:id="rId10" w:tooltip="http://www.baidu.com/link?url=iaGU3tYIJdci85z4MoMN_f7RB2CDbx2wSXc1AFScW3osl9bPaUYw4yoFh2vOZd0sJpApwef3CmE1RHRpLmCm-q" w:history="1">
              <w:r>
                <w:rPr>
                  <w:rStyle w:val="a5"/>
                  <w:rFonts w:ascii="宋体" w:hAnsi="宋体" w:cs="宋体" w:hint="eastAsia"/>
                  <w:sz w:val="22"/>
                  <w:szCs w:val="22"/>
                </w:rPr>
                <w:t>上海卢湘仪</w:t>
              </w:r>
            </w:hyperlink>
          </w:p>
        </w:tc>
        <w:tc>
          <w:tcPr>
            <w:tcW w:w="2160" w:type="dxa"/>
            <w:tcBorders>
              <w:top w:val="single" w:sz="4" w:space="0" w:color="000000"/>
              <w:left w:val="single" w:sz="4" w:space="0" w:color="000000"/>
              <w:bottom w:val="single" w:sz="4" w:space="0" w:color="000000"/>
              <w:right w:val="single" w:sz="4" w:space="0" w:color="000000"/>
            </w:tcBorders>
          </w:tcPr>
          <w:p w:rsidR="003A72D2" w:rsidRDefault="003A72D2" w:rsidP="00FD1E87">
            <w:pPr>
              <w:widowControl/>
              <w:textAlignment w:val="top"/>
              <w:rPr>
                <w:rFonts w:ascii="宋体" w:hAnsi="宋体" w:cs="宋体"/>
                <w:sz w:val="22"/>
                <w:szCs w:val="22"/>
              </w:rPr>
            </w:pPr>
            <w:r>
              <w:rPr>
                <w:rFonts w:ascii="宋体" w:hAnsi="宋体" w:cs="宋体" w:hint="eastAsia"/>
                <w:kern w:val="0"/>
                <w:sz w:val="22"/>
                <w:szCs w:val="22"/>
                <w:lang w:bidi="ar"/>
              </w:rPr>
              <w:t>TG16.5</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1</w:t>
            </w:r>
          </w:p>
        </w:tc>
      </w:tr>
      <w:tr w:rsidR="003A72D2" w:rsidTr="00FD1E87">
        <w:trPr>
          <w:trHeight w:val="620"/>
        </w:trPr>
        <w:tc>
          <w:tcPr>
            <w:tcW w:w="0" w:type="auto"/>
            <w:gridSpan w:val="3"/>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center"/>
              <w:textAlignment w:val="center"/>
              <w:rPr>
                <w:rFonts w:ascii="宋体" w:hAnsi="宋体" w:cs="宋体"/>
                <w:sz w:val="22"/>
                <w:szCs w:val="22"/>
              </w:rPr>
            </w:pPr>
            <w:r>
              <w:rPr>
                <w:rFonts w:ascii="宋体" w:hAnsi="宋体" w:cs="宋体" w:hint="eastAsia"/>
                <w:kern w:val="0"/>
                <w:sz w:val="22"/>
                <w:szCs w:val="22"/>
                <w:lang w:bidi="ar"/>
              </w:rPr>
              <w:t>总数</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3A72D2" w:rsidRDefault="003A72D2" w:rsidP="00FD1E87">
            <w:pPr>
              <w:widowControl/>
              <w:jc w:val="right"/>
              <w:textAlignment w:val="center"/>
              <w:rPr>
                <w:rFonts w:ascii="宋体" w:hAnsi="宋体" w:cs="宋体"/>
                <w:sz w:val="22"/>
                <w:szCs w:val="22"/>
              </w:rPr>
            </w:pPr>
            <w:r>
              <w:rPr>
                <w:rFonts w:ascii="宋体" w:hAnsi="宋体" w:cs="宋体" w:hint="eastAsia"/>
                <w:kern w:val="0"/>
                <w:sz w:val="22"/>
                <w:szCs w:val="22"/>
                <w:lang w:bidi="ar"/>
              </w:rPr>
              <w:t>22</w:t>
            </w:r>
          </w:p>
        </w:tc>
      </w:tr>
    </w:tbl>
    <w:p w:rsidR="003A72D2" w:rsidRDefault="003A72D2" w:rsidP="003A72D2">
      <w:pPr>
        <w:rPr>
          <w:rFonts w:ascii="新宋体" w:eastAsia="新宋体" w:hAnsi="新宋体"/>
          <w:b/>
        </w:rPr>
      </w:pPr>
    </w:p>
    <w:p w:rsidR="003A72D2" w:rsidRDefault="003A72D2" w:rsidP="003A72D2">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.2</w:t>
      </w:r>
      <w:r>
        <w:rPr>
          <w:rFonts w:ascii="新宋体" w:eastAsia="新宋体" w:hAnsi="新宋体" w:hint="eastAsia"/>
          <w:bCs/>
        </w:rPr>
        <w:t>服务要求：</w:t>
      </w:r>
    </w:p>
    <w:p w:rsidR="003A72D2" w:rsidRDefault="003A72D2" w:rsidP="003A72D2">
      <w:pPr>
        <w:spacing w:line="360" w:lineRule="auto"/>
        <w:rPr>
          <w:rFonts w:ascii="新宋体" w:eastAsia="新宋体" w:hAnsi="新宋体"/>
          <w:bCs/>
        </w:rPr>
      </w:pPr>
      <w:r>
        <w:rPr>
          <w:rFonts w:ascii="新宋体" w:eastAsia="新宋体" w:hAnsi="新宋体" w:hint="eastAsia"/>
          <w:bCs/>
        </w:rPr>
        <w:t>▲（1）所更换的配件必须是合法渠道获得的合格配件，投标商需要在标书中提供承诺函加盖公章，承担相关的法律风险；</w:t>
      </w:r>
    </w:p>
    <w:p w:rsidR="003A72D2" w:rsidRDefault="003A72D2" w:rsidP="003A72D2">
      <w:pPr>
        <w:spacing w:line="360" w:lineRule="auto"/>
        <w:rPr>
          <w:rFonts w:ascii="新宋体" w:eastAsia="新宋体" w:hAnsi="新宋体"/>
          <w:bCs/>
        </w:rPr>
      </w:pPr>
      <w:r>
        <w:rPr>
          <w:rFonts w:ascii="新宋体" w:eastAsia="新宋体" w:hAnsi="新宋体" w:hint="eastAsia"/>
          <w:bCs/>
        </w:rPr>
        <w:t>（2）承诺提供需维护保养设备的一年的无限次人工、无限次配件维修、设备校准校验、设备配套软件升级服务；</w:t>
      </w:r>
    </w:p>
    <w:p w:rsidR="003A72D2" w:rsidRDefault="003A72D2" w:rsidP="003A72D2">
      <w:pPr>
        <w:spacing w:line="360" w:lineRule="auto"/>
        <w:rPr>
          <w:rFonts w:ascii="新宋体" w:eastAsia="新宋体" w:hAnsi="新宋体"/>
          <w:bCs/>
        </w:rPr>
      </w:pPr>
      <w:r>
        <w:rPr>
          <w:rFonts w:ascii="新宋体" w:eastAsia="新宋体" w:hAnsi="新宋体" w:hint="eastAsia"/>
          <w:bCs/>
        </w:rPr>
        <w:t>（3）承诺机器故障48小时内到现场维修服务，72小时内修复,72小时不能修复提供备用机；每台机器每月保养及检测一次，每台设备开机率或正常运行</w:t>
      </w:r>
      <w:proofErr w:type="gramStart"/>
      <w:r>
        <w:rPr>
          <w:rFonts w:ascii="新宋体" w:eastAsia="新宋体" w:hAnsi="新宋体" w:hint="eastAsia"/>
          <w:bCs/>
        </w:rPr>
        <w:t>率确保</w:t>
      </w:r>
      <w:proofErr w:type="gramEnd"/>
      <w:r>
        <w:rPr>
          <w:rFonts w:ascii="新宋体" w:eastAsia="新宋体" w:hAnsi="新宋体" w:hint="eastAsia"/>
          <w:bCs/>
        </w:rPr>
        <w:t>在95%以上（一年按365个自然日计算），保养及维修后按监狱医院要求</w:t>
      </w:r>
      <w:proofErr w:type="gramStart"/>
      <w:r>
        <w:rPr>
          <w:rFonts w:ascii="新宋体" w:eastAsia="新宋体" w:hAnsi="新宋体" w:hint="eastAsia"/>
          <w:bCs/>
        </w:rPr>
        <w:t>进行台</w:t>
      </w:r>
      <w:proofErr w:type="gramEnd"/>
      <w:r>
        <w:rPr>
          <w:rFonts w:ascii="新宋体" w:eastAsia="新宋体" w:hAnsi="新宋体" w:hint="eastAsia"/>
          <w:bCs/>
        </w:rPr>
        <w:t>账登记；</w:t>
      </w:r>
    </w:p>
    <w:p w:rsidR="003A72D2" w:rsidRDefault="003A72D2" w:rsidP="003A72D2">
      <w:pPr>
        <w:spacing w:line="360" w:lineRule="auto"/>
        <w:rPr>
          <w:rFonts w:ascii="新宋体" w:eastAsia="新宋体" w:hAnsi="新宋体"/>
          <w:bCs/>
        </w:rPr>
      </w:pPr>
      <w:r>
        <w:rPr>
          <w:rFonts w:ascii="新宋体" w:eastAsia="新宋体" w:hAnsi="新宋体" w:hint="eastAsia"/>
          <w:bCs/>
        </w:rPr>
        <w:t>（4）承诺每台机器每月保养及检测一次，每台设备开机</w:t>
      </w:r>
      <w:proofErr w:type="gramStart"/>
      <w:r>
        <w:rPr>
          <w:rFonts w:ascii="新宋体" w:eastAsia="新宋体" w:hAnsi="新宋体" w:hint="eastAsia"/>
          <w:bCs/>
        </w:rPr>
        <w:t>率确保</w:t>
      </w:r>
      <w:proofErr w:type="gramEnd"/>
      <w:r>
        <w:rPr>
          <w:rFonts w:ascii="新宋体" w:eastAsia="新宋体" w:hAnsi="新宋体" w:hint="eastAsia"/>
          <w:bCs/>
        </w:rPr>
        <w:t xml:space="preserve">在95%以上（一年按365 </w:t>
      </w:r>
      <w:proofErr w:type="gramStart"/>
      <w:r>
        <w:rPr>
          <w:rFonts w:ascii="新宋体" w:eastAsia="新宋体" w:hAnsi="新宋体" w:hint="eastAsia"/>
          <w:bCs/>
        </w:rPr>
        <w:t>个</w:t>
      </w:r>
      <w:proofErr w:type="gramEnd"/>
      <w:r>
        <w:rPr>
          <w:rFonts w:ascii="新宋体" w:eastAsia="新宋体" w:hAnsi="新宋体" w:hint="eastAsia"/>
          <w:bCs/>
        </w:rPr>
        <w:t>自然日计算）；</w:t>
      </w:r>
    </w:p>
    <w:p w:rsidR="003A72D2" w:rsidRDefault="003A72D2" w:rsidP="003A72D2">
      <w:pPr>
        <w:spacing w:line="360" w:lineRule="auto"/>
        <w:rPr>
          <w:rFonts w:ascii="新宋体" w:eastAsia="新宋体" w:hAnsi="新宋体"/>
          <w:bCs/>
        </w:rPr>
      </w:pPr>
      <w:r>
        <w:rPr>
          <w:rFonts w:ascii="新宋体" w:eastAsia="新宋体" w:hAnsi="新宋体" w:hint="eastAsia"/>
          <w:bCs/>
        </w:rPr>
        <w:t>▲（5）承诺设备因配件原因或达到行业报废标准无法维修的，提供由计量检测机构出具检测评估意见。因考虑设备使用年限及维修保养工</w:t>
      </w:r>
      <w:proofErr w:type="gramStart"/>
      <w:r>
        <w:rPr>
          <w:rFonts w:ascii="新宋体" w:eastAsia="新宋体" w:hAnsi="新宋体" w:hint="eastAsia"/>
          <w:bCs/>
        </w:rPr>
        <w:t>时成本</w:t>
      </w:r>
      <w:proofErr w:type="gramEnd"/>
      <w:r>
        <w:rPr>
          <w:rFonts w:ascii="新宋体" w:eastAsia="新宋体" w:hAnsi="新宋体" w:hint="eastAsia"/>
          <w:bCs/>
        </w:rPr>
        <w:t>等综合因素，维修范围需包含附件列表中22件医疗设备除试剂外的所有耗材配件（如灯泡、电池、血压袖带、血氧探头、超声多普勒包含所配探头：C5-2、P4-2、7L4A、3C5S、7L4S)；</w:t>
      </w:r>
    </w:p>
    <w:p w:rsidR="003A72D2" w:rsidRDefault="003A72D2" w:rsidP="003A72D2">
      <w:pPr>
        <w:spacing w:line="360" w:lineRule="auto"/>
        <w:rPr>
          <w:rFonts w:ascii="新宋体" w:eastAsia="新宋体" w:hAnsi="新宋体" w:hint="eastAsia"/>
          <w:bCs/>
        </w:rPr>
      </w:pPr>
      <w:r>
        <w:rPr>
          <w:rFonts w:ascii="新宋体" w:eastAsia="新宋体" w:hAnsi="新宋体" w:hint="eastAsia"/>
          <w:bCs/>
        </w:rPr>
        <w:t>（6）承诺不在指定之列的医疗设备（含新增）提供免费人工检测、保养服务及市场询价为3000 元以下的配件等维修服务；</w:t>
      </w:r>
    </w:p>
    <w:p w:rsidR="003A72D2" w:rsidRDefault="003A72D2" w:rsidP="003A72D2">
      <w:pPr>
        <w:spacing w:line="360" w:lineRule="auto"/>
        <w:rPr>
          <w:rFonts w:ascii="新宋体" w:eastAsia="新宋体" w:hAnsi="新宋体" w:hint="eastAsia"/>
          <w:bCs/>
        </w:rPr>
      </w:pPr>
      <w:r>
        <w:rPr>
          <w:rFonts w:ascii="新宋体" w:eastAsia="新宋体" w:hAnsi="新宋体" w:hint="eastAsia"/>
          <w:bCs/>
        </w:rPr>
        <w:t>（7）承诺在保修合同执行期间，设备提供免费搬迁服务；</w:t>
      </w:r>
    </w:p>
    <w:p w:rsidR="003A72D2" w:rsidRDefault="003A72D2" w:rsidP="003A72D2">
      <w:pPr>
        <w:spacing w:line="360" w:lineRule="auto"/>
        <w:rPr>
          <w:rFonts w:ascii="新宋体" w:eastAsia="新宋体" w:hAnsi="新宋体"/>
          <w:bCs/>
        </w:rPr>
      </w:pPr>
      <w:r>
        <w:rPr>
          <w:rFonts w:ascii="新宋体" w:eastAsia="新宋体" w:hAnsi="新宋体" w:hint="eastAsia"/>
          <w:bCs/>
        </w:rPr>
        <w:t>（8）合同期内因故障而需更换的保修范围内的备件，不受数量限制。维修中所更换的备件为原厂生产，符合国家质量检测标准；备件的采购渠道必须符合国家相关法律、法规，维修结束后提交维修报告</w:t>
      </w:r>
      <w:r>
        <w:rPr>
          <w:rFonts w:hint="eastAsia"/>
        </w:rPr>
        <w:t>；</w:t>
      </w:r>
    </w:p>
    <w:p w:rsidR="003A72D2" w:rsidRDefault="003A72D2" w:rsidP="003A72D2">
      <w:pPr>
        <w:spacing w:line="360" w:lineRule="auto"/>
        <w:rPr>
          <w:rFonts w:ascii="新宋体" w:eastAsia="新宋体" w:hAnsi="新宋体" w:hint="eastAsia"/>
          <w:bCs/>
        </w:rPr>
      </w:pPr>
      <w:r>
        <w:rPr>
          <w:rFonts w:ascii="新宋体" w:eastAsia="新宋体" w:hAnsi="新宋体" w:hint="eastAsia"/>
          <w:bCs/>
        </w:rPr>
        <w:t>（9）负责协助院方进行保修设备医疗器械不良事件申报工作；</w:t>
      </w:r>
    </w:p>
    <w:p w:rsidR="003A72D2" w:rsidRDefault="003A72D2" w:rsidP="003A72D2">
      <w:pPr>
        <w:spacing w:line="360" w:lineRule="auto"/>
        <w:rPr>
          <w:rFonts w:ascii="新宋体" w:eastAsia="新宋体" w:hAnsi="新宋体" w:hint="eastAsia"/>
          <w:bCs/>
        </w:rPr>
      </w:pPr>
      <w:r>
        <w:rPr>
          <w:rFonts w:ascii="新宋体" w:eastAsia="新宋体" w:hAnsi="新宋体" w:hint="eastAsia"/>
          <w:bCs/>
        </w:rPr>
        <w:t>▲（10）确保全年备件供应服务的安全可靠，具备有专业物流渠道协议合作商（提供第三</w:t>
      </w:r>
      <w:proofErr w:type="gramStart"/>
      <w:r>
        <w:rPr>
          <w:rFonts w:ascii="新宋体" w:eastAsia="新宋体" w:hAnsi="新宋体" w:hint="eastAsia"/>
          <w:bCs/>
        </w:rPr>
        <w:t>方专业</w:t>
      </w:r>
      <w:proofErr w:type="gramEnd"/>
      <w:r>
        <w:rPr>
          <w:rFonts w:ascii="新宋体" w:eastAsia="新宋体" w:hAnsi="新宋体" w:hint="eastAsia"/>
          <w:bCs/>
        </w:rPr>
        <w:t>物流公司的合作协议等证明文件）；</w:t>
      </w:r>
    </w:p>
    <w:p w:rsidR="003A72D2" w:rsidRPr="00B850F7" w:rsidRDefault="003A72D2" w:rsidP="003A72D2">
      <w:pPr>
        <w:spacing w:line="360" w:lineRule="auto"/>
        <w:rPr>
          <w:rFonts w:ascii="新宋体" w:eastAsia="新宋体" w:hAnsi="新宋体" w:hint="eastAsia"/>
          <w:bCs/>
        </w:rPr>
      </w:pPr>
      <w:r>
        <w:rPr>
          <w:rFonts w:ascii="新宋体" w:eastAsia="新宋体" w:hAnsi="新宋体" w:hint="eastAsia"/>
          <w:bCs/>
        </w:rPr>
        <w:t>▲（11）配合采购人计量检测工作，</w:t>
      </w:r>
      <w:r w:rsidRPr="00B850F7">
        <w:rPr>
          <w:rFonts w:ascii="新宋体" w:eastAsia="新宋体" w:hAnsi="新宋体" w:hint="eastAsia"/>
          <w:bCs/>
        </w:rPr>
        <w:t>重大故障维修后或相关部门检查需及时提供计量检测服务直至检测合格（提供第三</w:t>
      </w:r>
      <w:proofErr w:type="gramStart"/>
      <w:r w:rsidRPr="00B850F7">
        <w:rPr>
          <w:rFonts w:ascii="新宋体" w:eastAsia="新宋体" w:hAnsi="新宋体" w:hint="eastAsia"/>
          <w:bCs/>
        </w:rPr>
        <w:t>方专业</w:t>
      </w:r>
      <w:proofErr w:type="gramEnd"/>
      <w:r w:rsidRPr="00B850F7">
        <w:rPr>
          <w:rFonts w:ascii="新宋体" w:eastAsia="新宋体" w:hAnsi="新宋体" w:hint="eastAsia"/>
          <w:bCs/>
        </w:rPr>
        <w:t>检测公司合作协议）；</w:t>
      </w:r>
    </w:p>
    <w:p w:rsidR="003A72D2" w:rsidRPr="00B850F7" w:rsidRDefault="003A72D2" w:rsidP="003A72D2">
      <w:pPr>
        <w:spacing w:line="360" w:lineRule="auto"/>
        <w:rPr>
          <w:rFonts w:ascii="新宋体" w:eastAsia="新宋体" w:hAnsi="新宋体" w:hint="eastAsia"/>
          <w:bCs/>
        </w:rPr>
      </w:pPr>
      <w:r w:rsidRPr="00B850F7">
        <w:rPr>
          <w:rFonts w:ascii="新宋体" w:eastAsia="新宋体" w:hAnsi="新宋体" w:hint="eastAsia"/>
          <w:bCs/>
        </w:rPr>
        <w:lastRenderedPageBreak/>
        <w:t>▲（12）为确保维修及时性，投标人需提供维修使用的车辆两辆；</w:t>
      </w:r>
    </w:p>
    <w:p w:rsidR="003A72D2" w:rsidRPr="00B850F7" w:rsidRDefault="003A72D2" w:rsidP="003A72D2">
      <w:pPr>
        <w:spacing w:line="360" w:lineRule="auto"/>
        <w:rPr>
          <w:rFonts w:ascii="宋体" w:hAnsi="宋体" w:hint="eastAsia"/>
          <w:szCs w:val="21"/>
        </w:rPr>
      </w:pPr>
      <w:r w:rsidRPr="00B850F7">
        <w:rPr>
          <w:rFonts w:ascii="新宋体" w:eastAsia="新宋体" w:hAnsi="新宋体" w:hint="eastAsia"/>
          <w:bCs/>
        </w:rPr>
        <w:t>（自有或租赁均可，自有车辆要求提供与投标人单位名称相符,且在车检有效期内车辆的行驶证；租赁车辆要求提供与投标人签订租赁合同的单位名称相符,且在车检有效期内车辆的行驶证。以上证明材料要求为复印件或</w:t>
      </w:r>
      <w:proofErr w:type="gramStart"/>
      <w:r w:rsidRPr="00B850F7">
        <w:rPr>
          <w:rFonts w:ascii="新宋体" w:eastAsia="新宋体" w:hAnsi="新宋体" w:hint="eastAsia"/>
          <w:bCs/>
        </w:rPr>
        <w:t>扫描件并加盖</w:t>
      </w:r>
      <w:proofErr w:type="gramEnd"/>
      <w:r w:rsidRPr="00B850F7">
        <w:rPr>
          <w:rFonts w:ascii="新宋体" w:eastAsia="新宋体" w:hAnsi="新宋体" w:hint="eastAsia"/>
          <w:bCs/>
        </w:rPr>
        <w:t>投标人公章，原件备查）</w:t>
      </w:r>
    </w:p>
    <w:p w:rsidR="003A72D2" w:rsidRPr="00B850F7" w:rsidRDefault="003A72D2" w:rsidP="003A72D2">
      <w:pPr>
        <w:numPr>
          <w:ilvl w:val="0"/>
          <w:numId w:val="1"/>
        </w:numPr>
        <w:spacing w:line="360" w:lineRule="auto"/>
        <w:rPr>
          <w:rFonts w:ascii="宋体" w:hAnsi="宋体" w:hint="eastAsia"/>
          <w:szCs w:val="21"/>
        </w:rPr>
      </w:pPr>
      <w:r w:rsidRPr="00B850F7">
        <w:rPr>
          <w:rFonts w:ascii="宋体" w:hAnsi="宋体" w:cs="宋体" w:hint="eastAsia"/>
          <w:szCs w:val="21"/>
        </w:rPr>
        <w:t>提供年度维修、保养与性能质</w:t>
      </w:r>
      <w:proofErr w:type="gramStart"/>
      <w:r w:rsidRPr="00B850F7">
        <w:rPr>
          <w:rFonts w:ascii="宋体" w:hAnsi="宋体" w:cs="宋体" w:hint="eastAsia"/>
          <w:szCs w:val="21"/>
        </w:rPr>
        <w:t>控总结</w:t>
      </w:r>
      <w:proofErr w:type="gramEnd"/>
      <w:r w:rsidRPr="00B850F7">
        <w:rPr>
          <w:rFonts w:ascii="宋体" w:hAnsi="宋体" w:cs="宋体" w:hint="eastAsia"/>
          <w:szCs w:val="21"/>
        </w:rPr>
        <w:t>报告；</w:t>
      </w:r>
    </w:p>
    <w:p w:rsidR="003A72D2" w:rsidRPr="00B850F7" w:rsidRDefault="003A72D2" w:rsidP="003A72D2">
      <w:pPr>
        <w:spacing w:line="360" w:lineRule="auto"/>
        <w:rPr>
          <w:rFonts w:ascii="宋体" w:hAnsi="宋体" w:hint="eastAsia"/>
          <w:szCs w:val="21"/>
        </w:rPr>
      </w:pPr>
      <w:r w:rsidRPr="00B850F7">
        <w:rPr>
          <w:rFonts w:ascii="新宋体" w:eastAsia="新宋体" w:hAnsi="新宋体" w:hint="eastAsia"/>
          <w:bCs/>
        </w:rPr>
        <w:t>（14）</w:t>
      </w:r>
      <w:r w:rsidRPr="00B850F7">
        <w:rPr>
          <w:rFonts w:ascii="宋体" w:hAnsi="宋体" w:cs="宋体" w:hint="eastAsia"/>
          <w:szCs w:val="21"/>
        </w:rPr>
        <w:t>每年提供全院性的设备使用、操作、维护等方面的培训工作；</w:t>
      </w:r>
    </w:p>
    <w:p w:rsidR="003A72D2" w:rsidRPr="00B850F7" w:rsidRDefault="003A72D2" w:rsidP="003A72D2">
      <w:pPr>
        <w:spacing w:line="360" w:lineRule="auto"/>
        <w:rPr>
          <w:rFonts w:ascii="宋体" w:hAnsi="宋体" w:hint="eastAsia"/>
          <w:szCs w:val="21"/>
        </w:rPr>
      </w:pPr>
      <w:r w:rsidRPr="00B850F7">
        <w:rPr>
          <w:rFonts w:ascii="宋体" w:hAnsi="宋体" w:cs="宋体" w:hint="eastAsia"/>
          <w:szCs w:val="21"/>
        </w:rPr>
        <w:t>（15）提供全年24小时维修热线电话支持，接到故障报修电话后，1小时内能做出技术响应；停机设备，电话报修后，工程师必须能在48小时内到达现场维修；</w:t>
      </w:r>
    </w:p>
    <w:p w:rsidR="003A72D2" w:rsidRDefault="003A72D2" w:rsidP="003A72D2">
      <w:pPr>
        <w:rPr>
          <w:rFonts w:ascii="新宋体" w:eastAsia="新宋体" w:hAnsi="新宋体"/>
          <w:b/>
        </w:rPr>
      </w:pPr>
    </w:p>
    <w:p w:rsidR="003A72D2" w:rsidRDefault="003A72D2" w:rsidP="003A72D2">
      <w:pPr>
        <w:pStyle w:val="3"/>
        <w:rPr>
          <w:rFonts w:ascii="新宋体" w:eastAsia="新宋体" w:hAnsi="新宋体"/>
          <w:kern w:val="44"/>
          <w:szCs w:val="28"/>
        </w:rPr>
      </w:pPr>
      <w:r>
        <w:rPr>
          <w:rFonts w:ascii="新宋体" w:eastAsia="新宋体" w:hAnsi="新宋体" w:hint="eastAsia"/>
          <w:kern w:val="44"/>
          <w:szCs w:val="28"/>
        </w:rPr>
        <w:t>五、项目商务要求</w:t>
      </w:r>
    </w:p>
    <w:p w:rsidR="003A72D2" w:rsidRDefault="003A72D2" w:rsidP="003A72D2">
      <w:pPr>
        <w:spacing w:line="360" w:lineRule="auto"/>
        <w:rPr>
          <w:rFonts w:ascii="新宋体" w:eastAsia="新宋体" w:hAnsi="新宋体" w:cs="宋体"/>
          <w:b/>
          <w:bCs/>
          <w:szCs w:val="21"/>
        </w:rPr>
      </w:pPr>
      <w:r>
        <w:rPr>
          <w:rFonts w:ascii="新宋体" w:eastAsia="新宋体" w:hAnsi="新宋体" w:cs="宋体" w:hint="eastAsia"/>
          <w:b/>
          <w:bCs/>
          <w:szCs w:val="21"/>
        </w:rPr>
        <w:t>（1）服务期限</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本次项目服务期为一年，根据服务质量评定结果，最多可续签三年，合同一年一签。</w:t>
      </w:r>
    </w:p>
    <w:p w:rsidR="003A72D2" w:rsidRDefault="003A72D2" w:rsidP="003A72D2">
      <w:pPr>
        <w:spacing w:line="360" w:lineRule="auto"/>
        <w:rPr>
          <w:rFonts w:ascii="新宋体" w:eastAsia="新宋体" w:hAnsi="新宋体" w:cs="宋体"/>
          <w:b/>
          <w:bCs/>
          <w:szCs w:val="21"/>
        </w:rPr>
      </w:pPr>
      <w:r>
        <w:rPr>
          <w:rFonts w:ascii="新宋体" w:eastAsia="新宋体" w:hAnsi="新宋体" w:cs="宋体" w:hint="eastAsia"/>
          <w:b/>
          <w:bCs/>
          <w:szCs w:val="21"/>
        </w:rPr>
        <w:t>（2）服务地点</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采购人指定地点</w:t>
      </w:r>
    </w:p>
    <w:p w:rsidR="003A72D2" w:rsidRDefault="003A72D2" w:rsidP="003A72D2">
      <w:pPr>
        <w:spacing w:line="360" w:lineRule="auto"/>
        <w:rPr>
          <w:rFonts w:ascii="新宋体" w:eastAsia="新宋体" w:hAnsi="新宋体" w:cs="宋体"/>
          <w:b/>
          <w:bCs/>
          <w:szCs w:val="21"/>
        </w:rPr>
      </w:pPr>
      <w:r>
        <w:rPr>
          <w:rFonts w:ascii="新宋体" w:eastAsia="新宋体" w:hAnsi="新宋体" w:cs="宋体" w:hint="eastAsia"/>
          <w:b/>
          <w:bCs/>
          <w:szCs w:val="21"/>
        </w:rPr>
        <w:t>（3）付款方法和条件</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甲方分壹拾贰次支付乙方合同款，服务满一个月后甲方凭乙方开具发票支付上一个月的合同款。甲方规定的付款时间为向政府采购支付部门提出办理财政支付申请手续的时间（不含政府财政支付部门审核的时间），甲方在规定时间内提出支付申请手续后即视为甲方已按期支付。</w:t>
      </w:r>
    </w:p>
    <w:p w:rsidR="003A72D2" w:rsidRDefault="003A72D2" w:rsidP="003A72D2">
      <w:pPr>
        <w:spacing w:line="360" w:lineRule="auto"/>
        <w:rPr>
          <w:rFonts w:ascii="新宋体" w:eastAsia="新宋体" w:hAnsi="新宋体" w:cs="宋体"/>
          <w:b/>
          <w:bCs/>
          <w:szCs w:val="21"/>
        </w:rPr>
      </w:pPr>
      <w:r>
        <w:rPr>
          <w:rFonts w:ascii="新宋体" w:eastAsia="新宋体" w:hAnsi="新宋体" w:cs="宋体" w:hint="eastAsia"/>
          <w:b/>
          <w:bCs/>
          <w:szCs w:val="21"/>
        </w:rPr>
        <w:t>（4）报价要求</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费用包括服务期内全部维修保养检查费用（含全部配件更换、人工费用、税金等一切费用），服务期内不再支付任何费用。</w:t>
      </w:r>
    </w:p>
    <w:p w:rsidR="003A72D2" w:rsidRDefault="003A72D2" w:rsidP="003A72D2">
      <w:pPr>
        <w:spacing w:line="360" w:lineRule="auto"/>
        <w:rPr>
          <w:rFonts w:ascii="新宋体" w:eastAsia="新宋体" w:hAnsi="新宋体" w:cs="宋体"/>
          <w:szCs w:val="21"/>
        </w:rPr>
      </w:pPr>
    </w:p>
    <w:p w:rsidR="003A72D2" w:rsidRDefault="003A72D2" w:rsidP="003A72D2">
      <w:pPr>
        <w:pStyle w:val="3"/>
        <w:rPr>
          <w:rFonts w:ascii="新宋体" w:eastAsia="新宋体" w:hAnsi="新宋体"/>
          <w:kern w:val="44"/>
          <w:szCs w:val="28"/>
        </w:rPr>
      </w:pPr>
      <w:r>
        <w:rPr>
          <w:rFonts w:ascii="新宋体" w:eastAsia="新宋体" w:hAnsi="新宋体" w:hint="eastAsia"/>
          <w:kern w:val="44"/>
          <w:szCs w:val="28"/>
        </w:rPr>
        <w:t>六、投标报价</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3A72D2" w:rsidRDefault="003A72D2" w:rsidP="003A72D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37F7A" w:rsidRPr="003A72D2" w:rsidRDefault="00F37F7A">
      <w:bookmarkStart w:id="0" w:name="_GoBack"/>
      <w:bookmarkEnd w:id="0"/>
    </w:p>
    <w:sectPr w:rsidR="00F37F7A" w:rsidRPr="003A72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2D2" w:rsidRDefault="003A72D2" w:rsidP="003A72D2">
      <w:r>
        <w:separator/>
      </w:r>
    </w:p>
  </w:endnote>
  <w:endnote w:type="continuationSeparator" w:id="0">
    <w:p w:rsidR="003A72D2" w:rsidRDefault="003A72D2" w:rsidP="003A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2D2" w:rsidRDefault="003A72D2" w:rsidP="003A72D2">
      <w:r>
        <w:separator/>
      </w:r>
    </w:p>
  </w:footnote>
  <w:footnote w:type="continuationSeparator" w:id="0">
    <w:p w:rsidR="003A72D2" w:rsidRDefault="003A72D2" w:rsidP="003A7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94B38"/>
    <w:multiLevelType w:val="singleLevel"/>
    <w:tmpl w:val="13B94B38"/>
    <w:lvl w:ilvl="0">
      <w:start w:val="1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4AA"/>
    <w:rsid w:val="000604AA"/>
    <w:rsid w:val="003A72D2"/>
    <w:rsid w:val="00F3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2D2"/>
    <w:pPr>
      <w:widowControl w:val="0"/>
      <w:jc w:val="both"/>
    </w:pPr>
    <w:rPr>
      <w:rFonts w:ascii="Times New Roman" w:eastAsia="宋体" w:hAnsi="Times New Roman" w:cs="Times New Roman"/>
      <w:szCs w:val="24"/>
    </w:rPr>
  </w:style>
  <w:style w:type="paragraph" w:styleId="3">
    <w:name w:val="heading 3"/>
    <w:basedOn w:val="4"/>
    <w:next w:val="a"/>
    <w:link w:val="3Char1"/>
    <w:qFormat/>
    <w:rsid w:val="003A72D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A72D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72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72D2"/>
    <w:rPr>
      <w:sz w:val="18"/>
      <w:szCs w:val="18"/>
    </w:rPr>
  </w:style>
  <w:style w:type="paragraph" w:styleId="a4">
    <w:name w:val="footer"/>
    <w:basedOn w:val="a"/>
    <w:link w:val="Char0"/>
    <w:uiPriority w:val="99"/>
    <w:unhideWhenUsed/>
    <w:rsid w:val="003A72D2"/>
    <w:pPr>
      <w:tabs>
        <w:tab w:val="center" w:pos="4153"/>
        <w:tab w:val="right" w:pos="8306"/>
      </w:tabs>
      <w:snapToGrid w:val="0"/>
      <w:jc w:val="left"/>
    </w:pPr>
    <w:rPr>
      <w:sz w:val="18"/>
      <w:szCs w:val="18"/>
    </w:rPr>
  </w:style>
  <w:style w:type="character" w:customStyle="1" w:styleId="Char0">
    <w:name w:val="页脚 Char"/>
    <w:basedOn w:val="a0"/>
    <w:link w:val="a4"/>
    <w:uiPriority w:val="99"/>
    <w:rsid w:val="003A72D2"/>
    <w:rPr>
      <w:sz w:val="18"/>
      <w:szCs w:val="18"/>
    </w:rPr>
  </w:style>
  <w:style w:type="character" w:customStyle="1" w:styleId="3Char">
    <w:name w:val="标题 3 Char"/>
    <w:basedOn w:val="a0"/>
    <w:uiPriority w:val="9"/>
    <w:semiHidden/>
    <w:rsid w:val="003A72D2"/>
    <w:rPr>
      <w:rFonts w:ascii="Times New Roman" w:eastAsia="宋体" w:hAnsi="Times New Roman" w:cs="Times New Roman"/>
      <w:b/>
      <w:bCs/>
      <w:sz w:val="32"/>
      <w:szCs w:val="32"/>
    </w:rPr>
  </w:style>
  <w:style w:type="character" w:customStyle="1" w:styleId="3Char1">
    <w:name w:val="标题 3 Char1"/>
    <w:link w:val="3"/>
    <w:qFormat/>
    <w:rsid w:val="003A72D2"/>
    <w:rPr>
      <w:rFonts w:ascii="宋体" w:eastAsia="宋体" w:hAnsi="宋体" w:cs="Times New Roman"/>
      <w:b/>
      <w:bCs/>
      <w:sz w:val="28"/>
      <w:szCs w:val="32"/>
    </w:rPr>
  </w:style>
  <w:style w:type="character" w:styleId="a5">
    <w:name w:val="Hyperlink"/>
    <w:qFormat/>
    <w:rsid w:val="003A72D2"/>
    <w:rPr>
      <w:color w:val="0000FF"/>
      <w:u w:val="single"/>
    </w:rPr>
  </w:style>
  <w:style w:type="character" w:customStyle="1" w:styleId="4Char">
    <w:name w:val="标题 4 Char"/>
    <w:basedOn w:val="a0"/>
    <w:link w:val="4"/>
    <w:uiPriority w:val="9"/>
    <w:semiHidden/>
    <w:rsid w:val="003A72D2"/>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2D2"/>
    <w:pPr>
      <w:widowControl w:val="0"/>
      <w:jc w:val="both"/>
    </w:pPr>
    <w:rPr>
      <w:rFonts w:ascii="Times New Roman" w:eastAsia="宋体" w:hAnsi="Times New Roman" w:cs="Times New Roman"/>
      <w:szCs w:val="24"/>
    </w:rPr>
  </w:style>
  <w:style w:type="paragraph" w:styleId="3">
    <w:name w:val="heading 3"/>
    <w:basedOn w:val="4"/>
    <w:next w:val="a"/>
    <w:link w:val="3Char1"/>
    <w:qFormat/>
    <w:rsid w:val="003A72D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A72D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72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72D2"/>
    <w:rPr>
      <w:sz w:val="18"/>
      <w:szCs w:val="18"/>
    </w:rPr>
  </w:style>
  <w:style w:type="paragraph" w:styleId="a4">
    <w:name w:val="footer"/>
    <w:basedOn w:val="a"/>
    <w:link w:val="Char0"/>
    <w:uiPriority w:val="99"/>
    <w:unhideWhenUsed/>
    <w:rsid w:val="003A72D2"/>
    <w:pPr>
      <w:tabs>
        <w:tab w:val="center" w:pos="4153"/>
        <w:tab w:val="right" w:pos="8306"/>
      </w:tabs>
      <w:snapToGrid w:val="0"/>
      <w:jc w:val="left"/>
    </w:pPr>
    <w:rPr>
      <w:sz w:val="18"/>
      <w:szCs w:val="18"/>
    </w:rPr>
  </w:style>
  <w:style w:type="character" w:customStyle="1" w:styleId="Char0">
    <w:name w:val="页脚 Char"/>
    <w:basedOn w:val="a0"/>
    <w:link w:val="a4"/>
    <w:uiPriority w:val="99"/>
    <w:rsid w:val="003A72D2"/>
    <w:rPr>
      <w:sz w:val="18"/>
      <w:szCs w:val="18"/>
    </w:rPr>
  </w:style>
  <w:style w:type="character" w:customStyle="1" w:styleId="3Char">
    <w:name w:val="标题 3 Char"/>
    <w:basedOn w:val="a0"/>
    <w:uiPriority w:val="9"/>
    <w:semiHidden/>
    <w:rsid w:val="003A72D2"/>
    <w:rPr>
      <w:rFonts w:ascii="Times New Roman" w:eastAsia="宋体" w:hAnsi="Times New Roman" w:cs="Times New Roman"/>
      <w:b/>
      <w:bCs/>
      <w:sz w:val="32"/>
      <w:szCs w:val="32"/>
    </w:rPr>
  </w:style>
  <w:style w:type="character" w:customStyle="1" w:styleId="3Char1">
    <w:name w:val="标题 3 Char1"/>
    <w:link w:val="3"/>
    <w:qFormat/>
    <w:rsid w:val="003A72D2"/>
    <w:rPr>
      <w:rFonts w:ascii="宋体" w:eastAsia="宋体" w:hAnsi="宋体" w:cs="Times New Roman"/>
      <w:b/>
      <w:bCs/>
      <w:sz w:val="28"/>
      <w:szCs w:val="32"/>
    </w:rPr>
  </w:style>
  <w:style w:type="character" w:styleId="a5">
    <w:name w:val="Hyperlink"/>
    <w:qFormat/>
    <w:rsid w:val="003A72D2"/>
    <w:rPr>
      <w:color w:val="0000FF"/>
      <w:u w:val="single"/>
    </w:rPr>
  </w:style>
  <w:style w:type="character" w:customStyle="1" w:styleId="4Char">
    <w:name w:val="标题 4 Char"/>
    <w:basedOn w:val="a0"/>
    <w:link w:val="4"/>
    <w:uiPriority w:val="9"/>
    <w:semiHidden/>
    <w:rsid w:val="003A72D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MK5eRVqmfuW4qO2NoUAa1Yzky0fMNzrRfkbNfWS1SYc_Q--FfsCHJUN91lm5IOwjAqwl3fph1ZXS5iUvOgVzA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idu.com/link?url=iaGU3tYIJdci85z4MoMN_f7RB2CDbx2wSXc1AFScW3osl9bPaUYw4yoFh2vOZd0sJpApwef3CmE1RHRpLmCm-q" TargetMode="External"/><Relationship Id="rId4" Type="http://schemas.openxmlformats.org/officeDocument/2006/relationships/settings" Target="settings.xml"/><Relationship Id="rId9" Type="http://schemas.openxmlformats.org/officeDocument/2006/relationships/hyperlink" Target="http://www.baidu.com/link?url=N30eUCYmu_XptTwmXxbcpJsnPzs57i3viVIMEv11nOPtT6RX8KO9RacuPPdkOTmnwm4bJ4BU_8tnd67yn-NYfZNZlAILOaBz1pHrdVk58U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527</Words>
  <Characters>3006</Characters>
  <Application>Microsoft Office Word</Application>
  <DocSecurity>0</DocSecurity>
  <Lines>25</Lines>
  <Paragraphs>7</Paragraphs>
  <ScaleCrop>false</ScaleCrop>
  <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2024-04-18T03:00:00Z</dcterms:created>
  <dcterms:modified xsi:type="dcterms:W3CDTF">2024-04-18T03:00:00Z</dcterms:modified>
</cp:coreProperties>
</file>