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98B9B" w14:textId="77777777" w:rsidR="00047318" w:rsidRDefault="00047318" w:rsidP="00047318">
      <w:pPr>
        <w:pStyle w:val="3"/>
        <w:rPr>
          <w:rFonts w:ascii="新宋体" w:eastAsia="新宋体" w:hAnsi="新宋体"/>
          <w:kern w:val="44"/>
          <w:szCs w:val="28"/>
        </w:rPr>
      </w:pPr>
      <w:r>
        <w:rPr>
          <w:rFonts w:ascii="新宋体" w:eastAsia="新宋体" w:hAnsi="新宋体" w:hint="eastAsia"/>
          <w:kern w:val="44"/>
          <w:szCs w:val="28"/>
        </w:rPr>
        <w:t>三、项目概况</w:t>
      </w:r>
    </w:p>
    <w:p w14:paraId="2B7D72B5"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人民币叁拾伍万陆仟元（356,000.00）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hint="eastAsia"/>
          <w:szCs w:val="21"/>
        </w:rPr>
        <w:t>人民币叁拾伍万陆仟元（356,000.00）</w:t>
      </w:r>
      <w:r>
        <w:rPr>
          <w:rFonts w:ascii="新宋体" w:eastAsia="新宋体" w:hAnsi="新宋体" w:cs="宋体" w:hint="eastAsia"/>
          <w:szCs w:val="21"/>
        </w:rPr>
        <w:t>。</w:t>
      </w:r>
    </w:p>
    <w:p w14:paraId="06A6427A"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Pr>
          <w:rFonts w:ascii="新宋体" w:eastAsia="新宋体" w:hAnsi="新宋体" w:hint="eastAsia"/>
          <w:bCs/>
        </w:rPr>
        <w:t>深圳企业海外风险政策咨询宣传。</w:t>
      </w:r>
    </w:p>
    <w:p w14:paraId="3351090E" w14:textId="77777777" w:rsidR="00047318" w:rsidRDefault="00047318" w:rsidP="00047318">
      <w:pPr>
        <w:pStyle w:val="3"/>
        <w:rPr>
          <w:rFonts w:ascii="新宋体" w:eastAsia="新宋体" w:hAnsi="新宋体"/>
          <w:kern w:val="44"/>
          <w:szCs w:val="28"/>
        </w:rPr>
      </w:pPr>
      <w:r>
        <w:rPr>
          <w:rFonts w:ascii="新宋体" w:eastAsia="新宋体" w:hAnsi="新宋体" w:hint="eastAsia"/>
          <w:kern w:val="44"/>
          <w:szCs w:val="28"/>
        </w:rPr>
        <w:t>四、项目技术要求</w:t>
      </w:r>
    </w:p>
    <w:p w14:paraId="46D5238B" w14:textId="77777777" w:rsidR="00047318" w:rsidRDefault="00047318" w:rsidP="00047318">
      <w:pPr>
        <w:adjustRightInd w:val="0"/>
        <w:spacing w:line="360" w:lineRule="auto"/>
        <w:rPr>
          <w:rFonts w:ascii="新宋体" w:eastAsia="新宋体" w:hAnsi="新宋体"/>
          <w:b/>
        </w:rPr>
      </w:pPr>
      <w:r>
        <w:rPr>
          <w:rFonts w:ascii="新宋体" w:eastAsia="新宋体" w:hAnsi="新宋体" w:hint="eastAsia"/>
          <w:b/>
        </w:rPr>
        <w:t>（一）工作内容</w:t>
      </w:r>
    </w:p>
    <w:p w14:paraId="79C173F1" w14:textId="77777777" w:rsidR="00047318" w:rsidRDefault="00047318" w:rsidP="00047318">
      <w:pPr>
        <w:adjustRightInd w:val="0"/>
        <w:spacing w:line="360" w:lineRule="auto"/>
        <w:rPr>
          <w:rFonts w:ascii="新宋体" w:eastAsia="新宋体" w:hAnsi="新宋体"/>
          <w:bCs/>
        </w:rPr>
      </w:pPr>
      <w:r>
        <w:rPr>
          <w:rFonts w:ascii="新宋体" w:eastAsia="新宋体" w:hAnsi="新宋体" w:hint="eastAsia"/>
          <w:bCs/>
        </w:rPr>
        <w:t>“以国家战略为纲、地方政策为络、企业实践为基”，立足对深圳企业海外风险信息情况的及时</w:t>
      </w:r>
      <w:proofErr w:type="gramStart"/>
      <w:r>
        <w:rPr>
          <w:rFonts w:ascii="新宋体" w:eastAsia="新宋体" w:hAnsi="新宋体" w:hint="eastAsia"/>
          <w:bCs/>
        </w:rPr>
        <w:t>研</w:t>
      </w:r>
      <w:proofErr w:type="gramEnd"/>
      <w:r>
        <w:rPr>
          <w:rFonts w:ascii="新宋体" w:eastAsia="新宋体" w:hAnsi="新宋体" w:hint="eastAsia"/>
          <w:bCs/>
        </w:rPr>
        <w:t>判分析：面向中央，报送《深圳企业海外风险信息报告》，为中央决策提供及时的信息支撑；面向深圳，向市委市政府报送《深圳企业海外风险研究专报》，以问题为导向，针对深圳企业海外风险情况，精准提出相关政策建议；面向企业，发布《深圳企业防范海外风险指引》，指导企业稳健出海。</w:t>
      </w:r>
    </w:p>
    <w:p w14:paraId="0D89ECB3" w14:textId="77777777" w:rsidR="00047318" w:rsidRDefault="00047318" w:rsidP="00047318">
      <w:pPr>
        <w:adjustRightInd w:val="0"/>
        <w:spacing w:line="360" w:lineRule="auto"/>
        <w:rPr>
          <w:rFonts w:ascii="新宋体" w:eastAsia="新宋体" w:hAnsi="新宋体"/>
          <w:b/>
        </w:rPr>
      </w:pPr>
      <w:r>
        <w:rPr>
          <w:rFonts w:ascii="新宋体" w:eastAsia="新宋体" w:hAnsi="新宋体" w:hint="eastAsia"/>
          <w:b/>
        </w:rPr>
        <w:t>（二）服务团队</w:t>
      </w:r>
    </w:p>
    <w:p w14:paraId="7F4A4426" w14:textId="77777777" w:rsidR="00047318" w:rsidRDefault="00047318" w:rsidP="00047318">
      <w:pPr>
        <w:adjustRightInd w:val="0"/>
        <w:spacing w:line="360" w:lineRule="auto"/>
        <w:rPr>
          <w:rFonts w:ascii="新宋体" w:eastAsia="新宋体" w:hAnsi="新宋体"/>
          <w:bCs/>
        </w:rPr>
      </w:pPr>
      <w:r>
        <w:rPr>
          <w:rFonts w:ascii="新宋体" w:eastAsia="新宋体" w:hAnsi="新宋体" w:hint="eastAsia"/>
          <w:bCs/>
        </w:rPr>
        <w:t>1.为确保本次项目采购工作管理规范、实施有力，成交供应商应为本项目组建服务团队，按采购人要求完成规划纲要编制成果。</w:t>
      </w:r>
    </w:p>
    <w:p w14:paraId="5F255DB0" w14:textId="77777777" w:rsidR="00047318" w:rsidRDefault="00047318" w:rsidP="00047318">
      <w:pPr>
        <w:adjustRightInd w:val="0"/>
        <w:spacing w:line="360" w:lineRule="auto"/>
        <w:rPr>
          <w:rFonts w:ascii="新宋体" w:eastAsia="新宋体" w:hAnsi="新宋体"/>
          <w:bCs/>
        </w:rPr>
      </w:pPr>
      <w:r>
        <w:rPr>
          <w:rFonts w:ascii="新宋体" w:eastAsia="新宋体" w:hAnsi="新宋体" w:hint="eastAsia"/>
          <w:bCs/>
        </w:rPr>
        <w:t>2.成交供应商需组建4人以上（含4人）的服务团队，其中包括1名项目负责人、3名服务团队人员。</w:t>
      </w:r>
    </w:p>
    <w:p w14:paraId="37881AC1" w14:textId="77777777" w:rsidR="00047318" w:rsidRDefault="00047318" w:rsidP="00047318">
      <w:pPr>
        <w:adjustRightInd w:val="0"/>
        <w:spacing w:line="360" w:lineRule="auto"/>
        <w:rPr>
          <w:rFonts w:ascii="新宋体" w:eastAsia="新宋体" w:hAnsi="新宋体"/>
          <w:bCs/>
        </w:rPr>
      </w:pPr>
      <w:r>
        <w:rPr>
          <w:rFonts w:ascii="新宋体" w:eastAsia="新宋体" w:hAnsi="新宋体" w:hint="eastAsia"/>
          <w:bCs/>
        </w:rPr>
        <w:t>3.服务期间，服务人员发生各种事故，包括治安、安全、交通和违反计划生育、劳资纠纷等事件及其他各种损失，</w:t>
      </w:r>
      <w:proofErr w:type="gramStart"/>
      <w:r>
        <w:rPr>
          <w:rFonts w:ascii="新宋体" w:eastAsia="新宋体" w:hAnsi="新宋体" w:hint="eastAsia"/>
          <w:bCs/>
        </w:rPr>
        <w:t>由成交供应商依法</w:t>
      </w:r>
      <w:proofErr w:type="gramEnd"/>
      <w:r>
        <w:rPr>
          <w:rFonts w:ascii="新宋体" w:eastAsia="新宋体" w:hAnsi="新宋体" w:hint="eastAsia"/>
          <w:bCs/>
        </w:rPr>
        <w:t>承担和负责赔偿。</w:t>
      </w:r>
    </w:p>
    <w:p w14:paraId="7B773494" w14:textId="77777777" w:rsidR="00047318" w:rsidRDefault="00047318" w:rsidP="00047318">
      <w:pPr>
        <w:adjustRightInd w:val="0"/>
        <w:spacing w:line="360" w:lineRule="auto"/>
        <w:rPr>
          <w:rFonts w:ascii="新宋体" w:eastAsia="新宋体" w:hAnsi="新宋体"/>
          <w:b/>
        </w:rPr>
      </w:pPr>
      <w:r>
        <w:rPr>
          <w:rFonts w:ascii="新宋体" w:eastAsia="新宋体" w:hAnsi="新宋体" w:hint="eastAsia"/>
          <w:b/>
        </w:rPr>
        <w:t>（三）工作进度及成果</w:t>
      </w:r>
    </w:p>
    <w:p w14:paraId="27290322" w14:textId="77777777" w:rsidR="00047318" w:rsidRDefault="00047318" w:rsidP="00047318">
      <w:pPr>
        <w:adjustRightInd w:val="0"/>
        <w:spacing w:line="360" w:lineRule="auto"/>
        <w:rPr>
          <w:rFonts w:ascii="新宋体" w:eastAsia="新宋体" w:hAnsi="新宋体"/>
          <w:bCs/>
        </w:rPr>
      </w:pPr>
      <w:r>
        <w:rPr>
          <w:rFonts w:ascii="新宋体" w:eastAsia="新宋体" w:hAnsi="新宋体" w:hint="eastAsia"/>
          <w:bCs/>
        </w:rPr>
        <w:t>计划在自合同签订之日起5个月内（本年度内完成），定期形成《深圳企业海外风险信息报告》《深圳企业海外风险研究专报》《深圳企业防范海外风险指引》，共5期；在重大、敏感风险事件发生时不定期形成报告。内容包括：事件概述、风险分析、影响分析、应对建议等，力求简洁、明确，通俗易懂，可读性与指引性强。成果要求：</w:t>
      </w:r>
    </w:p>
    <w:p w14:paraId="6B6A0272" w14:textId="77777777" w:rsidR="00047318" w:rsidRDefault="00047318" w:rsidP="00047318">
      <w:pPr>
        <w:adjustRightInd w:val="0"/>
        <w:spacing w:line="360" w:lineRule="auto"/>
        <w:rPr>
          <w:rFonts w:ascii="新宋体" w:eastAsia="新宋体" w:hAnsi="新宋体"/>
          <w:bCs/>
        </w:rPr>
      </w:pPr>
      <w:r>
        <w:rPr>
          <w:rFonts w:ascii="新宋体" w:eastAsia="新宋体" w:hAnsi="新宋体" w:hint="eastAsia"/>
          <w:bCs/>
        </w:rPr>
        <w:t>1.《深圳企业海外风险信息报告》（电子版+纸质版），定期形成报告并报送，共5期；在重大、敏感风险事件发生时不定期形成报告，并协助甲方向中央报送。</w:t>
      </w:r>
    </w:p>
    <w:p w14:paraId="5CECBA1C" w14:textId="77777777" w:rsidR="00047318" w:rsidRDefault="00047318" w:rsidP="00047318">
      <w:pPr>
        <w:adjustRightInd w:val="0"/>
        <w:spacing w:line="360" w:lineRule="auto"/>
        <w:rPr>
          <w:rFonts w:ascii="新宋体" w:eastAsia="新宋体" w:hAnsi="新宋体"/>
          <w:bCs/>
        </w:rPr>
      </w:pPr>
      <w:r>
        <w:rPr>
          <w:rFonts w:ascii="新宋体" w:eastAsia="新宋体" w:hAnsi="新宋体" w:hint="eastAsia"/>
          <w:bCs/>
        </w:rPr>
        <w:t>2.《深圳企业海外风险研究专报》（电子版+纸质版），定期形成报告，共5期；在重大、敏感风险事件发生时不定期形成报告。</w:t>
      </w:r>
    </w:p>
    <w:p w14:paraId="00ACB731" w14:textId="77777777" w:rsidR="00047318" w:rsidRDefault="00047318" w:rsidP="00047318">
      <w:pPr>
        <w:adjustRightInd w:val="0"/>
        <w:spacing w:line="360" w:lineRule="auto"/>
        <w:rPr>
          <w:rFonts w:ascii="新宋体" w:eastAsia="新宋体" w:hAnsi="新宋体"/>
          <w:bCs/>
        </w:rPr>
      </w:pPr>
      <w:r>
        <w:rPr>
          <w:rFonts w:ascii="新宋体" w:eastAsia="新宋体" w:hAnsi="新宋体" w:hint="eastAsia"/>
          <w:bCs/>
        </w:rPr>
        <w:lastRenderedPageBreak/>
        <w:t>3.《深圳企业防范海外风险指引》（电子版+纸质版），定期形成报告，共5期；在重大、敏感风险事件发生时不定期形成报告。</w:t>
      </w:r>
    </w:p>
    <w:p w14:paraId="7CFC7F4E" w14:textId="77777777" w:rsidR="00047318" w:rsidRDefault="00047318" w:rsidP="00047318">
      <w:pPr>
        <w:rPr>
          <w:rFonts w:ascii="新宋体" w:eastAsia="新宋体" w:hAnsi="新宋体"/>
          <w:b/>
        </w:rPr>
      </w:pPr>
    </w:p>
    <w:p w14:paraId="7DACCF7D" w14:textId="77777777" w:rsidR="00047318" w:rsidRDefault="00047318" w:rsidP="00047318">
      <w:pPr>
        <w:pStyle w:val="3"/>
        <w:rPr>
          <w:rFonts w:ascii="新宋体" w:eastAsia="新宋体" w:hAnsi="新宋体"/>
          <w:kern w:val="44"/>
          <w:szCs w:val="28"/>
        </w:rPr>
      </w:pPr>
      <w:r>
        <w:rPr>
          <w:rFonts w:ascii="新宋体" w:eastAsia="新宋体" w:hAnsi="新宋体" w:hint="eastAsia"/>
          <w:kern w:val="44"/>
          <w:szCs w:val="28"/>
        </w:rPr>
        <w:t>五、项目商务要求</w:t>
      </w:r>
    </w:p>
    <w:p w14:paraId="69A0F966"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（一）服务期限：2025年11月30日前</w:t>
      </w:r>
    </w:p>
    <w:p w14:paraId="5F8CBC28"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（二）付款方式：合同约定为准</w:t>
      </w:r>
    </w:p>
    <w:p w14:paraId="351B3F45"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15713C1"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 xml:space="preserve"> 1.质量考核验收标准：深圳市司法局涉外法治工作处研讨验收</w:t>
      </w:r>
    </w:p>
    <w:p w14:paraId="349DBD36"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2.违约金：合同约定为准</w:t>
      </w:r>
    </w:p>
    <w:p w14:paraId="2270A240" w14:textId="77777777" w:rsidR="00047318" w:rsidRDefault="00047318" w:rsidP="00047318">
      <w:pPr>
        <w:pStyle w:val="3"/>
        <w:rPr>
          <w:rFonts w:ascii="新宋体" w:eastAsia="新宋体" w:hAnsi="新宋体"/>
          <w:kern w:val="44"/>
          <w:szCs w:val="28"/>
        </w:rPr>
      </w:pPr>
      <w:r>
        <w:rPr>
          <w:rFonts w:ascii="新宋体" w:eastAsia="新宋体" w:hAnsi="新宋体" w:hint="eastAsia"/>
          <w:kern w:val="44"/>
          <w:szCs w:val="28"/>
        </w:rPr>
        <w:t>六、投标报价</w:t>
      </w:r>
    </w:p>
    <w:p w14:paraId="560D3EBA"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552C385D"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7B3CFA"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EDEF998"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0B1A0D98" w14:textId="77777777" w:rsidR="00047318" w:rsidRDefault="00047318" w:rsidP="0004731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5C7B9FB" w14:textId="73E154B5" w:rsidR="00F516D7" w:rsidRPr="00047318" w:rsidRDefault="00047318" w:rsidP="00047318">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0473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2281E" w14:textId="77777777" w:rsidR="00047318" w:rsidRDefault="00047318" w:rsidP="00047318">
      <w:r>
        <w:separator/>
      </w:r>
    </w:p>
  </w:endnote>
  <w:endnote w:type="continuationSeparator" w:id="0">
    <w:p w14:paraId="3E12E1F7" w14:textId="77777777" w:rsidR="00047318" w:rsidRDefault="00047318" w:rsidP="0004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21855" w14:textId="77777777" w:rsidR="00047318" w:rsidRDefault="00047318" w:rsidP="00047318">
      <w:r>
        <w:separator/>
      </w:r>
    </w:p>
  </w:footnote>
  <w:footnote w:type="continuationSeparator" w:id="0">
    <w:p w14:paraId="333CD63A" w14:textId="77777777" w:rsidR="00047318" w:rsidRDefault="00047318" w:rsidP="000473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047318"/>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7318"/>
    <w:pPr>
      <w:widowControl w:val="0"/>
      <w:jc w:val="both"/>
    </w:pPr>
    <w:rPr>
      <w:rFonts w:ascii="Times New Roman" w:eastAsia="宋体" w:hAnsi="Times New Roman" w:cs="Times New Roman"/>
      <w:szCs w:val="24"/>
    </w:rPr>
  </w:style>
  <w:style w:type="paragraph" w:styleId="3">
    <w:name w:val="heading 3"/>
    <w:basedOn w:val="4"/>
    <w:next w:val="a"/>
    <w:link w:val="3Char1"/>
    <w:qFormat/>
    <w:rsid w:val="00047318"/>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04731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731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47318"/>
    <w:rPr>
      <w:sz w:val="18"/>
      <w:szCs w:val="18"/>
    </w:rPr>
  </w:style>
  <w:style w:type="paragraph" w:styleId="a5">
    <w:name w:val="footer"/>
    <w:basedOn w:val="a"/>
    <w:link w:val="a6"/>
    <w:uiPriority w:val="99"/>
    <w:unhideWhenUsed/>
    <w:rsid w:val="0004731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47318"/>
    <w:rPr>
      <w:sz w:val="18"/>
      <w:szCs w:val="18"/>
    </w:rPr>
  </w:style>
  <w:style w:type="character" w:customStyle="1" w:styleId="30">
    <w:name w:val="标题 3 字符"/>
    <w:basedOn w:val="a0"/>
    <w:uiPriority w:val="9"/>
    <w:semiHidden/>
    <w:rsid w:val="00047318"/>
    <w:rPr>
      <w:rFonts w:ascii="Times New Roman" w:eastAsia="宋体" w:hAnsi="Times New Roman" w:cs="Times New Roman"/>
      <w:b/>
      <w:bCs/>
      <w:sz w:val="32"/>
      <w:szCs w:val="32"/>
    </w:rPr>
  </w:style>
  <w:style w:type="character" w:customStyle="1" w:styleId="3Char1">
    <w:name w:val="标题 3 Char1"/>
    <w:link w:val="3"/>
    <w:qFormat/>
    <w:rsid w:val="00047318"/>
    <w:rPr>
      <w:rFonts w:ascii="宋体" w:eastAsia="宋体" w:hAnsi="宋体" w:cs="Times New Roman"/>
      <w:b/>
      <w:bCs/>
      <w:sz w:val="28"/>
      <w:szCs w:val="32"/>
    </w:rPr>
  </w:style>
  <w:style w:type="character" w:customStyle="1" w:styleId="40">
    <w:name w:val="标题 4 字符"/>
    <w:basedOn w:val="a0"/>
    <w:link w:val="4"/>
    <w:uiPriority w:val="9"/>
    <w:semiHidden/>
    <w:rsid w:val="0004731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2025-07-24T09:25:00Z</dcterms:modified>
</cp:coreProperties>
</file>