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A1C" w:rsidRDefault="007E1A1C" w:rsidP="007E1A1C">
      <w:pPr>
        <w:pStyle w:val="3"/>
        <w:rPr>
          <w:rFonts w:ascii="新宋体" w:eastAsia="新宋体" w:hAnsi="新宋体"/>
          <w:kern w:val="44"/>
          <w:szCs w:val="28"/>
        </w:rPr>
      </w:pPr>
      <w:r>
        <w:rPr>
          <w:rFonts w:ascii="新宋体" w:eastAsia="新宋体" w:hAnsi="新宋体" w:hint="eastAsia"/>
          <w:kern w:val="44"/>
          <w:szCs w:val="28"/>
        </w:rPr>
        <w:t>三、项目概况</w:t>
      </w:r>
    </w:p>
    <w:p w:rsidR="007E1A1C" w:rsidRDefault="007E1A1C" w:rsidP="007E1A1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615FFC">
        <w:rPr>
          <w:rFonts w:ascii="新宋体" w:eastAsia="新宋体" w:hAnsi="新宋体" w:cs="宋体" w:hint="eastAsia"/>
          <w:szCs w:val="21"/>
        </w:rPr>
        <w:t>人民币叁拾贰万陆仟元（326,000.00）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615FFC">
        <w:rPr>
          <w:rFonts w:hint="eastAsia"/>
        </w:rPr>
        <w:t xml:space="preserve"> </w:t>
      </w:r>
      <w:r w:rsidRPr="00615FFC">
        <w:rPr>
          <w:rFonts w:ascii="新宋体" w:eastAsia="新宋体" w:hAnsi="新宋体" w:cs="宋体" w:hint="eastAsia"/>
          <w:szCs w:val="21"/>
        </w:rPr>
        <w:t>人民币叁拾贰万陆仟元（326,000.00）</w:t>
      </w:r>
    </w:p>
    <w:p w:rsidR="007E1A1C" w:rsidRDefault="007E1A1C" w:rsidP="007E1A1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7E1A1C" w:rsidRDefault="007E1A1C" w:rsidP="007E1A1C">
      <w:pPr>
        <w:spacing w:line="360" w:lineRule="auto"/>
        <w:ind w:firstLineChars="202" w:firstLine="424"/>
        <w:rPr>
          <w:rFonts w:ascii="新宋体" w:eastAsia="新宋体" w:hAnsi="新宋体" w:cs="宋体"/>
          <w:szCs w:val="21"/>
        </w:rPr>
      </w:pPr>
      <w:r w:rsidRPr="00DB0412">
        <w:rPr>
          <w:rFonts w:ascii="新宋体" w:eastAsia="新宋体" w:hAnsi="新宋体" w:cs="宋体" w:hint="eastAsia"/>
          <w:szCs w:val="21"/>
        </w:rPr>
        <w:t>为保证在本项目开展期间能够顺利开展对因实施严重不良行为被处以行政处罚的未成年人、已实施犯罪行为因未达刑事责任年龄不予刑事处罚的未成年人和其他有必要纳入临界预防机制观护的未成年人的临界预防工作，我院计划与具备资质的社工机构购买临界预防社工服务项目</w:t>
      </w:r>
      <w:r>
        <w:rPr>
          <w:rFonts w:ascii="新宋体" w:eastAsia="新宋体" w:hAnsi="新宋体" w:cs="宋体" w:hint="eastAsia"/>
          <w:szCs w:val="21"/>
        </w:rPr>
        <w:t>。</w:t>
      </w:r>
    </w:p>
    <w:p w:rsidR="007E1A1C" w:rsidRDefault="007E1A1C" w:rsidP="007E1A1C">
      <w:pPr>
        <w:rPr>
          <w:rFonts w:ascii="新宋体" w:eastAsia="新宋体" w:hAnsi="新宋体"/>
          <w:b/>
          <w:bCs/>
          <w:szCs w:val="21"/>
        </w:rPr>
      </w:pPr>
    </w:p>
    <w:p w:rsidR="007E1A1C" w:rsidRDefault="007E1A1C" w:rsidP="007E1A1C">
      <w:pPr>
        <w:pStyle w:val="3"/>
        <w:rPr>
          <w:rFonts w:ascii="新宋体" w:eastAsia="新宋体" w:hAnsi="新宋体"/>
          <w:kern w:val="44"/>
          <w:szCs w:val="28"/>
        </w:rPr>
      </w:pPr>
      <w:r>
        <w:rPr>
          <w:rFonts w:ascii="新宋体" w:eastAsia="新宋体" w:hAnsi="新宋体" w:hint="eastAsia"/>
          <w:kern w:val="44"/>
          <w:szCs w:val="28"/>
        </w:rPr>
        <w:t>四、项目技术要求</w:t>
      </w:r>
    </w:p>
    <w:p w:rsidR="007E1A1C" w:rsidRDefault="007E1A1C" w:rsidP="007E1A1C">
      <w:pPr>
        <w:spacing w:line="360" w:lineRule="auto"/>
        <w:rPr>
          <w:rFonts w:ascii="新宋体" w:eastAsia="新宋体" w:hAnsi="新宋体" w:cs="宋体"/>
          <w:b/>
          <w:bCs/>
          <w:szCs w:val="21"/>
        </w:rPr>
      </w:pPr>
      <w:r w:rsidRPr="00FA6BEA">
        <w:rPr>
          <w:rFonts w:ascii="新宋体" w:eastAsia="新宋体" w:hAnsi="新宋体" w:cs="宋体" w:hint="eastAsia"/>
          <w:b/>
          <w:bCs/>
          <w:szCs w:val="21"/>
        </w:rPr>
        <w:t>1.项目概况</w:t>
      </w:r>
    </w:p>
    <w:p w:rsidR="007E1A1C" w:rsidRPr="00DB0412" w:rsidRDefault="007E1A1C" w:rsidP="007E1A1C">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根据《中华人民共和国预防未成年人犯罪法》、《中华人民共和国未成年人保护法》等法律法规有关规定，将司法保护全面融入家庭、学校、社会、网络、政府保护，结合《深圳市人民检察院全国首批未成年人检察工作社会支持体系试点建设工作方案》、《深圳市人民检察院罪错和被侵害未成年人精准预防办案规范（试行）》、《深圳市南山区罪错未成年人临界预防工作实施办法》的要求，为创建深圳未检社会支持体系的先行示范区，进一步提高深圳市未成年人检察工作四大检察一体化办理的专业化、规范化、系统化水平，全面融入家庭、学校、社会、网络、政府保护，探索建立罪错未成年人临界预防工作机制，进一步提升未成年人综合司法保护水平，结合深圳市南山区未成年人检察工作实际，需购买专业社工服务开展未成年人临界预防工作。深圳市南山区人民检察院</w:t>
      </w:r>
      <w:r w:rsidRPr="00DB0412">
        <w:rPr>
          <w:rFonts w:ascii="新宋体" w:eastAsia="新宋体" w:hAnsi="新宋体" w:cs="宋体"/>
          <w:szCs w:val="21"/>
        </w:rPr>
        <w:t>未成年人临界预防社会工作服务项目</w:t>
      </w:r>
      <w:r w:rsidRPr="00DB0412">
        <w:rPr>
          <w:rFonts w:ascii="新宋体" w:eastAsia="新宋体" w:hAnsi="新宋体" w:cs="宋体" w:hint="eastAsia"/>
          <w:szCs w:val="21"/>
        </w:rPr>
        <w:t>，现向社会公开招标，选择优秀的供应商承担此项目。</w:t>
      </w:r>
    </w:p>
    <w:p w:rsidR="007E1A1C" w:rsidRDefault="007E1A1C" w:rsidP="007E1A1C">
      <w:pPr>
        <w:spacing w:line="360" w:lineRule="auto"/>
        <w:rPr>
          <w:rFonts w:ascii="新宋体" w:eastAsia="新宋体" w:hAnsi="新宋体" w:cs="宋体"/>
          <w:b/>
          <w:bCs/>
          <w:szCs w:val="21"/>
        </w:rPr>
      </w:pPr>
      <w:r w:rsidRPr="00FA6BEA">
        <w:rPr>
          <w:rFonts w:ascii="新宋体" w:eastAsia="新宋体" w:hAnsi="新宋体" w:cs="宋体" w:hint="eastAsia"/>
          <w:b/>
          <w:bCs/>
          <w:szCs w:val="21"/>
        </w:rPr>
        <w:t>2.服务要求</w:t>
      </w:r>
    </w:p>
    <w:p w:rsidR="007E1A1C" w:rsidRPr="00DB0412" w:rsidRDefault="007E1A1C" w:rsidP="007E1A1C">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根据《深圳市人民检察院罪错和被侵害未成年人精准预防办案规范（试行）》、《深圳市南山区罪错未成年人临界预防工作实施办法》等文件的要求，针对临界未成年人开展临界预防工作。</w:t>
      </w:r>
    </w:p>
    <w:p w:rsidR="007E1A1C" w:rsidRPr="00DB0412" w:rsidRDefault="007E1A1C" w:rsidP="007E1A1C">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一是通过受理委托、建立档案、社会调查、需求评估等，根据社会调查情况制定个性化的观护措施，开展认知偏差教育矫治、行为偏差教育矫治、情绪管理训练、</w:t>
      </w:r>
      <w:proofErr w:type="gramStart"/>
      <w:r w:rsidRPr="00DB0412">
        <w:rPr>
          <w:rFonts w:ascii="新宋体" w:eastAsia="新宋体" w:hAnsi="新宋体" w:cs="宋体" w:hint="eastAsia"/>
          <w:szCs w:val="21"/>
        </w:rPr>
        <w:t>不</w:t>
      </w:r>
      <w:proofErr w:type="gramEnd"/>
      <w:r w:rsidRPr="00DB0412">
        <w:rPr>
          <w:rFonts w:ascii="新宋体" w:eastAsia="新宋体" w:hAnsi="新宋体" w:cs="宋体" w:hint="eastAsia"/>
          <w:szCs w:val="21"/>
        </w:rPr>
        <w:t>良朋</w:t>
      </w:r>
      <w:proofErr w:type="gramStart"/>
      <w:r w:rsidRPr="00DB0412">
        <w:rPr>
          <w:rFonts w:ascii="新宋体" w:eastAsia="新宋体" w:hAnsi="新宋体" w:cs="宋体" w:hint="eastAsia"/>
          <w:szCs w:val="21"/>
        </w:rPr>
        <w:t>辈关系</w:t>
      </w:r>
      <w:proofErr w:type="gramEnd"/>
      <w:r w:rsidRPr="00DB0412">
        <w:rPr>
          <w:rFonts w:ascii="新宋体" w:eastAsia="新宋体" w:hAnsi="新宋体" w:cs="宋体" w:hint="eastAsia"/>
          <w:szCs w:val="21"/>
        </w:rPr>
        <w:t>处</w:t>
      </w:r>
      <w:r w:rsidRPr="00DB0412">
        <w:rPr>
          <w:rFonts w:ascii="新宋体" w:eastAsia="新宋体" w:hAnsi="新宋体" w:cs="宋体" w:hint="eastAsia"/>
          <w:szCs w:val="21"/>
        </w:rPr>
        <w:lastRenderedPageBreak/>
        <w:t>理、心理创伤疏导、社会融入、社会适应能力提升等工作，辅之以团体辅导、普法活动等形式。</w:t>
      </w:r>
    </w:p>
    <w:p w:rsidR="007E1A1C" w:rsidRPr="00DB0412" w:rsidRDefault="007E1A1C" w:rsidP="007E1A1C">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二是开展家庭观护，针对临界未成年人监护人开展家庭教育指导工作，引导未成年人的父母或其他监护人加强管教，主要采用一对一个案辅导、家庭辅导的形式开展家庭教育指导、不良亲子关系修复，结合以讲座、工作坊、小组形式的家庭教育活动。</w:t>
      </w:r>
    </w:p>
    <w:p w:rsidR="007E1A1C" w:rsidRPr="00DB0412" w:rsidRDefault="007E1A1C" w:rsidP="007E1A1C">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三是提出矫治建议，提出司法训诫、联合教育指导、责令接受心理辅导、行为矫治、责令参加社会服务活动等矫治建议。</w:t>
      </w:r>
    </w:p>
    <w:p w:rsidR="007E1A1C" w:rsidRDefault="007E1A1C" w:rsidP="007E1A1C">
      <w:pPr>
        <w:spacing w:line="360" w:lineRule="auto"/>
        <w:rPr>
          <w:rFonts w:ascii="新宋体" w:eastAsia="新宋体" w:hAnsi="新宋体" w:cs="宋体"/>
          <w:b/>
          <w:bCs/>
          <w:szCs w:val="21"/>
        </w:rPr>
      </w:pPr>
      <w:r w:rsidRPr="00FA6BEA">
        <w:rPr>
          <w:rFonts w:ascii="新宋体" w:eastAsia="新宋体" w:hAnsi="新宋体" w:cs="宋体" w:hint="eastAsia"/>
          <w:b/>
          <w:bCs/>
          <w:szCs w:val="21"/>
        </w:rPr>
        <w:t>3.人员要求</w:t>
      </w:r>
    </w:p>
    <w:p w:rsidR="007E1A1C" w:rsidRPr="00DB0412" w:rsidRDefault="007E1A1C" w:rsidP="007E1A1C">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本项目人员不得少于2人，要求热爱社会工作，具备较好的职业素养，取得助理社工证及以上职业资格，能够熟练使用社</w:t>
      </w:r>
      <w:proofErr w:type="gramStart"/>
      <w:r w:rsidRPr="00DB0412">
        <w:rPr>
          <w:rFonts w:ascii="新宋体" w:eastAsia="新宋体" w:hAnsi="新宋体" w:cs="宋体" w:hint="eastAsia"/>
          <w:szCs w:val="21"/>
        </w:rPr>
        <w:t>工知识</w:t>
      </w:r>
      <w:proofErr w:type="gramEnd"/>
      <w:r w:rsidRPr="00DB0412">
        <w:rPr>
          <w:rFonts w:ascii="新宋体" w:eastAsia="新宋体" w:hAnsi="新宋体" w:cs="宋体" w:hint="eastAsia"/>
          <w:szCs w:val="21"/>
        </w:rPr>
        <w:t>开展临界预防工作。</w:t>
      </w:r>
    </w:p>
    <w:p w:rsidR="007E1A1C" w:rsidRDefault="007E1A1C" w:rsidP="007E1A1C">
      <w:pPr>
        <w:spacing w:line="360" w:lineRule="auto"/>
        <w:rPr>
          <w:rFonts w:ascii="新宋体" w:eastAsia="新宋体" w:hAnsi="新宋体" w:cs="宋体"/>
          <w:b/>
          <w:bCs/>
          <w:szCs w:val="21"/>
        </w:rPr>
      </w:pPr>
      <w:r w:rsidRPr="00FA6BEA">
        <w:rPr>
          <w:rFonts w:ascii="新宋体" w:eastAsia="新宋体" w:hAnsi="新宋体" w:cs="宋体" w:hint="eastAsia"/>
          <w:b/>
          <w:bCs/>
          <w:szCs w:val="21"/>
        </w:rPr>
        <w:t>4.成果要求</w:t>
      </w:r>
    </w:p>
    <w:p w:rsidR="007E1A1C" w:rsidRPr="00DB0412" w:rsidRDefault="007E1A1C" w:rsidP="007E1A1C">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结合《深圳市人民检察院罪错和被侵害未成年人精准预防办案规范（试行）》、《深圳市南山区罪错未成年人临界预防工作实施办法》等文件要求对服务进行考核，分期支付购买服务的资金。</w:t>
      </w:r>
    </w:p>
    <w:p w:rsidR="007E1A1C" w:rsidRDefault="007E1A1C" w:rsidP="007E1A1C">
      <w:pPr>
        <w:rPr>
          <w:rFonts w:ascii="新宋体" w:eastAsia="新宋体" w:hAnsi="新宋体"/>
          <w:b/>
        </w:rPr>
      </w:pPr>
    </w:p>
    <w:p w:rsidR="007E1A1C" w:rsidRDefault="007E1A1C" w:rsidP="007E1A1C">
      <w:pPr>
        <w:pStyle w:val="3"/>
        <w:rPr>
          <w:rFonts w:ascii="新宋体" w:eastAsia="新宋体" w:hAnsi="新宋体"/>
          <w:kern w:val="44"/>
          <w:szCs w:val="28"/>
        </w:rPr>
      </w:pPr>
      <w:r>
        <w:rPr>
          <w:rFonts w:ascii="新宋体" w:eastAsia="新宋体" w:hAnsi="新宋体" w:hint="eastAsia"/>
          <w:kern w:val="44"/>
          <w:szCs w:val="28"/>
        </w:rPr>
        <w:t>五、项目商务要求</w:t>
      </w:r>
    </w:p>
    <w:p w:rsidR="007E1A1C" w:rsidRPr="001E7B87" w:rsidRDefault="007E1A1C" w:rsidP="007E1A1C">
      <w:pPr>
        <w:spacing w:line="360" w:lineRule="auto"/>
        <w:rPr>
          <w:rFonts w:ascii="新宋体" w:eastAsia="新宋体" w:hAnsi="新宋体" w:cs="宋体"/>
          <w:b/>
          <w:bCs/>
          <w:szCs w:val="21"/>
        </w:rPr>
      </w:pPr>
      <w:r w:rsidRPr="001E7B87">
        <w:rPr>
          <w:rFonts w:ascii="新宋体" w:eastAsia="新宋体" w:hAnsi="新宋体" w:cs="宋体" w:hint="eastAsia"/>
          <w:b/>
          <w:bCs/>
          <w:szCs w:val="21"/>
        </w:rPr>
        <w:t>1.★服务期要求</w:t>
      </w:r>
    </w:p>
    <w:p w:rsidR="007E1A1C" w:rsidRPr="00E75C5A" w:rsidRDefault="007E1A1C" w:rsidP="007E1A1C">
      <w:pPr>
        <w:spacing w:line="360" w:lineRule="auto"/>
        <w:rPr>
          <w:rFonts w:ascii="新宋体" w:eastAsia="新宋体" w:hAnsi="新宋体" w:cs="宋体"/>
          <w:szCs w:val="21"/>
        </w:rPr>
      </w:pPr>
      <w:r w:rsidRPr="00E75C5A">
        <w:rPr>
          <w:rFonts w:ascii="新宋体" w:eastAsia="新宋体" w:hAnsi="新宋体" w:cs="宋体" w:hint="eastAsia"/>
          <w:szCs w:val="21"/>
        </w:rPr>
        <w:t>服务期限为一年（2024年1月1日至2024年12月31日）。采购方可以根据项目需求和中标供应商的履约情况确定合同期限是否延长，采购方对中标供应</w:t>
      </w:r>
      <w:proofErr w:type="gramStart"/>
      <w:r w:rsidRPr="00E75C5A">
        <w:rPr>
          <w:rFonts w:ascii="新宋体" w:eastAsia="新宋体" w:hAnsi="新宋体" w:cs="宋体" w:hint="eastAsia"/>
          <w:szCs w:val="21"/>
        </w:rPr>
        <w:t>商总体</w:t>
      </w:r>
      <w:proofErr w:type="gramEnd"/>
      <w:r w:rsidRPr="00E75C5A">
        <w:rPr>
          <w:rFonts w:ascii="新宋体" w:eastAsia="新宋体" w:hAnsi="新宋体" w:cs="宋体" w:hint="eastAsia"/>
          <w:szCs w:val="21"/>
        </w:rPr>
        <w:t>服务质量进行考核，考核不合格的，采购方有权提前终止合同，考核合格的，经采购方审核批准，可续签合同，但整个合同的履行期限不得超过36个月，合同一年一签，如续签，合同价格与中标价格一致。</w:t>
      </w:r>
    </w:p>
    <w:p w:rsidR="007E1A1C" w:rsidRPr="001E7B87" w:rsidRDefault="007E1A1C" w:rsidP="007E1A1C">
      <w:pPr>
        <w:spacing w:line="360" w:lineRule="auto"/>
        <w:rPr>
          <w:rFonts w:ascii="新宋体" w:eastAsia="新宋体" w:hAnsi="新宋体" w:cs="宋体"/>
          <w:b/>
          <w:bCs/>
          <w:szCs w:val="21"/>
        </w:rPr>
      </w:pPr>
      <w:r w:rsidRPr="001E7B87">
        <w:rPr>
          <w:rFonts w:ascii="新宋体" w:eastAsia="新宋体" w:hAnsi="新宋体" w:cs="宋体" w:hint="eastAsia"/>
          <w:b/>
          <w:bCs/>
          <w:szCs w:val="21"/>
        </w:rPr>
        <w:t>2.服务地点</w:t>
      </w:r>
    </w:p>
    <w:p w:rsidR="007E1A1C" w:rsidRPr="00E75C5A" w:rsidRDefault="007E1A1C" w:rsidP="007E1A1C">
      <w:pPr>
        <w:spacing w:line="360" w:lineRule="auto"/>
        <w:rPr>
          <w:rFonts w:ascii="新宋体" w:eastAsia="新宋体" w:hAnsi="新宋体" w:cs="宋体"/>
          <w:szCs w:val="21"/>
        </w:rPr>
      </w:pPr>
      <w:r w:rsidRPr="00E75C5A">
        <w:rPr>
          <w:rFonts w:ascii="新宋体" w:eastAsia="新宋体" w:hAnsi="新宋体" w:cs="宋体" w:hint="eastAsia"/>
          <w:szCs w:val="21"/>
        </w:rPr>
        <w:t xml:space="preserve">结合临界预防未成年人有效临界预防需要的地点。 </w:t>
      </w:r>
    </w:p>
    <w:p w:rsidR="007E1A1C" w:rsidRPr="001E7B87" w:rsidRDefault="007E1A1C" w:rsidP="007E1A1C">
      <w:pPr>
        <w:spacing w:line="360" w:lineRule="auto"/>
        <w:rPr>
          <w:rFonts w:ascii="新宋体" w:eastAsia="新宋体" w:hAnsi="新宋体" w:cs="宋体"/>
          <w:b/>
          <w:bCs/>
          <w:szCs w:val="21"/>
        </w:rPr>
      </w:pPr>
      <w:r w:rsidRPr="001E7B87">
        <w:rPr>
          <w:rFonts w:ascii="新宋体" w:eastAsia="新宋体" w:hAnsi="新宋体" w:cs="宋体" w:hint="eastAsia"/>
          <w:b/>
          <w:bCs/>
          <w:szCs w:val="21"/>
        </w:rPr>
        <w:t>3.付款方式</w:t>
      </w:r>
    </w:p>
    <w:p w:rsidR="007E1A1C" w:rsidRPr="00E75C5A" w:rsidRDefault="007E1A1C" w:rsidP="007E1A1C">
      <w:pPr>
        <w:spacing w:line="360" w:lineRule="auto"/>
        <w:rPr>
          <w:rFonts w:ascii="新宋体" w:eastAsia="新宋体" w:hAnsi="新宋体" w:cs="宋体"/>
          <w:szCs w:val="21"/>
        </w:rPr>
      </w:pPr>
      <w:r w:rsidRPr="00E75C5A">
        <w:rPr>
          <w:rFonts w:ascii="新宋体" w:eastAsia="新宋体" w:hAnsi="新宋体" w:cs="宋体" w:hint="eastAsia"/>
          <w:szCs w:val="21"/>
        </w:rPr>
        <w:t>为促进所购买服务落实开展，购买临界预防社会工作服务根据动态绩效考核成绩，分期支付购买服务的资金。合同签订后的20个工作日内，采购方向中标人支付中标金额的50%。项目完成二分之一后，考核验收合格的，采购方支付进度款年度购买资金的25%，项目合同服</w:t>
      </w:r>
      <w:r w:rsidRPr="00E75C5A">
        <w:rPr>
          <w:rFonts w:ascii="新宋体" w:eastAsia="新宋体" w:hAnsi="新宋体" w:cs="宋体" w:hint="eastAsia"/>
          <w:szCs w:val="21"/>
        </w:rPr>
        <w:lastRenderedPageBreak/>
        <w:t>务期满后，对项目进行全面验收考核，考核合格的，采购方支付进度款年度购买资金的25%。中标人应当在付款到期日期前15天提出考核申请，采购方在收到考核申请的15天内考核完毕，本项目以人民币为结算单位（含税）。因财政拨款问题导致款项的迟延拨付，采购人不构成违约，中标人应按照合同的约定，继续履行相关义务。</w:t>
      </w:r>
    </w:p>
    <w:p w:rsidR="007E1A1C" w:rsidRPr="001E7B87" w:rsidRDefault="007E1A1C" w:rsidP="007E1A1C">
      <w:pPr>
        <w:spacing w:line="360" w:lineRule="auto"/>
        <w:rPr>
          <w:rFonts w:ascii="新宋体" w:eastAsia="新宋体" w:hAnsi="新宋体" w:cs="宋体"/>
          <w:b/>
          <w:bCs/>
          <w:szCs w:val="21"/>
        </w:rPr>
      </w:pPr>
      <w:r w:rsidRPr="001E7B87">
        <w:rPr>
          <w:rFonts w:ascii="新宋体" w:eastAsia="新宋体" w:hAnsi="新宋体" w:cs="宋体" w:hint="eastAsia"/>
          <w:b/>
          <w:bCs/>
          <w:szCs w:val="21"/>
        </w:rPr>
        <w:t>4.关于验收</w:t>
      </w:r>
    </w:p>
    <w:p w:rsidR="007E1A1C" w:rsidRPr="00E75C5A" w:rsidRDefault="007E1A1C" w:rsidP="007E1A1C">
      <w:pPr>
        <w:spacing w:line="360" w:lineRule="auto"/>
        <w:rPr>
          <w:rFonts w:ascii="新宋体" w:eastAsia="新宋体" w:hAnsi="新宋体" w:cs="宋体"/>
          <w:szCs w:val="21"/>
        </w:rPr>
      </w:pPr>
      <w:r w:rsidRPr="00E75C5A">
        <w:rPr>
          <w:rFonts w:ascii="新宋体" w:eastAsia="新宋体" w:hAnsi="新宋体" w:cs="宋体" w:hint="eastAsia"/>
          <w:szCs w:val="21"/>
        </w:rPr>
        <w:t>结合《深圳市人民检察院罪错和被侵害未成年人精准预防办案规范（试行）》、《深圳市南山区罪错未成年人临界预防工作实施办法》等文件要求对服务进行考核，考核合格，分期支付购买服务的资金。</w:t>
      </w:r>
    </w:p>
    <w:p w:rsidR="001D7735" w:rsidRPr="007E1A1C" w:rsidRDefault="001D7735">
      <w:bookmarkStart w:id="0" w:name="_GoBack"/>
      <w:bookmarkEnd w:id="0"/>
    </w:p>
    <w:sectPr w:rsidR="001D7735" w:rsidRPr="007E1A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A1C" w:rsidRDefault="007E1A1C" w:rsidP="007E1A1C">
      <w:r>
        <w:separator/>
      </w:r>
    </w:p>
  </w:endnote>
  <w:endnote w:type="continuationSeparator" w:id="0">
    <w:p w:rsidR="007E1A1C" w:rsidRDefault="007E1A1C" w:rsidP="007E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A1C" w:rsidRDefault="007E1A1C" w:rsidP="007E1A1C">
      <w:r>
        <w:separator/>
      </w:r>
    </w:p>
  </w:footnote>
  <w:footnote w:type="continuationSeparator" w:id="0">
    <w:p w:rsidR="007E1A1C" w:rsidRDefault="007E1A1C" w:rsidP="007E1A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43F"/>
    <w:rsid w:val="001D7735"/>
    <w:rsid w:val="007E1A1C"/>
    <w:rsid w:val="00BA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A1C"/>
    <w:pPr>
      <w:widowControl w:val="0"/>
      <w:jc w:val="both"/>
    </w:pPr>
    <w:rPr>
      <w:rFonts w:ascii="Times New Roman" w:eastAsia="宋体" w:hAnsi="Times New Roman" w:cs="Times New Roman"/>
      <w:szCs w:val="24"/>
    </w:rPr>
  </w:style>
  <w:style w:type="paragraph" w:styleId="3">
    <w:name w:val="heading 3"/>
    <w:basedOn w:val="4"/>
    <w:next w:val="a"/>
    <w:link w:val="3Char1"/>
    <w:qFormat/>
    <w:rsid w:val="007E1A1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7E1A1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1A1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E1A1C"/>
    <w:rPr>
      <w:sz w:val="18"/>
      <w:szCs w:val="18"/>
    </w:rPr>
  </w:style>
  <w:style w:type="paragraph" w:styleId="a4">
    <w:name w:val="footer"/>
    <w:basedOn w:val="a"/>
    <w:link w:val="Char0"/>
    <w:uiPriority w:val="99"/>
    <w:unhideWhenUsed/>
    <w:rsid w:val="007E1A1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E1A1C"/>
    <w:rPr>
      <w:sz w:val="18"/>
      <w:szCs w:val="18"/>
    </w:rPr>
  </w:style>
  <w:style w:type="character" w:customStyle="1" w:styleId="3Char">
    <w:name w:val="标题 3 Char"/>
    <w:basedOn w:val="a0"/>
    <w:uiPriority w:val="9"/>
    <w:semiHidden/>
    <w:rsid w:val="007E1A1C"/>
    <w:rPr>
      <w:rFonts w:ascii="Times New Roman" w:eastAsia="宋体" w:hAnsi="Times New Roman" w:cs="Times New Roman"/>
      <w:b/>
      <w:bCs/>
      <w:sz w:val="32"/>
      <w:szCs w:val="32"/>
    </w:rPr>
  </w:style>
  <w:style w:type="character" w:customStyle="1" w:styleId="3Char1">
    <w:name w:val="标题 3 Char1"/>
    <w:link w:val="3"/>
    <w:qFormat/>
    <w:rsid w:val="007E1A1C"/>
    <w:rPr>
      <w:rFonts w:ascii="宋体" w:eastAsia="宋体" w:hAnsi="宋体" w:cs="Times New Roman"/>
      <w:b/>
      <w:bCs/>
      <w:sz w:val="28"/>
      <w:szCs w:val="32"/>
    </w:rPr>
  </w:style>
  <w:style w:type="character" w:customStyle="1" w:styleId="4Char">
    <w:name w:val="标题 4 Char"/>
    <w:basedOn w:val="a0"/>
    <w:link w:val="4"/>
    <w:uiPriority w:val="9"/>
    <w:semiHidden/>
    <w:rsid w:val="007E1A1C"/>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A1C"/>
    <w:pPr>
      <w:widowControl w:val="0"/>
      <w:jc w:val="both"/>
    </w:pPr>
    <w:rPr>
      <w:rFonts w:ascii="Times New Roman" w:eastAsia="宋体" w:hAnsi="Times New Roman" w:cs="Times New Roman"/>
      <w:szCs w:val="24"/>
    </w:rPr>
  </w:style>
  <w:style w:type="paragraph" w:styleId="3">
    <w:name w:val="heading 3"/>
    <w:basedOn w:val="4"/>
    <w:next w:val="a"/>
    <w:link w:val="3Char1"/>
    <w:qFormat/>
    <w:rsid w:val="007E1A1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7E1A1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1A1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E1A1C"/>
    <w:rPr>
      <w:sz w:val="18"/>
      <w:szCs w:val="18"/>
    </w:rPr>
  </w:style>
  <w:style w:type="paragraph" w:styleId="a4">
    <w:name w:val="footer"/>
    <w:basedOn w:val="a"/>
    <w:link w:val="Char0"/>
    <w:uiPriority w:val="99"/>
    <w:unhideWhenUsed/>
    <w:rsid w:val="007E1A1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E1A1C"/>
    <w:rPr>
      <w:sz w:val="18"/>
      <w:szCs w:val="18"/>
    </w:rPr>
  </w:style>
  <w:style w:type="character" w:customStyle="1" w:styleId="3Char">
    <w:name w:val="标题 3 Char"/>
    <w:basedOn w:val="a0"/>
    <w:uiPriority w:val="9"/>
    <w:semiHidden/>
    <w:rsid w:val="007E1A1C"/>
    <w:rPr>
      <w:rFonts w:ascii="Times New Roman" w:eastAsia="宋体" w:hAnsi="Times New Roman" w:cs="Times New Roman"/>
      <w:b/>
      <w:bCs/>
      <w:sz w:val="32"/>
      <w:szCs w:val="32"/>
    </w:rPr>
  </w:style>
  <w:style w:type="character" w:customStyle="1" w:styleId="3Char1">
    <w:name w:val="标题 3 Char1"/>
    <w:link w:val="3"/>
    <w:qFormat/>
    <w:rsid w:val="007E1A1C"/>
    <w:rPr>
      <w:rFonts w:ascii="宋体" w:eastAsia="宋体" w:hAnsi="宋体" w:cs="Times New Roman"/>
      <w:b/>
      <w:bCs/>
      <w:sz w:val="28"/>
      <w:szCs w:val="32"/>
    </w:rPr>
  </w:style>
  <w:style w:type="character" w:customStyle="1" w:styleId="4Char">
    <w:name w:val="标题 4 Char"/>
    <w:basedOn w:val="a0"/>
    <w:link w:val="4"/>
    <w:uiPriority w:val="9"/>
    <w:semiHidden/>
    <w:rsid w:val="007E1A1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259</Words>
  <Characters>1482</Characters>
  <Application>Microsoft Office Word</Application>
  <DocSecurity>0</DocSecurity>
  <Lines>12</Lines>
  <Paragraphs>3</Paragraphs>
  <ScaleCrop>false</ScaleCrop>
  <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2023-12-01T07:28:00Z</dcterms:created>
  <dcterms:modified xsi:type="dcterms:W3CDTF">2023-12-01T07:29:00Z</dcterms:modified>
</cp:coreProperties>
</file>