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C22DE" w14:textId="77777777" w:rsidR="00B55D9D" w:rsidRDefault="00B55D9D" w:rsidP="00B55D9D">
      <w:pPr>
        <w:pStyle w:val="3"/>
        <w:rPr>
          <w:rFonts w:ascii="新宋体" w:eastAsia="新宋体" w:hAnsi="新宋体"/>
          <w:kern w:val="44"/>
          <w:szCs w:val="28"/>
        </w:rPr>
      </w:pPr>
      <w:r>
        <w:rPr>
          <w:rFonts w:ascii="新宋体" w:eastAsia="新宋体" w:hAnsi="新宋体" w:hint="eastAsia"/>
          <w:kern w:val="44"/>
          <w:szCs w:val="28"/>
        </w:rPr>
        <w:t>三、项目概况</w:t>
      </w:r>
    </w:p>
    <w:p w14:paraId="6BC2702B"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311D3D">
        <w:rPr>
          <w:rFonts w:hint="eastAsia"/>
        </w:rPr>
        <w:t xml:space="preserve"> </w:t>
      </w:r>
      <w:r w:rsidRPr="00311D3D">
        <w:rPr>
          <w:rFonts w:ascii="新宋体" w:eastAsia="新宋体" w:hAnsi="新宋体" w:cs="宋体" w:hint="eastAsia"/>
          <w:szCs w:val="21"/>
        </w:rPr>
        <w:t>人民币壹拾贰万捌仟元（128,000.00）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311D3D">
        <w:rPr>
          <w:rFonts w:hint="eastAsia"/>
        </w:rPr>
        <w:t xml:space="preserve"> </w:t>
      </w:r>
      <w:r w:rsidRPr="00311D3D">
        <w:rPr>
          <w:rFonts w:ascii="新宋体" w:eastAsia="新宋体" w:hAnsi="新宋体" w:cs="宋体" w:hint="eastAsia"/>
          <w:szCs w:val="21"/>
        </w:rPr>
        <w:t>人民币壹拾贰万捌仟元（128,000.00）</w:t>
      </w:r>
    </w:p>
    <w:p w14:paraId="1D561371"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A34863C" w14:textId="77777777" w:rsidR="00B55D9D" w:rsidRPr="005C3A60" w:rsidRDefault="00B55D9D" w:rsidP="00B55D9D">
      <w:pPr>
        <w:spacing w:line="360" w:lineRule="auto"/>
        <w:ind w:firstLineChars="200" w:firstLine="420"/>
        <w:rPr>
          <w:rFonts w:ascii="新宋体" w:eastAsia="新宋体" w:hAnsi="新宋体" w:cs="宋体"/>
          <w:szCs w:val="21"/>
        </w:rPr>
      </w:pPr>
      <w:r w:rsidRPr="005C3A60">
        <w:rPr>
          <w:rFonts w:ascii="新宋体" w:eastAsia="新宋体" w:hAnsi="新宋体" w:cs="宋体" w:hint="eastAsia"/>
          <w:szCs w:val="21"/>
        </w:rPr>
        <w:t>试行个人破产制度是中央支持深圳建设中国特色社会主义先行示范区、实施综合授权改革试点的重要举措，是深圳优化市场化法治化国际化营商环境的关键一招。深圳以《深圳经济特区个人破产条例》实施为契机，设立了内地首家专门破产事务管理机构——深圳市破产事务管理署，并确定为我局下属事业单位。根据《深圳经济特区个人破产条例》，深圳市破产事务管理署的法定职能包括建立个人破产管理人名册、提出个人破产管理人人选、管理和监督个人破产管理人履行职责、提供破产咨询援助服务、协助调查破产欺诈、实施破产信息登记公开、建立完善破产事务办理协调机制等8方面工作。作为内地首家专门破产事务管理机构，我署的各项工作均为开创性工作，尚无成型的经验可循，也没有固定的模式可以借鉴。</w:t>
      </w:r>
    </w:p>
    <w:p w14:paraId="1C0E5768" w14:textId="77777777" w:rsidR="00B55D9D" w:rsidRDefault="00B55D9D" w:rsidP="00B55D9D">
      <w:pPr>
        <w:spacing w:line="360" w:lineRule="auto"/>
        <w:ind w:firstLineChars="200" w:firstLine="420"/>
        <w:rPr>
          <w:rFonts w:ascii="新宋体" w:eastAsia="新宋体" w:hAnsi="新宋体" w:cs="宋体"/>
          <w:szCs w:val="21"/>
        </w:rPr>
      </w:pPr>
      <w:r w:rsidRPr="005C3A60">
        <w:rPr>
          <w:rFonts w:ascii="新宋体" w:eastAsia="新宋体" w:hAnsi="新宋体" w:cs="宋体" w:hint="eastAsia"/>
          <w:szCs w:val="21"/>
        </w:rPr>
        <w:t>引入专业机构为深圳市破产事务管理署提供法律服务，一是可以有效防控法律风险。充分发挥法律服务人员的咨询论证、审核把关作用，在合同签署、规范性文件审查、重大项目评估等重大决策、重要工作、重要事项等方面，增强决策的科学性、合法性，保障决策事项于法有据、决策程序依法履行、决策内容依法合</w:t>
      </w:r>
      <w:proofErr w:type="gramStart"/>
      <w:r w:rsidRPr="005C3A60">
        <w:rPr>
          <w:rFonts w:ascii="新宋体" w:eastAsia="新宋体" w:hAnsi="新宋体" w:cs="宋体" w:hint="eastAsia"/>
          <w:szCs w:val="21"/>
        </w:rPr>
        <w:t>规</w:t>
      </w:r>
      <w:proofErr w:type="gramEnd"/>
      <w:r w:rsidRPr="005C3A60">
        <w:rPr>
          <w:rFonts w:ascii="新宋体" w:eastAsia="新宋体" w:hAnsi="新宋体" w:cs="宋体" w:hint="eastAsia"/>
          <w:szCs w:val="21"/>
        </w:rPr>
        <w:t>。二是推动妥善化解矛盾纠纷。在处理相关信访、投诉及矛盾纠纷的过程中，充分发挥法律服务人员专业特长，理清法律关系，综合</w:t>
      </w:r>
      <w:proofErr w:type="gramStart"/>
      <w:r w:rsidRPr="005C3A60">
        <w:rPr>
          <w:rFonts w:ascii="新宋体" w:eastAsia="新宋体" w:hAnsi="新宋体" w:cs="宋体" w:hint="eastAsia"/>
          <w:szCs w:val="21"/>
        </w:rPr>
        <w:t>考量</w:t>
      </w:r>
      <w:proofErr w:type="gramEnd"/>
      <w:r w:rsidRPr="005C3A60">
        <w:rPr>
          <w:rFonts w:ascii="新宋体" w:eastAsia="新宋体" w:hAnsi="新宋体" w:cs="宋体" w:hint="eastAsia"/>
          <w:szCs w:val="21"/>
        </w:rPr>
        <w:t>多方权益，合理提出处置建议，促进信访事项妥善处理。三是提升工作人员业务水平。充分发挥法律服务人员的专业优势，组织法律服务人员与深圳市破产事务管理署工作人员进行破产理论与实务交流。根据深圳市破产事务管理署工作实际，结合具体案例，对行政决策、政府采购、个人及企业破产等领域重要法律条款进行解读，不断提升破产事务管理质效。</w:t>
      </w:r>
    </w:p>
    <w:p w14:paraId="6D3BFFAE" w14:textId="77777777" w:rsidR="00B55D9D" w:rsidRDefault="00B55D9D" w:rsidP="00B55D9D">
      <w:pPr>
        <w:rPr>
          <w:rFonts w:ascii="新宋体" w:eastAsia="新宋体" w:hAnsi="新宋体"/>
          <w:b/>
          <w:bCs/>
          <w:szCs w:val="21"/>
        </w:rPr>
      </w:pPr>
    </w:p>
    <w:p w14:paraId="31CC9A51" w14:textId="77777777" w:rsidR="00B55D9D" w:rsidRDefault="00B55D9D" w:rsidP="00B55D9D">
      <w:pPr>
        <w:pStyle w:val="3"/>
        <w:rPr>
          <w:rFonts w:ascii="新宋体" w:eastAsia="新宋体" w:hAnsi="新宋体"/>
          <w:kern w:val="44"/>
          <w:szCs w:val="28"/>
        </w:rPr>
      </w:pPr>
      <w:r>
        <w:rPr>
          <w:rFonts w:ascii="新宋体" w:eastAsia="新宋体" w:hAnsi="新宋体" w:hint="eastAsia"/>
          <w:kern w:val="44"/>
          <w:szCs w:val="28"/>
        </w:rPr>
        <w:t>四、项目技术要求</w:t>
      </w:r>
    </w:p>
    <w:p w14:paraId="1148E2AE" w14:textId="77777777" w:rsidR="00B55D9D" w:rsidRDefault="00B55D9D" w:rsidP="00B55D9D">
      <w:pPr>
        <w:spacing w:line="360" w:lineRule="auto"/>
        <w:ind w:firstLineChars="200" w:firstLine="422"/>
        <w:rPr>
          <w:rFonts w:ascii="新宋体" w:eastAsia="新宋体" w:hAnsi="新宋体" w:cs="宋体"/>
          <w:b/>
          <w:szCs w:val="21"/>
        </w:rPr>
      </w:pPr>
      <w:r>
        <w:rPr>
          <w:rFonts w:ascii="新宋体" w:eastAsia="新宋体" w:hAnsi="新宋体" w:cs="宋体" w:hint="eastAsia"/>
          <w:b/>
          <w:szCs w:val="21"/>
        </w:rPr>
        <w:t>（一）服务</w:t>
      </w:r>
      <w:r>
        <w:rPr>
          <w:rFonts w:ascii="新宋体" w:eastAsia="新宋体" w:hAnsi="新宋体" w:cs="宋体"/>
          <w:b/>
          <w:szCs w:val="21"/>
        </w:rPr>
        <w:t>内容</w:t>
      </w:r>
    </w:p>
    <w:p w14:paraId="342CEB1A" w14:textId="77777777" w:rsidR="00B55D9D" w:rsidRDefault="00B55D9D" w:rsidP="00B55D9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w:t>
      </w:r>
      <w:r>
        <w:rPr>
          <w:rFonts w:ascii="新宋体" w:eastAsia="新宋体" w:hAnsi="新宋体" w:cs="宋体" w:hint="eastAsia"/>
          <w:szCs w:val="21"/>
        </w:rPr>
        <w:t>合同及法律文书审查，审查、修改深圳市破产事务管理署工作中所涉及的各类合同及其他相关法律文书；</w:t>
      </w:r>
    </w:p>
    <w:p w14:paraId="3A441FA2" w14:textId="77777777" w:rsidR="00B55D9D" w:rsidRDefault="00B55D9D" w:rsidP="00B55D9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w:t>
      </w:r>
      <w:r>
        <w:rPr>
          <w:rFonts w:ascii="新宋体" w:eastAsia="新宋体" w:hAnsi="新宋体" w:cs="宋体" w:hint="eastAsia"/>
          <w:szCs w:val="21"/>
        </w:rPr>
        <w:t>规范性文件及重大决策事项论证，对深圳市破产事务管理署的规范性文件及重大决策</w:t>
      </w:r>
      <w:r>
        <w:rPr>
          <w:rFonts w:ascii="新宋体" w:eastAsia="新宋体" w:hAnsi="新宋体" w:cs="宋体" w:hint="eastAsia"/>
          <w:szCs w:val="21"/>
        </w:rPr>
        <w:lastRenderedPageBreak/>
        <w:t>事项出具合法性审查、风险评估、公平竞争审查等意见；</w:t>
      </w:r>
    </w:p>
    <w:p w14:paraId="627E65DD" w14:textId="77777777" w:rsidR="00B55D9D" w:rsidRDefault="00B55D9D" w:rsidP="00B55D9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w:t>
      </w:r>
      <w:r>
        <w:rPr>
          <w:rFonts w:ascii="新宋体" w:eastAsia="新宋体" w:hAnsi="新宋体" w:cs="宋体" w:hint="eastAsia"/>
          <w:szCs w:val="21"/>
        </w:rPr>
        <w:t>日常法律咨询，对深圳市破产事务管理署日常工作中涉及到的相关法律问题，提供书面或口头的法律咨询服务；</w:t>
      </w:r>
    </w:p>
    <w:p w14:paraId="2616AB39" w14:textId="77777777" w:rsidR="00B55D9D" w:rsidRDefault="00B55D9D" w:rsidP="00B55D9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信访纠纷化解，协助处理信访、投诉及矛盾纠纷，参与沟通协商，提出处理建议；</w:t>
      </w:r>
    </w:p>
    <w:p w14:paraId="4EB37EAD" w14:textId="77777777" w:rsidR="00B55D9D" w:rsidRDefault="00B55D9D" w:rsidP="00B55D9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w:t>
      </w:r>
      <w:r>
        <w:rPr>
          <w:rFonts w:ascii="新宋体" w:eastAsia="新宋体" w:hAnsi="新宋体" w:cs="宋体" w:hint="eastAsia"/>
          <w:szCs w:val="21"/>
        </w:rPr>
        <w:t>提升法律实务能力，充分发挥法律人员的专业优势，与深圳市破产事务管理署进行破产理论与实务交流，主动提示、发现并协助解决有关法律问题及风险，提升深圳市破产事务管理署工作人员处理法律实务能力。</w:t>
      </w:r>
    </w:p>
    <w:p w14:paraId="570F8BF0" w14:textId="77777777" w:rsidR="00B55D9D" w:rsidRDefault="00B55D9D" w:rsidP="00B55D9D">
      <w:pPr>
        <w:spacing w:line="360" w:lineRule="auto"/>
        <w:ind w:firstLineChars="200" w:firstLine="422"/>
        <w:rPr>
          <w:rFonts w:ascii="新宋体" w:eastAsia="新宋体" w:hAnsi="新宋体" w:cs="宋体"/>
          <w:b/>
          <w:szCs w:val="21"/>
        </w:rPr>
      </w:pPr>
      <w:r>
        <w:rPr>
          <w:rFonts w:ascii="新宋体" w:eastAsia="新宋体" w:hAnsi="新宋体" w:cs="宋体" w:hint="eastAsia"/>
          <w:b/>
          <w:szCs w:val="21"/>
        </w:rPr>
        <w:t>（二）人员</w:t>
      </w:r>
      <w:r>
        <w:rPr>
          <w:rFonts w:ascii="新宋体" w:eastAsia="新宋体" w:hAnsi="新宋体" w:cs="宋体"/>
          <w:b/>
          <w:szCs w:val="21"/>
        </w:rPr>
        <w:t>要求</w:t>
      </w:r>
    </w:p>
    <w:p w14:paraId="0A784EE8" w14:textId="77777777" w:rsidR="00B55D9D" w:rsidRDefault="00B55D9D" w:rsidP="00B55D9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w:t>
      </w:r>
      <w:r>
        <w:rPr>
          <w:rFonts w:ascii="新宋体" w:eastAsia="新宋体" w:hAnsi="新宋体" w:cs="宋体" w:hint="eastAsia"/>
          <w:szCs w:val="21"/>
        </w:rPr>
        <w:t>组建工作团队。确定中标单位后15天内，中标单位根据深圳市破产事务管理署要求组建稳定、专业的工作团队，团队成员人数不少于3人，在服务期限内为深圳市破产事务管理署提供法律服务。</w:t>
      </w:r>
    </w:p>
    <w:p w14:paraId="4477D028" w14:textId="77777777" w:rsidR="00B55D9D" w:rsidRDefault="00B55D9D" w:rsidP="00B55D9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w:t>
      </w:r>
      <w:r>
        <w:rPr>
          <w:rFonts w:ascii="新宋体" w:eastAsia="新宋体" w:hAnsi="新宋体" w:cs="宋体" w:hint="eastAsia"/>
          <w:szCs w:val="21"/>
        </w:rPr>
        <w:t>提供法律服务。服务期限内，协助开展合同及法律文书审查、修改工作；对深圳市破产事务管理署的规范性文件及重大决策事项出具合法性审查、风险评估、公平竞争审查等意见；对深圳市破产事务管理署日常工作中涉及到的相关法律问题，提供书面或口头的法律咨询服务；协助处理信访、投诉及矛盾纠纷，参与沟通协商，提出处理建议；与深圳市破产事务管理署进行破产理论与实务交流，主动提示、发现并协助解决有关法律问题及风险。</w:t>
      </w:r>
    </w:p>
    <w:p w14:paraId="43795903" w14:textId="77777777" w:rsidR="00B55D9D" w:rsidRDefault="00B55D9D" w:rsidP="00B55D9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szCs w:val="21"/>
        </w:rPr>
        <w:t>.</w:t>
      </w:r>
      <w:r>
        <w:rPr>
          <w:rFonts w:ascii="新宋体" w:eastAsia="新宋体" w:hAnsi="新宋体" w:cs="宋体" w:hint="eastAsia"/>
          <w:szCs w:val="21"/>
        </w:rPr>
        <w:t>形成法律服务中期报告。2024年6月30日前，形成《深圳市破产事务管理署2024年法律服务中期报告》，并提交深圳市破产事务管理署。</w:t>
      </w:r>
    </w:p>
    <w:p w14:paraId="215890B3" w14:textId="77777777" w:rsidR="00B55D9D" w:rsidRDefault="00B55D9D" w:rsidP="00B55D9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形成法律服务报告。2024年11月30日前，形成《深圳市破产事务管理署2024年法律服务报告》。根据深圳市破产事务管理署意见对服务报告进行修改完善，并提交</w:t>
      </w:r>
      <w:r w:rsidRPr="00927EC1">
        <w:rPr>
          <w:rFonts w:ascii="新宋体" w:eastAsia="新宋体" w:hAnsi="新宋体" w:cs="宋体" w:hint="eastAsia"/>
          <w:szCs w:val="21"/>
        </w:rPr>
        <w:t>深圳市破产事务管理署</w:t>
      </w:r>
      <w:r>
        <w:rPr>
          <w:rFonts w:ascii="新宋体" w:eastAsia="新宋体" w:hAnsi="新宋体" w:cs="宋体" w:hint="eastAsia"/>
          <w:szCs w:val="21"/>
        </w:rPr>
        <w:t>。</w:t>
      </w:r>
    </w:p>
    <w:p w14:paraId="5DB3D6E0" w14:textId="77777777" w:rsidR="00B55D9D" w:rsidRPr="00D47FE0" w:rsidRDefault="00B55D9D" w:rsidP="00B55D9D">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szCs w:val="21"/>
        </w:rPr>
        <w:t>.</w:t>
      </w:r>
      <w:r>
        <w:rPr>
          <w:rFonts w:ascii="新宋体" w:eastAsia="新宋体" w:hAnsi="新宋体" w:cs="宋体" w:hint="eastAsia"/>
          <w:szCs w:val="21"/>
        </w:rPr>
        <w:t>完成项目评审。2024年12月15日前，协助深圳市破产事务管理署组织召开项目评审会，对《深圳市破产事务管理署2024年法律服务报告》进行评审验收。</w:t>
      </w:r>
    </w:p>
    <w:p w14:paraId="574743E3" w14:textId="77777777" w:rsidR="00B55D9D" w:rsidRDefault="00B55D9D" w:rsidP="00B55D9D">
      <w:pPr>
        <w:pStyle w:val="3"/>
        <w:rPr>
          <w:rFonts w:ascii="新宋体" w:eastAsia="新宋体" w:hAnsi="新宋体"/>
          <w:kern w:val="44"/>
          <w:szCs w:val="28"/>
        </w:rPr>
      </w:pPr>
      <w:r>
        <w:rPr>
          <w:rFonts w:ascii="新宋体" w:eastAsia="新宋体" w:hAnsi="新宋体" w:hint="eastAsia"/>
          <w:kern w:val="44"/>
          <w:szCs w:val="28"/>
        </w:rPr>
        <w:t>五、项目商务要求</w:t>
      </w:r>
    </w:p>
    <w:p w14:paraId="6404469C"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w:t>
      </w:r>
      <w:r>
        <w:rPr>
          <w:rFonts w:ascii="新宋体" w:eastAsia="新宋体" w:hAnsi="新宋体" w:cs="宋体"/>
          <w:szCs w:val="21"/>
        </w:rPr>
        <w:t>4</w:t>
      </w:r>
      <w:r>
        <w:rPr>
          <w:rFonts w:ascii="新宋体" w:eastAsia="新宋体" w:hAnsi="新宋体" w:cs="宋体" w:hint="eastAsia"/>
          <w:szCs w:val="21"/>
        </w:rPr>
        <w:t>年12月完成项目评审验收。</w:t>
      </w:r>
    </w:p>
    <w:p w14:paraId="1315C523"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（二）付款方式：以合同</w:t>
      </w:r>
      <w:r>
        <w:rPr>
          <w:rFonts w:ascii="新宋体" w:eastAsia="新宋体" w:hAnsi="新宋体" w:cs="宋体"/>
          <w:szCs w:val="21"/>
        </w:rPr>
        <w:t>签订为准。</w:t>
      </w:r>
    </w:p>
    <w:p w14:paraId="453889DC"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50D94F7"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1.质量考核验收标准：本项目中标人提交的成果通过专家评审验收。</w:t>
      </w:r>
    </w:p>
    <w:p w14:paraId="15188B9E"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lastRenderedPageBreak/>
        <w:t>2.违约金：以合同签订为准。</w:t>
      </w:r>
    </w:p>
    <w:p w14:paraId="69B0F59A" w14:textId="77777777" w:rsidR="00B55D9D" w:rsidRDefault="00B55D9D" w:rsidP="00B55D9D">
      <w:pPr>
        <w:pStyle w:val="3"/>
        <w:rPr>
          <w:rFonts w:ascii="新宋体" w:eastAsia="新宋体" w:hAnsi="新宋体"/>
          <w:kern w:val="44"/>
          <w:szCs w:val="28"/>
        </w:rPr>
      </w:pPr>
      <w:r>
        <w:rPr>
          <w:rFonts w:ascii="新宋体" w:eastAsia="新宋体" w:hAnsi="新宋体" w:hint="eastAsia"/>
          <w:kern w:val="44"/>
          <w:szCs w:val="28"/>
        </w:rPr>
        <w:t>六、投标报价</w:t>
      </w:r>
    </w:p>
    <w:p w14:paraId="44CB008B"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3AE0A80B"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79B75C7"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02022D96"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289B8240" w14:textId="77777777" w:rsidR="00B55D9D" w:rsidRDefault="00B55D9D" w:rsidP="00B55D9D">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1E0EFEA1" w14:textId="72A90980" w:rsidR="00F516D7" w:rsidRPr="00B55D9D" w:rsidRDefault="00B55D9D" w:rsidP="00B55D9D">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B55D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D1BA5" w14:textId="77777777" w:rsidR="00B55D9D" w:rsidRDefault="00B55D9D" w:rsidP="00B55D9D">
      <w:r>
        <w:separator/>
      </w:r>
    </w:p>
  </w:endnote>
  <w:endnote w:type="continuationSeparator" w:id="0">
    <w:p w14:paraId="58BC2D60" w14:textId="77777777" w:rsidR="00B55D9D" w:rsidRDefault="00B55D9D" w:rsidP="00B5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A4360" w14:textId="77777777" w:rsidR="00B55D9D" w:rsidRDefault="00B55D9D" w:rsidP="00B55D9D">
      <w:r>
        <w:separator/>
      </w:r>
    </w:p>
  </w:footnote>
  <w:footnote w:type="continuationSeparator" w:id="0">
    <w:p w14:paraId="73E3506B" w14:textId="77777777" w:rsidR="00B55D9D" w:rsidRDefault="00B55D9D" w:rsidP="00B55D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C9A"/>
    <w:rsid w:val="004A1C9A"/>
    <w:rsid w:val="00B55D9D"/>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234D"/>
  <w15:chartTrackingRefBased/>
  <w15:docId w15:val="{2DDFE049-ABA5-47BF-86F1-A5C3E3F77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5D9D"/>
    <w:pPr>
      <w:widowControl w:val="0"/>
      <w:jc w:val="both"/>
    </w:pPr>
    <w:rPr>
      <w:rFonts w:ascii="Times New Roman" w:eastAsia="宋体" w:hAnsi="Times New Roman" w:cs="Times New Roman"/>
      <w:szCs w:val="24"/>
    </w:rPr>
  </w:style>
  <w:style w:type="paragraph" w:styleId="3">
    <w:name w:val="heading 3"/>
    <w:basedOn w:val="4"/>
    <w:next w:val="a"/>
    <w:link w:val="30"/>
    <w:qFormat/>
    <w:rsid w:val="00B55D9D"/>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B55D9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5D9D"/>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B55D9D"/>
    <w:rPr>
      <w:sz w:val="18"/>
      <w:szCs w:val="18"/>
    </w:rPr>
  </w:style>
  <w:style w:type="paragraph" w:styleId="a5">
    <w:name w:val="footer"/>
    <w:basedOn w:val="a"/>
    <w:link w:val="a6"/>
    <w:uiPriority w:val="99"/>
    <w:unhideWhenUsed/>
    <w:rsid w:val="00B55D9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B55D9D"/>
    <w:rPr>
      <w:sz w:val="18"/>
      <w:szCs w:val="18"/>
    </w:rPr>
  </w:style>
  <w:style w:type="character" w:customStyle="1" w:styleId="30">
    <w:name w:val="标题 3 字符"/>
    <w:basedOn w:val="a0"/>
    <w:link w:val="3"/>
    <w:qFormat/>
    <w:rsid w:val="00B55D9D"/>
    <w:rPr>
      <w:rFonts w:ascii="宋体" w:eastAsia="宋体" w:hAnsi="宋体" w:cs="Times New Roman"/>
      <w:b/>
      <w:bCs/>
      <w:sz w:val="28"/>
      <w:szCs w:val="32"/>
    </w:rPr>
  </w:style>
  <w:style w:type="character" w:customStyle="1" w:styleId="40">
    <w:name w:val="标题 4 字符"/>
    <w:basedOn w:val="a0"/>
    <w:link w:val="4"/>
    <w:uiPriority w:val="9"/>
    <w:semiHidden/>
    <w:rsid w:val="00B55D9D"/>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353</Words>
  <Characters>2013</Characters>
  <Application>Microsoft Office Word</Application>
  <DocSecurity>0</DocSecurity>
  <Lines>16</Lines>
  <Paragraphs>4</Paragraphs>
  <ScaleCrop>false</ScaleCrop>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2024-04-09T03:06:00Z</dcterms:created>
  <dcterms:modified xsi:type="dcterms:W3CDTF">2024-04-09T03:06:00Z</dcterms:modified>
</cp:coreProperties>
</file>