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2906B" w14:textId="77777777" w:rsidR="00CC7167" w:rsidRDefault="00CC7167" w:rsidP="00CC7167">
      <w:pPr>
        <w:pStyle w:val="3"/>
        <w:rPr>
          <w:rFonts w:ascii="新宋体" w:eastAsia="新宋体" w:hAnsi="新宋体"/>
          <w:kern w:val="44"/>
          <w:szCs w:val="28"/>
        </w:rPr>
      </w:pPr>
      <w:r>
        <w:rPr>
          <w:rFonts w:ascii="新宋体" w:eastAsia="新宋体" w:hAnsi="新宋体" w:hint="eastAsia"/>
          <w:kern w:val="44"/>
          <w:szCs w:val="28"/>
        </w:rPr>
        <w:t>三、项目概况</w:t>
      </w:r>
    </w:p>
    <w:p w14:paraId="622B1171" w14:textId="77777777" w:rsidR="00CC7167" w:rsidRDefault="00CC7167" w:rsidP="00CC7167">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6F371D">
        <w:rPr>
          <w:rFonts w:hint="eastAsia"/>
        </w:rPr>
        <w:t xml:space="preserve"> </w:t>
      </w:r>
      <w:r w:rsidRPr="006F371D">
        <w:rPr>
          <w:rFonts w:ascii="新宋体" w:eastAsia="新宋体" w:hAnsi="新宋体" w:cs="宋体" w:hint="eastAsia"/>
          <w:szCs w:val="21"/>
        </w:rPr>
        <w:t>人民币玖拾壹万贰仟元整（912,000.00）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6F371D">
        <w:rPr>
          <w:rFonts w:ascii="新宋体" w:eastAsia="新宋体" w:hAnsi="新宋体" w:cs="宋体" w:hint="eastAsia"/>
          <w:szCs w:val="21"/>
        </w:rPr>
        <w:t>人民币玖拾壹万贰仟元整（912,000.00）</w:t>
      </w:r>
    </w:p>
    <w:p w14:paraId="2948FB36" w14:textId="77777777" w:rsidR="00CC7167" w:rsidRDefault="00CC7167" w:rsidP="00CC7167">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FDA1451" w14:textId="77777777" w:rsidR="00CC7167" w:rsidRPr="006F371D" w:rsidRDefault="00CC7167" w:rsidP="00CC7167">
      <w:pPr>
        <w:spacing w:line="360" w:lineRule="auto"/>
        <w:ind w:firstLineChars="202" w:firstLine="424"/>
        <w:rPr>
          <w:rFonts w:ascii="新宋体" w:eastAsia="新宋体" w:hAnsi="新宋体" w:cs="宋体"/>
          <w:szCs w:val="21"/>
        </w:rPr>
      </w:pPr>
      <w:r w:rsidRPr="006F371D">
        <w:rPr>
          <w:rFonts w:ascii="新宋体" w:eastAsia="新宋体" w:hAnsi="新宋体" w:cs="宋体" w:hint="eastAsia"/>
          <w:szCs w:val="21"/>
        </w:rPr>
        <w:t>深圳市社会福利服务指导中心现有公务用车10辆，现根据中心的实际情况，对司机外包服务项目等采购项目进行招标。其服务内容如下：</w:t>
      </w:r>
    </w:p>
    <w:p w14:paraId="1C4A4F21" w14:textId="77777777" w:rsidR="00CC7167" w:rsidRPr="006F371D" w:rsidRDefault="00CC7167" w:rsidP="00CC7167">
      <w:pPr>
        <w:spacing w:line="360" w:lineRule="auto"/>
        <w:rPr>
          <w:rFonts w:ascii="新宋体" w:eastAsia="新宋体" w:hAnsi="新宋体" w:cs="宋体"/>
          <w:szCs w:val="21"/>
        </w:rPr>
      </w:pPr>
      <w:r w:rsidRPr="006F371D">
        <w:rPr>
          <w:rFonts w:ascii="新宋体" w:eastAsia="新宋体" w:hAnsi="新宋体" w:cs="宋体" w:hint="eastAsia"/>
          <w:szCs w:val="21"/>
        </w:rPr>
        <w:t>（一）行政用车服务：市区或深圳市周边行政事务办公用车。</w:t>
      </w:r>
    </w:p>
    <w:p w14:paraId="69CA6773" w14:textId="77777777" w:rsidR="00CC7167" w:rsidRPr="006F371D" w:rsidRDefault="00CC7167" w:rsidP="00CC7167">
      <w:pPr>
        <w:spacing w:line="360" w:lineRule="auto"/>
        <w:rPr>
          <w:rFonts w:ascii="新宋体" w:eastAsia="新宋体" w:hAnsi="新宋体" w:cs="宋体"/>
          <w:szCs w:val="21"/>
        </w:rPr>
      </w:pPr>
      <w:r w:rsidRPr="006F371D">
        <w:rPr>
          <w:rFonts w:ascii="新宋体" w:eastAsia="新宋体" w:hAnsi="新宋体" w:cs="宋体" w:hint="eastAsia"/>
          <w:szCs w:val="21"/>
        </w:rPr>
        <w:t>（二）救护车服务：急救车临时排班。</w:t>
      </w:r>
    </w:p>
    <w:p w14:paraId="14EF850A" w14:textId="77777777" w:rsidR="00CC7167" w:rsidRDefault="00CC7167" w:rsidP="00CC7167">
      <w:pPr>
        <w:spacing w:line="360" w:lineRule="auto"/>
        <w:rPr>
          <w:rFonts w:ascii="新宋体" w:eastAsia="新宋体" w:hAnsi="新宋体" w:cs="宋体"/>
          <w:szCs w:val="21"/>
        </w:rPr>
      </w:pPr>
      <w:r w:rsidRPr="006F371D">
        <w:rPr>
          <w:rFonts w:ascii="新宋体" w:eastAsia="新宋体" w:hAnsi="新宋体" w:cs="宋体" w:hint="eastAsia"/>
          <w:szCs w:val="21"/>
        </w:rPr>
        <w:t>（三）临时其他用车服务：临时接待用车等接待用车等。</w:t>
      </w:r>
    </w:p>
    <w:p w14:paraId="43CF9771" w14:textId="77777777" w:rsidR="00CC7167" w:rsidRDefault="00CC7167" w:rsidP="00CC7167">
      <w:pPr>
        <w:rPr>
          <w:rFonts w:ascii="新宋体" w:eastAsia="新宋体" w:hAnsi="新宋体"/>
          <w:b/>
          <w:bCs/>
          <w:szCs w:val="21"/>
        </w:rPr>
      </w:pPr>
    </w:p>
    <w:p w14:paraId="0DF1967B" w14:textId="77777777" w:rsidR="00CC7167" w:rsidRDefault="00CC7167" w:rsidP="00CC7167">
      <w:pPr>
        <w:pStyle w:val="3"/>
        <w:rPr>
          <w:rFonts w:ascii="新宋体" w:eastAsia="新宋体" w:hAnsi="新宋体"/>
          <w:kern w:val="44"/>
          <w:szCs w:val="28"/>
        </w:rPr>
      </w:pPr>
      <w:r>
        <w:rPr>
          <w:rFonts w:ascii="新宋体" w:eastAsia="新宋体" w:hAnsi="新宋体" w:hint="eastAsia"/>
          <w:kern w:val="44"/>
          <w:szCs w:val="28"/>
        </w:rPr>
        <w:t>四、项目技术要求</w:t>
      </w:r>
    </w:p>
    <w:p w14:paraId="0826AAA7" w14:textId="77777777" w:rsidR="00CC7167" w:rsidRPr="00135F8B" w:rsidRDefault="00CC7167" w:rsidP="00CC7167">
      <w:pPr>
        <w:spacing w:line="360" w:lineRule="auto"/>
        <w:rPr>
          <w:rFonts w:ascii="新宋体" w:eastAsia="新宋体" w:hAnsi="新宋体"/>
          <w:b/>
          <w:szCs w:val="21"/>
        </w:rPr>
      </w:pPr>
      <w:r>
        <w:rPr>
          <w:rFonts w:ascii="新宋体" w:eastAsia="新宋体" w:hAnsi="新宋体" w:hint="eastAsia"/>
          <w:b/>
          <w:szCs w:val="21"/>
        </w:rPr>
        <w:t>（1）</w:t>
      </w:r>
      <w:r w:rsidRPr="00842ACA">
        <w:rPr>
          <w:rFonts w:ascii="新宋体" w:eastAsia="新宋体" w:hAnsi="新宋体" w:hint="eastAsia"/>
          <w:b/>
          <w:szCs w:val="21"/>
        </w:rPr>
        <w:t>项目服务内容</w:t>
      </w:r>
    </w:p>
    <w:p w14:paraId="4E6D8476" w14:textId="77777777" w:rsidR="00CC7167" w:rsidRPr="00135F8B" w:rsidRDefault="00CC7167" w:rsidP="00CC7167">
      <w:pPr>
        <w:numPr>
          <w:ilvl w:val="0"/>
          <w:numId w:val="1"/>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szCs w:val="21"/>
        </w:rPr>
        <w:t>投标人派出的所有司机需符合国家相关规定，年龄不超过</w:t>
      </w:r>
      <w:r w:rsidRPr="00135F8B">
        <w:rPr>
          <w:rFonts w:ascii="新宋体" w:eastAsia="新宋体" w:hAnsi="新宋体" w:cs="Courier New" w:hint="eastAsia"/>
          <w:b/>
          <w:szCs w:val="21"/>
        </w:rPr>
        <w:t>（55岁）</w:t>
      </w:r>
      <w:r w:rsidRPr="00135F8B">
        <w:rPr>
          <w:rFonts w:ascii="新宋体" w:eastAsia="新宋体" w:hAnsi="新宋体" w:cs="Courier New"/>
          <w:b/>
          <w:szCs w:val="21"/>
        </w:rPr>
        <w:t>，</w:t>
      </w:r>
      <w:r w:rsidRPr="00135F8B">
        <w:rPr>
          <w:rFonts w:ascii="新宋体" w:eastAsia="新宋体" w:hAnsi="新宋体" w:cs="宋体"/>
          <w:szCs w:val="21"/>
        </w:rPr>
        <w:t>安全行车6年以上，必须进行岗前培训，严格执行采购人的各项规章制度，服从管理；安全驾驶，文明服务，爱护车辆，保持车辆整洁卫生，使用状态良好，严格按照有关规定和标准对车辆实施有效管理和养护，一旦发生受损、被盗，投标人需承担完全责任。</w:t>
      </w:r>
    </w:p>
    <w:p w14:paraId="5A7F7AC2" w14:textId="77777777" w:rsidR="00CC7167" w:rsidRPr="00135F8B" w:rsidRDefault="00CC7167" w:rsidP="00CC7167">
      <w:pPr>
        <w:numPr>
          <w:ilvl w:val="0"/>
          <w:numId w:val="1"/>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szCs w:val="21"/>
        </w:rPr>
        <w:t>服务内容中提及的“长途”一词指的是深圳市10个行政辖区</w:t>
      </w:r>
      <w:r w:rsidRPr="00135F8B">
        <w:rPr>
          <w:rFonts w:ascii="新宋体" w:eastAsia="新宋体" w:hAnsi="新宋体" w:cs="宋体" w:hint="eastAsia"/>
          <w:szCs w:val="21"/>
        </w:rPr>
        <w:t>（不含深</w:t>
      </w:r>
      <w:proofErr w:type="gramStart"/>
      <w:r w:rsidRPr="00135F8B">
        <w:rPr>
          <w:rFonts w:ascii="新宋体" w:eastAsia="新宋体" w:hAnsi="新宋体" w:cs="宋体" w:hint="eastAsia"/>
          <w:szCs w:val="21"/>
        </w:rPr>
        <w:t>汕</w:t>
      </w:r>
      <w:proofErr w:type="gramEnd"/>
      <w:r w:rsidRPr="00135F8B">
        <w:rPr>
          <w:rFonts w:ascii="新宋体" w:eastAsia="新宋体" w:hAnsi="新宋体" w:cs="宋体" w:hint="eastAsia"/>
          <w:szCs w:val="21"/>
        </w:rPr>
        <w:t>合作区）</w:t>
      </w:r>
      <w:r w:rsidRPr="00135F8B">
        <w:rPr>
          <w:rFonts w:ascii="新宋体" w:eastAsia="新宋体" w:hAnsi="新宋体" w:cs="宋体"/>
          <w:szCs w:val="21"/>
        </w:rPr>
        <w:t>之外的范围。有高速公路和国道的目的地，选择高速公路。</w:t>
      </w:r>
    </w:p>
    <w:p w14:paraId="679540C9" w14:textId="77777777" w:rsidR="00CC7167" w:rsidRPr="00135F8B" w:rsidRDefault="00CC7167" w:rsidP="00CC7167">
      <w:pPr>
        <w:numPr>
          <w:ilvl w:val="0"/>
          <w:numId w:val="1"/>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szCs w:val="21"/>
        </w:rPr>
        <w:t>投标人承担</w:t>
      </w:r>
      <w:r w:rsidRPr="00135F8B">
        <w:rPr>
          <w:rFonts w:ascii="新宋体" w:eastAsia="新宋体" w:hAnsi="新宋体" w:cs="宋体" w:hint="eastAsia"/>
          <w:szCs w:val="21"/>
        </w:rPr>
        <w:t>8</w:t>
      </w:r>
      <w:r w:rsidRPr="00135F8B">
        <w:rPr>
          <w:rFonts w:ascii="新宋体" w:eastAsia="新宋体" w:hAnsi="新宋体" w:cs="宋体"/>
          <w:szCs w:val="21"/>
        </w:rPr>
        <w:t>名司机的工资、劳动保险（五险</w:t>
      </w:r>
      <w:proofErr w:type="gramStart"/>
      <w:r w:rsidRPr="00135F8B">
        <w:rPr>
          <w:rFonts w:ascii="新宋体" w:eastAsia="新宋体" w:hAnsi="新宋体" w:cs="宋体"/>
          <w:szCs w:val="21"/>
        </w:rPr>
        <w:t>一</w:t>
      </w:r>
      <w:proofErr w:type="gramEnd"/>
      <w:r w:rsidRPr="00135F8B">
        <w:rPr>
          <w:rFonts w:ascii="新宋体" w:eastAsia="新宋体" w:hAnsi="新宋体" w:cs="宋体"/>
          <w:szCs w:val="21"/>
        </w:rPr>
        <w:t>金）等所有费用，严格执行劳动法有关规定，每月向采购人上报司机工资清单，为保证服务质量，投标人需给每位司机</w:t>
      </w:r>
      <w:r w:rsidRPr="00135F8B">
        <w:rPr>
          <w:rFonts w:ascii="新宋体" w:eastAsia="新宋体" w:hAnsi="新宋体" w:cs="宋体" w:hint="eastAsia"/>
          <w:szCs w:val="21"/>
        </w:rPr>
        <w:t>按国家各项标准支付相关工资及缴纳各种强制保险和公积金。</w:t>
      </w:r>
      <w:r w:rsidRPr="00135F8B">
        <w:rPr>
          <w:rFonts w:ascii="新宋体" w:eastAsia="新宋体" w:hAnsi="新宋体" w:cs="宋体"/>
          <w:szCs w:val="21"/>
        </w:rPr>
        <w:t>采购人每月根据司机本人签字的工资单进行考核。同时，投标人每月必须安排不少于4天司机休息及车辆养护的时间，</w:t>
      </w:r>
      <w:r w:rsidRPr="00135F8B">
        <w:rPr>
          <w:rFonts w:ascii="新宋体" w:eastAsia="新宋体" w:hAnsi="新宋体" w:cs="宋体" w:hint="eastAsia"/>
          <w:szCs w:val="21"/>
        </w:rPr>
        <w:t>司机休息时由投标人调剂解决正常用车，</w:t>
      </w:r>
      <w:r w:rsidRPr="00135F8B">
        <w:rPr>
          <w:rFonts w:ascii="新宋体" w:eastAsia="新宋体" w:hAnsi="新宋体" w:cs="宋体"/>
          <w:szCs w:val="21"/>
        </w:rPr>
        <w:t>具体工作时间由采购人确定。</w:t>
      </w:r>
    </w:p>
    <w:p w14:paraId="63E356D4" w14:textId="77777777" w:rsidR="00CC7167" w:rsidRPr="00135F8B" w:rsidRDefault="00CC7167" w:rsidP="00CC7167">
      <w:pPr>
        <w:numPr>
          <w:ilvl w:val="0"/>
          <w:numId w:val="1"/>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szCs w:val="21"/>
        </w:rPr>
        <w:t>投标人派出的司机需保证相对稳定，试用3个月，一经采购人认可不得随意更换，未经采购人同意派出的司机视为投标人违约。所有司机均由采购人管理、考核，对不服从采购人管理、不能胜任工作的，或向采购人提出个人要求的司机，采购人有权要求更换。司机不许承接与采购人无关的任何工作</w:t>
      </w:r>
      <w:r w:rsidRPr="00135F8B">
        <w:rPr>
          <w:rFonts w:ascii="新宋体" w:eastAsia="新宋体" w:hAnsi="新宋体" w:cs="宋体" w:hint="eastAsia"/>
          <w:szCs w:val="21"/>
        </w:rPr>
        <w:t>。</w:t>
      </w:r>
    </w:p>
    <w:p w14:paraId="2386EDDE" w14:textId="77777777" w:rsidR="00CC7167" w:rsidRPr="00135F8B" w:rsidRDefault="00CC7167" w:rsidP="00CC7167">
      <w:pPr>
        <w:numPr>
          <w:ilvl w:val="0"/>
          <w:numId w:val="1"/>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szCs w:val="21"/>
        </w:rPr>
        <w:t>司机的作息时间由采购人安排，根据</w:t>
      </w:r>
      <w:r w:rsidRPr="00135F8B">
        <w:rPr>
          <w:rFonts w:ascii="新宋体" w:eastAsia="新宋体" w:hAnsi="新宋体" w:cs="宋体" w:hint="eastAsia"/>
          <w:szCs w:val="21"/>
        </w:rPr>
        <w:t>中心</w:t>
      </w:r>
      <w:r w:rsidRPr="00135F8B">
        <w:rPr>
          <w:rFonts w:ascii="新宋体" w:eastAsia="新宋体" w:hAnsi="新宋体" w:cs="宋体"/>
          <w:szCs w:val="21"/>
        </w:rPr>
        <w:t>的性质，司机的工作时间分正常上班和非正常上班时间，正常上班时间要准时到达指定的办公室待命。非正常上班时间值班司机</w:t>
      </w:r>
      <w:r w:rsidRPr="00135F8B">
        <w:rPr>
          <w:rFonts w:ascii="新宋体" w:eastAsia="新宋体" w:hAnsi="新宋体" w:cs="宋体" w:hint="eastAsia"/>
          <w:szCs w:val="21"/>
        </w:rPr>
        <w:t>需</w:t>
      </w:r>
      <w:r w:rsidRPr="00135F8B">
        <w:rPr>
          <w:rFonts w:ascii="新宋体" w:eastAsia="新宋体" w:hAnsi="新宋体" w:cs="宋体"/>
          <w:szCs w:val="21"/>
        </w:rPr>
        <w:t>在院内</w:t>
      </w:r>
      <w:r w:rsidRPr="00135F8B">
        <w:rPr>
          <w:rFonts w:ascii="新宋体" w:eastAsia="新宋体" w:hAnsi="新宋体" w:cs="宋体"/>
          <w:szCs w:val="21"/>
        </w:rPr>
        <w:lastRenderedPageBreak/>
        <w:t>待命，接到出车通知5分钟到位，采购人不负责节假日、周六、日加班费。</w:t>
      </w:r>
    </w:p>
    <w:p w14:paraId="0A6011E1" w14:textId="77777777" w:rsidR="00CC7167" w:rsidRPr="00135F8B" w:rsidRDefault="00CC7167" w:rsidP="00CC7167">
      <w:pPr>
        <w:tabs>
          <w:tab w:val="left" w:pos="420"/>
          <w:tab w:val="left" w:pos="540"/>
        </w:tabs>
        <w:adjustRightInd w:val="0"/>
        <w:snapToGrid w:val="0"/>
        <w:spacing w:line="360" w:lineRule="auto"/>
        <w:rPr>
          <w:rFonts w:ascii="新宋体" w:eastAsia="新宋体" w:hAnsi="新宋体" w:cs="Courier New"/>
          <w:b/>
          <w:szCs w:val="21"/>
        </w:rPr>
      </w:pPr>
      <w:r>
        <w:rPr>
          <w:rFonts w:ascii="新宋体" w:eastAsia="新宋体" w:hAnsi="新宋体" w:cs="Courier New" w:hint="eastAsia"/>
          <w:b/>
          <w:szCs w:val="21"/>
        </w:rPr>
        <w:t>（2）</w:t>
      </w:r>
      <w:r>
        <w:rPr>
          <w:rFonts w:ascii="新宋体" w:eastAsia="新宋体" w:hAnsi="新宋体" w:cs="Courier New"/>
          <w:b/>
          <w:szCs w:val="21"/>
        </w:rPr>
        <w:t>商务要求</w:t>
      </w:r>
    </w:p>
    <w:p w14:paraId="229A8901" w14:textId="77777777" w:rsidR="00CC7167" w:rsidRPr="00135F8B" w:rsidRDefault="00CC7167" w:rsidP="00CC7167">
      <w:pPr>
        <w:numPr>
          <w:ilvl w:val="0"/>
          <w:numId w:val="2"/>
        </w:numPr>
        <w:adjustRightInd w:val="0"/>
        <w:snapToGrid w:val="0"/>
        <w:spacing w:line="360" w:lineRule="auto"/>
        <w:rPr>
          <w:rFonts w:ascii="新宋体" w:eastAsia="新宋体" w:hAnsi="新宋体" w:cs="宋体"/>
          <w:szCs w:val="21"/>
        </w:rPr>
      </w:pPr>
      <w:r>
        <w:rPr>
          <w:rFonts w:hint="eastAsia"/>
        </w:rPr>
        <w:t>★</w:t>
      </w:r>
      <w:r w:rsidRPr="00135F8B">
        <w:rPr>
          <w:rFonts w:ascii="新宋体" w:eastAsia="新宋体" w:hAnsi="新宋体" w:cs="宋体"/>
          <w:szCs w:val="21"/>
        </w:rPr>
        <w:t>对于司机的要求：要求拥有一支不</w:t>
      </w:r>
      <w:r w:rsidRPr="00135F8B">
        <w:rPr>
          <w:rFonts w:ascii="新宋体" w:eastAsia="新宋体" w:hAnsi="新宋体" w:cs="宋体"/>
          <w:szCs w:val="21"/>
          <w:shd w:val="clear" w:color="auto" w:fill="FFFFFF"/>
        </w:rPr>
        <w:t>低于</w:t>
      </w:r>
      <w:r w:rsidRPr="00135F8B">
        <w:rPr>
          <w:rFonts w:ascii="新宋体" w:eastAsia="新宋体" w:hAnsi="新宋体" w:cs="宋体" w:hint="eastAsia"/>
          <w:szCs w:val="21"/>
          <w:shd w:val="clear" w:color="auto" w:fill="FFFFFF"/>
        </w:rPr>
        <w:t>6</w:t>
      </w:r>
      <w:r w:rsidRPr="00135F8B">
        <w:rPr>
          <w:rFonts w:ascii="新宋体" w:eastAsia="新宋体" w:hAnsi="新宋体" w:cs="宋体"/>
          <w:szCs w:val="21"/>
          <w:shd w:val="clear" w:color="auto" w:fill="FFFFFF"/>
        </w:rPr>
        <w:t>年驾驶经验</w:t>
      </w:r>
      <w:r w:rsidRPr="00135F8B">
        <w:rPr>
          <w:rFonts w:ascii="新宋体" w:eastAsia="新宋体" w:hAnsi="新宋体" w:cs="宋体"/>
          <w:szCs w:val="21"/>
        </w:rPr>
        <w:t>、司机队伍人数不低于</w:t>
      </w:r>
      <w:r w:rsidRPr="00135F8B">
        <w:rPr>
          <w:rFonts w:ascii="新宋体" w:eastAsia="新宋体" w:hAnsi="新宋体" w:cs="宋体" w:hint="eastAsia"/>
          <w:szCs w:val="21"/>
        </w:rPr>
        <w:t>8</w:t>
      </w:r>
      <w:r w:rsidRPr="00135F8B">
        <w:rPr>
          <w:rFonts w:ascii="新宋体" w:eastAsia="新宋体" w:hAnsi="新宋体" w:cs="宋体"/>
          <w:szCs w:val="21"/>
        </w:rPr>
        <w:t>人的服务团队，可以为</w:t>
      </w:r>
      <w:r w:rsidRPr="00135F8B">
        <w:rPr>
          <w:rFonts w:ascii="新宋体" w:eastAsia="新宋体" w:hAnsi="新宋体" w:cs="宋体" w:hint="eastAsia"/>
          <w:szCs w:val="21"/>
        </w:rPr>
        <w:t>深圳市社会福利服务指导中心</w:t>
      </w:r>
      <w:r w:rsidRPr="00135F8B">
        <w:rPr>
          <w:rFonts w:ascii="新宋体" w:eastAsia="新宋体" w:hAnsi="新宋体" w:cs="宋体"/>
          <w:szCs w:val="21"/>
        </w:rPr>
        <w:t>提供全面的、高品质的服务。</w:t>
      </w:r>
      <w:r w:rsidRPr="00EB77E5">
        <w:rPr>
          <w:rFonts w:ascii="新宋体" w:eastAsia="新宋体" w:hAnsi="新宋体" w:cs="宋体" w:hint="eastAsia"/>
          <w:szCs w:val="21"/>
        </w:rPr>
        <w:t>中标方承诺配备具备A1驾照专职驻点司机8人（包括项目负责人在内），无违法犯罪前科。</w:t>
      </w:r>
    </w:p>
    <w:p w14:paraId="1D86C1E8" w14:textId="77777777" w:rsidR="00CC7167" w:rsidRPr="00135F8B" w:rsidRDefault="00CC7167" w:rsidP="00CC7167">
      <w:pPr>
        <w:numPr>
          <w:ilvl w:val="0"/>
          <w:numId w:val="2"/>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szCs w:val="21"/>
        </w:rPr>
        <w:t>临时用车响应时间：</w:t>
      </w:r>
    </w:p>
    <w:p w14:paraId="55C9B340" w14:textId="77777777" w:rsidR="00CC7167" w:rsidRPr="00135F8B" w:rsidRDefault="00CC7167" w:rsidP="00CC7167">
      <w:pPr>
        <w:adjustRightInd w:val="0"/>
        <w:snapToGrid w:val="0"/>
        <w:spacing w:line="360" w:lineRule="auto"/>
        <w:rPr>
          <w:rFonts w:ascii="新宋体" w:eastAsia="新宋体" w:hAnsi="新宋体" w:cs="宋体"/>
          <w:szCs w:val="21"/>
        </w:rPr>
      </w:pPr>
      <w:r w:rsidRPr="00135F8B">
        <w:rPr>
          <w:rFonts w:ascii="新宋体" w:eastAsia="新宋体" w:hAnsi="新宋体" w:cs="宋体" w:hint="eastAsia"/>
          <w:szCs w:val="21"/>
        </w:rPr>
        <w:t>1.</w:t>
      </w:r>
      <w:r w:rsidRPr="00EB77E5">
        <w:rPr>
          <w:rFonts w:hint="eastAsia"/>
        </w:rPr>
        <w:t xml:space="preserve"> </w:t>
      </w:r>
      <w:r>
        <w:rPr>
          <w:rFonts w:hint="eastAsia"/>
        </w:rPr>
        <w:t>★</w:t>
      </w:r>
      <w:r w:rsidRPr="00135F8B">
        <w:rPr>
          <w:rFonts w:ascii="新宋体" w:eastAsia="新宋体" w:hAnsi="新宋体" w:cs="宋体"/>
          <w:szCs w:val="21"/>
        </w:rPr>
        <w:t>紧急需求</w:t>
      </w:r>
      <w:r w:rsidRPr="00135F8B">
        <w:rPr>
          <w:rFonts w:ascii="新宋体" w:eastAsia="新宋体" w:hAnsi="新宋体" w:cs="宋体" w:hint="eastAsia"/>
          <w:szCs w:val="21"/>
        </w:rPr>
        <w:t>：</w:t>
      </w:r>
      <w:r w:rsidRPr="00135F8B">
        <w:rPr>
          <w:rFonts w:ascii="新宋体" w:eastAsia="新宋体" w:hAnsi="新宋体" w:cs="宋体"/>
          <w:szCs w:val="21"/>
        </w:rPr>
        <w:t>接到采购人需求后</w:t>
      </w:r>
      <w:r w:rsidRPr="00135F8B">
        <w:rPr>
          <w:rFonts w:ascii="新宋体" w:eastAsia="新宋体" w:hAnsi="新宋体" w:cs="宋体" w:hint="eastAsia"/>
          <w:szCs w:val="21"/>
        </w:rPr>
        <w:t>需</w:t>
      </w:r>
      <w:r w:rsidRPr="00135F8B">
        <w:rPr>
          <w:rFonts w:ascii="新宋体" w:eastAsia="新宋体" w:hAnsi="新宋体" w:cs="宋体"/>
          <w:szCs w:val="21"/>
        </w:rPr>
        <w:t>确保</w:t>
      </w:r>
      <w:r w:rsidRPr="00135F8B">
        <w:rPr>
          <w:rFonts w:ascii="新宋体" w:eastAsia="新宋体" w:hAnsi="新宋体" w:cs="宋体" w:hint="eastAsia"/>
          <w:szCs w:val="21"/>
        </w:rPr>
        <w:t>5</w:t>
      </w:r>
      <w:r w:rsidRPr="00135F8B">
        <w:rPr>
          <w:rFonts w:ascii="新宋体" w:eastAsia="新宋体" w:hAnsi="新宋体" w:cs="宋体"/>
          <w:szCs w:val="21"/>
        </w:rPr>
        <w:t>分钟内车辆到位，可确保更快响应更佳；</w:t>
      </w:r>
      <w:r w:rsidRPr="00EB77E5">
        <w:rPr>
          <w:rFonts w:ascii="新宋体" w:eastAsia="新宋体" w:hAnsi="新宋体" w:cs="宋体" w:hint="eastAsia"/>
          <w:szCs w:val="21"/>
        </w:rPr>
        <w:t>当班司机需在5分钟内到达指定地点执行采购单位安排的驾驶等工作任务</w:t>
      </w:r>
      <w:r>
        <w:rPr>
          <w:rFonts w:ascii="新宋体" w:eastAsia="新宋体" w:hAnsi="新宋体" w:cs="宋体" w:hint="eastAsia"/>
          <w:szCs w:val="21"/>
        </w:rPr>
        <w:t>。</w:t>
      </w:r>
    </w:p>
    <w:p w14:paraId="35EE9384" w14:textId="77777777" w:rsidR="00CC7167" w:rsidRDefault="00CC7167" w:rsidP="00CC7167">
      <w:pPr>
        <w:adjustRightInd w:val="0"/>
        <w:snapToGrid w:val="0"/>
        <w:spacing w:line="360" w:lineRule="auto"/>
        <w:rPr>
          <w:rFonts w:ascii="新宋体" w:eastAsia="新宋体" w:hAnsi="新宋体" w:cs="宋体"/>
          <w:szCs w:val="21"/>
        </w:rPr>
      </w:pPr>
      <w:r w:rsidRPr="00135F8B">
        <w:rPr>
          <w:rFonts w:ascii="新宋体" w:eastAsia="新宋体" w:hAnsi="新宋体" w:cs="宋体" w:hint="eastAsia"/>
          <w:szCs w:val="21"/>
        </w:rPr>
        <w:t>2.救护车</w:t>
      </w:r>
      <w:r w:rsidRPr="00135F8B">
        <w:rPr>
          <w:rFonts w:ascii="新宋体" w:eastAsia="新宋体" w:hAnsi="新宋体" w:cs="宋体"/>
          <w:szCs w:val="21"/>
        </w:rPr>
        <w:t>服务时间：全天24小时，全年无休。</w:t>
      </w:r>
    </w:p>
    <w:p w14:paraId="1C9DECB2" w14:textId="77777777" w:rsidR="00CC7167" w:rsidRDefault="00CC7167" w:rsidP="00CC7167">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3.</w:t>
      </w:r>
      <w:r w:rsidRPr="00EB77E5">
        <w:rPr>
          <w:rFonts w:hint="eastAsia"/>
        </w:rPr>
        <w:t xml:space="preserve"> </w:t>
      </w:r>
      <w:r>
        <w:rPr>
          <w:rFonts w:hint="eastAsia"/>
        </w:rPr>
        <w:t>★</w:t>
      </w:r>
      <w:r w:rsidRPr="00EB77E5">
        <w:rPr>
          <w:rFonts w:ascii="新宋体" w:eastAsia="新宋体" w:hAnsi="新宋体" w:cs="宋体" w:hint="eastAsia"/>
          <w:szCs w:val="21"/>
        </w:rPr>
        <w:t>后勤保障要求：中标单位承诺提供司机住宿及就餐条件。（中标单位在中标后7天内提供司机住宿及就餐条件的相关合同、协议等证明文件，否则视作虚假应标，采购单将上报主管部门处理）。</w:t>
      </w:r>
    </w:p>
    <w:p w14:paraId="718E35EA" w14:textId="77777777" w:rsidR="00CC7167" w:rsidRPr="00135F8B" w:rsidRDefault="00CC7167" w:rsidP="00CC7167">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4.</w:t>
      </w:r>
      <w:r w:rsidRPr="00EB77E5">
        <w:rPr>
          <w:rFonts w:hint="eastAsia"/>
        </w:rPr>
        <w:t xml:space="preserve"> </w:t>
      </w:r>
      <w:r>
        <w:rPr>
          <w:rFonts w:hint="eastAsia"/>
        </w:rPr>
        <w:t>★</w:t>
      </w:r>
      <w:r w:rsidRPr="00EB77E5">
        <w:rPr>
          <w:rFonts w:ascii="新宋体" w:eastAsia="新宋体" w:hAnsi="新宋体" w:cs="宋体" w:hint="eastAsia"/>
          <w:szCs w:val="21"/>
        </w:rPr>
        <w:t>用工管理要求：中标单位承诺负责司机的劳资纠纷及意外伤害的处理。</w:t>
      </w:r>
    </w:p>
    <w:p w14:paraId="77B73642" w14:textId="77777777" w:rsidR="00CC7167" w:rsidRPr="00135F8B" w:rsidRDefault="00CC7167" w:rsidP="00CC7167">
      <w:pPr>
        <w:numPr>
          <w:ilvl w:val="0"/>
          <w:numId w:val="2"/>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hint="eastAsia"/>
          <w:szCs w:val="21"/>
        </w:rPr>
        <w:t>投标人需派出具有A1驾照的专职驻点司机共8名（含1名项目负责人，负责项目对接及协调管理工作）。</w:t>
      </w:r>
    </w:p>
    <w:p w14:paraId="4AA983AD" w14:textId="77777777" w:rsidR="00CC7167" w:rsidRPr="00135F8B" w:rsidRDefault="00CC7167" w:rsidP="00CC7167">
      <w:pPr>
        <w:numPr>
          <w:ilvl w:val="0"/>
          <w:numId w:val="2"/>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hint="eastAsia"/>
          <w:szCs w:val="21"/>
        </w:rPr>
        <w:t>采购</w:t>
      </w:r>
      <w:r w:rsidRPr="00135F8B">
        <w:rPr>
          <w:rFonts w:ascii="新宋体" w:eastAsia="新宋体" w:hAnsi="新宋体" w:cs="宋体"/>
          <w:szCs w:val="21"/>
        </w:rPr>
        <w:t>人提供</w:t>
      </w:r>
      <w:r w:rsidRPr="00135F8B">
        <w:rPr>
          <w:rFonts w:ascii="新宋体" w:eastAsia="新宋体" w:hAnsi="新宋体" w:cs="宋体" w:hint="eastAsia"/>
          <w:szCs w:val="21"/>
        </w:rPr>
        <w:t>8</w:t>
      </w:r>
      <w:r w:rsidRPr="00135F8B">
        <w:rPr>
          <w:rFonts w:ascii="新宋体" w:eastAsia="新宋体" w:hAnsi="新宋体" w:cs="宋体"/>
          <w:szCs w:val="21"/>
        </w:rPr>
        <w:t>台</w:t>
      </w:r>
      <w:r w:rsidRPr="00135F8B">
        <w:rPr>
          <w:rFonts w:ascii="新宋体" w:eastAsia="新宋体" w:hAnsi="新宋体" w:cs="宋体" w:hint="eastAsia"/>
          <w:szCs w:val="21"/>
        </w:rPr>
        <w:t>公务</w:t>
      </w:r>
      <w:r w:rsidRPr="00135F8B">
        <w:rPr>
          <w:rFonts w:ascii="新宋体" w:eastAsia="新宋体" w:hAnsi="新宋体" w:cs="宋体"/>
          <w:szCs w:val="21"/>
        </w:rPr>
        <w:t>车和2台</w:t>
      </w:r>
      <w:r w:rsidRPr="00135F8B">
        <w:rPr>
          <w:rFonts w:ascii="新宋体" w:eastAsia="新宋体" w:hAnsi="新宋体" w:cs="宋体" w:hint="eastAsia"/>
          <w:szCs w:val="21"/>
        </w:rPr>
        <w:t>救护车</w:t>
      </w:r>
      <w:r w:rsidRPr="00135F8B">
        <w:rPr>
          <w:rFonts w:ascii="新宋体" w:eastAsia="新宋体" w:hAnsi="新宋体" w:cs="宋体"/>
          <w:szCs w:val="21"/>
        </w:rPr>
        <w:t>进行托管</w:t>
      </w:r>
      <w:r w:rsidRPr="00135F8B">
        <w:rPr>
          <w:rFonts w:ascii="新宋体" w:eastAsia="新宋体" w:hAnsi="新宋体" w:cs="宋体" w:hint="eastAsia"/>
          <w:szCs w:val="21"/>
        </w:rPr>
        <w:t>。</w:t>
      </w:r>
      <w:r w:rsidRPr="00135F8B">
        <w:rPr>
          <w:rFonts w:ascii="新宋体" w:eastAsia="新宋体" w:hAnsi="新宋体" w:cs="宋体"/>
          <w:szCs w:val="21"/>
        </w:rPr>
        <w:t>（详见下表）</w:t>
      </w:r>
    </w:p>
    <w:tbl>
      <w:tblPr>
        <w:tblW w:w="4997" w:type="pct"/>
        <w:tblLook w:val="04A0" w:firstRow="1" w:lastRow="0" w:firstColumn="1" w:lastColumn="0" w:noHBand="0" w:noVBand="1"/>
      </w:tblPr>
      <w:tblGrid>
        <w:gridCol w:w="623"/>
        <w:gridCol w:w="1063"/>
        <w:gridCol w:w="1426"/>
        <w:gridCol w:w="774"/>
        <w:gridCol w:w="798"/>
        <w:gridCol w:w="798"/>
        <w:gridCol w:w="1600"/>
        <w:gridCol w:w="1209"/>
      </w:tblGrid>
      <w:tr w:rsidR="00CC7167" w:rsidRPr="00135F8B" w14:paraId="297D64A6" w14:textId="77777777" w:rsidTr="00EF4020">
        <w:trPr>
          <w:trHeight w:val="402"/>
        </w:trPr>
        <w:tc>
          <w:tcPr>
            <w:tcW w:w="376" w:type="pct"/>
            <w:tcBorders>
              <w:top w:val="single" w:sz="4" w:space="0" w:color="auto"/>
              <w:left w:val="single" w:sz="4" w:space="0" w:color="auto"/>
              <w:bottom w:val="single" w:sz="4" w:space="0" w:color="auto"/>
              <w:right w:val="single" w:sz="4" w:space="0" w:color="auto"/>
            </w:tcBorders>
            <w:vAlign w:val="center"/>
          </w:tcPr>
          <w:p w14:paraId="642D6DDF"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序号</w:t>
            </w:r>
          </w:p>
        </w:tc>
        <w:tc>
          <w:tcPr>
            <w:tcW w:w="640" w:type="pct"/>
            <w:tcBorders>
              <w:top w:val="single" w:sz="4" w:space="0" w:color="auto"/>
              <w:left w:val="nil"/>
              <w:bottom w:val="single" w:sz="4" w:space="0" w:color="auto"/>
              <w:right w:val="single" w:sz="4" w:space="0" w:color="auto"/>
            </w:tcBorders>
            <w:vAlign w:val="center"/>
          </w:tcPr>
          <w:p w14:paraId="3DDCDEAD"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名称</w:t>
            </w:r>
          </w:p>
        </w:tc>
        <w:tc>
          <w:tcPr>
            <w:tcW w:w="859" w:type="pct"/>
            <w:tcBorders>
              <w:top w:val="single" w:sz="4" w:space="0" w:color="auto"/>
              <w:left w:val="nil"/>
              <w:bottom w:val="single" w:sz="4" w:space="0" w:color="auto"/>
              <w:right w:val="single" w:sz="4" w:space="0" w:color="auto"/>
            </w:tcBorders>
            <w:vAlign w:val="center"/>
          </w:tcPr>
          <w:p w14:paraId="5D576471"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车号</w:t>
            </w:r>
          </w:p>
        </w:tc>
        <w:tc>
          <w:tcPr>
            <w:tcW w:w="467" w:type="pct"/>
            <w:tcBorders>
              <w:top w:val="single" w:sz="4" w:space="0" w:color="auto"/>
              <w:left w:val="nil"/>
              <w:bottom w:val="single" w:sz="4" w:space="0" w:color="auto"/>
              <w:right w:val="single" w:sz="4" w:space="0" w:color="auto"/>
            </w:tcBorders>
            <w:vAlign w:val="center"/>
          </w:tcPr>
          <w:p w14:paraId="7CB53BD5"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排量</w:t>
            </w:r>
          </w:p>
        </w:tc>
        <w:tc>
          <w:tcPr>
            <w:tcW w:w="481" w:type="pct"/>
            <w:tcBorders>
              <w:top w:val="single" w:sz="4" w:space="0" w:color="auto"/>
              <w:left w:val="nil"/>
              <w:bottom w:val="single" w:sz="4" w:space="0" w:color="auto"/>
              <w:right w:val="single" w:sz="4" w:space="0" w:color="auto"/>
            </w:tcBorders>
            <w:vAlign w:val="center"/>
          </w:tcPr>
          <w:p w14:paraId="4FC55316"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座位数</w:t>
            </w:r>
          </w:p>
        </w:tc>
        <w:tc>
          <w:tcPr>
            <w:tcW w:w="481" w:type="pct"/>
            <w:tcBorders>
              <w:top w:val="single" w:sz="4" w:space="0" w:color="auto"/>
              <w:left w:val="nil"/>
              <w:bottom w:val="single" w:sz="4" w:space="0" w:color="auto"/>
              <w:right w:val="single" w:sz="4" w:space="0" w:color="auto"/>
            </w:tcBorders>
            <w:vAlign w:val="center"/>
          </w:tcPr>
          <w:p w14:paraId="601164CE" w14:textId="77777777" w:rsidR="00CC7167" w:rsidRPr="00135F8B" w:rsidRDefault="00CC7167" w:rsidP="00EF4020">
            <w:pPr>
              <w:widowControl/>
              <w:spacing w:line="360" w:lineRule="auto"/>
              <w:jc w:val="center"/>
              <w:rPr>
                <w:rFonts w:ascii="新宋体" w:eastAsia="新宋体" w:hAnsi="新宋体" w:cs="宋体"/>
                <w:kern w:val="0"/>
                <w:szCs w:val="21"/>
              </w:rPr>
            </w:pPr>
            <w:proofErr w:type="gramStart"/>
            <w:r w:rsidRPr="00135F8B">
              <w:rPr>
                <w:rFonts w:ascii="新宋体" w:eastAsia="新宋体" w:hAnsi="新宋体" w:cs="宋体" w:hint="eastAsia"/>
                <w:kern w:val="0"/>
                <w:szCs w:val="21"/>
              </w:rPr>
              <w:t>油号</w:t>
            </w:r>
            <w:proofErr w:type="gramEnd"/>
          </w:p>
        </w:tc>
        <w:tc>
          <w:tcPr>
            <w:tcW w:w="964" w:type="pct"/>
            <w:tcBorders>
              <w:top w:val="single" w:sz="4" w:space="0" w:color="auto"/>
              <w:left w:val="nil"/>
              <w:bottom w:val="single" w:sz="4" w:space="0" w:color="auto"/>
              <w:right w:val="single" w:sz="4" w:space="0" w:color="auto"/>
            </w:tcBorders>
            <w:vAlign w:val="center"/>
          </w:tcPr>
          <w:p w14:paraId="16552FAB"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车辆购置时间</w:t>
            </w:r>
          </w:p>
        </w:tc>
        <w:tc>
          <w:tcPr>
            <w:tcW w:w="728" w:type="pct"/>
            <w:tcBorders>
              <w:top w:val="single" w:sz="4" w:space="0" w:color="auto"/>
              <w:left w:val="nil"/>
              <w:bottom w:val="single" w:sz="4" w:space="0" w:color="auto"/>
              <w:right w:val="single" w:sz="4" w:space="0" w:color="auto"/>
            </w:tcBorders>
            <w:vAlign w:val="center"/>
          </w:tcPr>
          <w:p w14:paraId="5D127E1F"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公里数（km）</w:t>
            </w:r>
          </w:p>
        </w:tc>
      </w:tr>
      <w:tr w:rsidR="00CC7167" w:rsidRPr="00135F8B" w14:paraId="62B216B8" w14:textId="77777777" w:rsidTr="00EF4020">
        <w:trPr>
          <w:trHeight w:val="402"/>
        </w:trPr>
        <w:tc>
          <w:tcPr>
            <w:tcW w:w="376" w:type="pct"/>
            <w:tcBorders>
              <w:top w:val="nil"/>
              <w:left w:val="single" w:sz="4" w:space="0" w:color="auto"/>
              <w:bottom w:val="single" w:sz="4" w:space="0" w:color="auto"/>
              <w:right w:val="single" w:sz="4" w:space="0" w:color="auto"/>
            </w:tcBorders>
            <w:vAlign w:val="center"/>
          </w:tcPr>
          <w:p w14:paraId="4A8AF1AC"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1</w:t>
            </w:r>
          </w:p>
        </w:tc>
        <w:tc>
          <w:tcPr>
            <w:tcW w:w="640" w:type="pct"/>
            <w:tcBorders>
              <w:top w:val="nil"/>
              <w:left w:val="nil"/>
              <w:bottom w:val="single" w:sz="4" w:space="0" w:color="auto"/>
              <w:right w:val="single" w:sz="4" w:space="0" w:color="auto"/>
            </w:tcBorders>
            <w:vAlign w:val="center"/>
          </w:tcPr>
          <w:p w14:paraId="4F662442"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奥德赛</w:t>
            </w:r>
          </w:p>
        </w:tc>
        <w:tc>
          <w:tcPr>
            <w:tcW w:w="859" w:type="pct"/>
            <w:tcBorders>
              <w:top w:val="nil"/>
              <w:left w:val="nil"/>
              <w:bottom w:val="single" w:sz="4" w:space="0" w:color="auto"/>
              <w:right w:val="single" w:sz="4" w:space="0" w:color="auto"/>
            </w:tcBorders>
            <w:vAlign w:val="center"/>
          </w:tcPr>
          <w:p w14:paraId="1C89CA7A"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粤B023R1</w:t>
            </w:r>
          </w:p>
        </w:tc>
        <w:tc>
          <w:tcPr>
            <w:tcW w:w="467" w:type="pct"/>
            <w:tcBorders>
              <w:top w:val="nil"/>
              <w:left w:val="nil"/>
              <w:bottom w:val="single" w:sz="4" w:space="0" w:color="auto"/>
              <w:right w:val="single" w:sz="4" w:space="0" w:color="auto"/>
            </w:tcBorders>
            <w:vAlign w:val="center"/>
          </w:tcPr>
          <w:p w14:paraId="6D295D45"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2.4</w:t>
            </w:r>
          </w:p>
        </w:tc>
        <w:tc>
          <w:tcPr>
            <w:tcW w:w="481" w:type="pct"/>
            <w:tcBorders>
              <w:top w:val="nil"/>
              <w:left w:val="nil"/>
              <w:bottom w:val="single" w:sz="4" w:space="0" w:color="auto"/>
              <w:right w:val="single" w:sz="4" w:space="0" w:color="auto"/>
            </w:tcBorders>
            <w:vAlign w:val="center"/>
          </w:tcPr>
          <w:p w14:paraId="66EC0DAF"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7</w:t>
            </w:r>
          </w:p>
        </w:tc>
        <w:tc>
          <w:tcPr>
            <w:tcW w:w="481" w:type="pct"/>
            <w:tcBorders>
              <w:top w:val="nil"/>
              <w:left w:val="nil"/>
              <w:bottom w:val="single" w:sz="4" w:space="0" w:color="auto"/>
              <w:right w:val="single" w:sz="4" w:space="0" w:color="auto"/>
            </w:tcBorders>
            <w:vAlign w:val="center"/>
          </w:tcPr>
          <w:p w14:paraId="08D5E8E4"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95</w:t>
            </w:r>
          </w:p>
        </w:tc>
        <w:tc>
          <w:tcPr>
            <w:tcW w:w="964" w:type="pct"/>
            <w:tcBorders>
              <w:top w:val="nil"/>
              <w:left w:val="nil"/>
              <w:bottom w:val="single" w:sz="4" w:space="0" w:color="auto"/>
              <w:right w:val="single" w:sz="4" w:space="0" w:color="auto"/>
            </w:tcBorders>
            <w:vAlign w:val="center"/>
          </w:tcPr>
          <w:p w14:paraId="11541F0A"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2009.12</w:t>
            </w:r>
          </w:p>
        </w:tc>
        <w:tc>
          <w:tcPr>
            <w:tcW w:w="728" w:type="pct"/>
            <w:tcBorders>
              <w:top w:val="nil"/>
              <w:left w:val="nil"/>
              <w:bottom w:val="single" w:sz="4" w:space="0" w:color="auto"/>
              <w:right w:val="single" w:sz="4" w:space="0" w:color="auto"/>
            </w:tcBorders>
            <w:vAlign w:val="center"/>
          </w:tcPr>
          <w:p w14:paraId="63377C8D" w14:textId="77777777" w:rsidR="00CC7167" w:rsidRPr="00135F8B" w:rsidRDefault="00CC7167" w:rsidP="00EF4020">
            <w:pPr>
              <w:widowControl/>
              <w:spacing w:line="360" w:lineRule="auto"/>
              <w:jc w:val="center"/>
              <w:rPr>
                <w:rFonts w:ascii="新宋体" w:eastAsia="新宋体" w:hAnsi="新宋体" w:cs="宋体"/>
                <w:kern w:val="0"/>
                <w:szCs w:val="21"/>
              </w:rPr>
            </w:pPr>
          </w:p>
        </w:tc>
      </w:tr>
      <w:tr w:rsidR="00CC7167" w:rsidRPr="00135F8B" w14:paraId="5FEC0AA1" w14:textId="77777777" w:rsidTr="00EF4020">
        <w:trPr>
          <w:trHeight w:val="402"/>
        </w:trPr>
        <w:tc>
          <w:tcPr>
            <w:tcW w:w="376" w:type="pct"/>
            <w:tcBorders>
              <w:top w:val="nil"/>
              <w:left w:val="single" w:sz="4" w:space="0" w:color="auto"/>
              <w:bottom w:val="single" w:sz="4" w:space="0" w:color="auto"/>
              <w:right w:val="single" w:sz="4" w:space="0" w:color="auto"/>
            </w:tcBorders>
            <w:vAlign w:val="center"/>
          </w:tcPr>
          <w:p w14:paraId="651E8774"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w:t>
            </w:r>
          </w:p>
        </w:tc>
        <w:tc>
          <w:tcPr>
            <w:tcW w:w="640" w:type="pct"/>
            <w:tcBorders>
              <w:top w:val="nil"/>
              <w:left w:val="nil"/>
              <w:bottom w:val="single" w:sz="4" w:space="0" w:color="auto"/>
              <w:right w:val="single" w:sz="4" w:space="0" w:color="auto"/>
            </w:tcBorders>
            <w:vAlign w:val="center"/>
          </w:tcPr>
          <w:p w14:paraId="5F3F5B95"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奥德赛</w:t>
            </w:r>
          </w:p>
        </w:tc>
        <w:tc>
          <w:tcPr>
            <w:tcW w:w="1464" w:type="dxa"/>
            <w:tcBorders>
              <w:top w:val="nil"/>
              <w:left w:val="nil"/>
              <w:bottom w:val="single" w:sz="4" w:space="0" w:color="auto"/>
              <w:right w:val="single" w:sz="4" w:space="0" w:color="auto"/>
            </w:tcBorders>
            <w:vAlign w:val="center"/>
          </w:tcPr>
          <w:p w14:paraId="1CA9594B"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粤B023R6</w:t>
            </w:r>
          </w:p>
        </w:tc>
        <w:tc>
          <w:tcPr>
            <w:tcW w:w="796" w:type="dxa"/>
            <w:tcBorders>
              <w:top w:val="nil"/>
              <w:left w:val="nil"/>
              <w:bottom w:val="single" w:sz="4" w:space="0" w:color="auto"/>
              <w:right w:val="single" w:sz="4" w:space="0" w:color="auto"/>
            </w:tcBorders>
            <w:vAlign w:val="center"/>
          </w:tcPr>
          <w:p w14:paraId="27D356E2"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2.4</w:t>
            </w:r>
          </w:p>
        </w:tc>
        <w:tc>
          <w:tcPr>
            <w:tcW w:w="481" w:type="pct"/>
            <w:tcBorders>
              <w:top w:val="nil"/>
              <w:left w:val="nil"/>
              <w:bottom w:val="single" w:sz="4" w:space="0" w:color="auto"/>
              <w:right w:val="single" w:sz="4" w:space="0" w:color="auto"/>
            </w:tcBorders>
            <w:vAlign w:val="center"/>
          </w:tcPr>
          <w:p w14:paraId="71B8DE43"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7</w:t>
            </w:r>
          </w:p>
        </w:tc>
        <w:tc>
          <w:tcPr>
            <w:tcW w:w="481" w:type="pct"/>
            <w:tcBorders>
              <w:top w:val="nil"/>
              <w:left w:val="nil"/>
              <w:bottom w:val="single" w:sz="4" w:space="0" w:color="auto"/>
              <w:right w:val="single" w:sz="4" w:space="0" w:color="auto"/>
            </w:tcBorders>
            <w:vAlign w:val="center"/>
          </w:tcPr>
          <w:p w14:paraId="5C339917"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95</w:t>
            </w:r>
          </w:p>
        </w:tc>
        <w:tc>
          <w:tcPr>
            <w:tcW w:w="964" w:type="pct"/>
            <w:tcBorders>
              <w:top w:val="nil"/>
              <w:left w:val="nil"/>
              <w:bottom w:val="single" w:sz="4" w:space="0" w:color="auto"/>
              <w:right w:val="single" w:sz="4" w:space="0" w:color="auto"/>
            </w:tcBorders>
            <w:vAlign w:val="center"/>
          </w:tcPr>
          <w:p w14:paraId="4284DECC"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2009.12</w:t>
            </w:r>
          </w:p>
        </w:tc>
        <w:tc>
          <w:tcPr>
            <w:tcW w:w="728" w:type="pct"/>
            <w:tcBorders>
              <w:top w:val="nil"/>
              <w:left w:val="nil"/>
              <w:bottom w:val="single" w:sz="4" w:space="0" w:color="auto"/>
              <w:right w:val="single" w:sz="4" w:space="0" w:color="auto"/>
            </w:tcBorders>
            <w:vAlign w:val="center"/>
          </w:tcPr>
          <w:p w14:paraId="7E6410F9" w14:textId="77777777" w:rsidR="00CC7167" w:rsidRPr="00135F8B" w:rsidRDefault="00CC7167" w:rsidP="00EF4020">
            <w:pPr>
              <w:widowControl/>
              <w:spacing w:line="360" w:lineRule="auto"/>
              <w:jc w:val="center"/>
              <w:rPr>
                <w:rFonts w:ascii="新宋体" w:eastAsia="新宋体" w:hAnsi="新宋体" w:cs="宋体"/>
                <w:kern w:val="0"/>
                <w:szCs w:val="21"/>
              </w:rPr>
            </w:pPr>
          </w:p>
        </w:tc>
      </w:tr>
      <w:tr w:rsidR="00CC7167" w:rsidRPr="00135F8B" w14:paraId="2237242C" w14:textId="77777777" w:rsidTr="00EF4020">
        <w:trPr>
          <w:trHeight w:val="402"/>
        </w:trPr>
        <w:tc>
          <w:tcPr>
            <w:tcW w:w="376" w:type="pct"/>
            <w:tcBorders>
              <w:top w:val="nil"/>
              <w:left w:val="single" w:sz="4" w:space="0" w:color="auto"/>
              <w:bottom w:val="single" w:sz="4" w:space="0" w:color="auto"/>
              <w:right w:val="single" w:sz="4" w:space="0" w:color="auto"/>
            </w:tcBorders>
            <w:vAlign w:val="center"/>
          </w:tcPr>
          <w:p w14:paraId="7D60AB29"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3</w:t>
            </w:r>
          </w:p>
        </w:tc>
        <w:tc>
          <w:tcPr>
            <w:tcW w:w="640" w:type="pct"/>
            <w:tcBorders>
              <w:top w:val="nil"/>
              <w:left w:val="nil"/>
              <w:bottom w:val="single" w:sz="4" w:space="0" w:color="auto"/>
              <w:right w:val="single" w:sz="4" w:space="0" w:color="auto"/>
            </w:tcBorders>
            <w:vAlign w:val="center"/>
          </w:tcPr>
          <w:p w14:paraId="00933A96"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别克</w:t>
            </w:r>
          </w:p>
        </w:tc>
        <w:tc>
          <w:tcPr>
            <w:tcW w:w="859" w:type="pct"/>
            <w:tcBorders>
              <w:top w:val="nil"/>
              <w:left w:val="nil"/>
              <w:bottom w:val="single" w:sz="4" w:space="0" w:color="auto"/>
              <w:right w:val="single" w:sz="4" w:space="0" w:color="auto"/>
            </w:tcBorders>
            <w:vAlign w:val="center"/>
          </w:tcPr>
          <w:p w14:paraId="2B3B352E"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粤BB023F</w:t>
            </w:r>
          </w:p>
        </w:tc>
        <w:tc>
          <w:tcPr>
            <w:tcW w:w="467" w:type="pct"/>
            <w:tcBorders>
              <w:top w:val="nil"/>
              <w:left w:val="nil"/>
              <w:bottom w:val="single" w:sz="4" w:space="0" w:color="auto"/>
              <w:right w:val="single" w:sz="4" w:space="0" w:color="auto"/>
            </w:tcBorders>
            <w:vAlign w:val="center"/>
          </w:tcPr>
          <w:p w14:paraId="1973F164"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2.5</w:t>
            </w:r>
          </w:p>
        </w:tc>
        <w:tc>
          <w:tcPr>
            <w:tcW w:w="481" w:type="pct"/>
            <w:tcBorders>
              <w:top w:val="nil"/>
              <w:left w:val="nil"/>
              <w:bottom w:val="single" w:sz="4" w:space="0" w:color="auto"/>
              <w:right w:val="single" w:sz="4" w:space="0" w:color="auto"/>
            </w:tcBorders>
            <w:vAlign w:val="center"/>
          </w:tcPr>
          <w:p w14:paraId="100059D8"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7</w:t>
            </w:r>
          </w:p>
        </w:tc>
        <w:tc>
          <w:tcPr>
            <w:tcW w:w="481" w:type="pct"/>
            <w:tcBorders>
              <w:top w:val="nil"/>
              <w:left w:val="nil"/>
              <w:bottom w:val="single" w:sz="4" w:space="0" w:color="auto"/>
              <w:right w:val="single" w:sz="4" w:space="0" w:color="auto"/>
            </w:tcBorders>
            <w:vAlign w:val="center"/>
          </w:tcPr>
          <w:p w14:paraId="78835A64"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95</w:t>
            </w:r>
          </w:p>
        </w:tc>
        <w:tc>
          <w:tcPr>
            <w:tcW w:w="964" w:type="pct"/>
            <w:tcBorders>
              <w:top w:val="nil"/>
              <w:left w:val="nil"/>
              <w:bottom w:val="single" w:sz="4" w:space="0" w:color="auto"/>
              <w:right w:val="single" w:sz="4" w:space="0" w:color="auto"/>
            </w:tcBorders>
            <w:vAlign w:val="center"/>
          </w:tcPr>
          <w:p w14:paraId="622FA93F"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2010.02</w:t>
            </w:r>
          </w:p>
        </w:tc>
        <w:tc>
          <w:tcPr>
            <w:tcW w:w="728" w:type="pct"/>
            <w:tcBorders>
              <w:top w:val="nil"/>
              <w:left w:val="nil"/>
              <w:bottom w:val="single" w:sz="4" w:space="0" w:color="auto"/>
              <w:right w:val="single" w:sz="4" w:space="0" w:color="auto"/>
            </w:tcBorders>
            <w:vAlign w:val="center"/>
          </w:tcPr>
          <w:p w14:paraId="597CC24F" w14:textId="77777777" w:rsidR="00CC7167" w:rsidRPr="00135F8B" w:rsidRDefault="00CC7167" w:rsidP="00EF4020">
            <w:pPr>
              <w:widowControl/>
              <w:spacing w:line="360" w:lineRule="auto"/>
              <w:jc w:val="center"/>
              <w:rPr>
                <w:rFonts w:ascii="新宋体" w:eastAsia="新宋体" w:hAnsi="新宋体" w:cs="宋体"/>
                <w:kern w:val="0"/>
                <w:szCs w:val="21"/>
              </w:rPr>
            </w:pPr>
          </w:p>
        </w:tc>
      </w:tr>
      <w:tr w:rsidR="00CC7167" w:rsidRPr="00135F8B" w14:paraId="31C325A6" w14:textId="77777777" w:rsidTr="00EF4020">
        <w:trPr>
          <w:trHeight w:val="402"/>
        </w:trPr>
        <w:tc>
          <w:tcPr>
            <w:tcW w:w="376" w:type="pct"/>
            <w:tcBorders>
              <w:top w:val="nil"/>
              <w:left w:val="single" w:sz="4" w:space="0" w:color="auto"/>
              <w:bottom w:val="single" w:sz="4" w:space="0" w:color="auto"/>
              <w:right w:val="single" w:sz="4" w:space="0" w:color="auto"/>
            </w:tcBorders>
            <w:vAlign w:val="center"/>
          </w:tcPr>
          <w:p w14:paraId="38736CCC"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4</w:t>
            </w:r>
          </w:p>
        </w:tc>
        <w:tc>
          <w:tcPr>
            <w:tcW w:w="640" w:type="pct"/>
            <w:tcBorders>
              <w:top w:val="nil"/>
              <w:left w:val="nil"/>
              <w:bottom w:val="single" w:sz="4" w:space="0" w:color="auto"/>
              <w:right w:val="single" w:sz="4" w:space="0" w:color="auto"/>
            </w:tcBorders>
            <w:vAlign w:val="center"/>
          </w:tcPr>
          <w:p w14:paraId="3F21AC85"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金杯</w:t>
            </w:r>
          </w:p>
        </w:tc>
        <w:tc>
          <w:tcPr>
            <w:tcW w:w="859" w:type="pct"/>
            <w:tcBorders>
              <w:top w:val="nil"/>
              <w:left w:val="nil"/>
              <w:bottom w:val="single" w:sz="4" w:space="0" w:color="auto"/>
              <w:right w:val="single" w:sz="4" w:space="0" w:color="auto"/>
            </w:tcBorders>
            <w:vAlign w:val="center"/>
          </w:tcPr>
          <w:p w14:paraId="09E43F10"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粤BG4866</w:t>
            </w:r>
          </w:p>
        </w:tc>
        <w:tc>
          <w:tcPr>
            <w:tcW w:w="467" w:type="pct"/>
            <w:tcBorders>
              <w:top w:val="nil"/>
              <w:left w:val="nil"/>
              <w:bottom w:val="single" w:sz="4" w:space="0" w:color="auto"/>
              <w:right w:val="single" w:sz="4" w:space="0" w:color="auto"/>
            </w:tcBorders>
            <w:vAlign w:val="center"/>
          </w:tcPr>
          <w:p w14:paraId="14540D00"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2.7</w:t>
            </w:r>
          </w:p>
        </w:tc>
        <w:tc>
          <w:tcPr>
            <w:tcW w:w="481" w:type="pct"/>
            <w:tcBorders>
              <w:top w:val="nil"/>
              <w:left w:val="nil"/>
              <w:bottom w:val="single" w:sz="4" w:space="0" w:color="auto"/>
              <w:right w:val="single" w:sz="4" w:space="0" w:color="auto"/>
            </w:tcBorders>
            <w:vAlign w:val="center"/>
          </w:tcPr>
          <w:p w14:paraId="778377B6"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12</w:t>
            </w:r>
          </w:p>
        </w:tc>
        <w:tc>
          <w:tcPr>
            <w:tcW w:w="481" w:type="pct"/>
            <w:tcBorders>
              <w:top w:val="nil"/>
              <w:left w:val="nil"/>
              <w:bottom w:val="single" w:sz="4" w:space="0" w:color="auto"/>
              <w:right w:val="single" w:sz="4" w:space="0" w:color="auto"/>
            </w:tcBorders>
            <w:vAlign w:val="center"/>
          </w:tcPr>
          <w:p w14:paraId="09948299"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95</w:t>
            </w:r>
          </w:p>
        </w:tc>
        <w:tc>
          <w:tcPr>
            <w:tcW w:w="964" w:type="pct"/>
            <w:tcBorders>
              <w:top w:val="nil"/>
              <w:left w:val="nil"/>
              <w:bottom w:val="single" w:sz="4" w:space="0" w:color="auto"/>
              <w:right w:val="single" w:sz="4" w:space="0" w:color="auto"/>
            </w:tcBorders>
            <w:vAlign w:val="center"/>
          </w:tcPr>
          <w:p w14:paraId="2162D644"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2010.03</w:t>
            </w:r>
          </w:p>
        </w:tc>
        <w:tc>
          <w:tcPr>
            <w:tcW w:w="728" w:type="pct"/>
            <w:tcBorders>
              <w:top w:val="nil"/>
              <w:left w:val="nil"/>
              <w:bottom w:val="single" w:sz="4" w:space="0" w:color="auto"/>
              <w:right w:val="single" w:sz="4" w:space="0" w:color="auto"/>
            </w:tcBorders>
            <w:vAlign w:val="center"/>
          </w:tcPr>
          <w:p w14:paraId="67C2A865" w14:textId="77777777" w:rsidR="00CC7167" w:rsidRPr="00135F8B" w:rsidRDefault="00CC7167" w:rsidP="00EF4020">
            <w:pPr>
              <w:widowControl/>
              <w:spacing w:line="360" w:lineRule="auto"/>
              <w:jc w:val="center"/>
              <w:rPr>
                <w:rFonts w:ascii="新宋体" w:eastAsia="新宋体" w:hAnsi="新宋体" w:cs="宋体"/>
                <w:kern w:val="0"/>
                <w:szCs w:val="21"/>
              </w:rPr>
            </w:pPr>
          </w:p>
        </w:tc>
      </w:tr>
      <w:tr w:rsidR="00CC7167" w:rsidRPr="00135F8B" w14:paraId="15002C96" w14:textId="77777777" w:rsidTr="00EF4020">
        <w:trPr>
          <w:trHeight w:val="402"/>
        </w:trPr>
        <w:tc>
          <w:tcPr>
            <w:tcW w:w="376" w:type="pct"/>
            <w:tcBorders>
              <w:top w:val="nil"/>
              <w:left w:val="single" w:sz="4" w:space="0" w:color="auto"/>
              <w:bottom w:val="single" w:sz="4" w:space="0" w:color="auto"/>
              <w:right w:val="single" w:sz="4" w:space="0" w:color="auto"/>
            </w:tcBorders>
            <w:vAlign w:val="center"/>
          </w:tcPr>
          <w:p w14:paraId="26882DEB"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5</w:t>
            </w:r>
          </w:p>
        </w:tc>
        <w:tc>
          <w:tcPr>
            <w:tcW w:w="640" w:type="pct"/>
            <w:tcBorders>
              <w:top w:val="nil"/>
              <w:left w:val="nil"/>
              <w:bottom w:val="single" w:sz="4" w:space="0" w:color="auto"/>
              <w:right w:val="single" w:sz="4" w:space="0" w:color="auto"/>
            </w:tcBorders>
            <w:vAlign w:val="center"/>
          </w:tcPr>
          <w:p w14:paraId="51565754"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现代</w:t>
            </w:r>
          </w:p>
        </w:tc>
        <w:tc>
          <w:tcPr>
            <w:tcW w:w="859" w:type="pct"/>
            <w:tcBorders>
              <w:top w:val="nil"/>
              <w:left w:val="nil"/>
              <w:bottom w:val="single" w:sz="4" w:space="0" w:color="auto"/>
              <w:right w:val="single" w:sz="4" w:space="0" w:color="auto"/>
            </w:tcBorders>
            <w:vAlign w:val="center"/>
          </w:tcPr>
          <w:p w14:paraId="78610BE0"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粤BBA570</w:t>
            </w:r>
          </w:p>
        </w:tc>
        <w:tc>
          <w:tcPr>
            <w:tcW w:w="467" w:type="pct"/>
            <w:tcBorders>
              <w:top w:val="nil"/>
              <w:left w:val="nil"/>
              <w:bottom w:val="single" w:sz="4" w:space="0" w:color="auto"/>
              <w:right w:val="single" w:sz="4" w:space="0" w:color="auto"/>
            </w:tcBorders>
            <w:vAlign w:val="center"/>
          </w:tcPr>
          <w:p w14:paraId="3E1192D3"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w:t>
            </w:r>
          </w:p>
        </w:tc>
        <w:tc>
          <w:tcPr>
            <w:tcW w:w="481" w:type="pct"/>
            <w:tcBorders>
              <w:top w:val="nil"/>
              <w:left w:val="nil"/>
              <w:bottom w:val="single" w:sz="4" w:space="0" w:color="auto"/>
              <w:right w:val="single" w:sz="4" w:space="0" w:color="auto"/>
            </w:tcBorders>
            <w:vAlign w:val="center"/>
          </w:tcPr>
          <w:p w14:paraId="433A8BA2"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5</w:t>
            </w:r>
          </w:p>
        </w:tc>
        <w:tc>
          <w:tcPr>
            <w:tcW w:w="481" w:type="pct"/>
            <w:tcBorders>
              <w:top w:val="nil"/>
              <w:left w:val="nil"/>
              <w:bottom w:val="single" w:sz="4" w:space="0" w:color="auto"/>
              <w:right w:val="single" w:sz="4" w:space="0" w:color="auto"/>
            </w:tcBorders>
            <w:vAlign w:val="center"/>
          </w:tcPr>
          <w:p w14:paraId="380B9DAB"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95</w:t>
            </w:r>
          </w:p>
        </w:tc>
        <w:tc>
          <w:tcPr>
            <w:tcW w:w="964" w:type="pct"/>
            <w:tcBorders>
              <w:top w:val="nil"/>
              <w:left w:val="nil"/>
              <w:bottom w:val="single" w:sz="4" w:space="0" w:color="auto"/>
              <w:right w:val="single" w:sz="4" w:space="0" w:color="auto"/>
            </w:tcBorders>
            <w:vAlign w:val="center"/>
          </w:tcPr>
          <w:p w14:paraId="30AC7E77"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2004.04</w:t>
            </w:r>
          </w:p>
        </w:tc>
        <w:tc>
          <w:tcPr>
            <w:tcW w:w="728" w:type="pct"/>
            <w:tcBorders>
              <w:top w:val="nil"/>
              <w:left w:val="nil"/>
              <w:bottom w:val="single" w:sz="4" w:space="0" w:color="auto"/>
              <w:right w:val="single" w:sz="4" w:space="0" w:color="auto"/>
            </w:tcBorders>
            <w:vAlign w:val="center"/>
          </w:tcPr>
          <w:p w14:paraId="647C70CC" w14:textId="77777777" w:rsidR="00CC7167" w:rsidRPr="00135F8B" w:rsidRDefault="00CC7167" w:rsidP="00EF4020">
            <w:pPr>
              <w:widowControl/>
              <w:spacing w:line="360" w:lineRule="auto"/>
              <w:jc w:val="center"/>
              <w:rPr>
                <w:rFonts w:ascii="新宋体" w:eastAsia="新宋体" w:hAnsi="新宋体" w:cs="宋体"/>
                <w:kern w:val="0"/>
                <w:szCs w:val="21"/>
              </w:rPr>
            </w:pPr>
          </w:p>
        </w:tc>
      </w:tr>
      <w:tr w:rsidR="00CC7167" w:rsidRPr="00135F8B" w14:paraId="5D1093DE" w14:textId="77777777" w:rsidTr="00EF4020">
        <w:trPr>
          <w:trHeight w:val="402"/>
        </w:trPr>
        <w:tc>
          <w:tcPr>
            <w:tcW w:w="376" w:type="pct"/>
            <w:tcBorders>
              <w:top w:val="nil"/>
              <w:left w:val="single" w:sz="4" w:space="0" w:color="auto"/>
              <w:bottom w:val="single" w:sz="4" w:space="0" w:color="auto"/>
              <w:right w:val="single" w:sz="4" w:space="0" w:color="auto"/>
            </w:tcBorders>
            <w:vAlign w:val="center"/>
          </w:tcPr>
          <w:p w14:paraId="42BB2E3D"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6</w:t>
            </w:r>
          </w:p>
        </w:tc>
        <w:tc>
          <w:tcPr>
            <w:tcW w:w="640" w:type="pct"/>
            <w:tcBorders>
              <w:top w:val="nil"/>
              <w:left w:val="nil"/>
              <w:bottom w:val="single" w:sz="4" w:space="0" w:color="auto"/>
              <w:right w:val="single" w:sz="4" w:space="0" w:color="auto"/>
            </w:tcBorders>
            <w:vAlign w:val="center"/>
          </w:tcPr>
          <w:p w14:paraId="21E9B965"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丰田</w:t>
            </w:r>
          </w:p>
        </w:tc>
        <w:tc>
          <w:tcPr>
            <w:tcW w:w="859" w:type="pct"/>
            <w:tcBorders>
              <w:top w:val="nil"/>
              <w:left w:val="nil"/>
              <w:bottom w:val="single" w:sz="4" w:space="0" w:color="auto"/>
              <w:right w:val="single" w:sz="4" w:space="0" w:color="auto"/>
            </w:tcBorders>
            <w:vAlign w:val="center"/>
          </w:tcPr>
          <w:p w14:paraId="1E7A2C5D"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粤BAU011</w:t>
            </w:r>
          </w:p>
        </w:tc>
        <w:tc>
          <w:tcPr>
            <w:tcW w:w="467" w:type="pct"/>
            <w:tcBorders>
              <w:top w:val="nil"/>
              <w:left w:val="nil"/>
              <w:bottom w:val="single" w:sz="4" w:space="0" w:color="auto"/>
              <w:right w:val="single" w:sz="4" w:space="0" w:color="auto"/>
            </w:tcBorders>
            <w:vAlign w:val="center"/>
          </w:tcPr>
          <w:p w14:paraId="5004A900"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2.7</w:t>
            </w:r>
          </w:p>
        </w:tc>
        <w:tc>
          <w:tcPr>
            <w:tcW w:w="481" w:type="pct"/>
            <w:tcBorders>
              <w:top w:val="nil"/>
              <w:left w:val="nil"/>
              <w:bottom w:val="single" w:sz="4" w:space="0" w:color="auto"/>
              <w:right w:val="single" w:sz="4" w:space="0" w:color="auto"/>
            </w:tcBorders>
            <w:vAlign w:val="center"/>
          </w:tcPr>
          <w:p w14:paraId="5DD44E33"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19</w:t>
            </w:r>
          </w:p>
        </w:tc>
        <w:tc>
          <w:tcPr>
            <w:tcW w:w="481" w:type="pct"/>
            <w:tcBorders>
              <w:top w:val="nil"/>
              <w:left w:val="nil"/>
              <w:bottom w:val="single" w:sz="4" w:space="0" w:color="auto"/>
              <w:right w:val="single" w:sz="4" w:space="0" w:color="auto"/>
            </w:tcBorders>
            <w:vAlign w:val="center"/>
          </w:tcPr>
          <w:p w14:paraId="34C8D544"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95</w:t>
            </w:r>
          </w:p>
        </w:tc>
        <w:tc>
          <w:tcPr>
            <w:tcW w:w="964" w:type="pct"/>
            <w:tcBorders>
              <w:top w:val="nil"/>
              <w:left w:val="nil"/>
              <w:bottom w:val="single" w:sz="4" w:space="0" w:color="auto"/>
              <w:right w:val="single" w:sz="4" w:space="0" w:color="auto"/>
            </w:tcBorders>
            <w:vAlign w:val="center"/>
          </w:tcPr>
          <w:p w14:paraId="17AA6A45"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2007.06</w:t>
            </w:r>
          </w:p>
        </w:tc>
        <w:tc>
          <w:tcPr>
            <w:tcW w:w="728" w:type="pct"/>
            <w:tcBorders>
              <w:top w:val="nil"/>
              <w:left w:val="nil"/>
              <w:bottom w:val="single" w:sz="4" w:space="0" w:color="auto"/>
              <w:right w:val="single" w:sz="4" w:space="0" w:color="auto"/>
            </w:tcBorders>
            <w:vAlign w:val="center"/>
          </w:tcPr>
          <w:p w14:paraId="7FBBA75D" w14:textId="77777777" w:rsidR="00CC7167" w:rsidRPr="00135F8B" w:rsidRDefault="00CC7167" w:rsidP="00EF4020">
            <w:pPr>
              <w:widowControl/>
              <w:spacing w:line="360" w:lineRule="auto"/>
              <w:jc w:val="center"/>
              <w:rPr>
                <w:rFonts w:ascii="新宋体" w:eastAsia="新宋体" w:hAnsi="新宋体" w:cs="宋体"/>
                <w:kern w:val="0"/>
                <w:szCs w:val="21"/>
              </w:rPr>
            </w:pPr>
          </w:p>
        </w:tc>
      </w:tr>
      <w:tr w:rsidR="00CC7167" w:rsidRPr="00135F8B" w14:paraId="4B18F130" w14:textId="77777777" w:rsidTr="00EF4020">
        <w:trPr>
          <w:trHeight w:val="402"/>
        </w:trPr>
        <w:tc>
          <w:tcPr>
            <w:tcW w:w="376" w:type="pct"/>
            <w:tcBorders>
              <w:top w:val="nil"/>
              <w:left w:val="single" w:sz="4" w:space="0" w:color="auto"/>
              <w:bottom w:val="nil"/>
              <w:right w:val="single" w:sz="4" w:space="0" w:color="auto"/>
            </w:tcBorders>
            <w:vAlign w:val="center"/>
          </w:tcPr>
          <w:p w14:paraId="600599DE"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7</w:t>
            </w:r>
          </w:p>
        </w:tc>
        <w:tc>
          <w:tcPr>
            <w:tcW w:w="640" w:type="pct"/>
            <w:tcBorders>
              <w:top w:val="nil"/>
              <w:left w:val="nil"/>
              <w:bottom w:val="nil"/>
              <w:right w:val="single" w:sz="4" w:space="0" w:color="auto"/>
            </w:tcBorders>
            <w:vAlign w:val="center"/>
          </w:tcPr>
          <w:p w14:paraId="51ECBAE8"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全顺</w:t>
            </w:r>
          </w:p>
        </w:tc>
        <w:tc>
          <w:tcPr>
            <w:tcW w:w="859" w:type="pct"/>
            <w:tcBorders>
              <w:top w:val="nil"/>
              <w:left w:val="nil"/>
              <w:bottom w:val="nil"/>
              <w:right w:val="single" w:sz="4" w:space="0" w:color="auto"/>
            </w:tcBorders>
            <w:vAlign w:val="center"/>
          </w:tcPr>
          <w:p w14:paraId="01CB2748"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粤BXC093</w:t>
            </w:r>
          </w:p>
        </w:tc>
        <w:tc>
          <w:tcPr>
            <w:tcW w:w="467" w:type="pct"/>
            <w:tcBorders>
              <w:top w:val="nil"/>
              <w:left w:val="nil"/>
              <w:bottom w:val="nil"/>
              <w:right w:val="single" w:sz="4" w:space="0" w:color="auto"/>
            </w:tcBorders>
            <w:vAlign w:val="center"/>
          </w:tcPr>
          <w:p w14:paraId="69AEB631"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2.4</w:t>
            </w:r>
          </w:p>
        </w:tc>
        <w:tc>
          <w:tcPr>
            <w:tcW w:w="481" w:type="pct"/>
            <w:tcBorders>
              <w:top w:val="nil"/>
              <w:left w:val="nil"/>
              <w:bottom w:val="nil"/>
              <w:right w:val="single" w:sz="4" w:space="0" w:color="auto"/>
            </w:tcBorders>
            <w:vAlign w:val="center"/>
          </w:tcPr>
          <w:p w14:paraId="6E90691E"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10</w:t>
            </w:r>
          </w:p>
        </w:tc>
        <w:tc>
          <w:tcPr>
            <w:tcW w:w="481" w:type="pct"/>
            <w:tcBorders>
              <w:top w:val="nil"/>
              <w:left w:val="nil"/>
              <w:bottom w:val="nil"/>
              <w:right w:val="single" w:sz="4" w:space="0" w:color="auto"/>
            </w:tcBorders>
            <w:vAlign w:val="center"/>
          </w:tcPr>
          <w:p w14:paraId="351D8348"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92</w:t>
            </w:r>
          </w:p>
        </w:tc>
        <w:tc>
          <w:tcPr>
            <w:tcW w:w="964" w:type="pct"/>
            <w:tcBorders>
              <w:top w:val="nil"/>
              <w:left w:val="nil"/>
              <w:bottom w:val="nil"/>
              <w:right w:val="single" w:sz="4" w:space="0" w:color="auto"/>
            </w:tcBorders>
            <w:vAlign w:val="center"/>
          </w:tcPr>
          <w:p w14:paraId="484243D6"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2007.06</w:t>
            </w:r>
          </w:p>
        </w:tc>
        <w:tc>
          <w:tcPr>
            <w:tcW w:w="728" w:type="pct"/>
            <w:tcBorders>
              <w:top w:val="nil"/>
              <w:left w:val="nil"/>
              <w:bottom w:val="nil"/>
              <w:right w:val="single" w:sz="4" w:space="0" w:color="auto"/>
            </w:tcBorders>
            <w:vAlign w:val="center"/>
          </w:tcPr>
          <w:p w14:paraId="31314B0D" w14:textId="77777777" w:rsidR="00CC7167" w:rsidRPr="00135F8B" w:rsidRDefault="00CC7167" w:rsidP="00EF4020">
            <w:pPr>
              <w:widowControl/>
              <w:spacing w:line="360" w:lineRule="auto"/>
              <w:jc w:val="center"/>
              <w:rPr>
                <w:rFonts w:ascii="新宋体" w:eastAsia="新宋体" w:hAnsi="新宋体" w:cs="宋体"/>
                <w:kern w:val="0"/>
                <w:szCs w:val="21"/>
              </w:rPr>
            </w:pPr>
          </w:p>
        </w:tc>
      </w:tr>
      <w:tr w:rsidR="00CC7167" w:rsidRPr="00135F8B" w14:paraId="252D52A5" w14:textId="77777777" w:rsidTr="00EF4020">
        <w:trPr>
          <w:trHeight w:val="402"/>
        </w:trPr>
        <w:tc>
          <w:tcPr>
            <w:tcW w:w="376" w:type="pct"/>
            <w:tcBorders>
              <w:top w:val="nil"/>
              <w:left w:val="single" w:sz="4" w:space="0" w:color="auto"/>
              <w:bottom w:val="nil"/>
              <w:right w:val="single" w:sz="4" w:space="0" w:color="auto"/>
            </w:tcBorders>
            <w:vAlign w:val="center"/>
          </w:tcPr>
          <w:p w14:paraId="16E99283"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8</w:t>
            </w:r>
          </w:p>
        </w:tc>
        <w:tc>
          <w:tcPr>
            <w:tcW w:w="640" w:type="pct"/>
            <w:tcBorders>
              <w:top w:val="nil"/>
              <w:left w:val="nil"/>
              <w:bottom w:val="nil"/>
              <w:right w:val="single" w:sz="4" w:space="0" w:color="auto"/>
            </w:tcBorders>
            <w:vAlign w:val="center"/>
          </w:tcPr>
          <w:p w14:paraId="19A6576D"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大通</w:t>
            </w:r>
          </w:p>
        </w:tc>
        <w:tc>
          <w:tcPr>
            <w:tcW w:w="859" w:type="pct"/>
            <w:tcBorders>
              <w:top w:val="nil"/>
              <w:left w:val="nil"/>
              <w:bottom w:val="nil"/>
              <w:right w:val="single" w:sz="4" w:space="0" w:color="auto"/>
            </w:tcBorders>
            <w:vAlign w:val="center"/>
          </w:tcPr>
          <w:p w14:paraId="1D74AE0B"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粤B5562N</w:t>
            </w:r>
          </w:p>
        </w:tc>
        <w:tc>
          <w:tcPr>
            <w:tcW w:w="467" w:type="pct"/>
            <w:tcBorders>
              <w:top w:val="nil"/>
              <w:left w:val="nil"/>
              <w:bottom w:val="nil"/>
              <w:right w:val="single" w:sz="4" w:space="0" w:color="auto"/>
            </w:tcBorders>
            <w:vAlign w:val="center"/>
          </w:tcPr>
          <w:p w14:paraId="20458D60"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2.5</w:t>
            </w:r>
          </w:p>
        </w:tc>
        <w:tc>
          <w:tcPr>
            <w:tcW w:w="481" w:type="pct"/>
            <w:tcBorders>
              <w:top w:val="nil"/>
              <w:left w:val="nil"/>
              <w:bottom w:val="nil"/>
              <w:right w:val="single" w:sz="4" w:space="0" w:color="auto"/>
            </w:tcBorders>
            <w:vAlign w:val="center"/>
          </w:tcPr>
          <w:p w14:paraId="274D6A40"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8</w:t>
            </w:r>
          </w:p>
        </w:tc>
        <w:tc>
          <w:tcPr>
            <w:tcW w:w="481" w:type="pct"/>
            <w:tcBorders>
              <w:top w:val="nil"/>
              <w:left w:val="nil"/>
              <w:bottom w:val="nil"/>
              <w:right w:val="single" w:sz="4" w:space="0" w:color="auto"/>
            </w:tcBorders>
            <w:vAlign w:val="center"/>
          </w:tcPr>
          <w:p w14:paraId="5FF1F2F0"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0</w:t>
            </w:r>
          </w:p>
        </w:tc>
        <w:tc>
          <w:tcPr>
            <w:tcW w:w="964" w:type="pct"/>
            <w:tcBorders>
              <w:top w:val="nil"/>
              <w:left w:val="nil"/>
              <w:bottom w:val="nil"/>
              <w:right w:val="single" w:sz="4" w:space="0" w:color="auto"/>
            </w:tcBorders>
            <w:vAlign w:val="center"/>
          </w:tcPr>
          <w:p w14:paraId="6001CB49"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2018.03</w:t>
            </w:r>
          </w:p>
        </w:tc>
        <w:tc>
          <w:tcPr>
            <w:tcW w:w="728" w:type="pct"/>
            <w:tcBorders>
              <w:top w:val="nil"/>
              <w:left w:val="nil"/>
              <w:bottom w:val="nil"/>
              <w:right w:val="single" w:sz="4" w:space="0" w:color="auto"/>
            </w:tcBorders>
            <w:vAlign w:val="center"/>
          </w:tcPr>
          <w:p w14:paraId="3FE09127" w14:textId="77777777" w:rsidR="00CC7167" w:rsidRPr="00135F8B" w:rsidRDefault="00CC7167" w:rsidP="00EF4020">
            <w:pPr>
              <w:widowControl/>
              <w:spacing w:line="360" w:lineRule="auto"/>
              <w:jc w:val="center"/>
              <w:rPr>
                <w:rFonts w:ascii="新宋体" w:eastAsia="新宋体" w:hAnsi="新宋体" w:cs="宋体"/>
                <w:kern w:val="0"/>
                <w:szCs w:val="21"/>
              </w:rPr>
            </w:pPr>
          </w:p>
        </w:tc>
      </w:tr>
      <w:tr w:rsidR="00CC7167" w:rsidRPr="00135F8B" w14:paraId="719A1E35" w14:textId="77777777" w:rsidTr="00EF4020">
        <w:trPr>
          <w:trHeight w:val="402"/>
        </w:trPr>
        <w:tc>
          <w:tcPr>
            <w:tcW w:w="376" w:type="pct"/>
            <w:tcBorders>
              <w:top w:val="nil"/>
              <w:left w:val="single" w:sz="4" w:space="0" w:color="auto"/>
              <w:bottom w:val="nil"/>
              <w:right w:val="single" w:sz="4" w:space="0" w:color="auto"/>
            </w:tcBorders>
            <w:vAlign w:val="center"/>
          </w:tcPr>
          <w:p w14:paraId="56C856BC"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9</w:t>
            </w:r>
          </w:p>
        </w:tc>
        <w:tc>
          <w:tcPr>
            <w:tcW w:w="640" w:type="pct"/>
            <w:tcBorders>
              <w:top w:val="nil"/>
              <w:left w:val="nil"/>
              <w:bottom w:val="nil"/>
              <w:right w:val="single" w:sz="4" w:space="0" w:color="auto"/>
            </w:tcBorders>
            <w:vAlign w:val="center"/>
          </w:tcPr>
          <w:p w14:paraId="5EB45F7C" w14:textId="77777777" w:rsidR="00CC7167" w:rsidRPr="00135F8B" w:rsidRDefault="00CC7167" w:rsidP="00EF4020">
            <w:pPr>
              <w:widowControl/>
              <w:spacing w:line="360" w:lineRule="auto"/>
              <w:jc w:val="center"/>
              <w:rPr>
                <w:rFonts w:ascii="新宋体" w:eastAsia="新宋体" w:hAnsi="新宋体" w:cs="宋体"/>
                <w:kern w:val="0"/>
                <w:szCs w:val="21"/>
              </w:rPr>
            </w:pPr>
          </w:p>
        </w:tc>
        <w:tc>
          <w:tcPr>
            <w:tcW w:w="859" w:type="pct"/>
            <w:tcBorders>
              <w:top w:val="nil"/>
              <w:left w:val="nil"/>
              <w:bottom w:val="nil"/>
              <w:right w:val="single" w:sz="4" w:space="0" w:color="auto"/>
            </w:tcBorders>
            <w:vAlign w:val="center"/>
          </w:tcPr>
          <w:p w14:paraId="48BFF52F"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待上牌</w:t>
            </w:r>
          </w:p>
        </w:tc>
        <w:tc>
          <w:tcPr>
            <w:tcW w:w="467" w:type="pct"/>
            <w:tcBorders>
              <w:top w:val="nil"/>
              <w:left w:val="nil"/>
              <w:bottom w:val="nil"/>
              <w:right w:val="single" w:sz="4" w:space="0" w:color="auto"/>
            </w:tcBorders>
            <w:vAlign w:val="center"/>
          </w:tcPr>
          <w:p w14:paraId="072DDD73" w14:textId="77777777" w:rsidR="00CC7167" w:rsidRPr="00135F8B" w:rsidRDefault="00CC7167" w:rsidP="00EF4020">
            <w:pPr>
              <w:widowControl/>
              <w:spacing w:line="360" w:lineRule="auto"/>
              <w:jc w:val="center"/>
              <w:rPr>
                <w:rFonts w:ascii="新宋体" w:eastAsia="新宋体" w:hAnsi="新宋体" w:cs="宋体"/>
                <w:kern w:val="0"/>
                <w:szCs w:val="21"/>
              </w:rPr>
            </w:pPr>
          </w:p>
        </w:tc>
        <w:tc>
          <w:tcPr>
            <w:tcW w:w="481" w:type="pct"/>
            <w:tcBorders>
              <w:top w:val="nil"/>
              <w:left w:val="nil"/>
              <w:bottom w:val="nil"/>
              <w:right w:val="single" w:sz="4" w:space="0" w:color="auto"/>
            </w:tcBorders>
            <w:vAlign w:val="center"/>
          </w:tcPr>
          <w:p w14:paraId="0595424C" w14:textId="77777777" w:rsidR="00CC7167" w:rsidRPr="00135F8B" w:rsidRDefault="00CC7167" w:rsidP="00EF4020">
            <w:pPr>
              <w:widowControl/>
              <w:spacing w:line="360" w:lineRule="auto"/>
              <w:jc w:val="center"/>
              <w:rPr>
                <w:rFonts w:ascii="新宋体" w:eastAsia="新宋体" w:hAnsi="新宋体" w:cs="宋体"/>
                <w:kern w:val="0"/>
                <w:szCs w:val="21"/>
              </w:rPr>
            </w:pPr>
          </w:p>
        </w:tc>
        <w:tc>
          <w:tcPr>
            <w:tcW w:w="481" w:type="pct"/>
            <w:tcBorders>
              <w:top w:val="nil"/>
              <w:left w:val="nil"/>
              <w:bottom w:val="nil"/>
              <w:right w:val="single" w:sz="4" w:space="0" w:color="auto"/>
            </w:tcBorders>
            <w:vAlign w:val="center"/>
          </w:tcPr>
          <w:p w14:paraId="4A1D15F5" w14:textId="77777777" w:rsidR="00CC7167" w:rsidRPr="00135F8B" w:rsidRDefault="00CC7167" w:rsidP="00EF4020">
            <w:pPr>
              <w:widowControl/>
              <w:spacing w:line="360" w:lineRule="auto"/>
              <w:jc w:val="center"/>
              <w:rPr>
                <w:rFonts w:ascii="新宋体" w:eastAsia="新宋体" w:hAnsi="新宋体" w:cs="宋体"/>
                <w:kern w:val="0"/>
                <w:szCs w:val="21"/>
              </w:rPr>
            </w:pPr>
          </w:p>
        </w:tc>
        <w:tc>
          <w:tcPr>
            <w:tcW w:w="964" w:type="pct"/>
            <w:tcBorders>
              <w:top w:val="nil"/>
              <w:left w:val="nil"/>
              <w:bottom w:val="nil"/>
              <w:right w:val="single" w:sz="4" w:space="0" w:color="auto"/>
            </w:tcBorders>
            <w:vAlign w:val="center"/>
          </w:tcPr>
          <w:p w14:paraId="58E02242" w14:textId="77777777" w:rsidR="00CC7167" w:rsidRPr="00135F8B" w:rsidRDefault="00CC7167" w:rsidP="00EF4020">
            <w:pPr>
              <w:widowControl/>
              <w:spacing w:line="360" w:lineRule="auto"/>
              <w:jc w:val="center"/>
              <w:rPr>
                <w:rFonts w:ascii="新宋体" w:eastAsia="新宋体" w:hAnsi="新宋体" w:cs="宋体"/>
                <w:kern w:val="0"/>
                <w:szCs w:val="21"/>
              </w:rPr>
            </w:pPr>
          </w:p>
        </w:tc>
        <w:tc>
          <w:tcPr>
            <w:tcW w:w="728" w:type="pct"/>
            <w:tcBorders>
              <w:top w:val="nil"/>
              <w:left w:val="nil"/>
              <w:bottom w:val="nil"/>
              <w:right w:val="single" w:sz="4" w:space="0" w:color="auto"/>
            </w:tcBorders>
            <w:vAlign w:val="center"/>
          </w:tcPr>
          <w:p w14:paraId="298F180B" w14:textId="77777777" w:rsidR="00CC7167" w:rsidRPr="00135F8B" w:rsidRDefault="00CC7167" w:rsidP="00EF4020">
            <w:pPr>
              <w:widowControl/>
              <w:spacing w:line="360" w:lineRule="auto"/>
              <w:jc w:val="center"/>
              <w:rPr>
                <w:rFonts w:ascii="新宋体" w:eastAsia="新宋体" w:hAnsi="新宋体" w:cs="宋体"/>
                <w:kern w:val="0"/>
                <w:szCs w:val="21"/>
              </w:rPr>
            </w:pPr>
          </w:p>
        </w:tc>
      </w:tr>
      <w:tr w:rsidR="00CC7167" w:rsidRPr="00135F8B" w14:paraId="3CA17D94" w14:textId="77777777" w:rsidTr="00EF4020">
        <w:trPr>
          <w:trHeight w:val="402"/>
        </w:trPr>
        <w:tc>
          <w:tcPr>
            <w:tcW w:w="376" w:type="pct"/>
            <w:tcBorders>
              <w:top w:val="nil"/>
              <w:left w:val="single" w:sz="4" w:space="0" w:color="auto"/>
              <w:bottom w:val="single" w:sz="4" w:space="0" w:color="auto"/>
              <w:right w:val="single" w:sz="4" w:space="0" w:color="auto"/>
            </w:tcBorders>
            <w:vAlign w:val="center"/>
          </w:tcPr>
          <w:p w14:paraId="4085CAA5"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10</w:t>
            </w:r>
          </w:p>
        </w:tc>
        <w:tc>
          <w:tcPr>
            <w:tcW w:w="640" w:type="pct"/>
            <w:tcBorders>
              <w:top w:val="nil"/>
              <w:left w:val="nil"/>
              <w:bottom w:val="single" w:sz="4" w:space="0" w:color="auto"/>
              <w:right w:val="single" w:sz="4" w:space="0" w:color="auto"/>
            </w:tcBorders>
            <w:vAlign w:val="center"/>
          </w:tcPr>
          <w:p w14:paraId="67BBEB4A" w14:textId="77777777" w:rsidR="00CC7167" w:rsidRPr="00135F8B" w:rsidRDefault="00CC7167" w:rsidP="00EF4020">
            <w:pPr>
              <w:widowControl/>
              <w:spacing w:line="360" w:lineRule="auto"/>
              <w:jc w:val="center"/>
              <w:rPr>
                <w:rFonts w:ascii="新宋体" w:eastAsia="新宋体" w:hAnsi="新宋体" w:cs="宋体"/>
                <w:kern w:val="0"/>
                <w:szCs w:val="21"/>
              </w:rPr>
            </w:pPr>
          </w:p>
        </w:tc>
        <w:tc>
          <w:tcPr>
            <w:tcW w:w="859" w:type="pct"/>
            <w:tcBorders>
              <w:top w:val="nil"/>
              <w:left w:val="nil"/>
              <w:bottom w:val="single" w:sz="4" w:space="0" w:color="auto"/>
              <w:right w:val="single" w:sz="4" w:space="0" w:color="auto"/>
            </w:tcBorders>
            <w:vAlign w:val="center"/>
          </w:tcPr>
          <w:p w14:paraId="2F3E5D6F" w14:textId="77777777" w:rsidR="00CC7167" w:rsidRPr="00135F8B" w:rsidRDefault="00CC7167" w:rsidP="00EF4020">
            <w:pPr>
              <w:widowControl/>
              <w:spacing w:line="360" w:lineRule="auto"/>
              <w:jc w:val="center"/>
              <w:rPr>
                <w:rFonts w:ascii="新宋体" w:eastAsia="新宋体" w:hAnsi="新宋体" w:cs="宋体"/>
                <w:kern w:val="0"/>
                <w:szCs w:val="21"/>
              </w:rPr>
            </w:pPr>
            <w:r w:rsidRPr="00135F8B">
              <w:rPr>
                <w:rFonts w:ascii="新宋体" w:eastAsia="新宋体" w:hAnsi="新宋体" w:cs="宋体" w:hint="eastAsia"/>
                <w:kern w:val="0"/>
                <w:szCs w:val="21"/>
              </w:rPr>
              <w:t>待上牌</w:t>
            </w:r>
          </w:p>
        </w:tc>
        <w:tc>
          <w:tcPr>
            <w:tcW w:w="467" w:type="pct"/>
            <w:tcBorders>
              <w:top w:val="nil"/>
              <w:left w:val="nil"/>
              <w:bottom w:val="single" w:sz="4" w:space="0" w:color="auto"/>
              <w:right w:val="single" w:sz="4" w:space="0" w:color="auto"/>
            </w:tcBorders>
            <w:vAlign w:val="center"/>
          </w:tcPr>
          <w:p w14:paraId="06934637" w14:textId="77777777" w:rsidR="00CC7167" w:rsidRPr="00135F8B" w:rsidRDefault="00CC7167" w:rsidP="00EF4020">
            <w:pPr>
              <w:widowControl/>
              <w:spacing w:line="360" w:lineRule="auto"/>
              <w:jc w:val="center"/>
              <w:rPr>
                <w:rFonts w:ascii="新宋体" w:eastAsia="新宋体" w:hAnsi="新宋体" w:cs="宋体"/>
                <w:kern w:val="0"/>
                <w:szCs w:val="21"/>
              </w:rPr>
            </w:pPr>
          </w:p>
        </w:tc>
        <w:tc>
          <w:tcPr>
            <w:tcW w:w="481" w:type="pct"/>
            <w:tcBorders>
              <w:top w:val="nil"/>
              <w:left w:val="nil"/>
              <w:bottom w:val="single" w:sz="4" w:space="0" w:color="auto"/>
              <w:right w:val="single" w:sz="4" w:space="0" w:color="auto"/>
            </w:tcBorders>
            <w:vAlign w:val="center"/>
          </w:tcPr>
          <w:p w14:paraId="5AF96C1E" w14:textId="77777777" w:rsidR="00CC7167" w:rsidRPr="00135F8B" w:rsidRDefault="00CC7167" w:rsidP="00EF4020">
            <w:pPr>
              <w:widowControl/>
              <w:spacing w:line="360" w:lineRule="auto"/>
              <w:jc w:val="center"/>
              <w:rPr>
                <w:rFonts w:ascii="新宋体" w:eastAsia="新宋体" w:hAnsi="新宋体" w:cs="宋体"/>
                <w:kern w:val="0"/>
                <w:szCs w:val="21"/>
              </w:rPr>
            </w:pPr>
          </w:p>
        </w:tc>
        <w:tc>
          <w:tcPr>
            <w:tcW w:w="481" w:type="pct"/>
            <w:tcBorders>
              <w:top w:val="nil"/>
              <w:left w:val="nil"/>
              <w:bottom w:val="single" w:sz="4" w:space="0" w:color="auto"/>
              <w:right w:val="single" w:sz="4" w:space="0" w:color="auto"/>
            </w:tcBorders>
            <w:vAlign w:val="center"/>
          </w:tcPr>
          <w:p w14:paraId="2DB5A752" w14:textId="77777777" w:rsidR="00CC7167" w:rsidRPr="00135F8B" w:rsidRDefault="00CC7167" w:rsidP="00EF4020">
            <w:pPr>
              <w:widowControl/>
              <w:spacing w:line="360" w:lineRule="auto"/>
              <w:jc w:val="center"/>
              <w:rPr>
                <w:rFonts w:ascii="新宋体" w:eastAsia="新宋体" w:hAnsi="新宋体" w:cs="宋体"/>
                <w:kern w:val="0"/>
                <w:szCs w:val="21"/>
              </w:rPr>
            </w:pPr>
          </w:p>
        </w:tc>
        <w:tc>
          <w:tcPr>
            <w:tcW w:w="964" w:type="pct"/>
            <w:tcBorders>
              <w:top w:val="nil"/>
              <w:left w:val="nil"/>
              <w:bottom w:val="single" w:sz="4" w:space="0" w:color="auto"/>
              <w:right w:val="single" w:sz="4" w:space="0" w:color="auto"/>
            </w:tcBorders>
            <w:vAlign w:val="center"/>
          </w:tcPr>
          <w:p w14:paraId="2CE0C843" w14:textId="77777777" w:rsidR="00CC7167" w:rsidRPr="00135F8B" w:rsidRDefault="00CC7167" w:rsidP="00EF4020">
            <w:pPr>
              <w:widowControl/>
              <w:spacing w:line="360" w:lineRule="auto"/>
              <w:jc w:val="center"/>
              <w:rPr>
                <w:rFonts w:ascii="新宋体" w:eastAsia="新宋体" w:hAnsi="新宋体" w:cs="宋体"/>
                <w:kern w:val="0"/>
                <w:szCs w:val="21"/>
              </w:rPr>
            </w:pPr>
          </w:p>
        </w:tc>
        <w:tc>
          <w:tcPr>
            <w:tcW w:w="728" w:type="pct"/>
            <w:tcBorders>
              <w:top w:val="nil"/>
              <w:left w:val="nil"/>
              <w:bottom w:val="single" w:sz="4" w:space="0" w:color="auto"/>
              <w:right w:val="single" w:sz="4" w:space="0" w:color="auto"/>
            </w:tcBorders>
            <w:vAlign w:val="center"/>
          </w:tcPr>
          <w:p w14:paraId="466F7327" w14:textId="77777777" w:rsidR="00CC7167" w:rsidRPr="00135F8B" w:rsidRDefault="00CC7167" w:rsidP="00EF4020">
            <w:pPr>
              <w:widowControl/>
              <w:spacing w:line="360" w:lineRule="auto"/>
              <w:jc w:val="center"/>
              <w:rPr>
                <w:rFonts w:ascii="新宋体" w:eastAsia="新宋体" w:hAnsi="新宋体" w:cs="宋体"/>
                <w:kern w:val="0"/>
                <w:szCs w:val="21"/>
              </w:rPr>
            </w:pPr>
          </w:p>
        </w:tc>
      </w:tr>
    </w:tbl>
    <w:p w14:paraId="1A5B6B83" w14:textId="77777777" w:rsidR="00CC7167" w:rsidRPr="00135F8B" w:rsidRDefault="00CC7167" w:rsidP="00CC7167">
      <w:pPr>
        <w:numPr>
          <w:ilvl w:val="0"/>
          <w:numId w:val="2"/>
        </w:numPr>
        <w:adjustRightInd w:val="0"/>
        <w:snapToGrid w:val="0"/>
        <w:spacing w:line="360" w:lineRule="auto"/>
        <w:ind w:left="0" w:firstLine="0"/>
        <w:rPr>
          <w:rFonts w:ascii="新宋体" w:eastAsia="新宋体" w:hAnsi="新宋体" w:cs="宋体"/>
          <w:szCs w:val="21"/>
        </w:rPr>
      </w:pPr>
      <w:r w:rsidRPr="00135F8B">
        <w:rPr>
          <w:rFonts w:ascii="新宋体" w:eastAsia="新宋体" w:hAnsi="新宋体" w:cs="宋体"/>
          <w:szCs w:val="21"/>
        </w:rPr>
        <w:t>司机工资、加班费、社保、五险</w:t>
      </w:r>
      <w:proofErr w:type="gramStart"/>
      <w:r w:rsidRPr="00135F8B">
        <w:rPr>
          <w:rFonts w:ascii="新宋体" w:eastAsia="新宋体" w:hAnsi="新宋体" w:cs="宋体"/>
          <w:szCs w:val="21"/>
        </w:rPr>
        <w:t>一</w:t>
      </w:r>
      <w:proofErr w:type="gramEnd"/>
      <w:r w:rsidRPr="00135F8B">
        <w:rPr>
          <w:rFonts w:ascii="新宋体" w:eastAsia="新宋体" w:hAnsi="新宋体" w:cs="宋体"/>
          <w:szCs w:val="21"/>
        </w:rPr>
        <w:t>金、税金。</w:t>
      </w:r>
    </w:p>
    <w:p w14:paraId="403844C6"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b/>
          <w:szCs w:val="21"/>
        </w:rPr>
      </w:pPr>
      <w:r>
        <w:rPr>
          <w:rFonts w:ascii="新宋体" w:eastAsia="新宋体" w:hAnsi="新宋体" w:cs="Courier New" w:hint="eastAsia"/>
          <w:b/>
          <w:szCs w:val="21"/>
        </w:rPr>
        <w:t>（3）</w:t>
      </w:r>
      <w:r w:rsidRPr="00D668C3">
        <w:rPr>
          <w:rFonts w:ascii="新宋体" w:eastAsia="新宋体" w:hAnsi="新宋体" w:cs="Courier New" w:hint="eastAsia"/>
          <w:b/>
          <w:szCs w:val="21"/>
        </w:rPr>
        <w:t>项目管理和服务技术要求</w:t>
      </w:r>
    </w:p>
    <w:p w14:paraId="49B34502"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1.日常要求</w:t>
      </w:r>
    </w:p>
    <w:p w14:paraId="7D6B38D6"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（1）建立完善的司机管控体系，确保司机岗位无职业禁忌症、无犯罪记录。</w:t>
      </w:r>
    </w:p>
    <w:p w14:paraId="15706527"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lastRenderedPageBreak/>
        <w:t>（2）按招标人要求规范</w:t>
      </w:r>
      <w:proofErr w:type="gramStart"/>
      <w:r w:rsidRPr="00D668C3">
        <w:rPr>
          <w:rFonts w:ascii="新宋体" w:eastAsia="新宋体" w:hAnsi="新宋体" w:cs="Courier New" w:hint="eastAsia"/>
          <w:szCs w:val="21"/>
        </w:rPr>
        <w:t>管理车</w:t>
      </w:r>
      <w:proofErr w:type="gramEnd"/>
      <w:r w:rsidRPr="00D668C3">
        <w:rPr>
          <w:rFonts w:ascii="新宋体" w:eastAsia="新宋体" w:hAnsi="新宋体" w:cs="Courier New" w:hint="eastAsia"/>
          <w:szCs w:val="21"/>
        </w:rPr>
        <w:t>班日常工作。</w:t>
      </w:r>
    </w:p>
    <w:p w14:paraId="13E542F1"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（3）对司机日常行为进行管理，负责安排司机体检。</w:t>
      </w:r>
    </w:p>
    <w:p w14:paraId="5D45CCC0"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（4）合理安排司机出车任务，保证准时出车。</w:t>
      </w:r>
    </w:p>
    <w:p w14:paraId="59CCBA3D"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（5）负责对司机业绩情况进行评比。</w:t>
      </w:r>
    </w:p>
    <w:p w14:paraId="1E11A3DC"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（6）定期对司机进行安全、廉洁、服务意识等培训。</w:t>
      </w:r>
    </w:p>
    <w:p w14:paraId="25C7DF67"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（7）负责做好车况日常检查，发现问题及时上报。</w:t>
      </w:r>
    </w:p>
    <w:p w14:paraId="7FD239E5"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（8）工作日至少安排一名司机负责夜间值班，处理招标人临时用车需求,周末至少安排两名司机负责值班，处理招标人临时用车需求。</w:t>
      </w:r>
    </w:p>
    <w:p w14:paraId="3F041155"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（9）根据招标人工作需要，周末及法定安排司机提供服务。</w:t>
      </w:r>
    </w:p>
    <w:p w14:paraId="1A19CF8F"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（10）配合招标人创新、安全检查等相关工作。</w:t>
      </w:r>
    </w:p>
    <w:p w14:paraId="6B3C6714"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2. 项目负责人</w:t>
      </w:r>
    </w:p>
    <w:p w14:paraId="074B6B12"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（1）负责司机的日常管理工作。</w:t>
      </w:r>
    </w:p>
    <w:p w14:paraId="73574E4E"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（2）定期组织安全活动及相关培训工作。</w:t>
      </w:r>
    </w:p>
    <w:p w14:paraId="7763EC16"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（3）了解司机的思想动态、身体状况、技术水平，并根据实际情况合理安排工作。</w:t>
      </w:r>
    </w:p>
    <w:p w14:paraId="4F64FB9B"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（4）督促司机每天车辆自查,发现问题及时上报。</w:t>
      </w:r>
    </w:p>
    <w:p w14:paraId="70154DA3"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（5）负责司机的考勤、加班、假日值班等统计。</w:t>
      </w:r>
    </w:p>
    <w:p w14:paraId="7C50485E"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（6）按要求做好车辆规范管理。</w:t>
      </w:r>
    </w:p>
    <w:p w14:paraId="2EF53C8E"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（7）完成招标人交办的其他工作。</w:t>
      </w:r>
    </w:p>
    <w:p w14:paraId="1120D78D"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3.司机</w:t>
      </w:r>
    </w:p>
    <w:p w14:paraId="33F9E609"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（1）认真执行各项规章制度和工作程序，服从招标人的指挥和有关人员的监督检查。</w:t>
      </w:r>
    </w:p>
    <w:p w14:paraId="14FAA863"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（2）遵守道路交通安全和相关规章制度，确保行车安全。</w:t>
      </w:r>
    </w:p>
    <w:p w14:paraId="6F1A8B85"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（3）服从车辆调度，提供驾驶服务，按要求做好行车日志。</w:t>
      </w:r>
    </w:p>
    <w:p w14:paraId="686757F0"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（4）做好车辆自查</w:t>
      </w:r>
      <w:proofErr w:type="gramStart"/>
      <w:r w:rsidRPr="00D668C3">
        <w:rPr>
          <w:rFonts w:ascii="新宋体" w:eastAsia="新宋体" w:hAnsi="新宋体" w:cs="Courier New" w:hint="eastAsia"/>
          <w:szCs w:val="21"/>
        </w:rPr>
        <w:t>和例保工作</w:t>
      </w:r>
      <w:proofErr w:type="gramEnd"/>
      <w:r w:rsidRPr="00D668C3">
        <w:rPr>
          <w:rFonts w:ascii="新宋体" w:eastAsia="新宋体" w:hAnsi="新宋体" w:cs="Courier New" w:hint="eastAsia"/>
          <w:szCs w:val="21"/>
        </w:rPr>
        <w:t>，确保车况良好，对车辆事故、违章、损坏等异常情况及时进行汇报。</w:t>
      </w:r>
    </w:p>
    <w:p w14:paraId="5FA57E4F"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（5）参加各项安全、服务等培训活动。</w:t>
      </w:r>
    </w:p>
    <w:p w14:paraId="6AEB7AA8"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（6）做好车辆随车物品的保管工作，协助车载物品的搬运。</w:t>
      </w:r>
    </w:p>
    <w:p w14:paraId="66CD76B1"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（7）完成招标人交办的其他工作。</w:t>
      </w:r>
    </w:p>
    <w:p w14:paraId="734F4149"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（四）考核</w:t>
      </w:r>
    </w:p>
    <w:p w14:paraId="42887752" w14:textId="77777777" w:rsidR="00CC7167" w:rsidRPr="00D668C3" w:rsidRDefault="00CC7167" w:rsidP="00CC7167">
      <w:pPr>
        <w:tabs>
          <w:tab w:val="left" w:pos="420"/>
          <w:tab w:val="left" w:pos="540"/>
        </w:tabs>
        <w:adjustRightInd w:val="0"/>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服务质量考核：招标人每季度对中标人的驾驶服务质量进行考核评定。中标人在签订合同后向采购人缴纳合同金额10%的服务质量保证金，如中标人达不到考核标准（即考核评价得分低于80 分（不含80 分）），招标人可扣除中标人当季度的服务质量保证金（服务质量保证金总额的25%）；考核结果在60分以下为不合格，采购人有权对中标供应商做违约处理或终止合同，责任由中标人承担。项目验收完成后，采购人根据中标人四个季度的考核结果返还相应的质量保证金。</w:t>
      </w:r>
    </w:p>
    <w:tbl>
      <w:tblPr>
        <w:tblStyle w:val="1"/>
        <w:tblW w:w="0" w:type="auto"/>
        <w:tblLook w:val="04A0" w:firstRow="1" w:lastRow="0" w:firstColumn="1" w:lastColumn="0" w:noHBand="0" w:noVBand="1"/>
      </w:tblPr>
      <w:tblGrid>
        <w:gridCol w:w="666"/>
        <w:gridCol w:w="1109"/>
        <w:gridCol w:w="1109"/>
        <w:gridCol w:w="5412"/>
      </w:tblGrid>
      <w:tr w:rsidR="00CC7167" w:rsidRPr="00D668C3" w14:paraId="7B2BC031" w14:textId="77777777" w:rsidTr="00EF4020">
        <w:tc>
          <w:tcPr>
            <w:tcW w:w="675" w:type="dxa"/>
          </w:tcPr>
          <w:p w14:paraId="08564A8D" w14:textId="77777777" w:rsidR="00CC7167" w:rsidRPr="00D668C3" w:rsidRDefault="00CC7167" w:rsidP="00EF4020">
            <w:pPr>
              <w:tabs>
                <w:tab w:val="left" w:pos="420"/>
                <w:tab w:val="left" w:pos="540"/>
              </w:tabs>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lastRenderedPageBreak/>
              <w:t>序号</w:t>
            </w:r>
          </w:p>
        </w:tc>
        <w:tc>
          <w:tcPr>
            <w:tcW w:w="1134" w:type="dxa"/>
          </w:tcPr>
          <w:p w14:paraId="7176BAD1" w14:textId="77777777" w:rsidR="00CC7167" w:rsidRPr="00D668C3" w:rsidRDefault="00CC7167" w:rsidP="00EF4020">
            <w:pPr>
              <w:tabs>
                <w:tab w:val="left" w:pos="420"/>
                <w:tab w:val="left" w:pos="540"/>
              </w:tabs>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考核内容</w:t>
            </w:r>
          </w:p>
        </w:tc>
        <w:tc>
          <w:tcPr>
            <w:tcW w:w="1134" w:type="dxa"/>
          </w:tcPr>
          <w:p w14:paraId="72E9DB95" w14:textId="77777777" w:rsidR="00CC7167" w:rsidRPr="00D668C3" w:rsidRDefault="00CC7167" w:rsidP="00EF4020">
            <w:pPr>
              <w:tabs>
                <w:tab w:val="left" w:pos="420"/>
                <w:tab w:val="left" w:pos="540"/>
              </w:tabs>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考核分数</w:t>
            </w:r>
          </w:p>
        </w:tc>
        <w:tc>
          <w:tcPr>
            <w:tcW w:w="5579" w:type="dxa"/>
          </w:tcPr>
          <w:p w14:paraId="1099E67B" w14:textId="77777777" w:rsidR="00CC7167" w:rsidRPr="00D668C3" w:rsidRDefault="00CC7167" w:rsidP="00EF4020">
            <w:pPr>
              <w:tabs>
                <w:tab w:val="left" w:pos="420"/>
                <w:tab w:val="left" w:pos="540"/>
              </w:tabs>
              <w:snapToGrid w:val="0"/>
              <w:spacing w:line="360" w:lineRule="auto"/>
              <w:rPr>
                <w:rFonts w:ascii="新宋体" w:eastAsia="新宋体" w:hAnsi="新宋体" w:cs="Courier New"/>
                <w:szCs w:val="21"/>
              </w:rPr>
            </w:pPr>
            <w:r w:rsidRPr="00D668C3">
              <w:rPr>
                <w:rFonts w:ascii="新宋体" w:eastAsia="新宋体" w:hAnsi="新宋体" w:cs="Courier New" w:hint="eastAsia"/>
                <w:szCs w:val="21"/>
              </w:rPr>
              <w:t>考核细则</w:t>
            </w:r>
          </w:p>
        </w:tc>
      </w:tr>
      <w:tr w:rsidR="00CC7167" w:rsidRPr="00D668C3" w14:paraId="248614F1" w14:textId="77777777" w:rsidTr="00EF4020">
        <w:tc>
          <w:tcPr>
            <w:tcW w:w="675" w:type="dxa"/>
          </w:tcPr>
          <w:p w14:paraId="58790AE4" w14:textId="77777777" w:rsidR="00CC7167" w:rsidRPr="00D668C3" w:rsidRDefault="00CC7167" w:rsidP="00EF4020">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1</w:t>
            </w:r>
          </w:p>
        </w:tc>
        <w:tc>
          <w:tcPr>
            <w:tcW w:w="1134" w:type="dxa"/>
          </w:tcPr>
          <w:p w14:paraId="36A3A6AB" w14:textId="77777777" w:rsidR="00CC7167" w:rsidRPr="00D668C3" w:rsidRDefault="00CC7167" w:rsidP="00EF4020">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安全驾驶</w:t>
            </w:r>
          </w:p>
        </w:tc>
        <w:tc>
          <w:tcPr>
            <w:tcW w:w="1134" w:type="dxa"/>
          </w:tcPr>
          <w:p w14:paraId="3F3DBFCB" w14:textId="77777777" w:rsidR="00CC7167" w:rsidRPr="00D668C3" w:rsidRDefault="00CC7167" w:rsidP="00EF4020">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50</w:t>
            </w:r>
          </w:p>
        </w:tc>
        <w:tc>
          <w:tcPr>
            <w:tcW w:w="5579" w:type="dxa"/>
          </w:tcPr>
          <w:p w14:paraId="3EF3A823" w14:textId="77777777" w:rsidR="00CC7167" w:rsidRPr="00D668C3" w:rsidRDefault="00CC7167" w:rsidP="00EF4020">
            <w:pPr>
              <w:tabs>
                <w:tab w:val="left" w:pos="420"/>
                <w:tab w:val="left" w:pos="540"/>
              </w:tabs>
              <w:snapToGrid w:val="0"/>
              <w:spacing w:line="360" w:lineRule="auto"/>
              <w:jc w:val="left"/>
              <w:rPr>
                <w:rFonts w:ascii="新宋体" w:eastAsia="新宋体" w:hAnsi="新宋体" w:cs="Courier New"/>
                <w:szCs w:val="21"/>
              </w:rPr>
            </w:pPr>
            <w:r w:rsidRPr="00D668C3">
              <w:rPr>
                <w:rFonts w:ascii="新宋体" w:eastAsia="新宋体" w:hAnsi="新宋体" w:cs="Courier New" w:hint="eastAsia"/>
                <w:szCs w:val="21"/>
              </w:rPr>
              <w:t>自觉遵守各项安全规章制度，遵守交通规则，不得</w:t>
            </w:r>
            <w:proofErr w:type="gramStart"/>
            <w:r w:rsidRPr="00D668C3">
              <w:rPr>
                <w:rFonts w:ascii="新宋体" w:eastAsia="新宋体" w:hAnsi="新宋体" w:cs="Courier New" w:hint="eastAsia"/>
                <w:szCs w:val="21"/>
              </w:rPr>
              <w:t>带情绪</w:t>
            </w:r>
            <w:proofErr w:type="gramEnd"/>
            <w:r w:rsidRPr="00D668C3">
              <w:rPr>
                <w:rFonts w:ascii="新宋体" w:eastAsia="新宋体" w:hAnsi="新宋体" w:cs="Courier New" w:hint="eastAsia"/>
                <w:szCs w:val="21"/>
              </w:rPr>
              <w:t>开车，不得酒后驾车，疲劳过度</w:t>
            </w:r>
            <w:proofErr w:type="gramStart"/>
            <w:r w:rsidRPr="00D668C3">
              <w:rPr>
                <w:rFonts w:ascii="新宋体" w:eastAsia="新宋体" w:hAnsi="新宋体" w:cs="Courier New" w:hint="eastAsia"/>
                <w:szCs w:val="21"/>
              </w:rPr>
              <w:t>不</w:t>
            </w:r>
            <w:proofErr w:type="gramEnd"/>
            <w:r w:rsidRPr="00D668C3">
              <w:rPr>
                <w:rFonts w:ascii="新宋体" w:eastAsia="新宋体" w:hAnsi="新宋体" w:cs="Courier New" w:hint="eastAsia"/>
                <w:szCs w:val="21"/>
              </w:rPr>
              <w:t>强行出车，保证安全行车，完成任务。中标人在服务期间每有一次交通违章的扣5分，每发生一次交通事故的扣15分</w:t>
            </w:r>
          </w:p>
        </w:tc>
      </w:tr>
      <w:tr w:rsidR="00CC7167" w:rsidRPr="00D668C3" w14:paraId="0609DDF9" w14:textId="77777777" w:rsidTr="00EF4020">
        <w:tc>
          <w:tcPr>
            <w:tcW w:w="675" w:type="dxa"/>
          </w:tcPr>
          <w:p w14:paraId="46DE2D4E" w14:textId="77777777" w:rsidR="00CC7167" w:rsidRPr="00D668C3" w:rsidRDefault="00CC7167" w:rsidP="00EF4020">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2</w:t>
            </w:r>
          </w:p>
        </w:tc>
        <w:tc>
          <w:tcPr>
            <w:tcW w:w="1134" w:type="dxa"/>
          </w:tcPr>
          <w:p w14:paraId="547CD550" w14:textId="77777777" w:rsidR="00CC7167" w:rsidRPr="00D668C3" w:rsidRDefault="00CC7167" w:rsidP="00EF4020">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服务质量</w:t>
            </w:r>
          </w:p>
        </w:tc>
        <w:tc>
          <w:tcPr>
            <w:tcW w:w="1134" w:type="dxa"/>
          </w:tcPr>
          <w:p w14:paraId="54103EF2" w14:textId="77777777" w:rsidR="00CC7167" w:rsidRPr="00D668C3" w:rsidRDefault="00CC7167" w:rsidP="00EF4020">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30</w:t>
            </w:r>
          </w:p>
        </w:tc>
        <w:tc>
          <w:tcPr>
            <w:tcW w:w="5579" w:type="dxa"/>
          </w:tcPr>
          <w:p w14:paraId="0E4B9E70" w14:textId="77777777" w:rsidR="00CC7167" w:rsidRPr="00D668C3" w:rsidRDefault="00CC7167" w:rsidP="00EF4020">
            <w:pPr>
              <w:tabs>
                <w:tab w:val="left" w:pos="420"/>
                <w:tab w:val="left" w:pos="540"/>
              </w:tabs>
              <w:snapToGrid w:val="0"/>
              <w:spacing w:line="360" w:lineRule="auto"/>
              <w:jc w:val="left"/>
              <w:rPr>
                <w:rFonts w:ascii="新宋体" w:eastAsia="新宋体" w:hAnsi="新宋体" w:cs="Courier New"/>
                <w:szCs w:val="21"/>
              </w:rPr>
            </w:pPr>
            <w:r w:rsidRPr="00D668C3">
              <w:rPr>
                <w:rFonts w:ascii="新宋体" w:eastAsia="新宋体" w:hAnsi="新宋体" w:cs="Courier New" w:hint="eastAsia"/>
                <w:szCs w:val="21"/>
              </w:rPr>
              <w:t>负责按照指定路线，安全、准时接送服务对象及公务人员，按时到岗不迟到、早退，出车及时，随叫随到。采购人每收到一次对驾驶服务的投诉，扣5分。</w:t>
            </w:r>
          </w:p>
        </w:tc>
      </w:tr>
      <w:tr w:rsidR="00CC7167" w:rsidRPr="00D668C3" w14:paraId="491CDD28" w14:textId="77777777" w:rsidTr="00EF4020">
        <w:tc>
          <w:tcPr>
            <w:tcW w:w="675" w:type="dxa"/>
          </w:tcPr>
          <w:p w14:paraId="43953E2C" w14:textId="77777777" w:rsidR="00CC7167" w:rsidRPr="00D668C3" w:rsidRDefault="00CC7167" w:rsidP="00EF4020">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3</w:t>
            </w:r>
          </w:p>
        </w:tc>
        <w:tc>
          <w:tcPr>
            <w:tcW w:w="1134" w:type="dxa"/>
          </w:tcPr>
          <w:p w14:paraId="4F7EF7F9" w14:textId="77777777" w:rsidR="00CC7167" w:rsidRPr="00D668C3" w:rsidRDefault="00CC7167" w:rsidP="00EF4020">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车辆维护</w:t>
            </w:r>
          </w:p>
        </w:tc>
        <w:tc>
          <w:tcPr>
            <w:tcW w:w="1134" w:type="dxa"/>
          </w:tcPr>
          <w:p w14:paraId="54FBEB11" w14:textId="77777777" w:rsidR="00CC7167" w:rsidRPr="00D668C3" w:rsidRDefault="00CC7167" w:rsidP="00EF4020">
            <w:pPr>
              <w:tabs>
                <w:tab w:val="left" w:pos="420"/>
                <w:tab w:val="left" w:pos="540"/>
              </w:tabs>
              <w:snapToGrid w:val="0"/>
              <w:spacing w:line="360" w:lineRule="auto"/>
              <w:jc w:val="center"/>
              <w:rPr>
                <w:rFonts w:ascii="新宋体" w:eastAsia="新宋体" w:hAnsi="新宋体" w:cs="Courier New"/>
                <w:szCs w:val="21"/>
              </w:rPr>
            </w:pPr>
            <w:r w:rsidRPr="00D668C3">
              <w:rPr>
                <w:rFonts w:ascii="新宋体" w:eastAsia="新宋体" w:hAnsi="新宋体" w:cs="Courier New" w:hint="eastAsia"/>
                <w:szCs w:val="21"/>
              </w:rPr>
              <w:t>20</w:t>
            </w:r>
          </w:p>
        </w:tc>
        <w:tc>
          <w:tcPr>
            <w:tcW w:w="5579" w:type="dxa"/>
          </w:tcPr>
          <w:p w14:paraId="5F75BC52" w14:textId="77777777" w:rsidR="00CC7167" w:rsidRPr="00D668C3" w:rsidRDefault="00CC7167" w:rsidP="00CC7167">
            <w:pPr>
              <w:numPr>
                <w:ilvl w:val="0"/>
                <w:numId w:val="3"/>
              </w:numPr>
              <w:tabs>
                <w:tab w:val="left" w:pos="420"/>
                <w:tab w:val="left" w:pos="540"/>
              </w:tabs>
              <w:snapToGrid w:val="0"/>
              <w:spacing w:line="360" w:lineRule="auto"/>
              <w:jc w:val="left"/>
              <w:rPr>
                <w:rFonts w:ascii="新宋体" w:eastAsia="新宋体" w:hAnsi="新宋体" w:cs="Courier New"/>
                <w:szCs w:val="21"/>
              </w:rPr>
            </w:pPr>
            <w:r w:rsidRPr="00D668C3">
              <w:rPr>
                <w:rFonts w:ascii="新宋体" w:eastAsia="新宋体" w:hAnsi="新宋体" w:cs="Courier New" w:hint="eastAsia"/>
                <w:szCs w:val="21"/>
              </w:rPr>
              <w:t>负责车辆的日常维护、定期进行保养及清洁工作，随时做好出车准备。服务期限内因车辆维护不当，影响车辆使用的，每有1次上述情形扣5分。</w:t>
            </w:r>
          </w:p>
          <w:p w14:paraId="42C68B20" w14:textId="77777777" w:rsidR="00CC7167" w:rsidRPr="00D668C3" w:rsidRDefault="00CC7167" w:rsidP="00CC7167">
            <w:pPr>
              <w:numPr>
                <w:ilvl w:val="0"/>
                <w:numId w:val="3"/>
              </w:numPr>
              <w:tabs>
                <w:tab w:val="left" w:pos="420"/>
                <w:tab w:val="left" w:pos="540"/>
              </w:tabs>
              <w:snapToGrid w:val="0"/>
              <w:spacing w:line="360" w:lineRule="auto"/>
              <w:jc w:val="left"/>
              <w:rPr>
                <w:rFonts w:ascii="新宋体" w:eastAsia="新宋体" w:hAnsi="新宋体" w:cs="Courier New"/>
                <w:szCs w:val="21"/>
              </w:rPr>
            </w:pPr>
            <w:r w:rsidRPr="00D668C3">
              <w:rPr>
                <w:rFonts w:ascii="新宋体" w:eastAsia="新宋体" w:hAnsi="新宋体" w:cs="Courier New" w:hint="eastAsia"/>
                <w:szCs w:val="21"/>
              </w:rPr>
              <w:t>负责车辆使用状况的经常性检查及车辆定期年检，每错过1次年检时间的扣5分；</w:t>
            </w:r>
          </w:p>
          <w:p w14:paraId="55D435B2" w14:textId="77777777" w:rsidR="00CC7167" w:rsidRPr="00D668C3" w:rsidRDefault="00CC7167" w:rsidP="00CC7167">
            <w:pPr>
              <w:numPr>
                <w:ilvl w:val="0"/>
                <w:numId w:val="3"/>
              </w:numPr>
              <w:tabs>
                <w:tab w:val="left" w:pos="420"/>
                <w:tab w:val="left" w:pos="540"/>
              </w:tabs>
              <w:snapToGrid w:val="0"/>
              <w:spacing w:line="360" w:lineRule="auto"/>
              <w:jc w:val="left"/>
              <w:rPr>
                <w:rFonts w:ascii="新宋体" w:eastAsia="新宋体" w:hAnsi="新宋体" w:cs="Courier New"/>
                <w:szCs w:val="21"/>
              </w:rPr>
            </w:pPr>
            <w:r w:rsidRPr="00D668C3">
              <w:rPr>
                <w:rFonts w:ascii="新宋体" w:eastAsia="新宋体" w:hAnsi="新宋体" w:cs="Courier New" w:hint="eastAsia"/>
                <w:szCs w:val="21"/>
              </w:rPr>
              <w:t>车辆维护前遵守采购人相关规定，提前向采购人申请，并在维护期间及时收集</w:t>
            </w:r>
            <w:proofErr w:type="gramStart"/>
            <w:r w:rsidRPr="00D668C3">
              <w:rPr>
                <w:rFonts w:ascii="新宋体" w:eastAsia="新宋体" w:hAnsi="新宋体" w:cs="Courier New" w:hint="eastAsia"/>
                <w:szCs w:val="21"/>
              </w:rPr>
              <w:t>相关维保资料</w:t>
            </w:r>
            <w:proofErr w:type="gramEnd"/>
            <w:r w:rsidRPr="00D668C3">
              <w:rPr>
                <w:rFonts w:ascii="新宋体" w:eastAsia="新宋体" w:hAnsi="新宋体" w:cs="Courier New" w:hint="eastAsia"/>
                <w:szCs w:val="21"/>
              </w:rPr>
              <w:t>。未经采购人允许，私自维修</w:t>
            </w:r>
            <w:proofErr w:type="gramStart"/>
            <w:r w:rsidRPr="00D668C3">
              <w:rPr>
                <w:rFonts w:ascii="新宋体" w:eastAsia="新宋体" w:hAnsi="新宋体" w:cs="Courier New" w:hint="eastAsia"/>
                <w:szCs w:val="21"/>
              </w:rPr>
              <w:t>或维保资料</w:t>
            </w:r>
            <w:proofErr w:type="gramEnd"/>
            <w:r w:rsidRPr="00D668C3">
              <w:rPr>
                <w:rFonts w:ascii="新宋体" w:eastAsia="新宋体" w:hAnsi="新宋体" w:cs="Courier New" w:hint="eastAsia"/>
                <w:szCs w:val="21"/>
              </w:rPr>
              <w:t>不齐导致无法报销的，每有一次扣10分。</w:t>
            </w:r>
          </w:p>
        </w:tc>
      </w:tr>
    </w:tbl>
    <w:p w14:paraId="735D2C28" w14:textId="77777777" w:rsidR="00CC7167" w:rsidRPr="00D668C3" w:rsidRDefault="00CC7167" w:rsidP="00CC7167">
      <w:pPr>
        <w:tabs>
          <w:tab w:val="left" w:pos="420"/>
          <w:tab w:val="left" w:pos="540"/>
        </w:tabs>
        <w:adjustRightInd w:val="0"/>
        <w:snapToGrid w:val="0"/>
        <w:spacing w:line="360" w:lineRule="auto"/>
        <w:rPr>
          <w:rFonts w:ascii="宋体" w:hAnsi="宋体" w:cs="Courier New"/>
          <w:sz w:val="24"/>
        </w:rPr>
      </w:pPr>
    </w:p>
    <w:p w14:paraId="5873F88F" w14:textId="77777777" w:rsidR="00CC7167" w:rsidRPr="001F7EA0" w:rsidRDefault="00CC7167" w:rsidP="00CC7167">
      <w:pPr>
        <w:tabs>
          <w:tab w:val="left" w:pos="420"/>
          <w:tab w:val="left" w:pos="540"/>
        </w:tabs>
        <w:adjustRightInd w:val="0"/>
        <w:snapToGrid w:val="0"/>
        <w:spacing w:line="360" w:lineRule="auto"/>
        <w:rPr>
          <w:rFonts w:ascii="新宋体" w:eastAsia="新宋体" w:hAnsi="新宋体" w:cs="Courier New"/>
          <w:b/>
          <w:szCs w:val="21"/>
        </w:rPr>
      </w:pPr>
      <w:r>
        <w:rPr>
          <w:rFonts w:ascii="新宋体" w:eastAsia="新宋体" w:hAnsi="新宋体" w:cs="Courier New" w:hint="eastAsia"/>
          <w:b/>
          <w:szCs w:val="21"/>
        </w:rPr>
        <w:t>（4）</w:t>
      </w:r>
      <w:r w:rsidRPr="001F7EA0">
        <w:rPr>
          <w:rFonts w:ascii="新宋体" w:eastAsia="新宋体" w:hAnsi="新宋体" w:cs="Courier New" w:hint="eastAsia"/>
          <w:b/>
          <w:szCs w:val="21"/>
        </w:rPr>
        <w:t>其他商务要求</w:t>
      </w:r>
    </w:p>
    <w:p w14:paraId="741373DE" w14:textId="77777777" w:rsidR="00CC7167" w:rsidRPr="001F7EA0" w:rsidRDefault="00CC7167" w:rsidP="00CC7167">
      <w:pPr>
        <w:numPr>
          <w:ilvl w:val="0"/>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保密义务</w:t>
      </w:r>
      <w:r w:rsidRPr="001F7EA0">
        <w:rPr>
          <w:rFonts w:ascii="新宋体" w:eastAsia="新宋体" w:hAnsi="新宋体" w:cs="宋体" w:hint="eastAsia"/>
          <w:kern w:val="0"/>
          <w:szCs w:val="21"/>
        </w:rPr>
        <w:tab/>
      </w:r>
    </w:p>
    <w:p w14:paraId="2950F766" w14:textId="77777777" w:rsidR="00CC7167" w:rsidRPr="001F7EA0" w:rsidRDefault="00CC7167" w:rsidP="00CC7167">
      <w:pPr>
        <w:numPr>
          <w:ilvl w:val="1"/>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采购人、中标人双方在采购和履行合同过程中所获悉的所有信息都属于保密的内容，采购人中标人双方均有保密义务。</w:t>
      </w:r>
    </w:p>
    <w:p w14:paraId="222FBF53" w14:textId="77777777" w:rsidR="00CC7167" w:rsidRPr="001F7EA0" w:rsidRDefault="00CC7167" w:rsidP="00CC7167">
      <w:pPr>
        <w:numPr>
          <w:ilvl w:val="0"/>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合同的变更</w:t>
      </w:r>
    </w:p>
    <w:p w14:paraId="1CCBA0A1" w14:textId="77777777" w:rsidR="00CC7167" w:rsidRPr="001F7EA0" w:rsidRDefault="00CC7167" w:rsidP="00CC7167">
      <w:pPr>
        <w:numPr>
          <w:ilvl w:val="1"/>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在合同履行过程中，采购人、中标人双方可就合同履行的时间、地点和方式等协商进行变更。协商一致后，双方应签订书面的补充协议。</w:t>
      </w:r>
    </w:p>
    <w:p w14:paraId="4ADE1349" w14:textId="77777777" w:rsidR="00CC7167" w:rsidRPr="001F7EA0" w:rsidRDefault="00CC7167" w:rsidP="00CC7167">
      <w:pPr>
        <w:numPr>
          <w:ilvl w:val="1"/>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在不改变合同其他条款的前提下，采购人有权在合同价款改变正负百分之十的范围内追加或减少与合同标的相同的货物或服务，并就此与中标人签订补充合同，中标人不得拒绝。</w:t>
      </w:r>
    </w:p>
    <w:p w14:paraId="4496A658" w14:textId="77777777" w:rsidR="00CC7167" w:rsidRPr="001F7EA0" w:rsidRDefault="00CC7167" w:rsidP="00CC7167">
      <w:pPr>
        <w:numPr>
          <w:ilvl w:val="1"/>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除了双方签署书面协议，并成为合同不可分割的一部分之外，合同条件不得有任何变更。</w:t>
      </w:r>
    </w:p>
    <w:p w14:paraId="62785B1A" w14:textId="77777777" w:rsidR="00CC7167" w:rsidRPr="001F7EA0" w:rsidRDefault="00CC7167" w:rsidP="00CC7167">
      <w:pPr>
        <w:numPr>
          <w:ilvl w:val="0"/>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合同转让和分包</w:t>
      </w:r>
    </w:p>
    <w:p w14:paraId="3E4BEC2E" w14:textId="77777777" w:rsidR="00CC7167" w:rsidRPr="001F7EA0" w:rsidRDefault="00CC7167" w:rsidP="00CC7167">
      <w:pPr>
        <w:numPr>
          <w:ilvl w:val="1"/>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中标人不得以任何形式部分或全部转让其应履行的合同义务。</w:t>
      </w:r>
    </w:p>
    <w:p w14:paraId="01B08498" w14:textId="77777777" w:rsidR="00CC7167" w:rsidRPr="001F7EA0" w:rsidRDefault="00CC7167" w:rsidP="00CC7167">
      <w:pPr>
        <w:numPr>
          <w:ilvl w:val="1"/>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除非在投标文件中提出的分包项目和建议的分包人，中标人不得采用分包方式履行合同。</w:t>
      </w:r>
    </w:p>
    <w:p w14:paraId="6BDB7390" w14:textId="77777777" w:rsidR="00CC7167" w:rsidRPr="001F7EA0" w:rsidRDefault="00CC7167" w:rsidP="00CC7167">
      <w:pPr>
        <w:numPr>
          <w:ilvl w:val="1"/>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在合同实施过程中，除非中标人违约，采购人不得指定分包人。</w:t>
      </w:r>
    </w:p>
    <w:p w14:paraId="5CED4BEE" w14:textId="77777777" w:rsidR="00CC7167" w:rsidRPr="001F7EA0" w:rsidRDefault="00CC7167" w:rsidP="00CC7167">
      <w:pPr>
        <w:numPr>
          <w:ilvl w:val="0"/>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lastRenderedPageBreak/>
        <w:t>解决争议的方法</w:t>
      </w:r>
      <w:r w:rsidRPr="001F7EA0">
        <w:rPr>
          <w:rFonts w:ascii="新宋体" w:eastAsia="新宋体" w:hAnsi="新宋体" w:cs="宋体" w:hint="eastAsia"/>
          <w:kern w:val="0"/>
          <w:szCs w:val="21"/>
        </w:rPr>
        <w:tab/>
      </w:r>
    </w:p>
    <w:p w14:paraId="1686DA88" w14:textId="77777777" w:rsidR="00CC7167" w:rsidRPr="001F7EA0" w:rsidRDefault="00CC7167" w:rsidP="00CC7167">
      <w:pPr>
        <w:numPr>
          <w:ilvl w:val="1"/>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合同各方应通过友好协商，解决在执行合同过程中所发生的或与合同有关的一切争端。</w:t>
      </w:r>
    </w:p>
    <w:p w14:paraId="4E7A4A8E" w14:textId="77777777" w:rsidR="00CC7167" w:rsidRPr="001F7EA0" w:rsidRDefault="00CC7167" w:rsidP="00CC7167">
      <w:pPr>
        <w:numPr>
          <w:ilvl w:val="1"/>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如从协商开始28天内仍不能解决，任一方可向采购人所在地的人民法院提起诉讼。</w:t>
      </w:r>
    </w:p>
    <w:p w14:paraId="448AF770" w14:textId="77777777" w:rsidR="00CC7167" w:rsidRPr="001F7EA0" w:rsidRDefault="00CC7167" w:rsidP="00CC7167">
      <w:pPr>
        <w:numPr>
          <w:ilvl w:val="1"/>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在诉讼期间，除正在进行诉讼的部分外，合同的其他部分应继续执行。</w:t>
      </w:r>
    </w:p>
    <w:p w14:paraId="224352F7" w14:textId="77777777" w:rsidR="00CC7167" w:rsidRPr="001F7EA0" w:rsidRDefault="00CC7167" w:rsidP="00CC7167">
      <w:pPr>
        <w:numPr>
          <w:ilvl w:val="0"/>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合同语言</w:t>
      </w:r>
      <w:r w:rsidRPr="001F7EA0">
        <w:rPr>
          <w:rFonts w:ascii="新宋体" w:eastAsia="新宋体" w:hAnsi="新宋体" w:cs="宋体" w:hint="eastAsia"/>
          <w:kern w:val="0"/>
          <w:szCs w:val="21"/>
        </w:rPr>
        <w:tab/>
      </w:r>
    </w:p>
    <w:p w14:paraId="0BD287F4" w14:textId="77777777" w:rsidR="00CC7167" w:rsidRPr="001F7EA0" w:rsidRDefault="00CC7167" w:rsidP="00CC7167">
      <w:pPr>
        <w:numPr>
          <w:ilvl w:val="1"/>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合同以及双方来住的与合同有关的信件、传真和其它文件应用中文书写。</w:t>
      </w:r>
    </w:p>
    <w:p w14:paraId="26B6544A" w14:textId="77777777" w:rsidR="00CC7167" w:rsidRPr="001F7EA0" w:rsidRDefault="00CC7167" w:rsidP="00CC7167">
      <w:pPr>
        <w:numPr>
          <w:ilvl w:val="0"/>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法律适用</w:t>
      </w:r>
      <w:r w:rsidRPr="001F7EA0">
        <w:rPr>
          <w:rFonts w:ascii="新宋体" w:eastAsia="新宋体" w:hAnsi="新宋体" w:cs="宋体" w:hint="eastAsia"/>
          <w:kern w:val="0"/>
          <w:szCs w:val="21"/>
        </w:rPr>
        <w:tab/>
      </w:r>
    </w:p>
    <w:p w14:paraId="3BCC5AA6" w14:textId="77777777" w:rsidR="00CC7167" w:rsidRPr="001F7EA0" w:rsidRDefault="00CC7167" w:rsidP="00CC7167">
      <w:pPr>
        <w:numPr>
          <w:ilvl w:val="1"/>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合同适用中华人民共和国现行法律、行政法规和规章，如合同条款与法律、行政法规和规章不一致的，按照法律、行政法规和规章修改合同。</w:t>
      </w:r>
    </w:p>
    <w:p w14:paraId="29BE5BE3" w14:textId="77777777" w:rsidR="00CC7167" w:rsidRPr="001F7EA0" w:rsidRDefault="00CC7167" w:rsidP="00CC7167">
      <w:pPr>
        <w:numPr>
          <w:ilvl w:val="0"/>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通知</w:t>
      </w:r>
      <w:r w:rsidRPr="001F7EA0">
        <w:rPr>
          <w:rFonts w:ascii="新宋体" w:eastAsia="新宋体" w:hAnsi="新宋体" w:cs="宋体" w:hint="eastAsia"/>
          <w:kern w:val="0"/>
          <w:szCs w:val="21"/>
        </w:rPr>
        <w:tab/>
      </w:r>
    </w:p>
    <w:p w14:paraId="06D7D52E" w14:textId="77777777" w:rsidR="00CC7167" w:rsidRPr="001F7EA0" w:rsidRDefault="00CC7167" w:rsidP="00CC7167">
      <w:pPr>
        <w:numPr>
          <w:ilvl w:val="1"/>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合同一方给另一方的通知均应采用书面形式，传真或快递送到对方的地址和办理签收手续。</w:t>
      </w:r>
    </w:p>
    <w:p w14:paraId="211A04A7" w14:textId="77777777" w:rsidR="00CC7167" w:rsidRPr="001F7EA0" w:rsidRDefault="00CC7167" w:rsidP="00CC7167">
      <w:pPr>
        <w:numPr>
          <w:ilvl w:val="1"/>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通知以送到之日或通知书中规定的生效之日起生效，两者中以较迟之日为准。</w:t>
      </w:r>
    </w:p>
    <w:p w14:paraId="7E314452" w14:textId="77777777" w:rsidR="00CC7167" w:rsidRPr="001F7EA0" w:rsidRDefault="00CC7167" w:rsidP="00CC7167">
      <w:pPr>
        <w:numPr>
          <w:ilvl w:val="0"/>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合同解除和终止</w:t>
      </w:r>
      <w:r w:rsidRPr="001F7EA0">
        <w:rPr>
          <w:rFonts w:ascii="新宋体" w:eastAsia="新宋体" w:hAnsi="新宋体" w:cs="宋体" w:hint="eastAsia"/>
          <w:kern w:val="0"/>
          <w:szCs w:val="21"/>
        </w:rPr>
        <w:tab/>
      </w:r>
    </w:p>
    <w:p w14:paraId="4316ECD5" w14:textId="77777777" w:rsidR="00CC7167" w:rsidRPr="001F7EA0" w:rsidRDefault="00CC7167" w:rsidP="00CC7167">
      <w:pPr>
        <w:numPr>
          <w:ilvl w:val="1"/>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如果中标人未能在协议规定的限期或采购人同意延长的限期内提供部分或全部货物/服务，采购人可向中标人发出书面的违约通知书，提出</w:t>
      </w:r>
      <w:proofErr w:type="gramStart"/>
      <w:r w:rsidRPr="001F7EA0">
        <w:rPr>
          <w:rFonts w:ascii="新宋体" w:eastAsia="新宋体" w:hAnsi="新宋体" w:cs="宋体" w:hint="eastAsia"/>
          <w:kern w:val="0"/>
          <w:szCs w:val="21"/>
        </w:rPr>
        <w:t>终止部</w:t>
      </w:r>
      <w:proofErr w:type="gramEnd"/>
      <w:r w:rsidRPr="001F7EA0">
        <w:rPr>
          <w:rFonts w:ascii="新宋体" w:eastAsia="新宋体" w:hAnsi="新宋体" w:cs="宋体" w:hint="eastAsia"/>
          <w:kern w:val="0"/>
          <w:szCs w:val="21"/>
        </w:rPr>
        <w:t>份或全部协议。采购人可在任何时候出于自身的</w:t>
      </w:r>
      <w:proofErr w:type="gramStart"/>
      <w:r w:rsidRPr="001F7EA0">
        <w:rPr>
          <w:rFonts w:ascii="新宋体" w:eastAsia="新宋体" w:hAnsi="新宋体" w:cs="宋体" w:hint="eastAsia"/>
          <w:kern w:val="0"/>
          <w:szCs w:val="21"/>
        </w:rPr>
        <w:t>便利向</w:t>
      </w:r>
      <w:proofErr w:type="gramEnd"/>
      <w:r w:rsidRPr="001F7EA0">
        <w:rPr>
          <w:rFonts w:ascii="新宋体" w:eastAsia="新宋体" w:hAnsi="新宋体" w:cs="宋体" w:hint="eastAsia"/>
          <w:kern w:val="0"/>
          <w:szCs w:val="21"/>
        </w:rPr>
        <w:t>中标人发出书面通知终止部分合同，采购人在合同总价中扣除该终止部分货物/服务的价款，并不再对中标人</w:t>
      </w:r>
      <w:proofErr w:type="gramStart"/>
      <w:r w:rsidRPr="001F7EA0">
        <w:rPr>
          <w:rFonts w:ascii="新宋体" w:eastAsia="新宋体" w:hAnsi="新宋体" w:cs="宋体" w:hint="eastAsia"/>
          <w:kern w:val="0"/>
          <w:szCs w:val="21"/>
        </w:rPr>
        <w:t>作出</w:t>
      </w:r>
      <w:proofErr w:type="gramEnd"/>
      <w:r w:rsidRPr="001F7EA0">
        <w:rPr>
          <w:rFonts w:ascii="新宋体" w:eastAsia="新宋体" w:hAnsi="新宋体" w:cs="宋体" w:hint="eastAsia"/>
          <w:kern w:val="0"/>
          <w:szCs w:val="21"/>
        </w:rPr>
        <w:t>额外赔偿。</w:t>
      </w:r>
    </w:p>
    <w:p w14:paraId="618888B6" w14:textId="77777777" w:rsidR="00CC7167" w:rsidRPr="001F7EA0" w:rsidRDefault="00CC7167" w:rsidP="00CC7167">
      <w:pPr>
        <w:numPr>
          <w:ilvl w:val="0"/>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税费</w:t>
      </w:r>
      <w:r w:rsidRPr="001F7EA0">
        <w:rPr>
          <w:rFonts w:ascii="新宋体" w:eastAsia="新宋体" w:hAnsi="新宋体" w:cs="宋体" w:hint="eastAsia"/>
          <w:kern w:val="0"/>
          <w:szCs w:val="21"/>
        </w:rPr>
        <w:tab/>
      </w:r>
    </w:p>
    <w:p w14:paraId="4DF18615" w14:textId="77777777" w:rsidR="00CC7167" w:rsidRPr="00EB77E5" w:rsidRDefault="00CC7167" w:rsidP="00CC7167">
      <w:pPr>
        <w:numPr>
          <w:ilvl w:val="1"/>
          <w:numId w:val="4"/>
        </w:numPr>
        <w:adjustRightInd w:val="0"/>
        <w:snapToGrid w:val="0"/>
        <w:spacing w:line="360" w:lineRule="auto"/>
        <w:rPr>
          <w:rFonts w:ascii="新宋体" w:eastAsia="新宋体" w:hAnsi="新宋体" w:cs="宋体"/>
          <w:kern w:val="0"/>
          <w:szCs w:val="21"/>
        </w:rPr>
      </w:pPr>
      <w:r w:rsidRPr="001F7EA0">
        <w:rPr>
          <w:rFonts w:ascii="新宋体" w:eastAsia="新宋体" w:hAnsi="新宋体" w:cs="宋体" w:hint="eastAsia"/>
          <w:kern w:val="0"/>
          <w:szCs w:val="21"/>
        </w:rPr>
        <w:t>中国政府根据现行税法向中标人征收的与合同有关的一切税费均由中标人负责。</w:t>
      </w:r>
    </w:p>
    <w:p w14:paraId="45B1B6E9" w14:textId="77777777" w:rsidR="00CC7167" w:rsidRDefault="00CC7167" w:rsidP="00CC7167">
      <w:pPr>
        <w:pStyle w:val="3"/>
        <w:rPr>
          <w:rFonts w:ascii="新宋体" w:eastAsia="新宋体" w:hAnsi="新宋体"/>
          <w:kern w:val="44"/>
          <w:szCs w:val="28"/>
        </w:rPr>
      </w:pPr>
      <w:r>
        <w:rPr>
          <w:rFonts w:ascii="新宋体" w:eastAsia="新宋体" w:hAnsi="新宋体" w:hint="eastAsia"/>
          <w:kern w:val="44"/>
          <w:szCs w:val="28"/>
        </w:rPr>
        <w:t>五、项目商务要求</w:t>
      </w:r>
    </w:p>
    <w:p w14:paraId="4DC2D5F8" w14:textId="77777777" w:rsidR="00CC7167" w:rsidRDefault="00CC7167" w:rsidP="00CC7167">
      <w:pPr>
        <w:spacing w:line="360" w:lineRule="auto"/>
        <w:rPr>
          <w:rFonts w:ascii="新宋体" w:eastAsia="新宋体" w:hAnsi="新宋体" w:cs="宋体"/>
          <w:szCs w:val="21"/>
        </w:rPr>
      </w:pPr>
      <w:r>
        <w:rPr>
          <w:rFonts w:ascii="新宋体" w:eastAsia="新宋体" w:hAnsi="新宋体" w:cs="宋体" w:hint="eastAsia"/>
          <w:szCs w:val="21"/>
        </w:rPr>
        <w:t>（一）</w:t>
      </w:r>
      <w:r w:rsidRPr="00135F8B">
        <w:rPr>
          <w:rFonts w:ascii="新宋体" w:eastAsia="新宋体" w:hAnsi="新宋体" w:hint="eastAsia"/>
          <w:bCs/>
          <w:szCs w:val="21"/>
        </w:rPr>
        <w:t>★</w:t>
      </w:r>
      <w:r>
        <w:rPr>
          <w:rFonts w:ascii="新宋体" w:eastAsia="新宋体" w:hAnsi="新宋体" w:cs="宋体" w:hint="eastAsia"/>
          <w:szCs w:val="21"/>
        </w:rPr>
        <w:t>服务期限：</w:t>
      </w:r>
      <w:r w:rsidRPr="00C542D8">
        <w:rPr>
          <w:rFonts w:ascii="新宋体" w:eastAsia="新宋体" w:hAnsi="新宋体" w:cs="宋体" w:hint="eastAsia"/>
          <w:szCs w:val="21"/>
        </w:rPr>
        <w:t>自合同签订之日起一年。本项目为长期服务，合同期限可以延长，但最长不超过3年，具体期限由采购人根据中标人履约情况考核确定。合同每年签订一次，中标人履约情况经考核符合合同续期标准的，第二年和第三年可逐年签订续期合同。</w:t>
      </w:r>
    </w:p>
    <w:p w14:paraId="46977651" w14:textId="77777777" w:rsidR="00CC7167" w:rsidRDefault="00CC7167" w:rsidP="00CC7167">
      <w:pPr>
        <w:spacing w:line="360" w:lineRule="auto"/>
        <w:rPr>
          <w:rFonts w:ascii="新宋体" w:eastAsia="新宋体" w:hAnsi="新宋体" w:cs="宋体"/>
          <w:szCs w:val="21"/>
        </w:rPr>
      </w:pPr>
      <w:r>
        <w:rPr>
          <w:rFonts w:ascii="新宋体" w:eastAsia="新宋体" w:hAnsi="新宋体" w:cs="宋体" w:hint="eastAsia"/>
          <w:szCs w:val="21"/>
        </w:rPr>
        <w:t>（二）付款方式：</w:t>
      </w:r>
      <w:r w:rsidRPr="00C542D8">
        <w:rPr>
          <w:rFonts w:ascii="新宋体" w:eastAsia="新宋体" w:hAnsi="新宋体" w:cs="宋体" w:hint="eastAsia"/>
          <w:szCs w:val="21"/>
        </w:rPr>
        <w:t>签订合同后，中标人按采购人要求进行用车服务，采用月结方式，收到发票后15天内付款。</w:t>
      </w:r>
    </w:p>
    <w:p w14:paraId="3BA2D87E" w14:textId="77777777" w:rsidR="00CC7167" w:rsidRDefault="00CC7167" w:rsidP="00CC7167">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71583628" w14:textId="77777777" w:rsidR="00CC7167" w:rsidRPr="00F47E05" w:rsidRDefault="00CC7167" w:rsidP="00CC7167">
      <w:pPr>
        <w:spacing w:line="360" w:lineRule="auto"/>
        <w:rPr>
          <w:rFonts w:ascii="新宋体" w:eastAsia="新宋体" w:hAnsi="新宋体" w:cs="宋体"/>
          <w:szCs w:val="21"/>
        </w:rPr>
      </w:pPr>
      <w:r w:rsidRPr="00F47E05">
        <w:rPr>
          <w:rFonts w:ascii="新宋体" w:eastAsia="新宋体" w:hAnsi="新宋体" w:cs="宋体" w:hint="eastAsia"/>
          <w:szCs w:val="21"/>
        </w:rPr>
        <w:t>1.质量考核验收标准：招标人每季度对中标人的驾驶服务质量进行考核评定。中标人在签订合同后向采购人缴纳合同金额10%的服务质量保证金，如中标人达不到考核标准（即考核评价得分低于80 分（不含80 分）），招标人可扣除中标人当季度的服务质量保证金（服务质量保证金总额的25%）；考核结果在60分以下为不合格，采购人有权对中标供应商做违约处</w:t>
      </w:r>
      <w:r w:rsidRPr="00F47E05">
        <w:rPr>
          <w:rFonts w:ascii="新宋体" w:eastAsia="新宋体" w:hAnsi="新宋体" w:cs="宋体" w:hint="eastAsia"/>
          <w:szCs w:val="21"/>
        </w:rPr>
        <w:lastRenderedPageBreak/>
        <w:t>理或终止合同，责任由中标人承担。项目验收完成后，采购人根据中标人四个季度的考核结果返还相应的质量保证金。</w:t>
      </w:r>
    </w:p>
    <w:p w14:paraId="60229B4F" w14:textId="77777777" w:rsidR="00CC7167" w:rsidRDefault="00CC7167" w:rsidP="00CC7167">
      <w:pPr>
        <w:spacing w:line="360" w:lineRule="auto"/>
        <w:rPr>
          <w:rFonts w:ascii="新宋体" w:eastAsia="新宋体" w:hAnsi="新宋体" w:cs="宋体"/>
          <w:szCs w:val="21"/>
        </w:rPr>
      </w:pPr>
      <w:r w:rsidRPr="00F47E05">
        <w:rPr>
          <w:rFonts w:ascii="新宋体" w:eastAsia="新宋体" w:hAnsi="新宋体" w:cs="宋体" w:hint="eastAsia"/>
          <w:szCs w:val="21"/>
        </w:rPr>
        <w:t>2.质量保证金：中标人在签订合同后向采购人缴纳合同金额10%的服务质量保证金</w:t>
      </w:r>
    </w:p>
    <w:p w14:paraId="2AAD0C6D" w14:textId="77777777" w:rsidR="00CC7167" w:rsidRDefault="00CC7167" w:rsidP="00CC7167">
      <w:pPr>
        <w:pStyle w:val="3"/>
        <w:rPr>
          <w:rFonts w:ascii="新宋体" w:eastAsia="新宋体" w:hAnsi="新宋体"/>
          <w:kern w:val="44"/>
          <w:szCs w:val="28"/>
        </w:rPr>
      </w:pPr>
      <w:r>
        <w:rPr>
          <w:rFonts w:ascii="新宋体" w:eastAsia="新宋体" w:hAnsi="新宋体" w:hint="eastAsia"/>
          <w:kern w:val="44"/>
          <w:szCs w:val="28"/>
        </w:rPr>
        <w:t>六、投标报价</w:t>
      </w:r>
    </w:p>
    <w:p w14:paraId="4BC28C8F" w14:textId="77777777" w:rsidR="00CC7167" w:rsidRDefault="00CC7167" w:rsidP="00CC7167">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0197376C" w14:textId="77777777" w:rsidR="00CC7167" w:rsidRDefault="00CC7167" w:rsidP="00CC7167">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135EC2C" w14:textId="77777777" w:rsidR="00CC7167" w:rsidRDefault="00CC7167" w:rsidP="00CC7167">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2CB227D5" w14:textId="77777777" w:rsidR="00CC7167" w:rsidRDefault="00CC7167" w:rsidP="00CC7167">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49AEDF2C" w14:textId="77777777" w:rsidR="00CC7167" w:rsidRDefault="00CC7167" w:rsidP="00CC7167">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31D30A2F" w14:textId="6C196188" w:rsidR="00F516D7" w:rsidRPr="00CC7167" w:rsidRDefault="00CC7167" w:rsidP="00CC7167">
      <w:pPr>
        <w:spacing w:line="360" w:lineRule="auto"/>
        <w:rPr>
          <w:rFonts w:ascii="新宋体" w:eastAsia="新宋体" w:hAnsi="新宋体" w:cs="宋体" w:hint="eastAsia"/>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rsidRPr="00CC71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9E33C" w14:textId="77777777" w:rsidR="00CC7167" w:rsidRDefault="00CC7167" w:rsidP="00CC7167">
      <w:r>
        <w:separator/>
      </w:r>
    </w:p>
  </w:endnote>
  <w:endnote w:type="continuationSeparator" w:id="0">
    <w:p w14:paraId="702D97FD" w14:textId="77777777" w:rsidR="00CC7167" w:rsidRDefault="00CC7167" w:rsidP="00CC7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8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C474D" w14:textId="77777777" w:rsidR="00CC7167" w:rsidRDefault="00CC7167" w:rsidP="00CC7167">
      <w:r>
        <w:separator/>
      </w:r>
    </w:p>
  </w:footnote>
  <w:footnote w:type="continuationSeparator" w:id="0">
    <w:p w14:paraId="231D5E5D" w14:textId="77777777" w:rsidR="00CC7167" w:rsidRDefault="00CC7167" w:rsidP="00CC71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0BA89B"/>
    <w:multiLevelType w:val="multilevel"/>
    <w:tmpl w:val="C30BA89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C892259D"/>
    <w:multiLevelType w:val="singleLevel"/>
    <w:tmpl w:val="C892259D"/>
    <w:lvl w:ilvl="0">
      <w:start w:val="1"/>
      <w:numFmt w:val="decimal"/>
      <w:lvlText w:val="%1."/>
      <w:lvlJc w:val="left"/>
      <w:pPr>
        <w:tabs>
          <w:tab w:val="left" w:pos="312"/>
        </w:tabs>
      </w:pPr>
    </w:lvl>
  </w:abstractNum>
  <w:abstractNum w:abstractNumId="2" w15:restartNumberingAfterBreak="0">
    <w:nsid w:val="39180D2E"/>
    <w:multiLevelType w:val="multilevel"/>
    <w:tmpl w:val="39180D2E"/>
    <w:lvl w:ilvl="0">
      <w:start w:val="1"/>
      <w:numFmt w:val="chineseCountingThousand"/>
      <w:lvlText w:val="(%1)"/>
      <w:lvlJc w:val="left"/>
      <w:pPr>
        <w:tabs>
          <w:tab w:val="left" w:pos="425"/>
        </w:tabs>
        <w:ind w:left="425" w:hanging="425"/>
      </w:pPr>
      <w:rPr>
        <w:b w:val="0"/>
        <w:color w:val="auto"/>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3FE21427"/>
    <w:multiLevelType w:val="multilevel"/>
    <w:tmpl w:val="3FE21427"/>
    <w:lvl w:ilvl="0">
      <w:start w:val="1"/>
      <w:numFmt w:val="chineseCountingThousand"/>
      <w:lvlText w:val="(%1)"/>
      <w:lvlJc w:val="left"/>
      <w:pPr>
        <w:tabs>
          <w:tab w:val="left" w:pos="425"/>
        </w:tabs>
        <w:ind w:left="425" w:hanging="425"/>
      </w:pPr>
      <w:rPr>
        <w:b w:val="0"/>
        <w:color w:val="auto"/>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16cid:durableId="1256789642">
    <w:abstractNumId w:val="3"/>
  </w:num>
  <w:num w:numId="2" w16cid:durableId="1593779">
    <w:abstractNumId w:val="2"/>
  </w:num>
  <w:num w:numId="3" w16cid:durableId="1602377260">
    <w:abstractNumId w:val="1"/>
  </w:num>
  <w:num w:numId="4" w16cid:durableId="552078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8D1"/>
    <w:rsid w:val="003A48D1"/>
    <w:rsid w:val="00CC7167"/>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13F135"/>
  <w15:chartTrackingRefBased/>
  <w15:docId w15:val="{FCEE332B-9EF8-42C2-A105-BC8B95D2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7167"/>
    <w:pPr>
      <w:widowControl w:val="0"/>
      <w:jc w:val="both"/>
    </w:pPr>
    <w:rPr>
      <w:rFonts w:ascii="Times New Roman" w:eastAsia="宋体" w:hAnsi="Times New Roman" w:cs="Times New Roman"/>
      <w:szCs w:val="24"/>
    </w:rPr>
  </w:style>
  <w:style w:type="paragraph" w:styleId="3">
    <w:name w:val="heading 3"/>
    <w:basedOn w:val="4"/>
    <w:next w:val="a"/>
    <w:link w:val="30"/>
    <w:qFormat/>
    <w:rsid w:val="00CC7167"/>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CC716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7167"/>
    <w:pPr>
      <w:tabs>
        <w:tab w:val="center" w:pos="4153"/>
        <w:tab w:val="right" w:pos="8306"/>
      </w:tabs>
      <w:snapToGrid w:val="0"/>
      <w:jc w:val="center"/>
    </w:pPr>
    <w:rPr>
      <w:sz w:val="18"/>
      <w:szCs w:val="18"/>
    </w:rPr>
  </w:style>
  <w:style w:type="character" w:customStyle="1" w:styleId="a4">
    <w:name w:val="页眉 字符"/>
    <w:basedOn w:val="a0"/>
    <w:link w:val="a3"/>
    <w:uiPriority w:val="99"/>
    <w:rsid w:val="00CC7167"/>
    <w:rPr>
      <w:sz w:val="18"/>
      <w:szCs w:val="18"/>
    </w:rPr>
  </w:style>
  <w:style w:type="paragraph" w:styleId="a5">
    <w:name w:val="footer"/>
    <w:basedOn w:val="a"/>
    <w:link w:val="a6"/>
    <w:uiPriority w:val="99"/>
    <w:unhideWhenUsed/>
    <w:rsid w:val="00CC7167"/>
    <w:pPr>
      <w:tabs>
        <w:tab w:val="center" w:pos="4153"/>
        <w:tab w:val="right" w:pos="8306"/>
      </w:tabs>
      <w:snapToGrid w:val="0"/>
      <w:jc w:val="left"/>
    </w:pPr>
    <w:rPr>
      <w:sz w:val="18"/>
      <w:szCs w:val="18"/>
    </w:rPr>
  </w:style>
  <w:style w:type="character" w:customStyle="1" w:styleId="a6">
    <w:name w:val="页脚 字符"/>
    <w:basedOn w:val="a0"/>
    <w:link w:val="a5"/>
    <w:uiPriority w:val="99"/>
    <w:rsid w:val="00CC7167"/>
    <w:rPr>
      <w:sz w:val="18"/>
      <w:szCs w:val="18"/>
    </w:rPr>
  </w:style>
  <w:style w:type="character" w:customStyle="1" w:styleId="30">
    <w:name w:val="标题 3 字符"/>
    <w:basedOn w:val="a0"/>
    <w:link w:val="3"/>
    <w:qFormat/>
    <w:rsid w:val="00CC7167"/>
    <w:rPr>
      <w:rFonts w:ascii="宋体" w:eastAsia="宋体" w:hAnsi="宋体" w:cs="Times New Roman"/>
      <w:b/>
      <w:bCs/>
      <w:sz w:val="28"/>
      <w:szCs w:val="32"/>
    </w:rPr>
  </w:style>
  <w:style w:type="table" w:customStyle="1" w:styleId="1">
    <w:name w:val="网格型1"/>
    <w:basedOn w:val="a1"/>
    <w:next w:val="a7"/>
    <w:qFormat/>
    <w:rsid w:val="00CC7167"/>
    <w:pPr>
      <w:widowControl w:val="0"/>
      <w:jc w:val="both"/>
    </w:pPr>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CC7167"/>
    <w:rPr>
      <w:rFonts w:asciiTheme="majorHAnsi" w:eastAsiaTheme="majorEastAsia" w:hAnsiTheme="majorHAnsi" w:cstheme="majorBidi"/>
      <w:b/>
      <w:bCs/>
      <w:sz w:val="28"/>
      <w:szCs w:val="28"/>
    </w:rPr>
  </w:style>
  <w:style w:type="table" w:styleId="a7">
    <w:name w:val="Table Grid"/>
    <w:basedOn w:val="a1"/>
    <w:uiPriority w:val="39"/>
    <w:rsid w:val="00CC71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728</Words>
  <Characters>4154</Characters>
  <Application>Microsoft Office Word</Application>
  <DocSecurity>0</DocSecurity>
  <Lines>34</Lines>
  <Paragraphs>9</Paragraphs>
  <ScaleCrop>false</ScaleCrop>
  <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2024-01-11T03:02:00Z</dcterms:created>
  <dcterms:modified xsi:type="dcterms:W3CDTF">2024-01-11T03:02:00Z</dcterms:modified>
</cp:coreProperties>
</file>