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AC67C" w14:textId="77777777" w:rsidR="003276AC" w:rsidRPr="003276AC" w:rsidRDefault="003276AC" w:rsidP="003276AC">
      <w:pPr>
        <w:keepNext/>
        <w:keepLines/>
        <w:spacing w:before="260" w:after="260"/>
        <w:outlineLvl w:val="2"/>
        <w:rPr>
          <w:rFonts w:ascii="新宋体" w:eastAsia="新宋体" w:hAnsi="新宋体" w:cs="Times New Roman"/>
          <w:b/>
          <w:bCs/>
          <w:kern w:val="44"/>
          <w:sz w:val="28"/>
          <w:szCs w:val="28"/>
        </w:rPr>
      </w:pPr>
      <w:r w:rsidRPr="003276AC">
        <w:rPr>
          <w:rFonts w:ascii="新宋体" w:eastAsia="新宋体" w:hAnsi="新宋体" w:cs="Times New Roman" w:hint="eastAsia"/>
          <w:b/>
          <w:bCs/>
          <w:kern w:val="44"/>
          <w:sz w:val="28"/>
          <w:szCs w:val="28"/>
        </w:rPr>
        <w:t>三、项目概况</w:t>
      </w:r>
    </w:p>
    <w:p w14:paraId="623D3DA4"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（一）</w:t>
      </w:r>
      <w:r w:rsidRPr="003276AC">
        <w:rPr>
          <w:rFonts w:ascii="新宋体" w:eastAsia="新宋体" w:hAnsi="新宋体" w:cs="宋体"/>
          <w:szCs w:val="21"/>
        </w:rPr>
        <w:t>预算</w:t>
      </w:r>
      <w:r w:rsidRPr="003276AC">
        <w:rPr>
          <w:rFonts w:ascii="新宋体" w:eastAsia="新宋体" w:hAnsi="新宋体" w:cs="宋体" w:hint="eastAsia"/>
          <w:szCs w:val="21"/>
        </w:rPr>
        <w:t>金额: 人民币玖拾贰万柒仟叁佰陆拾壹元（927,361.00），</w:t>
      </w:r>
      <w:r w:rsidRPr="003276AC">
        <w:rPr>
          <w:rFonts w:ascii="新宋体" w:eastAsia="新宋体" w:hAnsi="新宋体" w:cs="宋体"/>
          <w:szCs w:val="21"/>
        </w:rPr>
        <w:t>最高投标限价</w:t>
      </w:r>
      <w:r w:rsidRPr="003276AC">
        <w:rPr>
          <w:rFonts w:ascii="新宋体" w:eastAsia="新宋体" w:hAnsi="新宋体" w:cs="宋体" w:hint="eastAsia"/>
          <w:szCs w:val="21"/>
        </w:rPr>
        <w:t>: 人民币玖拾贰万柒仟叁佰陆拾壹元（927,361.00）</w:t>
      </w:r>
    </w:p>
    <w:p w14:paraId="62729810"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 xml:space="preserve">（二）项目概况: </w:t>
      </w:r>
    </w:p>
    <w:p w14:paraId="614095B2" w14:textId="77777777" w:rsidR="003276AC" w:rsidRPr="003276AC" w:rsidRDefault="003276AC" w:rsidP="003276AC">
      <w:pPr>
        <w:spacing w:line="360" w:lineRule="auto"/>
        <w:ind w:firstLineChars="200" w:firstLine="420"/>
        <w:rPr>
          <w:rFonts w:ascii="新宋体" w:eastAsia="新宋体" w:hAnsi="新宋体" w:cs="宋体"/>
          <w:szCs w:val="21"/>
        </w:rPr>
      </w:pPr>
      <w:r w:rsidRPr="003276AC">
        <w:rPr>
          <w:rFonts w:ascii="新宋体" w:eastAsia="新宋体" w:hAnsi="新宋体" w:cs="宋体" w:hint="eastAsia"/>
          <w:szCs w:val="21"/>
        </w:rPr>
        <w:t>档案工作是基础性工作，为全局开展各项工作起到服务及支撑作用，特别是档案的规范化整理及库房的规范化管理，为全局档案的利用起到关键作用。</w:t>
      </w:r>
    </w:p>
    <w:p w14:paraId="05BBBF7C" w14:textId="77777777" w:rsidR="003276AC" w:rsidRPr="003276AC" w:rsidRDefault="003276AC" w:rsidP="003276AC">
      <w:pPr>
        <w:spacing w:line="360" w:lineRule="auto"/>
        <w:ind w:firstLineChars="200" w:firstLine="420"/>
        <w:rPr>
          <w:rFonts w:ascii="新宋体" w:eastAsia="新宋体" w:hAnsi="新宋体" w:cs="宋体"/>
          <w:szCs w:val="21"/>
        </w:rPr>
      </w:pPr>
      <w:r w:rsidRPr="003276AC">
        <w:rPr>
          <w:rFonts w:ascii="新宋体" w:eastAsia="新宋体" w:hAnsi="新宋体" w:cs="宋体" w:hint="eastAsia"/>
          <w:szCs w:val="21"/>
        </w:rPr>
        <w:t>为提升我局档案管理规范化水平，提高档案整理质量，保证档案库房管理、便于局档案安全管控和查阅利用；同时随着档案工作重要性不断提升、档案管理的要求不断提高，为提高全局各单位（部门）档案人员的档案管理工作水平，根据《机关档案管理规定》、深圳市档案局关于印发《2025年全市档案工作要点》的通知及《深圳市生态环境局档案管理办法》要求，现拟委托第三方专业服务公司协助我局开展档案管理相关工作。包括：1、协助开展存放场所维护、档案业务咨询与指导、档案培训等服务；2、协助开展2024年非涉密文书档案的接收及收集；3、协助开展2024年非涉密文书档案整理（含打码、排卷、鉴定、装订装盒、质检、上架、目录制作等）；4、协助开展2024年非涉密文书档案数字化扫描、图像处理；5、协助开展2023-2024年涉密文书档案鉴定、审核、分类、组合、排列、编号、编目、装订、装盒等；6、协助开展2020-2024年涉密文书档案数字化扫描工作；7、档案目录制作；8、档案盒制作及采购；9、协助开展全宗指南、组织沿革、大事记等移交程序性文件汇编等服务。</w:t>
      </w:r>
    </w:p>
    <w:p w14:paraId="0EADA827" w14:textId="77777777" w:rsidR="003276AC" w:rsidRPr="003276AC" w:rsidRDefault="003276AC" w:rsidP="003276AC">
      <w:pPr>
        <w:rPr>
          <w:rFonts w:ascii="新宋体" w:eastAsia="新宋体" w:hAnsi="新宋体" w:cs="Times New Roman"/>
          <w:b/>
          <w:bCs/>
          <w:szCs w:val="21"/>
        </w:rPr>
      </w:pPr>
    </w:p>
    <w:p w14:paraId="3718AB2C" w14:textId="77777777" w:rsidR="003276AC" w:rsidRPr="003276AC" w:rsidRDefault="003276AC" w:rsidP="003276AC">
      <w:pPr>
        <w:keepNext/>
        <w:keepLines/>
        <w:spacing w:before="260" w:after="260"/>
        <w:outlineLvl w:val="2"/>
        <w:rPr>
          <w:rFonts w:ascii="新宋体" w:eastAsia="新宋体" w:hAnsi="新宋体" w:cs="Times New Roman"/>
          <w:b/>
          <w:bCs/>
          <w:kern w:val="44"/>
          <w:sz w:val="28"/>
          <w:szCs w:val="28"/>
        </w:rPr>
      </w:pPr>
      <w:r w:rsidRPr="003276AC">
        <w:rPr>
          <w:rFonts w:ascii="新宋体" w:eastAsia="新宋体" w:hAnsi="新宋体" w:cs="Times New Roman" w:hint="eastAsia"/>
          <w:b/>
          <w:bCs/>
          <w:kern w:val="44"/>
          <w:sz w:val="28"/>
          <w:szCs w:val="28"/>
        </w:rPr>
        <w:t>四、项目技术要求</w:t>
      </w:r>
    </w:p>
    <w:p w14:paraId="486B8A01"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（一）★服务内容</w:t>
      </w:r>
    </w:p>
    <w:p w14:paraId="609A2C17"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本项目拟委托第三方专业服务公司协助我局开展档案管理相关工作，包括：</w:t>
      </w:r>
    </w:p>
    <w:p w14:paraId="159A657F"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1、协助开展存放场所维护、档案业务咨询与指导、档案培训等服务：协助做好梅林办公点二楼档案室、我局在档案中心C1901档案库房的日常管理维护以及档案移交（入库/进馆）、利用、统计、盘点等。</w:t>
      </w:r>
    </w:p>
    <w:p w14:paraId="5F346545"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2、协助开展2024年非涉密文书档案的接收及收集：约17000件。按照我局档案分类方案对接收及收集的每份文件进行鉴定，确认其是否属于归档范围，判断其利用价值和保管期限，</w:t>
      </w:r>
      <w:r w:rsidRPr="003276AC">
        <w:rPr>
          <w:rFonts w:ascii="新宋体" w:eastAsia="新宋体" w:hAnsi="新宋体" w:cs="Times New Roman" w:hint="eastAsia"/>
          <w:bCs/>
          <w:szCs w:val="24"/>
        </w:rPr>
        <w:lastRenderedPageBreak/>
        <w:t>剔除重复件与不归档材料，预计需归档文件约10000件。</w:t>
      </w:r>
    </w:p>
    <w:p w14:paraId="781DE161"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3、协助开展2024年非涉密文书档案整理：约10000件。含组件、分类、排列、编号、排架、装盒、编页、装订、修整，按移交档案馆标准命名，填写备考表、质检、写整理说明、上架等；著录应齐全、完整、准确、规范，字数不超过300字。</w:t>
      </w:r>
    </w:p>
    <w:p w14:paraId="2D5C33DC"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4、协助开展2024年非涉密文书档案数字化扫描、图像处理：约10000件。按移交进馆标准扫描成JPG及PDF两种格式；扫描件质量检查（比如扫描件模糊、损坏、黑边、缺页漏页等）。</w:t>
      </w:r>
    </w:p>
    <w:p w14:paraId="453E4EDF"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5、协助开展2023-2024年度涉密文书档案整理：约4700件。涉密文书档案整理含组件、鉴定、审核、排列、编号、著录（编目）、排架、装盒、编页、装订、修整，按移交档案馆标准命名，填写备考表、质检、写整理说明、上架等。</w:t>
      </w:r>
    </w:p>
    <w:p w14:paraId="02649396"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6、协助开展2020-2024年涉密文书档案数字化扫描工作：约10000件。按移交进馆标准扫描成JPG及PDF两种格式；扫描件质量检查（比如扫描件模糊、损坏、黑边、缺页漏页等）。</w:t>
      </w:r>
    </w:p>
    <w:p w14:paraId="677E9B69"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7、档案目录制作：含目录打印、目录装订、编制目录整理说明、制作目录封面及背贴、目录装订成册等。</w:t>
      </w:r>
    </w:p>
    <w:p w14:paraId="7F1CF4A4"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8、档案盒制作及采购：档案盒的外形尺寸为310mm×220mm（长×宽）盒脊厚度厚度50mm。档案盒封面应标明全宗名称，在盒脊或底边设置全宗号、年度、保管期限、起止件号、盒号等必备项。档案盒采用无酸纸档案盒。</w:t>
      </w:r>
    </w:p>
    <w:p w14:paraId="14E24532"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9、协助开展全宗指南、组织沿革、大事记等移交程序性文件汇编。</w:t>
      </w:r>
    </w:p>
    <w:p w14:paraId="47854E54"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（二）服务方式</w:t>
      </w:r>
    </w:p>
    <w:p w14:paraId="601ACB13"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中标人应按照本招标文件要求及采购人要求提供技术服务。</w:t>
      </w:r>
    </w:p>
    <w:p w14:paraId="7EED7A94"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（三）★提交成果</w:t>
      </w:r>
    </w:p>
    <w:p w14:paraId="7784886F"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1、中期验收成果：项目中期验收报告1份。包括：一是梅林办公点二楼档案室、我局在档案中心C1901档案库房的日常管理维护记录表；二是档案移交（入库/进馆）、利用、统计、盘点登记表；三是完成2024年非涉密文书档案的接收及收集约17000件。</w:t>
      </w:r>
    </w:p>
    <w:p w14:paraId="3272F027"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2、项目终验成果：项目验收总结报告1份。包括：一是2024年非涉密文书档案、2023-2024年涉密文书档案纸质目录册2套，电子目录一式2份；二是2024年非涉密文书档案、2020-2024年涉密文书档案数字化扫描电子数据（JPG、PDF两种格式）一式2份。</w:t>
      </w:r>
    </w:p>
    <w:p w14:paraId="7E73DC4F"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（四）人员要求</w:t>
      </w:r>
    </w:p>
    <w:p w14:paraId="3DD7C23A"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1、拟投入本项目的技术人员应有多年档案整理经验，了解和熟悉深圳市档案整理项目的工作内容，参与过深圳市机关单位档案整理相关工作。</w:t>
      </w:r>
    </w:p>
    <w:p w14:paraId="19430AE8"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2、中标人需对整理服务项目组人员进行背景调查，确保社会关系清楚，历史清白，进行安</w:t>
      </w:r>
      <w:r w:rsidRPr="003276AC">
        <w:rPr>
          <w:rFonts w:ascii="新宋体" w:eastAsia="新宋体" w:hAnsi="新宋体" w:cs="Times New Roman" w:hint="eastAsia"/>
          <w:bCs/>
          <w:szCs w:val="24"/>
        </w:rPr>
        <w:lastRenderedPageBreak/>
        <w:t>全保密教育，签订保密责任书（保密协议）与人员审查表，根据工作需求安排相关工作人员及设备，在合同签订后10个工作日内开展相关工作。</w:t>
      </w:r>
    </w:p>
    <w:p w14:paraId="3C0625F9"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3、在服务期限内，未经采购人同意，不得随意更换工作人员；若中标人提供的服务人员不符合采购人要求或未经采购人同意擅自更换服务人员的，采购人有权要求中标人限期更换；若中标人拒绝更换或更换后仍不符合采购人要求，采购人有权解除合同，中标人应当返还采购人已经支付的全部费用并支付合同总金额10%的违约金，违约金不足以弥补采购人损失的，中标人应当补足。</w:t>
      </w:r>
    </w:p>
    <w:p w14:paraId="52EB8411"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（五）项目拟使用的车辆、场地、工具、机器等要求</w:t>
      </w:r>
    </w:p>
    <w:p w14:paraId="30366C60"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自备（自有或租赁均可）数据传输、储存、应用等工作配套的设备及外出工作保障所需车辆以保证项目顺利实施。</w:t>
      </w:r>
    </w:p>
    <w:p w14:paraId="32E85D71" w14:textId="77777777" w:rsidR="003276AC" w:rsidRPr="003276AC" w:rsidRDefault="003276AC" w:rsidP="003276AC">
      <w:pPr>
        <w:spacing w:line="360" w:lineRule="auto"/>
        <w:rPr>
          <w:rFonts w:ascii="新宋体" w:eastAsia="新宋体" w:hAnsi="新宋体" w:cs="Times New Roman"/>
          <w:b/>
          <w:szCs w:val="24"/>
        </w:rPr>
      </w:pPr>
      <w:r w:rsidRPr="003276AC">
        <w:rPr>
          <w:rFonts w:ascii="新宋体" w:eastAsia="新宋体" w:hAnsi="新宋体" w:cs="Times New Roman" w:hint="eastAsia"/>
          <w:b/>
          <w:szCs w:val="24"/>
        </w:rPr>
        <w:t>（六）验收要求</w:t>
      </w:r>
    </w:p>
    <w:p w14:paraId="1755853B" w14:textId="77777777" w:rsidR="003276AC" w:rsidRPr="003276AC" w:rsidRDefault="003276AC" w:rsidP="003276AC">
      <w:pPr>
        <w:spacing w:line="360" w:lineRule="auto"/>
        <w:rPr>
          <w:rFonts w:ascii="新宋体" w:eastAsia="新宋体" w:hAnsi="新宋体" w:cs="Times New Roman"/>
          <w:bCs/>
          <w:szCs w:val="24"/>
        </w:rPr>
      </w:pPr>
      <w:r w:rsidRPr="003276AC">
        <w:rPr>
          <w:rFonts w:ascii="新宋体" w:eastAsia="新宋体" w:hAnsi="新宋体" w:cs="Times New Roman" w:hint="eastAsia"/>
          <w:bCs/>
          <w:szCs w:val="24"/>
        </w:rPr>
        <w:t>项目完成后，由采购人按照按照《深圳市档案馆档案接收进馆规程》（深档馆字〔2023〕40号）、《深圳市市级党政机关单位、市属国企档案整理标准》（深档发〔2023〕4号）、《深圳市档案馆音像档案接收标准（试行）》（深档馆字〔2020〕75号）等标准规范开展自行验收。</w:t>
      </w:r>
    </w:p>
    <w:p w14:paraId="46E4DF5B" w14:textId="77777777" w:rsidR="003276AC" w:rsidRPr="003276AC" w:rsidRDefault="003276AC" w:rsidP="003276AC">
      <w:pPr>
        <w:rPr>
          <w:rFonts w:ascii="新宋体" w:eastAsia="新宋体" w:hAnsi="新宋体" w:cs="Times New Roman"/>
          <w:b/>
          <w:szCs w:val="24"/>
        </w:rPr>
      </w:pPr>
    </w:p>
    <w:p w14:paraId="5559855E" w14:textId="77777777" w:rsidR="003276AC" w:rsidRPr="003276AC" w:rsidRDefault="003276AC" w:rsidP="003276AC">
      <w:pPr>
        <w:keepNext/>
        <w:keepLines/>
        <w:spacing w:before="260" w:after="260"/>
        <w:outlineLvl w:val="2"/>
        <w:rPr>
          <w:rFonts w:ascii="新宋体" w:eastAsia="新宋体" w:hAnsi="新宋体" w:cs="Times New Roman"/>
          <w:b/>
          <w:bCs/>
          <w:kern w:val="44"/>
          <w:sz w:val="28"/>
          <w:szCs w:val="28"/>
        </w:rPr>
      </w:pPr>
      <w:r w:rsidRPr="003276AC">
        <w:rPr>
          <w:rFonts w:ascii="新宋体" w:eastAsia="新宋体" w:hAnsi="新宋体" w:cs="Times New Roman" w:hint="eastAsia"/>
          <w:b/>
          <w:bCs/>
          <w:kern w:val="44"/>
          <w:sz w:val="28"/>
          <w:szCs w:val="28"/>
        </w:rPr>
        <w:t>五、项目商务要求</w:t>
      </w:r>
    </w:p>
    <w:p w14:paraId="665E42C9"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（一）支付要求</w:t>
      </w:r>
    </w:p>
    <w:p w14:paraId="4934F87A"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签订合同后，采购人在收到发票后10个工作日内向中标人支付合同总价的30%。</w:t>
      </w:r>
    </w:p>
    <w:p w14:paraId="102D49E6"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w:t>
      </w:r>
      <w:r w:rsidRPr="003276AC">
        <w:rPr>
          <w:rFonts w:ascii="新宋体" w:eastAsia="新宋体" w:hAnsi="新宋体" w:cs="宋体" w:hint="eastAsia"/>
          <w:szCs w:val="21"/>
        </w:rPr>
        <w:tab/>
        <w:t>中标人递交项目中期成果并通过采购人验收，采购人在收到发票后10个工作日内向中标人支付合同总价的50%。</w:t>
      </w:r>
    </w:p>
    <w:p w14:paraId="3478AD69"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w:t>
      </w:r>
      <w:r w:rsidRPr="003276AC">
        <w:rPr>
          <w:rFonts w:ascii="新宋体" w:eastAsia="新宋体" w:hAnsi="新宋体" w:cs="宋体" w:hint="eastAsia"/>
          <w:szCs w:val="21"/>
        </w:rPr>
        <w:tab/>
        <w:t>通过采购人验收且采购人在收到发票后10个工作日内向中标人支付合同总价的20%。</w:t>
      </w:r>
    </w:p>
    <w:p w14:paraId="14A1591C"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4、</w:t>
      </w:r>
      <w:r w:rsidRPr="003276AC">
        <w:rPr>
          <w:rFonts w:ascii="新宋体" w:eastAsia="新宋体" w:hAnsi="新宋体" w:cs="宋体" w:hint="eastAsia"/>
          <w:szCs w:val="21"/>
        </w:rPr>
        <w:tab/>
        <w:t>本项目分三期付款。每次按合同支付款项前，中标人应向采购人提供与支付金额相符的有效发票，且收款方、出具发票方、合同乙方均必须与中标人名称一致；</w:t>
      </w:r>
    </w:p>
    <w:p w14:paraId="0CE430FC"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（二）★合同服务期限</w:t>
      </w:r>
    </w:p>
    <w:p w14:paraId="2937F4A9"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1、项目服务期限：本项目服务期自合同签订之日起1年。</w:t>
      </w:r>
    </w:p>
    <w:p w14:paraId="62B1CB50"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59D1A6AF"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（三）★合同转包和分包</w:t>
      </w:r>
    </w:p>
    <w:p w14:paraId="5AF4739F"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lastRenderedPageBreak/>
        <w:t>本项目不允许转包，不允许分包。</w:t>
      </w:r>
    </w:p>
    <w:p w14:paraId="6F0471C0"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（四）保密要求</w:t>
      </w:r>
    </w:p>
    <w:p w14:paraId="188CCE89"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6CDC13F1"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（五）★违约责任</w:t>
      </w:r>
      <w:r w:rsidRPr="003276AC">
        <w:rPr>
          <w:rFonts w:ascii="新宋体" w:eastAsia="新宋体" w:hAnsi="新宋体" w:cs="宋体" w:hint="eastAsia"/>
          <w:b/>
          <w:bCs/>
          <w:szCs w:val="21"/>
        </w:rPr>
        <w:tab/>
      </w:r>
    </w:p>
    <w:p w14:paraId="51F5EAE7"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62417E8D"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w:t>
      </w:r>
      <w:r w:rsidRPr="003276AC">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05A0D0E0"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0579D933"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4、中标人禁止将项目转包。未经采购人同意，中标人不得分包给其他第三方，如若违反，采购人有权解除合同，中标人应当返还采购人已支付的款项并向采购人支付采购合同总价款20%的违约金。</w:t>
      </w:r>
    </w:p>
    <w:p w14:paraId="2E8E395E"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（六）合同的变更</w:t>
      </w:r>
    </w:p>
    <w:p w14:paraId="213B9BB3"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06D0DF9F"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w:t>
      </w:r>
      <w:r w:rsidRPr="003276AC">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161F9614"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w:t>
      </w:r>
      <w:r w:rsidRPr="003276AC">
        <w:rPr>
          <w:rFonts w:ascii="新宋体" w:eastAsia="新宋体" w:hAnsi="新宋体" w:cs="宋体" w:hint="eastAsia"/>
          <w:szCs w:val="21"/>
        </w:rPr>
        <w:tab/>
        <w:t>除了双方签署书面协议，并成为合同不可分割的一部分之外，合同条件不得有任何变更。</w:t>
      </w:r>
    </w:p>
    <w:p w14:paraId="54CD4366"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（七）解决争议的方法</w:t>
      </w:r>
      <w:r w:rsidRPr="003276AC">
        <w:rPr>
          <w:rFonts w:ascii="新宋体" w:eastAsia="新宋体" w:hAnsi="新宋体" w:cs="宋体" w:hint="eastAsia"/>
          <w:b/>
          <w:bCs/>
          <w:szCs w:val="21"/>
        </w:rPr>
        <w:tab/>
      </w:r>
    </w:p>
    <w:p w14:paraId="619F7A7E"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合同各方应通过友好协商，解决在执行合同过程中所发生的或与合同有关的一切争端。</w:t>
      </w:r>
    </w:p>
    <w:p w14:paraId="3E2B16D4"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lastRenderedPageBreak/>
        <w:t>2、</w:t>
      </w:r>
      <w:r w:rsidRPr="003276AC">
        <w:rPr>
          <w:rFonts w:ascii="新宋体" w:eastAsia="新宋体" w:hAnsi="新宋体" w:cs="宋体" w:hint="eastAsia"/>
          <w:szCs w:val="21"/>
        </w:rPr>
        <w:tab/>
        <w:t>如从协商开始28天内仍不能解决，任一方可向采购人所在地的人民法院提起诉讼。</w:t>
      </w:r>
    </w:p>
    <w:p w14:paraId="1617A1CE"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w:t>
      </w:r>
      <w:r w:rsidRPr="003276AC">
        <w:rPr>
          <w:rFonts w:ascii="新宋体" w:eastAsia="新宋体" w:hAnsi="新宋体" w:cs="宋体" w:hint="eastAsia"/>
          <w:szCs w:val="21"/>
        </w:rPr>
        <w:tab/>
        <w:t>在诉讼期间，除正在进行诉讼的部分外，合同的其他部分应继续执行。</w:t>
      </w:r>
    </w:p>
    <w:p w14:paraId="23A706B2"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（八）合同语言</w:t>
      </w:r>
      <w:r w:rsidRPr="003276AC">
        <w:rPr>
          <w:rFonts w:ascii="新宋体" w:eastAsia="新宋体" w:hAnsi="新宋体" w:cs="宋体" w:hint="eastAsia"/>
          <w:b/>
          <w:bCs/>
          <w:szCs w:val="21"/>
        </w:rPr>
        <w:tab/>
      </w:r>
    </w:p>
    <w:p w14:paraId="59B8B09B"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合同以及双方来往的与合同有关的信件、传真和其它文件应用中文书写。</w:t>
      </w:r>
    </w:p>
    <w:p w14:paraId="1D5C1143"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（九）法律适用</w:t>
      </w:r>
      <w:r w:rsidRPr="003276AC">
        <w:rPr>
          <w:rFonts w:ascii="新宋体" w:eastAsia="新宋体" w:hAnsi="新宋体" w:cs="宋体" w:hint="eastAsia"/>
          <w:b/>
          <w:bCs/>
          <w:szCs w:val="21"/>
        </w:rPr>
        <w:tab/>
      </w:r>
    </w:p>
    <w:p w14:paraId="700F00D8"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0AA03F94"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b/>
          <w:bCs/>
          <w:szCs w:val="21"/>
        </w:rPr>
        <w:t>（十）通知</w:t>
      </w:r>
      <w:r w:rsidRPr="003276AC">
        <w:rPr>
          <w:rFonts w:ascii="新宋体" w:eastAsia="新宋体" w:hAnsi="新宋体" w:cs="宋体" w:hint="eastAsia"/>
          <w:b/>
          <w:bCs/>
          <w:szCs w:val="21"/>
        </w:rPr>
        <w:tab/>
      </w:r>
    </w:p>
    <w:p w14:paraId="40B3D3D4"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合同一方给另一方的通知均应采用书面形式，传真或快递送到对方的地址和办理签收手续。</w:t>
      </w:r>
    </w:p>
    <w:p w14:paraId="4DD2354C"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w:t>
      </w:r>
      <w:r w:rsidRPr="003276AC">
        <w:rPr>
          <w:rFonts w:ascii="新宋体" w:eastAsia="新宋体" w:hAnsi="新宋体" w:cs="宋体" w:hint="eastAsia"/>
          <w:szCs w:val="21"/>
        </w:rPr>
        <w:tab/>
        <w:t>通知以送到之日或通知书中规定的生效之日起生效，两者中以较迟之日为准。</w:t>
      </w:r>
    </w:p>
    <w:p w14:paraId="145370D0"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（十一）★知识产权</w:t>
      </w:r>
    </w:p>
    <w:p w14:paraId="601BAAFC"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w:t>
      </w:r>
      <w:r w:rsidRPr="003276AC">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207B7411"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w:t>
      </w:r>
      <w:r w:rsidRPr="003276AC">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3B2086F2"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w:t>
      </w:r>
      <w:r w:rsidRPr="003276AC">
        <w:rPr>
          <w:rFonts w:ascii="新宋体" w:eastAsia="新宋体" w:hAnsi="新宋体" w:cs="宋体" w:hint="eastAsia"/>
          <w:szCs w:val="21"/>
        </w:rPr>
        <w:tab/>
        <w:t>中标人实施本项目所形成成果的知识产权归采购人所有，未经采购人许可，中标人不得随意使用。</w:t>
      </w:r>
    </w:p>
    <w:p w14:paraId="69E5B26D"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（十二）合同解除和终止</w:t>
      </w:r>
      <w:r w:rsidRPr="003276AC">
        <w:rPr>
          <w:rFonts w:ascii="新宋体" w:eastAsia="新宋体" w:hAnsi="新宋体" w:cs="宋体" w:hint="eastAsia"/>
          <w:b/>
          <w:bCs/>
          <w:szCs w:val="21"/>
        </w:rPr>
        <w:tab/>
      </w:r>
    </w:p>
    <w:p w14:paraId="2BFAE880"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53B6355D" w14:textId="77777777" w:rsidR="003276AC" w:rsidRPr="003276AC" w:rsidRDefault="003276AC" w:rsidP="003276AC">
      <w:pPr>
        <w:spacing w:line="360" w:lineRule="auto"/>
        <w:rPr>
          <w:rFonts w:ascii="新宋体" w:eastAsia="新宋体" w:hAnsi="新宋体" w:cs="宋体"/>
          <w:b/>
          <w:bCs/>
          <w:szCs w:val="21"/>
        </w:rPr>
      </w:pPr>
      <w:r w:rsidRPr="003276AC">
        <w:rPr>
          <w:rFonts w:ascii="新宋体" w:eastAsia="新宋体" w:hAnsi="新宋体" w:cs="宋体" w:hint="eastAsia"/>
          <w:b/>
          <w:bCs/>
          <w:szCs w:val="21"/>
        </w:rPr>
        <w:t>（十三）税费</w:t>
      </w:r>
      <w:r w:rsidRPr="003276AC">
        <w:rPr>
          <w:rFonts w:ascii="新宋体" w:eastAsia="新宋体" w:hAnsi="新宋体" w:cs="宋体" w:hint="eastAsia"/>
          <w:b/>
          <w:bCs/>
          <w:szCs w:val="21"/>
        </w:rPr>
        <w:tab/>
      </w:r>
    </w:p>
    <w:p w14:paraId="102A19D6"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中国政府根据现行税法向中标人征收的与合同有关的一切税费均由中标人负责。</w:t>
      </w:r>
    </w:p>
    <w:p w14:paraId="3A2DF38B" w14:textId="77777777" w:rsidR="003276AC" w:rsidRPr="003276AC" w:rsidRDefault="003276AC" w:rsidP="003276AC">
      <w:pPr>
        <w:spacing w:line="360" w:lineRule="auto"/>
        <w:rPr>
          <w:rFonts w:ascii="新宋体" w:eastAsia="新宋体" w:hAnsi="新宋体" w:cs="宋体"/>
          <w:color w:val="FF0000"/>
          <w:szCs w:val="21"/>
        </w:rPr>
      </w:pPr>
    </w:p>
    <w:p w14:paraId="0FE4FC4F" w14:textId="77777777" w:rsidR="003276AC" w:rsidRPr="003276AC" w:rsidRDefault="003276AC" w:rsidP="003276AC">
      <w:pPr>
        <w:spacing w:line="360" w:lineRule="auto"/>
        <w:rPr>
          <w:rFonts w:ascii="新宋体" w:eastAsia="新宋体" w:hAnsi="新宋体" w:cs="宋体"/>
          <w:szCs w:val="21"/>
        </w:rPr>
      </w:pPr>
    </w:p>
    <w:p w14:paraId="5EB009E3" w14:textId="77777777" w:rsidR="003276AC" w:rsidRPr="003276AC" w:rsidRDefault="003276AC" w:rsidP="003276AC">
      <w:pPr>
        <w:keepNext/>
        <w:keepLines/>
        <w:spacing w:before="260" w:after="260"/>
        <w:outlineLvl w:val="2"/>
        <w:rPr>
          <w:rFonts w:ascii="新宋体" w:eastAsia="新宋体" w:hAnsi="新宋体" w:cs="Times New Roman"/>
          <w:b/>
          <w:bCs/>
          <w:kern w:val="44"/>
          <w:sz w:val="28"/>
          <w:szCs w:val="28"/>
        </w:rPr>
      </w:pPr>
      <w:r w:rsidRPr="003276AC">
        <w:rPr>
          <w:rFonts w:ascii="新宋体" w:eastAsia="新宋体" w:hAnsi="新宋体" w:cs="Times New Roman" w:hint="eastAsia"/>
          <w:b/>
          <w:bCs/>
          <w:kern w:val="44"/>
          <w:sz w:val="28"/>
          <w:szCs w:val="28"/>
        </w:rPr>
        <w:t>六、投标报价</w:t>
      </w:r>
    </w:p>
    <w:p w14:paraId="2278233B"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EC5922"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724713B"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1C188BEC"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4BCAC01"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51FA950"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2AAF1AC9" w14:textId="77777777" w:rsidR="003276AC" w:rsidRPr="003276AC" w:rsidRDefault="003276AC" w:rsidP="003276AC">
      <w:pPr>
        <w:spacing w:line="360" w:lineRule="auto"/>
        <w:rPr>
          <w:rFonts w:ascii="新宋体" w:eastAsia="新宋体" w:hAnsi="新宋体" w:cs="宋体"/>
          <w:szCs w:val="21"/>
        </w:rPr>
      </w:pPr>
      <w:r w:rsidRPr="003276AC">
        <w:rPr>
          <w:rFonts w:ascii="新宋体" w:eastAsia="新宋体" w:hAnsi="新宋体" w:cs="宋体" w:hint="eastAsia"/>
          <w:szCs w:val="21"/>
        </w:rPr>
        <w:t>7、★投标人按照招标文件要求，提供《投标分项报价表》，按照每一项服务内容分别进行报价，说明其投标报价的组成。</w:t>
      </w:r>
    </w:p>
    <w:p w14:paraId="75C7B9FB" w14:textId="51D94C3B" w:rsidR="00F516D7" w:rsidRPr="003276AC" w:rsidRDefault="00F516D7">
      <w:bookmarkStart w:id="0" w:name="_GoBack"/>
      <w:bookmarkEnd w:id="0"/>
    </w:p>
    <w:sectPr w:rsidR="00F516D7" w:rsidRPr="003276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D6F14" w14:textId="77777777" w:rsidR="003276AC" w:rsidRDefault="003276AC" w:rsidP="003276AC">
      <w:r>
        <w:separator/>
      </w:r>
    </w:p>
  </w:endnote>
  <w:endnote w:type="continuationSeparator" w:id="0">
    <w:p w14:paraId="6B33706C" w14:textId="77777777" w:rsidR="003276AC" w:rsidRDefault="003276AC" w:rsidP="0032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DD087" w14:textId="77777777" w:rsidR="003276AC" w:rsidRDefault="003276AC" w:rsidP="003276AC">
      <w:r>
        <w:separator/>
      </w:r>
    </w:p>
  </w:footnote>
  <w:footnote w:type="continuationSeparator" w:id="0">
    <w:p w14:paraId="713DABD0" w14:textId="77777777" w:rsidR="003276AC" w:rsidRDefault="003276AC" w:rsidP="003276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276AC"/>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6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6AC"/>
    <w:rPr>
      <w:sz w:val="18"/>
      <w:szCs w:val="18"/>
    </w:rPr>
  </w:style>
  <w:style w:type="paragraph" w:styleId="a4">
    <w:name w:val="footer"/>
    <w:basedOn w:val="a"/>
    <w:link w:val="Char0"/>
    <w:uiPriority w:val="99"/>
    <w:unhideWhenUsed/>
    <w:rsid w:val="003276AC"/>
    <w:pPr>
      <w:tabs>
        <w:tab w:val="center" w:pos="4153"/>
        <w:tab w:val="right" w:pos="8306"/>
      </w:tabs>
      <w:snapToGrid w:val="0"/>
      <w:jc w:val="left"/>
    </w:pPr>
    <w:rPr>
      <w:sz w:val="18"/>
      <w:szCs w:val="18"/>
    </w:rPr>
  </w:style>
  <w:style w:type="character" w:customStyle="1" w:styleId="Char0">
    <w:name w:val="页脚 Char"/>
    <w:basedOn w:val="a0"/>
    <w:link w:val="a4"/>
    <w:uiPriority w:val="99"/>
    <w:rsid w:val="003276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6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6AC"/>
    <w:rPr>
      <w:sz w:val="18"/>
      <w:szCs w:val="18"/>
    </w:rPr>
  </w:style>
  <w:style w:type="paragraph" w:styleId="a4">
    <w:name w:val="footer"/>
    <w:basedOn w:val="a"/>
    <w:link w:val="Char0"/>
    <w:uiPriority w:val="99"/>
    <w:unhideWhenUsed/>
    <w:rsid w:val="003276AC"/>
    <w:pPr>
      <w:tabs>
        <w:tab w:val="center" w:pos="4153"/>
        <w:tab w:val="right" w:pos="8306"/>
      </w:tabs>
      <w:snapToGrid w:val="0"/>
      <w:jc w:val="left"/>
    </w:pPr>
    <w:rPr>
      <w:sz w:val="18"/>
      <w:szCs w:val="18"/>
    </w:rPr>
  </w:style>
  <w:style w:type="character" w:customStyle="1" w:styleId="Char0">
    <w:name w:val="页脚 Char"/>
    <w:basedOn w:val="a0"/>
    <w:link w:val="a4"/>
    <w:uiPriority w:val="99"/>
    <w:rsid w:val="003276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756</Words>
  <Characters>4310</Characters>
  <Application>Microsoft Office Word</Application>
  <DocSecurity>0</DocSecurity>
  <Lines>35</Lines>
  <Paragraphs>10</Paragraphs>
  <ScaleCrop>false</ScaleCrop>
  <Company/>
  <LinksUpToDate>false</LinksUpToDate>
  <CharactersWithSpaces>5056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2025-07-11T01:15:00Z</dcterms:modified>
</cp:coreProperties>
</file>