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7C424" w14:textId="77777777" w:rsidR="003016BE" w:rsidRDefault="003016BE" w:rsidP="003016BE">
      <w:pPr>
        <w:pStyle w:val="3"/>
        <w:rPr>
          <w:rFonts w:ascii="新宋体" w:eastAsia="新宋体" w:hAnsi="新宋体"/>
          <w:kern w:val="44"/>
          <w:szCs w:val="28"/>
        </w:rPr>
      </w:pPr>
      <w:r>
        <w:rPr>
          <w:rFonts w:ascii="新宋体" w:eastAsia="新宋体" w:hAnsi="新宋体" w:hint="eastAsia"/>
          <w:kern w:val="44"/>
          <w:szCs w:val="28"/>
        </w:rPr>
        <w:t>三、项目概况</w:t>
      </w:r>
    </w:p>
    <w:p w14:paraId="678C8DD0"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人民币玖拾陆万柒仟伍佰贰拾（967,520.00），</w:t>
      </w:r>
      <w:r>
        <w:rPr>
          <w:rFonts w:ascii="新宋体" w:eastAsia="新宋体" w:hAnsi="新宋体" w:cs="宋体"/>
          <w:szCs w:val="21"/>
        </w:rPr>
        <w:t>最高投标限价</w:t>
      </w:r>
      <w:r>
        <w:rPr>
          <w:rFonts w:ascii="新宋体" w:eastAsia="新宋体" w:hAnsi="新宋体" w:cs="宋体" w:hint="eastAsia"/>
          <w:szCs w:val="21"/>
        </w:rPr>
        <w:t>: 人民币玖拾陆万柒仟伍佰贰拾（967,520.00）</w:t>
      </w:r>
    </w:p>
    <w:p w14:paraId="1629649E"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 xml:space="preserve">（二）项目背景: </w:t>
      </w:r>
    </w:p>
    <w:p w14:paraId="4D05C522" w14:textId="77777777" w:rsidR="003016BE" w:rsidRDefault="003016BE" w:rsidP="003016BE">
      <w:pPr>
        <w:spacing w:line="360" w:lineRule="auto"/>
        <w:ind w:firstLineChars="202" w:firstLine="424"/>
        <w:rPr>
          <w:rFonts w:ascii="新宋体" w:eastAsia="新宋体" w:hAnsi="新宋体" w:cs="宋体"/>
          <w:szCs w:val="21"/>
        </w:rPr>
      </w:pPr>
      <w:r>
        <w:rPr>
          <w:rFonts w:ascii="新宋体" w:eastAsia="新宋体" w:hAnsi="新宋体" w:cs="宋体" w:hint="eastAsia"/>
          <w:szCs w:val="21"/>
        </w:rPr>
        <w:t>市领导</w:t>
      </w:r>
      <w:proofErr w:type="gramStart"/>
      <w:r>
        <w:rPr>
          <w:rFonts w:ascii="新宋体" w:eastAsia="新宋体" w:hAnsi="新宋体" w:cs="宋体" w:hint="eastAsia"/>
          <w:szCs w:val="21"/>
        </w:rPr>
        <w:t>调研碳普惠</w:t>
      </w:r>
      <w:proofErr w:type="gramEnd"/>
      <w:r>
        <w:rPr>
          <w:rFonts w:ascii="新宋体" w:eastAsia="新宋体" w:hAnsi="新宋体" w:cs="宋体" w:hint="eastAsia"/>
          <w:szCs w:val="21"/>
        </w:rPr>
        <w:t>助力乡村振兴可行性，我局积极响应，</w:t>
      </w:r>
      <w:proofErr w:type="gramStart"/>
      <w:r>
        <w:rPr>
          <w:rFonts w:ascii="新宋体" w:eastAsia="新宋体" w:hAnsi="新宋体" w:cs="宋体" w:hint="eastAsia"/>
          <w:szCs w:val="21"/>
        </w:rPr>
        <w:t>重视碳普惠</w:t>
      </w:r>
      <w:proofErr w:type="gramEnd"/>
      <w:r>
        <w:rPr>
          <w:rFonts w:ascii="新宋体" w:eastAsia="新宋体" w:hAnsi="新宋体" w:cs="宋体" w:hint="eastAsia"/>
          <w:szCs w:val="21"/>
        </w:rPr>
        <w:t>对我市对口地区乡村振兴工作的助力作用，完善</w:t>
      </w:r>
      <w:proofErr w:type="gramStart"/>
      <w:r>
        <w:rPr>
          <w:rFonts w:ascii="新宋体" w:eastAsia="新宋体" w:hAnsi="新宋体" w:cs="宋体" w:hint="eastAsia"/>
          <w:szCs w:val="21"/>
        </w:rPr>
        <w:t>林业碳汇交易</w:t>
      </w:r>
      <w:proofErr w:type="gramEnd"/>
      <w:r>
        <w:rPr>
          <w:rFonts w:ascii="新宋体" w:eastAsia="新宋体" w:hAnsi="新宋体" w:cs="宋体" w:hint="eastAsia"/>
          <w:szCs w:val="21"/>
        </w:rPr>
        <w:t>机制，探索共赢模式。《革命老区重点城市对口合作工作方案》（</w:t>
      </w:r>
      <w:proofErr w:type="gramStart"/>
      <w:r>
        <w:rPr>
          <w:rFonts w:ascii="新宋体" w:eastAsia="新宋体" w:hAnsi="新宋体" w:cs="宋体" w:hint="eastAsia"/>
          <w:szCs w:val="21"/>
        </w:rPr>
        <w:t>发改振兴</w:t>
      </w:r>
      <w:proofErr w:type="gramEnd"/>
      <w:r>
        <w:rPr>
          <w:rFonts w:ascii="新宋体" w:eastAsia="新宋体" w:hAnsi="新宋体" w:cs="宋体" w:hint="eastAsia"/>
          <w:szCs w:val="21"/>
        </w:rPr>
        <w:t>〔2022〕766号）中提出支持合作</w:t>
      </w:r>
      <w:proofErr w:type="gramStart"/>
      <w:r>
        <w:rPr>
          <w:rFonts w:ascii="新宋体" w:eastAsia="新宋体" w:hAnsi="新宋体" w:cs="宋体" w:hint="eastAsia"/>
          <w:szCs w:val="21"/>
        </w:rPr>
        <w:t>开发碳汇项目</w:t>
      </w:r>
      <w:proofErr w:type="gramEnd"/>
      <w:r>
        <w:rPr>
          <w:rFonts w:ascii="新宋体" w:eastAsia="新宋体" w:hAnsi="新宋体" w:cs="宋体" w:hint="eastAsia"/>
          <w:szCs w:val="21"/>
        </w:rPr>
        <w:t>，提高资源利用效率，发展绿色经济；《深圳碳普惠体系建设工作方案》（深府办函〔2021〕92号）和《深圳市碳普惠管理办法》（深环</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〔2022〕5号）中提到推广</w:t>
      </w:r>
      <w:proofErr w:type="gramStart"/>
      <w:r>
        <w:rPr>
          <w:rFonts w:ascii="新宋体" w:eastAsia="新宋体" w:hAnsi="新宋体" w:cs="宋体" w:hint="eastAsia"/>
          <w:szCs w:val="21"/>
        </w:rPr>
        <w:t>深圳碳普惠</w:t>
      </w:r>
      <w:proofErr w:type="gramEnd"/>
      <w:r>
        <w:rPr>
          <w:rFonts w:ascii="新宋体" w:eastAsia="新宋体" w:hAnsi="新宋体" w:cs="宋体" w:hint="eastAsia"/>
          <w:szCs w:val="21"/>
        </w:rPr>
        <w:t>体系，吸引其他省市及港澳地区共建、</w:t>
      </w:r>
      <w:proofErr w:type="gramStart"/>
      <w:r>
        <w:rPr>
          <w:rFonts w:ascii="新宋体" w:eastAsia="新宋体" w:hAnsi="新宋体" w:cs="宋体" w:hint="eastAsia"/>
          <w:szCs w:val="21"/>
        </w:rPr>
        <w:t>联通碳普惠</w:t>
      </w:r>
      <w:proofErr w:type="gramEnd"/>
      <w:r>
        <w:rPr>
          <w:rFonts w:ascii="新宋体" w:eastAsia="新宋体" w:hAnsi="新宋体" w:cs="宋体" w:hint="eastAsia"/>
          <w:szCs w:val="21"/>
        </w:rPr>
        <w:t>体系，促进区域间的绿色低碳发展。</w:t>
      </w:r>
    </w:p>
    <w:p w14:paraId="71688AFB" w14:textId="77777777" w:rsidR="003016BE" w:rsidRDefault="003016BE" w:rsidP="003016BE">
      <w:pPr>
        <w:spacing w:line="360" w:lineRule="auto"/>
        <w:ind w:firstLineChars="202" w:firstLine="424"/>
        <w:rPr>
          <w:rFonts w:ascii="新宋体" w:eastAsia="新宋体" w:hAnsi="新宋体"/>
          <w:b/>
          <w:bCs/>
          <w:szCs w:val="21"/>
        </w:rPr>
      </w:pPr>
      <w:r>
        <w:rPr>
          <w:rFonts w:ascii="新宋体" w:eastAsia="新宋体" w:hAnsi="新宋体" w:cs="宋体" w:hint="eastAsia"/>
          <w:szCs w:val="21"/>
        </w:rPr>
        <w:t>本项目旨在通过促进对口地区及革命老区与深圳市</w:t>
      </w:r>
      <w:proofErr w:type="gramStart"/>
      <w:r>
        <w:rPr>
          <w:rFonts w:ascii="新宋体" w:eastAsia="新宋体" w:hAnsi="新宋体" w:cs="宋体" w:hint="eastAsia"/>
          <w:szCs w:val="21"/>
        </w:rPr>
        <w:t>达成碳普惠</w:t>
      </w:r>
      <w:proofErr w:type="gramEnd"/>
      <w:r>
        <w:rPr>
          <w:rFonts w:ascii="新宋体" w:eastAsia="新宋体" w:hAnsi="新宋体" w:cs="宋体" w:hint="eastAsia"/>
          <w:szCs w:val="21"/>
        </w:rPr>
        <w:t>体系合作，帮助对口地区兼顾经济增长与环境保护，响应国家乡村振兴目标。</w:t>
      </w:r>
    </w:p>
    <w:p w14:paraId="52A8B306" w14:textId="77777777" w:rsidR="003016BE" w:rsidRDefault="003016BE" w:rsidP="003016BE">
      <w:pPr>
        <w:pStyle w:val="3"/>
        <w:rPr>
          <w:rFonts w:ascii="新宋体" w:eastAsia="新宋体" w:hAnsi="新宋体"/>
          <w:kern w:val="44"/>
          <w:szCs w:val="28"/>
        </w:rPr>
      </w:pPr>
      <w:r>
        <w:rPr>
          <w:rFonts w:ascii="新宋体" w:eastAsia="新宋体" w:hAnsi="新宋体" w:hint="eastAsia"/>
          <w:kern w:val="44"/>
          <w:szCs w:val="28"/>
        </w:rPr>
        <w:t>四、项目技术要求</w:t>
      </w:r>
    </w:p>
    <w:p w14:paraId="2CE8C020" w14:textId="77777777" w:rsidR="003016BE" w:rsidRDefault="003016BE" w:rsidP="003016BE">
      <w:pPr>
        <w:spacing w:line="360" w:lineRule="auto"/>
        <w:rPr>
          <w:rFonts w:ascii="新宋体" w:eastAsia="新宋体" w:hAnsi="新宋体" w:cs="宋体"/>
          <w:b/>
          <w:bCs/>
          <w:szCs w:val="21"/>
        </w:rPr>
      </w:pPr>
      <w:r>
        <w:rPr>
          <w:rFonts w:ascii="新宋体" w:eastAsia="新宋体" w:hAnsi="新宋体" w:cs="宋体" w:hint="eastAsia"/>
          <w:b/>
          <w:bCs/>
          <w:szCs w:val="21"/>
        </w:rPr>
        <w:t>（1）★服务内容</w:t>
      </w:r>
    </w:p>
    <w:p w14:paraId="781F6862" w14:textId="77777777" w:rsidR="003016BE" w:rsidRDefault="003016BE" w:rsidP="003016BE">
      <w:pPr>
        <w:spacing w:line="360" w:lineRule="auto"/>
        <w:rPr>
          <w:rFonts w:ascii="新宋体" w:eastAsia="新宋体" w:hAnsi="新宋体" w:cs="宋体"/>
          <w:bCs/>
          <w:szCs w:val="21"/>
        </w:rPr>
      </w:pPr>
      <w:r>
        <w:rPr>
          <w:rFonts w:ascii="新宋体" w:eastAsia="新宋体" w:hAnsi="新宋体" w:cs="宋体" w:hint="eastAsia"/>
          <w:bCs/>
          <w:szCs w:val="21"/>
        </w:rPr>
        <w:t>（一）编制《对口帮扶地区及革命老区碳普惠合作路径报告》</w:t>
      </w:r>
    </w:p>
    <w:p w14:paraId="67F472DB" w14:textId="77777777" w:rsidR="003016BE" w:rsidRDefault="003016BE" w:rsidP="003016BE">
      <w:pPr>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一是，以</w:t>
      </w:r>
      <w:proofErr w:type="gramStart"/>
      <w:r>
        <w:rPr>
          <w:rFonts w:ascii="新宋体" w:eastAsia="新宋体" w:hAnsi="新宋体" w:cs="宋体" w:hint="eastAsia"/>
          <w:bCs/>
          <w:szCs w:val="21"/>
        </w:rPr>
        <w:t>深圳碳普惠</w:t>
      </w:r>
      <w:proofErr w:type="gramEnd"/>
      <w:r>
        <w:rPr>
          <w:rFonts w:ascii="新宋体" w:eastAsia="新宋体" w:hAnsi="新宋体" w:cs="宋体" w:hint="eastAsia"/>
          <w:bCs/>
          <w:szCs w:val="21"/>
        </w:rPr>
        <w:t>体系为基础，依据有关政策要求，开展从项目审核备案、减排量核证签发，到减排量交易与消纳的全流程交易机制梳理，开展减排量进入深圳的供需分析，设计林业</w:t>
      </w:r>
      <w:proofErr w:type="gramStart"/>
      <w:r>
        <w:rPr>
          <w:rFonts w:ascii="新宋体" w:eastAsia="新宋体" w:hAnsi="新宋体" w:cs="宋体" w:hint="eastAsia"/>
          <w:bCs/>
          <w:szCs w:val="21"/>
        </w:rPr>
        <w:t>碳汇跨</w:t>
      </w:r>
      <w:proofErr w:type="gramEnd"/>
      <w:r>
        <w:rPr>
          <w:rFonts w:ascii="新宋体" w:eastAsia="新宋体" w:hAnsi="新宋体" w:cs="宋体" w:hint="eastAsia"/>
          <w:bCs/>
          <w:szCs w:val="21"/>
        </w:rPr>
        <w:t>区域合作模式与路径，引导对口帮扶地区及革命老区开展林业</w:t>
      </w:r>
      <w:proofErr w:type="gramStart"/>
      <w:r>
        <w:rPr>
          <w:rFonts w:ascii="新宋体" w:eastAsia="新宋体" w:hAnsi="新宋体" w:cs="宋体" w:hint="eastAsia"/>
          <w:bCs/>
          <w:szCs w:val="21"/>
        </w:rPr>
        <w:t>碳汇开发</w:t>
      </w:r>
      <w:proofErr w:type="gramEnd"/>
      <w:r>
        <w:rPr>
          <w:rFonts w:ascii="新宋体" w:eastAsia="新宋体" w:hAnsi="新宋体" w:cs="宋体" w:hint="eastAsia"/>
          <w:bCs/>
          <w:szCs w:val="21"/>
        </w:rPr>
        <w:t>及市场联建工作。二是，明确试点筛选原则，分析后续对口帮扶地区及革命老区常态</w:t>
      </w:r>
      <w:proofErr w:type="gramStart"/>
      <w:r>
        <w:rPr>
          <w:rFonts w:ascii="新宋体" w:eastAsia="新宋体" w:hAnsi="新宋体" w:cs="宋体" w:hint="eastAsia"/>
          <w:bCs/>
          <w:szCs w:val="21"/>
        </w:rPr>
        <w:t>化开展</w:t>
      </w:r>
      <w:proofErr w:type="gramEnd"/>
      <w:r>
        <w:rPr>
          <w:rFonts w:ascii="新宋体" w:eastAsia="新宋体" w:hAnsi="新宋体" w:cs="宋体" w:hint="eastAsia"/>
          <w:bCs/>
          <w:szCs w:val="21"/>
        </w:rPr>
        <w:t>优先顺序及排序原则。三是，分析未来与各帮扶地区及革命老区开展跨区合作的合</w:t>
      </w:r>
      <w:proofErr w:type="gramStart"/>
      <w:r>
        <w:rPr>
          <w:rFonts w:ascii="新宋体" w:eastAsia="新宋体" w:hAnsi="新宋体" w:cs="宋体" w:hint="eastAsia"/>
          <w:bCs/>
          <w:szCs w:val="21"/>
        </w:rPr>
        <w:t>规</w:t>
      </w:r>
      <w:proofErr w:type="gramEnd"/>
      <w:r>
        <w:rPr>
          <w:rFonts w:ascii="新宋体" w:eastAsia="新宋体" w:hAnsi="新宋体" w:cs="宋体" w:hint="eastAsia"/>
          <w:bCs/>
          <w:szCs w:val="21"/>
        </w:rPr>
        <w:t>性、合法性，论证路径可行性。</w:t>
      </w:r>
    </w:p>
    <w:p w14:paraId="27E7341F" w14:textId="77777777" w:rsidR="003016BE" w:rsidRDefault="003016BE" w:rsidP="003016BE">
      <w:pPr>
        <w:spacing w:line="360" w:lineRule="auto"/>
        <w:rPr>
          <w:rFonts w:ascii="新宋体" w:eastAsia="新宋体" w:hAnsi="新宋体" w:cs="宋体"/>
          <w:bCs/>
          <w:szCs w:val="21"/>
        </w:rPr>
      </w:pPr>
      <w:r>
        <w:rPr>
          <w:rFonts w:ascii="新宋体" w:eastAsia="新宋体" w:hAnsi="新宋体" w:cs="宋体" w:hint="eastAsia"/>
          <w:bCs/>
          <w:szCs w:val="21"/>
        </w:rPr>
        <w:t>（二）摸底走访对口帮扶地区，编制相应调研报告</w:t>
      </w:r>
    </w:p>
    <w:p w14:paraId="6BC746B3" w14:textId="77777777" w:rsidR="003016BE" w:rsidRDefault="003016BE" w:rsidP="003016BE">
      <w:pPr>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筛选1-2个拟进行第一批合作试点的地区，实地走访，进行</w:t>
      </w:r>
      <w:proofErr w:type="gramStart"/>
      <w:r>
        <w:rPr>
          <w:rFonts w:ascii="新宋体" w:eastAsia="新宋体" w:hAnsi="新宋体" w:cs="宋体" w:hint="eastAsia"/>
          <w:bCs/>
          <w:szCs w:val="21"/>
        </w:rPr>
        <w:t>林地碳汇摸底</w:t>
      </w:r>
      <w:proofErr w:type="gramEnd"/>
      <w:r>
        <w:rPr>
          <w:rFonts w:ascii="新宋体" w:eastAsia="新宋体" w:hAnsi="新宋体" w:cs="宋体" w:hint="eastAsia"/>
          <w:bCs/>
          <w:szCs w:val="21"/>
        </w:rPr>
        <w:t>调研。了解当地林权状况、林地类型，并初步测算减排量规模，了解政府及林地经营、管理者拟进行的收益分配策略等信息，分析试点落地的优势与难点，编制形成调研报告。</w:t>
      </w:r>
    </w:p>
    <w:p w14:paraId="56F03F21" w14:textId="77777777" w:rsidR="003016BE" w:rsidRDefault="003016BE" w:rsidP="003016BE">
      <w:pPr>
        <w:spacing w:line="360" w:lineRule="auto"/>
        <w:rPr>
          <w:rFonts w:ascii="新宋体" w:eastAsia="新宋体" w:hAnsi="新宋体" w:cs="宋体"/>
          <w:bCs/>
          <w:szCs w:val="21"/>
        </w:rPr>
      </w:pPr>
      <w:r>
        <w:rPr>
          <w:rFonts w:ascii="新宋体" w:eastAsia="新宋体" w:hAnsi="新宋体" w:cs="宋体" w:hint="eastAsia"/>
          <w:bCs/>
          <w:szCs w:val="21"/>
        </w:rPr>
        <w:t>（三）编制《对口帮扶地区及革命老区林业碳普惠准入标准政策建议》</w:t>
      </w:r>
    </w:p>
    <w:p w14:paraId="59B2C9CD" w14:textId="77777777" w:rsidR="003016BE" w:rsidRDefault="003016BE" w:rsidP="003016BE">
      <w:pPr>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结合</w:t>
      </w:r>
      <w:proofErr w:type="gramStart"/>
      <w:r>
        <w:rPr>
          <w:rFonts w:ascii="新宋体" w:eastAsia="新宋体" w:hAnsi="新宋体" w:cs="宋体" w:hint="eastAsia"/>
          <w:bCs/>
          <w:szCs w:val="21"/>
        </w:rPr>
        <w:t>考察碳普惠</w:t>
      </w:r>
      <w:proofErr w:type="gramEnd"/>
      <w:r>
        <w:rPr>
          <w:rFonts w:ascii="新宋体" w:eastAsia="新宋体" w:hAnsi="新宋体" w:cs="宋体" w:hint="eastAsia"/>
          <w:bCs/>
          <w:szCs w:val="21"/>
        </w:rPr>
        <w:t>场景跨区合作实际情况，明确能够进入深圳</w:t>
      </w:r>
      <w:proofErr w:type="gramStart"/>
      <w:r>
        <w:rPr>
          <w:rFonts w:ascii="新宋体" w:eastAsia="新宋体" w:hAnsi="新宋体" w:cs="宋体" w:hint="eastAsia"/>
          <w:bCs/>
          <w:szCs w:val="21"/>
        </w:rPr>
        <w:t>碳市场</w:t>
      </w:r>
      <w:proofErr w:type="gramEnd"/>
      <w:r>
        <w:rPr>
          <w:rFonts w:ascii="新宋体" w:eastAsia="新宋体" w:hAnsi="新宋体" w:cs="宋体" w:hint="eastAsia"/>
          <w:bCs/>
          <w:szCs w:val="21"/>
        </w:rPr>
        <w:t>的对口地区</w:t>
      </w:r>
      <w:proofErr w:type="gramStart"/>
      <w:r>
        <w:rPr>
          <w:rFonts w:ascii="新宋体" w:eastAsia="新宋体" w:hAnsi="新宋体" w:cs="宋体" w:hint="eastAsia"/>
          <w:bCs/>
          <w:szCs w:val="21"/>
        </w:rPr>
        <w:t>林业碳汇</w:t>
      </w:r>
      <w:r>
        <w:rPr>
          <w:rFonts w:ascii="新宋体" w:eastAsia="新宋体" w:hAnsi="新宋体" w:cs="宋体" w:hint="eastAsia"/>
          <w:bCs/>
          <w:szCs w:val="21"/>
        </w:rPr>
        <w:lastRenderedPageBreak/>
        <w:t>的</w:t>
      </w:r>
      <w:proofErr w:type="gramEnd"/>
      <w:r>
        <w:rPr>
          <w:rFonts w:ascii="新宋体" w:eastAsia="新宋体" w:hAnsi="新宋体" w:cs="宋体" w:hint="eastAsia"/>
          <w:bCs/>
          <w:szCs w:val="21"/>
        </w:rPr>
        <w:t>规模、收益返还比例等关键指标的判断依据，为编制准入标准政策提供建议和技术支持，为未来林业碳汇合作提供抓手。</w:t>
      </w:r>
    </w:p>
    <w:p w14:paraId="3AF49E21" w14:textId="77777777" w:rsidR="003016BE" w:rsidRDefault="003016BE" w:rsidP="003016BE">
      <w:pPr>
        <w:spacing w:line="360" w:lineRule="auto"/>
        <w:rPr>
          <w:rFonts w:ascii="新宋体" w:eastAsia="新宋体" w:hAnsi="新宋体" w:cs="宋体"/>
          <w:b/>
          <w:bCs/>
          <w:szCs w:val="21"/>
        </w:rPr>
      </w:pPr>
      <w:r>
        <w:rPr>
          <w:rFonts w:ascii="新宋体" w:eastAsia="新宋体" w:hAnsi="新宋体" w:cs="宋体" w:hint="eastAsia"/>
          <w:b/>
          <w:bCs/>
          <w:szCs w:val="21"/>
        </w:rPr>
        <w:t>（2）服务方式</w:t>
      </w:r>
    </w:p>
    <w:p w14:paraId="55633DF7" w14:textId="77777777" w:rsidR="003016BE" w:rsidRDefault="003016BE" w:rsidP="003016BE">
      <w:pPr>
        <w:pStyle w:val="a9"/>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1. 中标人应在中标成功后按照采购人项目总体内容要求提供服务。</w:t>
      </w:r>
    </w:p>
    <w:p w14:paraId="5B4D0EBC" w14:textId="77777777" w:rsidR="003016BE" w:rsidRDefault="003016BE" w:rsidP="003016BE">
      <w:pPr>
        <w:pStyle w:val="a9"/>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2. 确保项目组人员数量不低于要求，如有人员调整，应取得采购人同意并保证项目团队总体人数和资质不低于调整前。</w:t>
      </w:r>
    </w:p>
    <w:p w14:paraId="363B329E" w14:textId="77777777" w:rsidR="003016BE" w:rsidRDefault="003016BE" w:rsidP="003016BE">
      <w:pPr>
        <w:pStyle w:val="a9"/>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3. 在项目成果交付后，应尽快响应采购方对于项目的咨询疑问，保持通讯畅通。</w:t>
      </w:r>
    </w:p>
    <w:p w14:paraId="18119597" w14:textId="77777777" w:rsidR="003016BE" w:rsidRDefault="003016BE" w:rsidP="003016BE">
      <w:pPr>
        <w:spacing w:line="360" w:lineRule="auto"/>
        <w:rPr>
          <w:rFonts w:ascii="新宋体" w:eastAsia="新宋体" w:hAnsi="新宋体" w:cs="宋体"/>
          <w:b/>
          <w:bCs/>
          <w:szCs w:val="21"/>
        </w:rPr>
      </w:pPr>
      <w:r>
        <w:rPr>
          <w:rFonts w:ascii="新宋体" w:eastAsia="新宋体" w:hAnsi="新宋体" w:cs="宋体" w:hint="eastAsia"/>
          <w:b/>
          <w:bCs/>
          <w:szCs w:val="21"/>
        </w:rPr>
        <w:t>（3）★提交成果</w:t>
      </w:r>
    </w:p>
    <w:p w14:paraId="75A4928D" w14:textId="77777777" w:rsidR="003016BE" w:rsidRDefault="003016BE" w:rsidP="003016BE">
      <w:pPr>
        <w:spacing w:line="360" w:lineRule="auto"/>
        <w:ind w:left="420"/>
        <w:rPr>
          <w:rFonts w:ascii="新宋体" w:eastAsia="新宋体" w:hAnsi="新宋体" w:cs="宋体"/>
          <w:bCs/>
          <w:szCs w:val="21"/>
        </w:rPr>
      </w:pPr>
      <w:r>
        <w:rPr>
          <w:rFonts w:ascii="新宋体" w:eastAsia="新宋体" w:hAnsi="新宋体" w:cs="宋体" w:hint="eastAsia"/>
          <w:bCs/>
          <w:szCs w:val="21"/>
        </w:rPr>
        <w:t>1.《对口帮扶地区及革命老区碳普惠合作路径报告》</w:t>
      </w:r>
    </w:p>
    <w:p w14:paraId="45971D1D" w14:textId="77777777" w:rsidR="003016BE" w:rsidRDefault="003016BE" w:rsidP="003016BE">
      <w:pPr>
        <w:spacing w:line="360" w:lineRule="auto"/>
        <w:ind w:left="420"/>
        <w:rPr>
          <w:rFonts w:ascii="新宋体" w:eastAsia="新宋体" w:hAnsi="新宋体" w:cs="宋体"/>
          <w:bCs/>
          <w:szCs w:val="21"/>
        </w:rPr>
      </w:pPr>
      <w:r>
        <w:rPr>
          <w:rFonts w:ascii="新宋体" w:eastAsia="新宋体" w:hAnsi="新宋体" w:cs="宋体" w:hint="eastAsia"/>
          <w:bCs/>
          <w:szCs w:val="21"/>
        </w:rPr>
        <w:t>2.《碳普惠助力乡村振兴工作调研报告》</w:t>
      </w:r>
    </w:p>
    <w:p w14:paraId="5144BEF8" w14:textId="77777777" w:rsidR="003016BE" w:rsidRDefault="003016BE" w:rsidP="003016BE">
      <w:pPr>
        <w:spacing w:line="360" w:lineRule="auto"/>
        <w:ind w:left="420"/>
        <w:rPr>
          <w:rFonts w:ascii="新宋体" w:eastAsia="新宋体" w:hAnsi="新宋体" w:cs="宋体"/>
          <w:bCs/>
          <w:szCs w:val="21"/>
        </w:rPr>
      </w:pPr>
      <w:r>
        <w:rPr>
          <w:rFonts w:ascii="新宋体" w:eastAsia="新宋体" w:hAnsi="新宋体" w:cs="宋体" w:hint="eastAsia"/>
          <w:bCs/>
          <w:szCs w:val="21"/>
        </w:rPr>
        <w:t>3.《对口帮扶地区及革命老区林业碳普惠准入标准政策建议》</w:t>
      </w:r>
    </w:p>
    <w:p w14:paraId="555F1D57" w14:textId="77777777" w:rsidR="003016BE" w:rsidRDefault="003016BE" w:rsidP="003016BE">
      <w:pPr>
        <w:spacing w:line="360" w:lineRule="auto"/>
        <w:ind w:left="420"/>
        <w:rPr>
          <w:rFonts w:ascii="新宋体" w:eastAsia="新宋体" w:hAnsi="新宋体" w:cs="宋体"/>
          <w:bCs/>
          <w:szCs w:val="21"/>
        </w:rPr>
      </w:pPr>
      <w:r>
        <w:rPr>
          <w:rFonts w:ascii="新宋体" w:eastAsia="新宋体" w:hAnsi="新宋体" w:cs="宋体" w:hint="eastAsia"/>
          <w:bCs/>
          <w:szCs w:val="21"/>
        </w:rPr>
        <w:t>4.《深圳市消纳帮扶地区林业碳普惠核证减排量供需分析报告》</w:t>
      </w:r>
    </w:p>
    <w:p w14:paraId="3CF56600" w14:textId="77777777" w:rsidR="003016BE" w:rsidRDefault="003016BE" w:rsidP="003016BE">
      <w:pPr>
        <w:spacing w:line="360" w:lineRule="auto"/>
        <w:rPr>
          <w:rFonts w:ascii="新宋体" w:eastAsia="新宋体" w:hAnsi="新宋体" w:cs="宋体"/>
          <w:b/>
          <w:bCs/>
          <w:szCs w:val="21"/>
        </w:rPr>
      </w:pPr>
      <w:r>
        <w:rPr>
          <w:rFonts w:ascii="新宋体" w:eastAsia="新宋体" w:hAnsi="新宋体" w:cs="宋体" w:hint="eastAsia"/>
          <w:b/>
          <w:bCs/>
          <w:szCs w:val="21"/>
        </w:rPr>
        <w:t>（4）人员要求</w:t>
      </w:r>
    </w:p>
    <w:p w14:paraId="2D56EE36" w14:textId="77777777" w:rsidR="003016BE" w:rsidRDefault="003016BE" w:rsidP="003016BE">
      <w:pPr>
        <w:spacing w:line="360" w:lineRule="auto"/>
        <w:ind w:firstLineChars="200" w:firstLine="420"/>
        <w:rPr>
          <w:rFonts w:ascii="宋体" w:hAnsi="宋体" w:cs="宋体"/>
          <w:bCs/>
          <w:szCs w:val="21"/>
        </w:rPr>
      </w:pPr>
      <w:r>
        <w:rPr>
          <w:rFonts w:ascii="宋体" w:hAnsi="宋体" w:cs="宋体" w:hint="eastAsia"/>
          <w:bCs/>
          <w:szCs w:val="21"/>
        </w:rPr>
        <w:t>其中项目负责人（1人）具有硕士及以上学位，且在低碳领域具有工作经验；项目团队成员（项目负责人除外）应不少于7人，团队成员具有在低碳领域工作经验。中标人需确保项目组人员数量不低于要求，如有人员调整，应保证项目团队总体人数和资质不低于调整前。</w:t>
      </w:r>
    </w:p>
    <w:p w14:paraId="7AFD49C8" w14:textId="77777777" w:rsidR="003016BE" w:rsidRDefault="003016BE" w:rsidP="003016BE">
      <w:pPr>
        <w:spacing w:line="360" w:lineRule="auto"/>
        <w:rPr>
          <w:rFonts w:ascii="新宋体" w:eastAsia="新宋体" w:hAnsi="新宋体" w:cs="宋体"/>
          <w:b/>
          <w:bCs/>
          <w:szCs w:val="21"/>
        </w:rPr>
      </w:pPr>
      <w:r>
        <w:rPr>
          <w:rFonts w:ascii="新宋体" w:eastAsia="新宋体" w:hAnsi="新宋体" w:cs="宋体" w:hint="eastAsia"/>
          <w:b/>
          <w:bCs/>
          <w:szCs w:val="21"/>
        </w:rPr>
        <w:t>（5）项目拟使用的车辆、场地、工具、机器等要求</w:t>
      </w:r>
    </w:p>
    <w:p w14:paraId="62047863" w14:textId="77777777" w:rsidR="003016BE" w:rsidRDefault="003016BE" w:rsidP="003016BE">
      <w:pPr>
        <w:pStyle w:val="a9"/>
        <w:spacing w:line="360" w:lineRule="auto"/>
        <w:ind w:firstLineChars="200" w:firstLine="420"/>
        <w:rPr>
          <w:rFonts w:ascii="新宋体" w:eastAsia="新宋体" w:hAnsi="新宋体" w:cs="宋体"/>
          <w:bCs/>
          <w:szCs w:val="21"/>
        </w:rPr>
      </w:pPr>
      <w:r>
        <w:rPr>
          <w:rFonts w:ascii="新宋体" w:eastAsia="新宋体" w:hAnsi="新宋体" w:cs="宋体" w:hint="eastAsia"/>
          <w:bCs/>
          <w:szCs w:val="21"/>
        </w:rPr>
        <w:t>无。</w:t>
      </w:r>
    </w:p>
    <w:p w14:paraId="608B5C2F" w14:textId="77777777" w:rsidR="003016BE" w:rsidRDefault="003016BE" w:rsidP="003016BE">
      <w:pPr>
        <w:spacing w:line="360" w:lineRule="auto"/>
        <w:rPr>
          <w:rFonts w:ascii="新宋体" w:eastAsia="新宋体" w:hAnsi="新宋体" w:cs="宋体"/>
          <w:b/>
          <w:bCs/>
          <w:szCs w:val="21"/>
        </w:rPr>
      </w:pPr>
      <w:r>
        <w:rPr>
          <w:rFonts w:ascii="新宋体" w:eastAsia="新宋体" w:hAnsi="新宋体" w:cs="宋体" w:hint="eastAsia"/>
          <w:b/>
          <w:bCs/>
          <w:szCs w:val="21"/>
        </w:rPr>
        <w:t>（6）验收要求</w:t>
      </w:r>
    </w:p>
    <w:p w14:paraId="5D5C5854" w14:textId="77777777" w:rsidR="003016BE" w:rsidRDefault="003016BE" w:rsidP="003016BE">
      <w:pPr>
        <w:spacing w:line="360" w:lineRule="auto"/>
        <w:rPr>
          <w:rFonts w:ascii="新宋体" w:eastAsia="新宋体" w:hAnsi="新宋体"/>
          <w:b/>
        </w:rPr>
      </w:pPr>
      <w:r>
        <w:rPr>
          <w:rFonts w:ascii="新宋体" w:eastAsia="新宋体" w:hAnsi="新宋体" w:cs="宋体" w:hint="eastAsia"/>
          <w:bCs/>
          <w:szCs w:val="21"/>
        </w:rPr>
        <w:t>项目内容完成后，项目成果需获得采购人认可，并通过专家评审验收。</w:t>
      </w:r>
    </w:p>
    <w:p w14:paraId="3AB585E1" w14:textId="77777777" w:rsidR="003016BE" w:rsidRDefault="003016BE" w:rsidP="003016BE">
      <w:pPr>
        <w:rPr>
          <w:rFonts w:ascii="新宋体" w:eastAsia="新宋体" w:hAnsi="新宋体"/>
          <w:b/>
        </w:rPr>
      </w:pPr>
    </w:p>
    <w:p w14:paraId="60DDC9C6" w14:textId="77777777" w:rsidR="003016BE" w:rsidRDefault="003016BE" w:rsidP="003016BE">
      <w:pPr>
        <w:pStyle w:val="3"/>
        <w:rPr>
          <w:rFonts w:ascii="新宋体" w:eastAsia="新宋体" w:hAnsi="新宋体"/>
          <w:kern w:val="44"/>
          <w:szCs w:val="28"/>
        </w:rPr>
      </w:pPr>
      <w:r>
        <w:rPr>
          <w:rFonts w:ascii="新宋体" w:eastAsia="新宋体" w:hAnsi="新宋体" w:hint="eastAsia"/>
          <w:kern w:val="44"/>
          <w:szCs w:val="28"/>
        </w:rPr>
        <w:t>五、项目商务要求</w:t>
      </w:r>
    </w:p>
    <w:p w14:paraId="3792A43F"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（一）支付要求</w:t>
      </w:r>
    </w:p>
    <w:p w14:paraId="0FB3CD45"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签订合同后，采购人在收到发票后10个工作日内向中标人支付合同总价的 70 %。</w:t>
      </w:r>
    </w:p>
    <w:p w14:paraId="7FD6955F"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项目验收合格后，采购人在收到发票后10个工作日内向中标人支付合同总价的  30  %。</w:t>
      </w:r>
    </w:p>
    <w:p w14:paraId="662D5E63"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每次按合同支付款项前，中标人应向采购人提供与支付金额相符的有效发票，且收款方、出具发票方、合同</w:t>
      </w:r>
      <w:proofErr w:type="gramStart"/>
      <w:r>
        <w:rPr>
          <w:rFonts w:ascii="新宋体" w:eastAsia="新宋体" w:hAnsi="新宋体" w:cs="宋体" w:hint="eastAsia"/>
          <w:szCs w:val="21"/>
        </w:rPr>
        <w:t>乙方均</w:t>
      </w:r>
      <w:proofErr w:type="gramEnd"/>
      <w:r>
        <w:rPr>
          <w:rFonts w:ascii="新宋体" w:eastAsia="新宋体" w:hAnsi="新宋体" w:cs="宋体" w:hint="eastAsia"/>
          <w:szCs w:val="21"/>
        </w:rPr>
        <w:t>必须与中标人名称一致；</w:t>
      </w:r>
    </w:p>
    <w:p w14:paraId="758AE5FC"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（二）★合同服务期限</w:t>
      </w:r>
    </w:p>
    <w:p w14:paraId="6CA5F592"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lastRenderedPageBreak/>
        <w:t>1、项目服务期限：本项目服务期自合同签订之日起至2025年6月15日前完成。</w:t>
      </w:r>
    </w:p>
    <w:p w14:paraId="35CADA26"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421FC43D"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（三）保密要求</w:t>
      </w:r>
    </w:p>
    <w:p w14:paraId="57B8293B"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招标文件、中标人投标文件，国家和行业有关规范、规程和标准。</w:t>
      </w:r>
      <w:r>
        <w:rPr>
          <w:rFonts w:ascii="新宋体" w:eastAsia="新宋体" w:hAnsi="新宋体" w:cs="宋体" w:hint="eastAsia"/>
          <w:b/>
          <w:szCs w:val="21"/>
        </w:rPr>
        <w:t>（四）★违约责任</w:t>
      </w:r>
      <w:r>
        <w:rPr>
          <w:rFonts w:ascii="新宋体" w:eastAsia="新宋体" w:hAnsi="新宋体" w:cs="宋体" w:hint="eastAsia"/>
          <w:b/>
          <w:szCs w:val="21"/>
        </w:rPr>
        <w:tab/>
      </w:r>
    </w:p>
    <w:p w14:paraId="4F12AACD"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因中标人原因，未能按规定时间完成有关工作的，每延误一天，采购人可在支付合同余款中扣除合同价款千分之一；</w:t>
      </w:r>
    </w:p>
    <w:p w14:paraId="1A2F69AB"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如中标人提供的技术服务或技术服务文件不符合质量要求，必须在采购人提出要求后7天内无条件修改，其费用由中标人承担；</w:t>
      </w:r>
    </w:p>
    <w:p w14:paraId="27F58DE1"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如中标人违反保密义务或提供的项目服务或项目成果侵犯第三方知识产权的，采购人有权解除合同，中标人应当返还采购人已支付款项并向采购人支付采购合同总价款20%的违约金；</w:t>
      </w:r>
    </w:p>
    <w:p w14:paraId="1250B287"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hint="eastAsia"/>
          <w:szCs w:val="21"/>
        </w:rPr>
        <w:tab/>
        <w:t>未经采购人同意，中标人不得将项目转包或分包给</w:t>
      </w:r>
      <w:proofErr w:type="gramStart"/>
      <w:r>
        <w:rPr>
          <w:rFonts w:ascii="新宋体" w:eastAsia="新宋体" w:hAnsi="新宋体" w:cs="宋体" w:hint="eastAsia"/>
          <w:szCs w:val="21"/>
        </w:rPr>
        <w:t>其他第三</w:t>
      </w:r>
      <w:proofErr w:type="gramEnd"/>
      <w:r>
        <w:rPr>
          <w:rFonts w:ascii="新宋体" w:eastAsia="新宋体" w:hAnsi="新宋体" w:cs="宋体" w:hint="eastAsia"/>
          <w:szCs w:val="21"/>
        </w:rPr>
        <w:t>方，如若违反，采购人有权解除合同，中标人应当返还采购人已支付的款项并向采购人支付采购合同总价款20%的违约金。</w:t>
      </w:r>
    </w:p>
    <w:p w14:paraId="3CDDAAF4"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（五）合同的变更</w:t>
      </w:r>
    </w:p>
    <w:p w14:paraId="1EF4182D"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15503F68"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在不改变合同其他条款的前提下，采购人有权在合同价款改变百分之十的范围内追加与合同标的相同的货物或服务，并就此与中标人签订补充合同，中标人不得拒绝。</w:t>
      </w:r>
    </w:p>
    <w:p w14:paraId="429D3014"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除了双方签署书面协议，并成为合同不可分割的一部分之外，合同条件不得有任何变更。</w:t>
      </w:r>
    </w:p>
    <w:p w14:paraId="234A4B0E"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（六）解决争议的方法</w:t>
      </w:r>
      <w:r>
        <w:rPr>
          <w:rFonts w:ascii="新宋体" w:eastAsia="新宋体" w:hAnsi="新宋体" w:cs="宋体" w:hint="eastAsia"/>
          <w:b/>
          <w:szCs w:val="21"/>
        </w:rPr>
        <w:tab/>
      </w:r>
    </w:p>
    <w:p w14:paraId="742E1F1D"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合同各方应通过友好协商，解决在执行合同过程中所发生的或与合同有关的一切争端。</w:t>
      </w:r>
    </w:p>
    <w:p w14:paraId="286CA33B"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如从协商开始28天内仍不能解决，任一方可向采购人所在地的人民法院提起诉讼。</w:t>
      </w:r>
    </w:p>
    <w:p w14:paraId="6ABEE679"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在诉讼期间，除正在进行诉讼的部分外，合同的其他部分应继续执行。</w:t>
      </w:r>
    </w:p>
    <w:p w14:paraId="389C9A35"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lastRenderedPageBreak/>
        <w:t>（七）合同语言</w:t>
      </w:r>
      <w:r>
        <w:rPr>
          <w:rFonts w:ascii="新宋体" w:eastAsia="新宋体" w:hAnsi="新宋体" w:cs="宋体" w:hint="eastAsia"/>
          <w:b/>
          <w:szCs w:val="21"/>
        </w:rPr>
        <w:tab/>
      </w:r>
    </w:p>
    <w:p w14:paraId="6AD4AC75"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合同以及双方来住的与合同有关的信件、传真和其它文件应用中文书写。</w:t>
      </w:r>
    </w:p>
    <w:p w14:paraId="7BE8F019"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（八）★合同转让和分包</w:t>
      </w:r>
    </w:p>
    <w:p w14:paraId="324FE8FE"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中标人不得以任何形式部分或全部转让其应履行的合同义务。</w:t>
      </w:r>
    </w:p>
    <w:p w14:paraId="3EAA2021"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（九）法律适用</w:t>
      </w:r>
      <w:r>
        <w:rPr>
          <w:rFonts w:ascii="新宋体" w:eastAsia="新宋体" w:hAnsi="新宋体" w:cs="宋体" w:hint="eastAsia"/>
          <w:b/>
          <w:szCs w:val="21"/>
        </w:rPr>
        <w:tab/>
      </w:r>
    </w:p>
    <w:p w14:paraId="1F9F733F"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合同适用中华人民共和国现行法律、行政法规和规章，如合同条款与法律、行政法规和规章不一致的，按照法律、行政法规和规章修改合同。</w:t>
      </w:r>
    </w:p>
    <w:p w14:paraId="431508E2"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（十）通知</w:t>
      </w:r>
      <w:r>
        <w:rPr>
          <w:rFonts w:ascii="新宋体" w:eastAsia="新宋体" w:hAnsi="新宋体" w:cs="宋体" w:hint="eastAsia"/>
          <w:b/>
          <w:szCs w:val="21"/>
        </w:rPr>
        <w:tab/>
      </w:r>
    </w:p>
    <w:p w14:paraId="1902AD81"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合同一方给另一方的通知均应采用书面形式，传真或快递送到对方的地址和办理签收手续。</w:t>
      </w:r>
    </w:p>
    <w:p w14:paraId="16C6FAD1"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通知以送到之日或通知书中规定的生效之日起生效，两者中以较迟之日为准。</w:t>
      </w:r>
    </w:p>
    <w:p w14:paraId="6A90EC4E"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（十一）★知识产权</w:t>
      </w:r>
    </w:p>
    <w:p w14:paraId="54C65802"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性承诺，否则依法追究其违约等责任，并将其失信违法信息依法纳入公共信用信息系统。</w:t>
      </w:r>
    </w:p>
    <w:p w14:paraId="582B1F3D"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095A5130"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3、</w:t>
      </w:r>
      <w:r>
        <w:rPr>
          <w:rFonts w:ascii="新宋体" w:eastAsia="新宋体" w:hAnsi="新宋体" w:cs="宋体" w:hint="eastAsia"/>
          <w:szCs w:val="21"/>
        </w:rPr>
        <w:tab/>
        <w:t>中标人实施本项目所形成成果的知识产权归采购人所有，未经采购人许可，中标人不得随意使用。</w:t>
      </w:r>
    </w:p>
    <w:p w14:paraId="68E952BC"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（十二）合同解除和终止</w:t>
      </w:r>
      <w:r>
        <w:rPr>
          <w:rFonts w:ascii="新宋体" w:eastAsia="新宋体" w:hAnsi="新宋体" w:cs="宋体" w:hint="eastAsia"/>
          <w:b/>
          <w:szCs w:val="21"/>
        </w:rPr>
        <w:tab/>
      </w:r>
    </w:p>
    <w:p w14:paraId="5A17EE41"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Pr>
          <w:rFonts w:ascii="新宋体" w:eastAsia="新宋体" w:hAnsi="新宋体" w:cs="宋体" w:hint="eastAsia"/>
          <w:szCs w:val="21"/>
        </w:rPr>
        <w:t>终止部</w:t>
      </w:r>
      <w:proofErr w:type="gramEnd"/>
      <w:r>
        <w:rPr>
          <w:rFonts w:ascii="新宋体" w:eastAsia="新宋体" w:hAnsi="新宋体" w:cs="宋体" w:hint="eastAsia"/>
          <w:szCs w:val="21"/>
        </w:rPr>
        <w:t>份或全部协议。采购人可在任何时候出于自身的</w:t>
      </w:r>
      <w:proofErr w:type="gramStart"/>
      <w:r>
        <w:rPr>
          <w:rFonts w:ascii="新宋体" w:eastAsia="新宋体" w:hAnsi="新宋体" w:cs="宋体" w:hint="eastAsia"/>
          <w:szCs w:val="21"/>
        </w:rPr>
        <w:t>便利向</w:t>
      </w:r>
      <w:proofErr w:type="gramEnd"/>
      <w:r>
        <w:rPr>
          <w:rFonts w:ascii="新宋体" w:eastAsia="新宋体" w:hAnsi="新宋体" w:cs="宋体" w:hint="eastAsia"/>
          <w:szCs w:val="21"/>
        </w:rPr>
        <w:t>中标人发出书面通知终止部分合同，采购人在合同总价中扣除该终止部分服务的价款，并不再对中标人</w:t>
      </w:r>
      <w:proofErr w:type="gramStart"/>
      <w:r>
        <w:rPr>
          <w:rFonts w:ascii="新宋体" w:eastAsia="新宋体" w:hAnsi="新宋体" w:cs="宋体" w:hint="eastAsia"/>
          <w:szCs w:val="21"/>
        </w:rPr>
        <w:t>作出</w:t>
      </w:r>
      <w:proofErr w:type="gramEnd"/>
      <w:r>
        <w:rPr>
          <w:rFonts w:ascii="新宋体" w:eastAsia="新宋体" w:hAnsi="新宋体" w:cs="宋体" w:hint="eastAsia"/>
          <w:szCs w:val="21"/>
        </w:rPr>
        <w:t>额外赔偿。</w:t>
      </w:r>
    </w:p>
    <w:p w14:paraId="631C2C65" w14:textId="77777777" w:rsidR="003016BE" w:rsidRDefault="003016BE" w:rsidP="003016BE">
      <w:pPr>
        <w:spacing w:line="360" w:lineRule="auto"/>
        <w:rPr>
          <w:rFonts w:ascii="新宋体" w:eastAsia="新宋体" w:hAnsi="新宋体" w:cs="宋体"/>
          <w:b/>
          <w:szCs w:val="21"/>
        </w:rPr>
      </w:pPr>
      <w:r>
        <w:rPr>
          <w:rFonts w:ascii="新宋体" w:eastAsia="新宋体" w:hAnsi="新宋体" w:cs="宋体" w:hint="eastAsia"/>
          <w:b/>
          <w:szCs w:val="21"/>
        </w:rPr>
        <w:t>（十三）税费</w:t>
      </w:r>
      <w:r>
        <w:rPr>
          <w:rFonts w:ascii="新宋体" w:eastAsia="新宋体" w:hAnsi="新宋体" w:cs="宋体" w:hint="eastAsia"/>
          <w:b/>
          <w:szCs w:val="21"/>
        </w:rPr>
        <w:tab/>
      </w:r>
    </w:p>
    <w:p w14:paraId="4AE01767" w14:textId="77777777" w:rsidR="003016BE" w:rsidRDefault="003016BE" w:rsidP="003016BE">
      <w:pPr>
        <w:spacing w:line="360" w:lineRule="auto"/>
        <w:rPr>
          <w:rFonts w:ascii="新宋体" w:eastAsia="新宋体" w:hAnsi="新宋体" w:cs="宋体"/>
          <w:szCs w:val="21"/>
        </w:rPr>
      </w:pPr>
      <w:r>
        <w:rPr>
          <w:rFonts w:ascii="新宋体" w:eastAsia="新宋体" w:hAnsi="新宋体" w:cs="宋体" w:hint="eastAsia"/>
          <w:szCs w:val="21"/>
        </w:rPr>
        <w:t>中国政府根据现行税法向中标人征收的与合同有关的一切税费均由中标人负责。</w:t>
      </w:r>
    </w:p>
    <w:p w14:paraId="11EE95CD" w14:textId="77777777" w:rsidR="003016BE" w:rsidRDefault="003016BE" w:rsidP="003016BE">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14:paraId="08F5829D" w14:textId="77777777" w:rsidR="003016BE" w:rsidRDefault="003016BE" w:rsidP="003016BE">
      <w:pPr>
        <w:pStyle w:val="a7"/>
        <w:spacing w:beforeLines="25" w:before="78" w:afterLines="25" w:after="78" w:line="360" w:lineRule="auto"/>
        <w:rPr>
          <w:rFonts w:ascii="新宋体" w:eastAsia="新宋体" w:hAnsi="新宋体"/>
          <w:szCs w:val="21"/>
        </w:rPr>
      </w:pPr>
      <w:r>
        <w:rPr>
          <w:rFonts w:ascii="新宋体" w:eastAsia="新宋体" w:hAnsi="新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DA069CC" w14:textId="77777777" w:rsidR="003016BE" w:rsidRDefault="003016BE" w:rsidP="003016BE">
      <w:pPr>
        <w:pStyle w:val="a7"/>
        <w:spacing w:beforeLines="25" w:before="78" w:afterLines="25" w:after="78" w:line="360" w:lineRule="auto"/>
        <w:rPr>
          <w:rFonts w:ascii="新宋体" w:eastAsia="新宋体" w:hAnsi="新宋体"/>
          <w:szCs w:val="21"/>
        </w:rPr>
      </w:pPr>
      <w:r>
        <w:rPr>
          <w:rFonts w:ascii="新宋体" w:eastAsia="新宋体" w:hAnsi="新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1E0789C2" w14:textId="77777777" w:rsidR="003016BE" w:rsidRDefault="003016BE" w:rsidP="003016BE">
      <w:pPr>
        <w:pStyle w:val="a7"/>
        <w:spacing w:beforeLines="25" w:before="78" w:afterLines="25" w:after="78" w:line="360" w:lineRule="auto"/>
        <w:rPr>
          <w:rFonts w:ascii="新宋体" w:eastAsia="新宋体" w:hAnsi="新宋体"/>
          <w:szCs w:val="21"/>
        </w:rPr>
      </w:pPr>
      <w:r>
        <w:rPr>
          <w:rFonts w:ascii="新宋体" w:eastAsia="新宋体" w:hAnsi="新宋体" w:hint="eastAsia"/>
          <w:szCs w:val="21"/>
        </w:rPr>
        <w:t>3、除非政府集中采购机构通过修改招标文件予以更正，否则，投标人应毫无例外地按招标文件所列的清单</w:t>
      </w:r>
      <w:proofErr w:type="gramStart"/>
      <w:r>
        <w:rPr>
          <w:rFonts w:ascii="新宋体" w:eastAsia="新宋体" w:hAnsi="新宋体" w:hint="eastAsia"/>
          <w:szCs w:val="21"/>
        </w:rPr>
        <w:t>中项目</w:t>
      </w:r>
      <w:proofErr w:type="gramEnd"/>
      <w:r>
        <w:rPr>
          <w:rFonts w:ascii="新宋体" w:eastAsia="新宋体" w:hAnsi="新宋体" w:hint="eastAsia"/>
          <w:szCs w:val="21"/>
        </w:rPr>
        <w:t>和数量填报综合单价或总价。投标人未</w:t>
      </w:r>
      <w:proofErr w:type="gramStart"/>
      <w:r>
        <w:rPr>
          <w:rFonts w:ascii="新宋体" w:eastAsia="新宋体" w:hAnsi="新宋体" w:hint="eastAsia"/>
          <w:szCs w:val="21"/>
        </w:rPr>
        <w:t>填综合</w:t>
      </w:r>
      <w:proofErr w:type="gramEnd"/>
      <w:r>
        <w:rPr>
          <w:rFonts w:ascii="新宋体" w:eastAsia="新宋体" w:hAnsi="新宋体" w:hint="eastAsia"/>
          <w:szCs w:val="21"/>
        </w:rPr>
        <w:t>单价或总价的项目，在实施后，将不得以支付，并视作该项费用已包括在其它有价款的综合单价或总价内。</w:t>
      </w:r>
    </w:p>
    <w:p w14:paraId="223C985E" w14:textId="77777777" w:rsidR="003016BE" w:rsidRDefault="003016BE" w:rsidP="003016BE">
      <w:pPr>
        <w:pStyle w:val="a7"/>
        <w:spacing w:beforeLines="25" w:before="78" w:afterLines="25" w:after="78" w:line="360" w:lineRule="auto"/>
        <w:rPr>
          <w:rFonts w:ascii="新宋体" w:eastAsia="新宋体" w:hAnsi="新宋体"/>
          <w:szCs w:val="21"/>
        </w:rPr>
      </w:pPr>
      <w:r>
        <w:rPr>
          <w:rFonts w:ascii="新宋体" w:eastAsia="新宋体" w:hAnsi="新宋体" w:hint="eastAsia"/>
          <w:szCs w:val="21"/>
        </w:rPr>
        <w:t>4、投标人应充分了解项目的位置、情况、道路及任何其它足以影响投标报价的情况，任何因忽视或误解项目情况而导致的索赔或服务期限延长申请将不获批准。</w:t>
      </w:r>
    </w:p>
    <w:p w14:paraId="09AE0D2B" w14:textId="77777777" w:rsidR="003016BE" w:rsidRDefault="003016BE" w:rsidP="003016BE">
      <w:pPr>
        <w:pStyle w:val="a7"/>
        <w:spacing w:beforeLines="25" w:before="78" w:afterLines="25" w:after="78" w:line="360" w:lineRule="auto"/>
        <w:rPr>
          <w:rFonts w:ascii="新宋体" w:eastAsia="新宋体" w:hAnsi="新宋体"/>
          <w:szCs w:val="21"/>
        </w:rPr>
      </w:pPr>
      <w:r>
        <w:rPr>
          <w:rFonts w:ascii="新宋体" w:eastAsia="新宋体" w:hAnsi="新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753BD4E1" w14:textId="77777777" w:rsidR="003016BE" w:rsidRDefault="003016BE" w:rsidP="003016BE">
      <w:pPr>
        <w:pStyle w:val="a7"/>
        <w:spacing w:beforeLines="25" w:before="78" w:afterLines="25" w:after="78" w:line="360" w:lineRule="auto"/>
        <w:rPr>
          <w:rFonts w:ascii="新宋体" w:eastAsia="新宋体" w:hAnsi="新宋体"/>
          <w:szCs w:val="21"/>
        </w:rPr>
      </w:pPr>
      <w:r>
        <w:rPr>
          <w:rFonts w:ascii="新宋体" w:eastAsia="新宋体" w:hAnsi="新宋体" w:hint="eastAsia"/>
          <w:szCs w:val="21"/>
        </w:rPr>
        <w:t>6、投标人须考虑本项目在实施期间的一切可能产生的费用。在项目实施过程中，如项目工作范围发生变更，由中标人和采购人双方协商解决；其余情况下，投标总价均不予调整。</w:t>
      </w:r>
    </w:p>
    <w:p w14:paraId="7E1E0F96" w14:textId="1362A6AA" w:rsidR="00F516D7" w:rsidRDefault="003016BE" w:rsidP="003016BE">
      <w:r>
        <w:rPr>
          <w:rFonts w:ascii="新宋体" w:eastAsia="新宋体" w:hAnsi="新宋体" w:hint="eastAsia"/>
          <w:szCs w:val="21"/>
        </w:rPr>
        <w:t>7、★投标人须提供《投标分项报价表》，说明其投标报价的组成。</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8E9019" w14:textId="77777777" w:rsidR="003016BE" w:rsidRDefault="003016BE" w:rsidP="003016BE">
      <w:r>
        <w:separator/>
      </w:r>
    </w:p>
  </w:endnote>
  <w:endnote w:type="continuationSeparator" w:id="0">
    <w:p w14:paraId="32C628EC" w14:textId="77777777" w:rsidR="003016BE" w:rsidRDefault="003016BE" w:rsidP="00301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9E02D" w14:textId="77777777" w:rsidR="003016BE" w:rsidRDefault="003016BE" w:rsidP="003016BE">
      <w:r>
        <w:separator/>
      </w:r>
    </w:p>
  </w:footnote>
  <w:footnote w:type="continuationSeparator" w:id="0">
    <w:p w14:paraId="43104949" w14:textId="77777777" w:rsidR="003016BE" w:rsidRDefault="003016BE" w:rsidP="003016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0BC"/>
    <w:rsid w:val="003016BE"/>
    <w:rsid w:val="004820B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6380B5F0-1014-4E4E-AF36-11463350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6BE"/>
    <w:pPr>
      <w:widowControl w:val="0"/>
      <w:jc w:val="both"/>
    </w:pPr>
    <w:rPr>
      <w:rFonts w:ascii="Times New Roman" w:eastAsia="宋体" w:hAnsi="Times New Roman" w:cs="Times New Roman"/>
      <w:szCs w:val="24"/>
    </w:rPr>
  </w:style>
  <w:style w:type="paragraph" w:styleId="3">
    <w:name w:val="heading 3"/>
    <w:basedOn w:val="4"/>
    <w:next w:val="a"/>
    <w:link w:val="30"/>
    <w:qFormat/>
    <w:rsid w:val="003016BE"/>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3016B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016BE"/>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3016BE"/>
    <w:rPr>
      <w:sz w:val="18"/>
      <w:szCs w:val="18"/>
    </w:rPr>
  </w:style>
  <w:style w:type="paragraph" w:styleId="a5">
    <w:name w:val="footer"/>
    <w:basedOn w:val="a"/>
    <w:link w:val="a6"/>
    <w:uiPriority w:val="99"/>
    <w:unhideWhenUsed/>
    <w:rsid w:val="003016B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3016BE"/>
    <w:rPr>
      <w:sz w:val="18"/>
      <w:szCs w:val="18"/>
    </w:rPr>
  </w:style>
  <w:style w:type="character" w:customStyle="1" w:styleId="30">
    <w:name w:val="标题 3 字符"/>
    <w:basedOn w:val="a0"/>
    <w:link w:val="3"/>
    <w:qFormat/>
    <w:rsid w:val="003016BE"/>
    <w:rPr>
      <w:rFonts w:ascii="宋体" w:eastAsia="宋体" w:hAnsi="宋体" w:cs="Times New Roman"/>
      <w:b/>
      <w:bCs/>
      <w:sz w:val="28"/>
      <w:szCs w:val="32"/>
    </w:rPr>
  </w:style>
  <w:style w:type="paragraph" w:styleId="a7">
    <w:name w:val="Normal Indent"/>
    <w:basedOn w:val="a"/>
    <w:link w:val="a8"/>
    <w:qFormat/>
    <w:rsid w:val="003016BE"/>
    <w:pPr>
      <w:ind w:firstLine="420"/>
    </w:pPr>
    <w:rPr>
      <w:szCs w:val="20"/>
    </w:rPr>
  </w:style>
  <w:style w:type="paragraph" w:styleId="a9">
    <w:name w:val="Plain Text"/>
    <w:basedOn w:val="a"/>
    <w:link w:val="aa"/>
    <w:uiPriority w:val="99"/>
    <w:qFormat/>
    <w:rsid w:val="003016BE"/>
    <w:rPr>
      <w:rFonts w:ascii="宋体" w:hAnsi="Courier New"/>
      <w:szCs w:val="20"/>
    </w:rPr>
  </w:style>
  <w:style w:type="character" w:customStyle="1" w:styleId="aa">
    <w:name w:val="纯文本 字符"/>
    <w:basedOn w:val="a0"/>
    <w:link w:val="a9"/>
    <w:uiPriority w:val="99"/>
    <w:qFormat/>
    <w:rsid w:val="003016BE"/>
    <w:rPr>
      <w:rFonts w:ascii="宋体" w:eastAsia="宋体" w:hAnsi="Courier New" w:cs="Times New Roman"/>
      <w:szCs w:val="20"/>
    </w:rPr>
  </w:style>
  <w:style w:type="character" w:customStyle="1" w:styleId="a8">
    <w:name w:val="正文缩进 字符"/>
    <w:link w:val="a7"/>
    <w:qFormat/>
    <w:rsid w:val="003016BE"/>
    <w:rPr>
      <w:rFonts w:ascii="Times New Roman" w:eastAsia="宋体" w:hAnsi="Times New Roman" w:cs="Times New Roman"/>
      <w:szCs w:val="20"/>
    </w:rPr>
  </w:style>
  <w:style w:type="character" w:customStyle="1" w:styleId="40">
    <w:name w:val="标题 4 字符"/>
    <w:basedOn w:val="a0"/>
    <w:link w:val="4"/>
    <w:uiPriority w:val="9"/>
    <w:semiHidden/>
    <w:rsid w:val="003016BE"/>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578</Words>
  <Characters>3301</Characters>
  <Application>Microsoft Office Word</Application>
  <DocSecurity>0</DocSecurity>
  <Lines>27</Lines>
  <Paragraphs>7</Paragraphs>
  <ScaleCrop>false</ScaleCrop>
  <Company/>
  <LinksUpToDate>false</LinksUpToDate>
  <CharactersWithSpaces>3872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瑞凝信李亦琳</cp:lastModifiedBy>
  <cp:revision>2</cp:revision>
  <dcterms:created xsi:type="dcterms:W3CDTF">2024-11-21T08:10:00Z</dcterms:created>
  <dcterms:modified xsi:type="dcterms:W3CDTF">2024-11-21T08:11:00Z</dcterms:modified>
</cp:coreProperties>
</file>