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BEF34C" w14:textId="77777777" w:rsidR="006A1959" w:rsidRPr="006A1959" w:rsidRDefault="006A1959" w:rsidP="006A1959">
      <w:pPr>
        <w:keepNext/>
        <w:keepLines/>
        <w:spacing w:before="260" w:after="260"/>
        <w:outlineLvl w:val="2"/>
        <w:rPr>
          <w:rFonts w:ascii="新宋体" w:eastAsia="新宋体" w:hAnsi="新宋体" w:cs="Times New Roman"/>
          <w:b/>
          <w:bCs/>
          <w:kern w:val="44"/>
          <w:sz w:val="28"/>
          <w:szCs w:val="28"/>
        </w:rPr>
      </w:pPr>
      <w:r w:rsidRPr="006A1959">
        <w:rPr>
          <w:rFonts w:ascii="新宋体" w:eastAsia="新宋体" w:hAnsi="新宋体" w:cs="Times New Roman" w:hint="eastAsia"/>
          <w:b/>
          <w:bCs/>
          <w:kern w:val="44"/>
          <w:sz w:val="28"/>
          <w:szCs w:val="28"/>
        </w:rPr>
        <w:t>三、项目概况</w:t>
      </w:r>
    </w:p>
    <w:p w14:paraId="0188A1D3"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（一）</w:t>
      </w:r>
      <w:r w:rsidRPr="006A1959">
        <w:rPr>
          <w:rFonts w:ascii="新宋体" w:eastAsia="新宋体" w:hAnsi="新宋体" w:cs="宋体"/>
          <w:szCs w:val="21"/>
        </w:rPr>
        <w:t>预算</w:t>
      </w:r>
      <w:r w:rsidRPr="006A1959">
        <w:rPr>
          <w:rFonts w:ascii="新宋体" w:eastAsia="新宋体" w:hAnsi="新宋体" w:cs="宋体" w:hint="eastAsia"/>
          <w:szCs w:val="21"/>
        </w:rPr>
        <w:t>金额:</w:t>
      </w:r>
      <w:r w:rsidRPr="006A1959">
        <w:rPr>
          <w:rFonts w:ascii="Times New Roman" w:eastAsia="宋体" w:hAnsi="Times New Roman" w:cs="Times New Roman" w:hint="eastAsia"/>
          <w:szCs w:val="24"/>
        </w:rPr>
        <w:t xml:space="preserve"> </w:t>
      </w:r>
      <w:r w:rsidRPr="006A1959">
        <w:rPr>
          <w:rFonts w:ascii="新宋体" w:eastAsia="新宋体" w:hAnsi="新宋体" w:cs="宋体" w:hint="eastAsia"/>
          <w:szCs w:val="21"/>
        </w:rPr>
        <w:t>人民币柒拾壹万贰仟肆佰元（712,400.00），</w:t>
      </w:r>
      <w:r w:rsidRPr="006A1959">
        <w:rPr>
          <w:rFonts w:ascii="新宋体" w:eastAsia="新宋体" w:hAnsi="新宋体" w:cs="宋体"/>
          <w:szCs w:val="21"/>
        </w:rPr>
        <w:t>最高投标限价</w:t>
      </w:r>
      <w:r w:rsidRPr="006A1959">
        <w:rPr>
          <w:rFonts w:ascii="新宋体" w:eastAsia="新宋体" w:hAnsi="新宋体" w:cs="宋体" w:hint="eastAsia"/>
          <w:szCs w:val="21"/>
        </w:rPr>
        <w:t>: 人民币柒拾壹万贰仟肆佰元（712,400.00）。</w:t>
      </w:r>
    </w:p>
    <w:p w14:paraId="71B4CEC0"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 xml:space="preserve">（二）项目概况: </w:t>
      </w:r>
    </w:p>
    <w:p w14:paraId="406C974F" w14:textId="77777777" w:rsidR="006A1959" w:rsidRPr="006A1959" w:rsidRDefault="006A1959" w:rsidP="006A1959">
      <w:pPr>
        <w:spacing w:line="360" w:lineRule="auto"/>
        <w:ind w:firstLineChars="200" w:firstLine="420"/>
        <w:rPr>
          <w:rFonts w:ascii="新宋体" w:eastAsia="新宋体" w:hAnsi="新宋体" w:cs="宋体"/>
          <w:szCs w:val="21"/>
        </w:rPr>
      </w:pPr>
      <w:r w:rsidRPr="006A1959">
        <w:rPr>
          <w:rFonts w:ascii="新宋体" w:eastAsia="新宋体" w:hAnsi="新宋体" w:cs="宋体" w:hint="eastAsia"/>
          <w:szCs w:val="21"/>
        </w:rPr>
        <w:t>为推动深圳市碳普惠体系高质量发展，近年来，深圳市碳普惠方法学不断丰富，市场对减排量核证的需求持续扩大。为响应《深圳市碳普惠管理办法》（深环规〔2022〕5号）碳普惠减排量核证及碳普惠方法学管理的工作要求，进一步适应深圳市碳普惠市场实际发展及碳排放数据管理需求，本项目旨在通过开展碳普惠减排量核证及碳普惠方法学实施效果评价，保障碳普惠减排量准确性及碳普惠方法学的适用性。</w:t>
      </w:r>
    </w:p>
    <w:p w14:paraId="20F584F2" w14:textId="77777777" w:rsidR="006A1959" w:rsidRPr="006A1959" w:rsidRDefault="006A1959" w:rsidP="006A1959">
      <w:pPr>
        <w:keepNext/>
        <w:keepLines/>
        <w:spacing w:before="260" w:after="260"/>
        <w:outlineLvl w:val="2"/>
        <w:rPr>
          <w:rFonts w:ascii="新宋体" w:eastAsia="新宋体" w:hAnsi="新宋体" w:cs="Times New Roman"/>
          <w:b/>
          <w:bCs/>
          <w:kern w:val="44"/>
          <w:sz w:val="28"/>
          <w:szCs w:val="28"/>
        </w:rPr>
      </w:pPr>
      <w:r w:rsidRPr="006A1959">
        <w:rPr>
          <w:rFonts w:ascii="新宋体" w:eastAsia="新宋体" w:hAnsi="新宋体" w:cs="Times New Roman" w:hint="eastAsia"/>
          <w:b/>
          <w:bCs/>
          <w:kern w:val="44"/>
          <w:sz w:val="28"/>
          <w:szCs w:val="28"/>
        </w:rPr>
        <w:t>四、项目技术要求</w:t>
      </w:r>
    </w:p>
    <w:p w14:paraId="05FA0A30"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（一）★服务内容</w:t>
      </w:r>
    </w:p>
    <w:p w14:paraId="646597D8"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1. 碳普惠减排量核证工作</w:t>
      </w:r>
    </w:p>
    <w:p w14:paraId="287F3374"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依据深圳市已发布碳普惠方法学开展减排量核证工作。工作内容包括编制核证计划文件、对项目审计文件及监测报告等申报材料开展文件审核、对聚众平台等减排行为数据开展大数据审查、现场核证减排项目的实施情况或聚众平台运行情况、核证报告编制、技术评审配合、结果报送并存档7个环节。</w:t>
      </w:r>
    </w:p>
    <w:p w14:paraId="32E5B7E4"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2. 现行碳普惠方法学实施效果评价</w:t>
      </w:r>
    </w:p>
    <w:p w14:paraId="31CC7BFF"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结合本项目开展的碳普惠减排量核证项目，识别核证依据的深圳市碳普惠方法学在应用中存在的问题，如方法学数据监测要求与现行项目运行情况存在差异、方法学减排逻辑存在歧义、方法学提出的核证要求难以实现等进行总结并提出修订建议，编制《深圳市碳普惠方法学实施效果评价报告》。</w:t>
      </w:r>
    </w:p>
    <w:p w14:paraId="0CBDBB22"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（二）服务方式</w:t>
      </w:r>
    </w:p>
    <w:p w14:paraId="65C0C47E"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1. 中标人应按照采购人要求提供技术服务。</w:t>
      </w:r>
    </w:p>
    <w:p w14:paraId="2F3EF801"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2. 在项目成果交付后，应尽快响应采购方对于项目的咨询疑问，保持通讯畅通。</w:t>
      </w:r>
    </w:p>
    <w:p w14:paraId="1DBD1D3A"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（三）★提交成果</w:t>
      </w:r>
    </w:p>
    <w:p w14:paraId="7B16EBE5"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1. 10份深圳市碳普惠减排核证报告</w:t>
      </w:r>
    </w:p>
    <w:p w14:paraId="3964A861"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2. 《深圳市碳普惠方法学实施效果评价报告》</w:t>
      </w:r>
    </w:p>
    <w:p w14:paraId="659C5233"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lastRenderedPageBreak/>
        <w:t>（四）人员要求</w:t>
      </w:r>
    </w:p>
    <w:p w14:paraId="390A5AE0"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应委派具有碳普惠核证能力、方法学编制评价能力及经验的专业人员开展工作。项目负责人应当具有碳普惠项目负责人的工作经验。项目组成员须为投标人本单位人员，不得随意更改本项目负责人和团队成员的配置；若因客观条件限制确需调整人员配置的，应及时向采购人提出书面申请，经采购人同意后在 5 个工作日内以同等资质或以上的人员进行替换。</w:t>
      </w:r>
    </w:p>
    <w:p w14:paraId="5D4D0FE0"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（五）项目拟使用的车辆、场地、工具、机器等要求</w:t>
      </w:r>
    </w:p>
    <w:p w14:paraId="7066EFAB"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自备（自有或租赁均可）数据传输、储存、应用等工作配套的设备及外出工作保障所需车辆以保证项目顺利实施。</w:t>
      </w:r>
    </w:p>
    <w:p w14:paraId="38057785"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（六）验收要求</w:t>
      </w:r>
    </w:p>
    <w:p w14:paraId="44C701A8" w14:textId="77777777" w:rsidR="006A1959" w:rsidRPr="006A1959" w:rsidRDefault="006A1959" w:rsidP="006A1959">
      <w:pPr>
        <w:spacing w:line="360" w:lineRule="auto"/>
        <w:rPr>
          <w:rFonts w:ascii="新宋体" w:eastAsia="新宋体" w:hAnsi="新宋体" w:cs="Times New Roman"/>
          <w:szCs w:val="24"/>
        </w:rPr>
      </w:pPr>
      <w:r w:rsidRPr="006A1959">
        <w:rPr>
          <w:rFonts w:ascii="新宋体" w:eastAsia="新宋体" w:hAnsi="新宋体" w:cs="宋体" w:hint="eastAsia"/>
          <w:szCs w:val="21"/>
        </w:rPr>
        <w:t>项目成果质量获得采购人认可，并通过单位自行验收。</w:t>
      </w:r>
    </w:p>
    <w:p w14:paraId="219769CB" w14:textId="77777777" w:rsidR="006A1959" w:rsidRPr="006A1959" w:rsidRDefault="006A1959" w:rsidP="006A1959">
      <w:pPr>
        <w:keepNext/>
        <w:keepLines/>
        <w:spacing w:before="260" w:after="260"/>
        <w:outlineLvl w:val="2"/>
        <w:rPr>
          <w:rFonts w:ascii="新宋体" w:eastAsia="新宋体" w:hAnsi="新宋体" w:cs="Times New Roman"/>
          <w:b/>
          <w:bCs/>
          <w:kern w:val="44"/>
          <w:sz w:val="28"/>
          <w:szCs w:val="28"/>
        </w:rPr>
      </w:pPr>
      <w:r w:rsidRPr="006A1959">
        <w:rPr>
          <w:rFonts w:ascii="新宋体" w:eastAsia="新宋体" w:hAnsi="新宋体" w:cs="Times New Roman" w:hint="eastAsia"/>
          <w:b/>
          <w:bCs/>
          <w:kern w:val="44"/>
          <w:sz w:val="28"/>
          <w:szCs w:val="28"/>
        </w:rPr>
        <w:t>五、项目商务要求</w:t>
      </w:r>
    </w:p>
    <w:p w14:paraId="48C24977"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（一）支付要求</w:t>
      </w:r>
    </w:p>
    <w:p w14:paraId="60894753"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1、</w:t>
      </w:r>
      <w:r w:rsidRPr="006A1959">
        <w:rPr>
          <w:rFonts w:ascii="新宋体" w:eastAsia="新宋体" w:hAnsi="新宋体" w:cs="宋体" w:hint="eastAsia"/>
          <w:szCs w:val="21"/>
        </w:rPr>
        <w:tab/>
        <w:t>签订合同后，采购人在收到发票后10个工作日内向中标人支付合同总价的 50 %。</w:t>
      </w:r>
    </w:p>
    <w:p w14:paraId="0D8226FA"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2、</w:t>
      </w:r>
      <w:r w:rsidRPr="006A1959">
        <w:rPr>
          <w:rFonts w:ascii="新宋体" w:eastAsia="新宋体" w:hAnsi="新宋体" w:cs="宋体" w:hint="eastAsia"/>
          <w:szCs w:val="21"/>
        </w:rPr>
        <w:tab/>
        <w:t>通过采购人验收且采购人在收到发票后10个工作日内向中标人支付合同总价的 50 %。</w:t>
      </w:r>
    </w:p>
    <w:p w14:paraId="551E06E8"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3、</w:t>
      </w:r>
      <w:r w:rsidRPr="006A1959">
        <w:rPr>
          <w:rFonts w:ascii="新宋体" w:eastAsia="新宋体" w:hAnsi="新宋体" w:cs="宋体" w:hint="eastAsia"/>
          <w:szCs w:val="21"/>
        </w:rPr>
        <w:tab/>
        <w:t>每次按合同支付款项前，中标人应向采购人提供与支付金额相符的有效发票，且收款方、出具发票方、合同乙方均必须与中标人名称一致。</w:t>
      </w:r>
    </w:p>
    <w:p w14:paraId="7BFBD40F"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（二）★合同服务期限</w:t>
      </w:r>
    </w:p>
    <w:p w14:paraId="0703453B"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1、项目服务期限：本项目服务期自合同签订之日起 1 年。</w:t>
      </w:r>
    </w:p>
    <w:p w14:paraId="23838CA0"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08B6A5B4"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（三）★合同转包和分包</w:t>
      </w:r>
    </w:p>
    <w:p w14:paraId="61FF9A1E"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本项目不允许转包，不允许分包。</w:t>
      </w:r>
    </w:p>
    <w:p w14:paraId="25C865CA"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（四）保密要求</w:t>
      </w:r>
    </w:p>
    <w:p w14:paraId="13F5B7A6"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w:t>
      </w:r>
      <w:r w:rsidRPr="006A1959">
        <w:rPr>
          <w:rFonts w:ascii="新宋体" w:eastAsia="新宋体" w:hAnsi="新宋体" w:cs="宋体" w:hint="eastAsia"/>
          <w:szCs w:val="21"/>
        </w:rPr>
        <w:lastRenderedPageBreak/>
        <w:t>家和行业有关规范、规程和标准。</w:t>
      </w:r>
    </w:p>
    <w:p w14:paraId="549316CC"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（五）★违约责任</w:t>
      </w:r>
    </w:p>
    <w:p w14:paraId="29DE727E"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1、因中标人原因，中标人未能在约定期限内提交项目成果（含项目服务）且逾期 15 天或中标人提交的项目成果（含项目服务）不能通过验收的，采购人有权解除合同并要求中标人支付采购合同总价款 5 %的违约金。</w:t>
      </w:r>
    </w:p>
    <w:p w14:paraId="55DB1234"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2、如中标人安排的项目人员不符合要求的，中标人应在3天内按采购人要求更换项目人员，中标人不予更换或超过三次（含三次）更换仍不符合要求的，采购人有权要求中标人限期整改。</w:t>
      </w:r>
    </w:p>
    <w:p w14:paraId="50564B34"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3、如中标人违反保密义务或提供的项目服务或项目成果侵犯第三方知识产权的，采购人有权要求中标人限期整改。</w:t>
      </w:r>
    </w:p>
    <w:p w14:paraId="198FDC77"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4、如中标人私自将项目分包给其他第三方的，采购人有权解除合同。</w:t>
      </w:r>
    </w:p>
    <w:p w14:paraId="3F097B27"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5、如中标人私自将项目转包给其他第三方的，采购人有权解除合同并要求中标人支付采购合同总价款 5 %的违约金。</w:t>
      </w:r>
    </w:p>
    <w:p w14:paraId="69C64A4D"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6、如因中标人违约致使采购人解除合同，但中标人部分履行的服务或成果符合采购合同要求并经甲方确认接受的，合同价款则按采购人接受部分及应扣除的违约金据实结算。</w:t>
      </w:r>
    </w:p>
    <w:p w14:paraId="771D6295"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（六）合同的变更</w:t>
      </w:r>
    </w:p>
    <w:p w14:paraId="3D5BDC93"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0829C35B"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2、在不改变合同其他条款的前提下，采购人有权在合同价款改变百分之十的范围内追加与合同标的相同的货物或服务，并就此与中标人签订补充合同，中标人不得拒绝。</w:t>
      </w:r>
    </w:p>
    <w:p w14:paraId="45382644"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3、除了双方签署书面协议，并成为合同不可分割的一部分之外，合同条件不得有任何变更。</w:t>
      </w:r>
    </w:p>
    <w:p w14:paraId="1620DEFD"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（七）解决争议的方法</w:t>
      </w:r>
    </w:p>
    <w:p w14:paraId="0617530D"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1、合同各方应通过友好协商，解决在执行合同过程中所发生的或与合同有关的一切争端。</w:t>
      </w:r>
    </w:p>
    <w:p w14:paraId="47D9C39C"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2、如从协商开始28天内仍不能解决，任一方可向采购人所在地的人民法院提起诉讼。</w:t>
      </w:r>
    </w:p>
    <w:p w14:paraId="0831FFC2"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3、在诉讼期间，除正在进行诉讼的部分外，合同的其他部分应继续执行。</w:t>
      </w:r>
    </w:p>
    <w:p w14:paraId="012D5EEB"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（八）合同语言</w:t>
      </w:r>
    </w:p>
    <w:p w14:paraId="449EFBA4"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合同以及双方来往的与合同有关的信件、传真和其它文件应用中文书写。</w:t>
      </w:r>
    </w:p>
    <w:p w14:paraId="2228AB1B"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（九）法律适用</w:t>
      </w:r>
    </w:p>
    <w:p w14:paraId="0D38F8AA"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5DA83AAB"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lastRenderedPageBreak/>
        <w:t>（十）通知</w:t>
      </w:r>
    </w:p>
    <w:p w14:paraId="19DF92B5"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1、合同一方给另一方的通知均应采用书面形式，传真或快递送到对方的地址和办理签收手续。</w:t>
      </w:r>
    </w:p>
    <w:p w14:paraId="310BE267"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2、通知以送到之日或通知书中规定的生效之日起生效，两者中以较迟之日为准。</w:t>
      </w:r>
    </w:p>
    <w:p w14:paraId="2FF9492F"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（十一）★知识产权</w:t>
      </w:r>
    </w:p>
    <w:p w14:paraId="097959A8"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1、中标人在履行合同的过程中不得侵犯他人知识产权，不得提供虚假知识产权申请材料或者违背知识产权合规性承诺，否则依法追究其违约等责任，并将其失信违法信息依法纳入公共信用信息系统。</w:t>
      </w:r>
    </w:p>
    <w:p w14:paraId="0F7143BF"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0740B555"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3、中标人实施本项目所形成成果的知识产权归采购人所有，未经采购人许可，中标人不得随意使用。</w:t>
      </w:r>
    </w:p>
    <w:p w14:paraId="5879212B"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（十二）合同解除和终止</w:t>
      </w:r>
    </w:p>
    <w:p w14:paraId="39FA5DAA"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14:paraId="54E823F0" w14:textId="77777777" w:rsidR="006A1959" w:rsidRPr="006A1959" w:rsidRDefault="006A1959" w:rsidP="006A1959">
      <w:pPr>
        <w:spacing w:line="360" w:lineRule="auto"/>
        <w:rPr>
          <w:rFonts w:ascii="新宋体" w:eastAsia="新宋体" w:hAnsi="新宋体" w:cs="宋体"/>
          <w:b/>
          <w:bCs/>
          <w:szCs w:val="21"/>
        </w:rPr>
      </w:pPr>
      <w:r w:rsidRPr="006A1959">
        <w:rPr>
          <w:rFonts w:ascii="新宋体" w:eastAsia="新宋体" w:hAnsi="新宋体" w:cs="宋体" w:hint="eastAsia"/>
          <w:b/>
          <w:bCs/>
          <w:szCs w:val="21"/>
        </w:rPr>
        <w:t>（十三）税费</w:t>
      </w:r>
    </w:p>
    <w:p w14:paraId="68B79E94"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中国政府根据现行税法向中标人征收的与合同有关的一切税费均由中标人负责。</w:t>
      </w:r>
    </w:p>
    <w:p w14:paraId="674B7F49" w14:textId="77777777" w:rsidR="006A1959" w:rsidRPr="006A1959" w:rsidRDefault="006A1959" w:rsidP="006A1959">
      <w:pPr>
        <w:spacing w:line="360" w:lineRule="auto"/>
        <w:rPr>
          <w:rFonts w:ascii="新宋体" w:eastAsia="新宋体" w:hAnsi="新宋体" w:cs="宋体"/>
          <w:szCs w:val="21"/>
        </w:rPr>
      </w:pPr>
    </w:p>
    <w:p w14:paraId="565F0675" w14:textId="77777777" w:rsidR="006A1959" w:rsidRPr="006A1959" w:rsidRDefault="006A1959" w:rsidP="006A1959">
      <w:pPr>
        <w:keepNext/>
        <w:keepLines/>
        <w:spacing w:before="260" w:after="260"/>
        <w:outlineLvl w:val="2"/>
        <w:rPr>
          <w:rFonts w:ascii="新宋体" w:eastAsia="新宋体" w:hAnsi="新宋体" w:cs="Times New Roman"/>
          <w:b/>
          <w:bCs/>
          <w:kern w:val="44"/>
          <w:sz w:val="28"/>
          <w:szCs w:val="28"/>
        </w:rPr>
      </w:pPr>
      <w:r w:rsidRPr="006A1959">
        <w:rPr>
          <w:rFonts w:ascii="新宋体" w:eastAsia="新宋体" w:hAnsi="新宋体" w:cs="Times New Roman" w:hint="eastAsia"/>
          <w:b/>
          <w:bCs/>
          <w:kern w:val="44"/>
          <w:sz w:val="28"/>
          <w:szCs w:val="28"/>
        </w:rPr>
        <w:t>六、投标报价</w:t>
      </w:r>
    </w:p>
    <w:p w14:paraId="1687A8C6"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w:t>
      </w:r>
      <w:r w:rsidRPr="006A1959">
        <w:rPr>
          <w:rFonts w:ascii="新宋体" w:eastAsia="新宋体" w:hAnsi="新宋体" w:cs="宋体" w:hint="eastAsia"/>
          <w:szCs w:val="21"/>
        </w:rPr>
        <w:lastRenderedPageBreak/>
        <w:t>理。</w:t>
      </w:r>
    </w:p>
    <w:p w14:paraId="6D62677A"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328B252"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3、除非招标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7B4DEF7E"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77E9B0C7"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5B2FB3CF"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5011ED3B" w14:textId="77777777" w:rsidR="006A1959" w:rsidRPr="006A1959" w:rsidRDefault="006A1959" w:rsidP="006A1959">
      <w:pPr>
        <w:spacing w:line="360" w:lineRule="auto"/>
        <w:rPr>
          <w:rFonts w:ascii="新宋体" w:eastAsia="新宋体" w:hAnsi="新宋体" w:cs="宋体"/>
          <w:szCs w:val="21"/>
        </w:rPr>
      </w:pPr>
      <w:r w:rsidRPr="006A1959">
        <w:rPr>
          <w:rFonts w:ascii="新宋体" w:eastAsia="新宋体" w:hAnsi="新宋体" w:cs="宋体" w:hint="eastAsia"/>
          <w:szCs w:val="21"/>
        </w:rPr>
        <w:t>7、★投标人按照招标文件要求，提供《投标分项报价表》，按照每一项服务内分别进行报价，说明其投标报价的组成。</w:t>
      </w:r>
    </w:p>
    <w:p w14:paraId="75C7B9FB" w14:textId="51D94C3B" w:rsidR="00F516D7" w:rsidRPr="006A1959" w:rsidRDefault="00F516D7">
      <w:bookmarkStart w:id="0" w:name="_GoBack"/>
      <w:bookmarkEnd w:id="0"/>
    </w:p>
    <w:sectPr w:rsidR="00F516D7" w:rsidRPr="006A19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AFBD1" w14:textId="77777777" w:rsidR="006A1959" w:rsidRDefault="006A1959" w:rsidP="006A1959">
      <w:r>
        <w:separator/>
      </w:r>
    </w:p>
  </w:endnote>
  <w:endnote w:type="continuationSeparator" w:id="0">
    <w:p w14:paraId="080D52A6" w14:textId="77777777" w:rsidR="006A1959" w:rsidRDefault="006A1959" w:rsidP="006A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1F081" w14:textId="77777777" w:rsidR="006A1959" w:rsidRDefault="006A1959" w:rsidP="006A1959">
      <w:r>
        <w:separator/>
      </w:r>
    </w:p>
  </w:footnote>
  <w:footnote w:type="continuationSeparator" w:id="0">
    <w:p w14:paraId="6A00E845" w14:textId="77777777" w:rsidR="006A1959" w:rsidRDefault="006A1959" w:rsidP="006A19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6A1959"/>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19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1959"/>
    <w:rPr>
      <w:sz w:val="18"/>
      <w:szCs w:val="18"/>
    </w:rPr>
  </w:style>
  <w:style w:type="paragraph" w:styleId="a4">
    <w:name w:val="footer"/>
    <w:basedOn w:val="a"/>
    <w:link w:val="Char0"/>
    <w:uiPriority w:val="99"/>
    <w:unhideWhenUsed/>
    <w:rsid w:val="006A1959"/>
    <w:pPr>
      <w:tabs>
        <w:tab w:val="center" w:pos="4153"/>
        <w:tab w:val="right" w:pos="8306"/>
      </w:tabs>
      <w:snapToGrid w:val="0"/>
      <w:jc w:val="left"/>
    </w:pPr>
    <w:rPr>
      <w:sz w:val="18"/>
      <w:szCs w:val="18"/>
    </w:rPr>
  </w:style>
  <w:style w:type="character" w:customStyle="1" w:styleId="Char0">
    <w:name w:val="页脚 Char"/>
    <w:basedOn w:val="a0"/>
    <w:link w:val="a4"/>
    <w:uiPriority w:val="99"/>
    <w:rsid w:val="006A195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19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1959"/>
    <w:rPr>
      <w:sz w:val="18"/>
      <w:szCs w:val="18"/>
    </w:rPr>
  </w:style>
  <w:style w:type="paragraph" w:styleId="a4">
    <w:name w:val="footer"/>
    <w:basedOn w:val="a"/>
    <w:link w:val="Char0"/>
    <w:uiPriority w:val="99"/>
    <w:unhideWhenUsed/>
    <w:rsid w:val="006A1959"/>
    <w:pPr>
      <w:tabs>
        <w:tab w:val="center" w:pos="4153"/>
        <w:tab w:val="right" w:pos="8306"/>
      </w:tabs>
      <w:snapToGrid w:val="0"/>
      <w:jc w:val="left"/>
    </w:pPr>
    <w:rPr>
      <w:sz w:val="18"/>
      <w:szCs w:val="18"/>
    </w:rPr>
  </w:style>
  <w:style w:type="character" w:customStyle="1" w:styleId="Char0">
    <w:name w:val="页脚 Char"/>
    <w:basedOn w:val="a0"/>
    <w:link w:val="a4"/>
    <w:uiPriority w:val="99"/>
    <w:rsid w:val="006A19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540</Words>
  <Characters>3080</Characters>
  <Application>Microsoft Office Word</Application>
  <DocSecurity>0</DocSecurity>
  <Lines>25</Lines>
  <Paragraphs>7</Paragraphs>
  <ScaleCrop>false</ScaleCrop>
  <Company/>
  <LinksUpToDate>false</LinksUpToDate>
  <CharactersWithSpaces>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2025-11-13T06:35:00Z</dcterms:modified>
</cp:coreProperties>
</file>