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3F9D" w:rsidRDefault="00AB3F9D" w:rsidP="00AB3F9D">
      <w:pPr>
        <w:pStyle w:val="3"/>
        <w:rPr>
          <w:rFonts w:ascii="新宋体" w:eastAsia="新宋体" w:hAnsi="新宋体"/>
          <w:kern w:val="44"/>
          <w:szCs w:val="28"/>
        </w:rPr>
      </w:pPr>
      <w:r>
        <w:rPr>
          <w:rFonts w:ascii="新宋体" w:eastAsia="新宋体" w:hAnsi="新宋体" w:hint="eastAsia"/>
          <w:kern w:val="44"/>
          <w:szCs w:val="28"/>
        </w:rPr>
        <w:t>三、项目概况</w:t>
      </w:r>
    </w:p>
    <w:p w:rsidR="00AB3F9D" w:rsidRDefault="00AB3F9D" w:rsidP="00AB3F9D">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 xml:space="preserve">金额: </w:t>
      </w:r>
      <w:r w:rsidRPr="000B2F40">
        <w:rPr>
          <w:rFonts w:ascii="新宋体" w:eastAsia="新宋体" w:hAnsi="新宋体" w:cs="宋体" w:hint="eastAsia"/>
          <w:szCs w:val="21"/>
        </w:rPr>
        <w:t>人民币拾陆万柒仟元（167,000.00）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 xml:space="preserve">: </w:t>
      </w:r>
      <w:r w:rsidRPr="000B2F40">
        <w:rPr>
          <w:rFonts w:ascii="新宋体" w:eastAsia="新宋体" w:hAnsi="新宋体" w:cs="宋体" w:hint="eastAsia"/>
          <w:szCs w:val="21"/>
        </w:rPr>
        <w:t>人民币拾陆万柒仟元（167,000.00）</w:t>
      </w:r>
    </w:p>
    <w:p w:rsidR="00AB3F9D" w:rsidRDefault="00AB3F9D" w:rsidP="00AB3F9D">
      <w:pPr>
        <w:spacing w:line="360" w:lineRule="auto"/>
      </w:pPr>
      <w:r>
        <w:rPr>
          <w:rFonts w:ascii="新宋体" w:eastAsia="新宋体" w:hAnsi="新宋体" w:cs="宋体" w:hint="eastAsia"/>
          <w:szCs w:val="21"/>
        </w:rPr>
        <w:t>（二）项目概况:</w:t>
      </w:r>
      <w:r w:rsidRPr="004C25F9">
        <w:rPr>
          <w:rFonts w:hint="eastAsia"/>
        </w:rPr>
        <w:t xml:space="preserve"> </w:t>
      </w:r>
    </w:p>
    <w:p w:rsidR="00AB3F9D" w:rsidRPr="004C25F9" w:rsidRDefault="00AB3F9D" w:rsidP="00AB3F9D">
      <w:pPr>
        <w:spacing w:line="360" w:lineRule="auto"/>
        <w:ind w:firstLineChars="200" w:firstLine="420"/>
        <w:rPr>
          <w:rFonts w:ascii="新宋体" w:eastAsia="新宋体" w:hAnsi="新宋体" w:cs="宋体"/>
          <w:szCs w:val="21"/>
        </w:rPr>
      </w:pPr>
      <w:r w:rsidRPr="004C25F9">
        <w:rPr>
          <w:rFonts w:ascii="新宋体" w:eastAsia="新宋体" w:hAnsi="新宋体" w:cs="宋体" w:hint="eastAsia"/>
          <w:szCs w:val="21"/>
        </w:rPr>
        <w:t>为科学决策、提升决策质量，市破产事务</w:t>
      </w:r>
      <w:proofErr w:type="gramStart"/>
      <w:r w:rsidRPr="004C25F9">
        <w:rPr>
          <w:rFonts w:ascii="新宋体" w:eastAsia="新宋体" w:hAnsi="新宋体" w:cs="宋体" w:hint="eastAsia"/>
          <w:szCs w:val="21"/>
        </w:rPr>
        <w:t>管理署拟组织</w:t>
      </w:r>
      <w:proofErr w:type="gramEnd"/>
      <w:r w:rsidRPr="004C25F9">
        <w:rPr>
          <w:rFonts w:ascii="新宋体" w:eastAsia="新宋体" w:hAnsi="新宋体" w:cs="宋体" w:hint="eastAsia"/>
          <w:szCs w:val="21"/>
        </w:rPr>
        <w:t>开展2024年度深圳市破产事务管理改革专家咨询委员会活动，并委托第三</w:t>
      </w:r>
      <w:proofErr w:type="gramStart"/>
      <w:r w:rsidRPr="004C25F9">
        <w:rPr>
          <w:rFonts w:ascii="新宋体" w:eastAsia="新宋体" w:hAnsi="新宋体" w:cs="宋体" w:hint="eastAsia"/>
          <w:szCs w:val="21"/>
        </w:rPr>
        <w:t>方专业</w:t>
      </w:r>
      <w:proofErr w:type="gramEnd"/>
      <w:r w:rsidRPr="004C25F9">
        <w:rPr>
          <w:rFonts w:ascii="新宋体" w:eastAsia="新宋体" w:hAnsi="新宋体" w:cs="宋体" w:hint="eastAsia"/>
          <w:szCs w:val="21"/>
        </w:rPr>
        <w:t>机构提供与开展活动举办相关的服务。本次活动由咨询委员会专家围绕深圳个人破产改革重点问题开展研讨并提出意见、建议，活动内容包括：</w:t>
      </w:r>
    </w:p>
    <w:p w:rsidR="00AB3F9D" w:rsidRPr="004C25F9" w:rsidRDefault="00AB3F9D" w:rsidP="00AB3F9D">
      <w:pPr>
        <w:spacing w:line="360" w:lineRule="auto"/>
        <w:ind w:firstLineChars="200" w:firstLine="420"/>
        <w:rPr>
          <w:rFonts w:ascii="新宋体" w:eastAsia="新宋体" w:hAnsi="新宋体" w:cs="宋体"/>
          <w:szCs w:val="21"/>
        </w:rPr>
      </w:pPr>
      <w:r w:rsidRPr="004C25F9">
        <w:rPr>
          <w:rFonts w:ascii="新宋体" w:eastAsia="新宋体" w:hAnsi="新宋体" w:cs="宋体" w:hint="eastAsia"/>
          <w:szCs w:val="21"/>
        </w:rPr>
        <w:t>1.咨询、论证。围绕破产事务管理改革中的重难点问题，开展专题调研、评估、论证等等活动；</w:t>
      </w:r>
    </w:p>
    <w:p w:rsidR="00AB3F9D" w:rsidRPr="004C25F9" w:rsidRDefault="00AB3F9D" w:rsidP="00AB3F9D">
      <w:pPr>
        <w:spacing w:line="360" w:lineRule="auto"/>
        <w:ind w:firstLineChars="200" w:firstLine="420"/>
        <w:rPr>
          <w:rFonts w:ascii="新宋体" w:eastAsia="新宋体" w:hAnsi="新宋体" w:cs="宋体"/>
          <w:szCs w:val="21"/>
        </w:rPr>
      </w:pPr>
      <w:r w:rsidRPr="004C25F9">
        <w:rPr>
          <w:rFonts w:ascii="新宋体" w:eastAsia="新宋体" w:hAnsi="新宋体" w:cs="宋体" w:hint="eastAsia"/>
          <w:szCs w:val="21"/>
        </w:rPr>
        <w:t>2.开展破产理论及实务交流。充分发挥专家专业优势，针对破产管理署已开展工作、计划开展工作进行研讨、评估，在实务和理论方面提供咨询意见，及时梳理、总结改革过程中碰到的问题及风险，对破产管理</w:t>
      </w:r>
      <w:proofErr w:type="gramStart"/>
      <w:r w:rsidRPr="004C25F9">
        <w:rPr>
          <w:rFonts w:ascii="新宋体" w:eastAsia="新宋体" w:hAnsi="新宋体" w:cs="宋体" w:hint="eastAsia"/>
          <w:szCs w:val="21"/>
        </w:rPr>
        <w:t>署正确</w:t>
      </w:r>
      <w:proofErr w:type="gramEnd"/>
      <w:r w:rsidRPr="004C25F9">
        <w:rPr>
          <w:rFonts w:ascii="新宋体" w:eastAsia="新宋体" w:hAnsi="新宋体" w:cs="宋体" w:hint="eastAsia"/>
          <w:szCs w:val="21"/>
        </w:rPr>
        <w:t>履行职责提供具有前瞻性的建议。</w:t>
      </w:r>
    </w:p>
    <w:p w:rsidR="00AB3F9D" w:rsidRDefault="00AB3F9D" w:rsidP="00AB3F9D">
      <w:pPr>
        <w:spacing w:line="360" w:lineRule="auto"/>
        <w:ind w:firstLineChars="200" w:firstLine="420"/>
        <w:rPr>
          <w:rFonts w:ascii="新宋体" w:eastAsia="新宋体" w:hAnsi="新宋体" w:cs="宋体"/>
          <w:szCs w:val="21"/>
        </w:rPr>
      </w:pPr>
      <w:r w:rsidRPr="004C25F9">
        <w:rPr>
          <w:rFonts w:ascii="新宋体" w:eastAsia="新宋体" w:hAnsi="新宋体" w:cs="宋体" w:hint="eastAsia"/>
          <w:szCs w:val="21"/>
        </w:rPr>
        <w:t>3.其他需要专家咨询委员提供咨询服务的事项。</w:t>
      </w:r>
    </w:p>
    <w:p w:rsidR="00AB3F9D" w:rsidRDefault="00AB3F9D" w:rsidP="00AB3F9D">
      <w:pPr>
        <w:pStyle w:val="3"/>
        <w:rPr>
          <w:rFonts w:ascii="新宋体" w:eastAsia="新宋体" w:hAnsi="新宋体"/>
          <w:kern w:val="44"/>
          <w:szCs w:val="28"/>
        </w:rPr>
      </w:pPr>
      <w:r>
        <w:rPr>
          <w:rFonts w:ascii="新宋体" w:eastAsia="新宋体" w:hAnsi="新宋体" w:hint="eastAsia"/>
          <w:kern w:val="44"/>
          <w:szCs w:val="28"/>
        </w:rPr>
        <w:t>四、项目技术要求</w:t>
      </w:r>
    </w:p>
    <w:p w:rsidR="00AB3F9D" w:rsidRPr="00025594" w:rsidRDefault="00AB3F9D" w:rsidP="00AB3F9D">
      <w:pPr>
        <w:spacing w:line="360" w:lineRule="auto"/>
        <w:rPr>
          <w:rFonts w:ascii="新宋体" w:eastAsia="新宋体" w:hAnsi="新宋体"/>
          <w:bCs/>
        </w:rPr>
      </w:pPr>
      <w:r w:rsidRPr="00025594">
        <w:rPr>
          <w:rFonts w:ascii="新宋体" w:eastAsia="新宋体" w:hAnsi="新宋体" w:hint="eastAsia"/>
          <w:bCs/>
        </w:rPr>
        <w:t>1.深入了解个人破产改革情况。根据深圳个人破产改革重点问题，协助市破产事务管理署筹备咨询委员会有关专题调研、评估、论证活动。</w:t>
      </w:r>
    </w:p>
    <w:p w:rsidR="00AB3F9D" w:rsidRPr="00025594" w:rsidRDefault="00AB3F9D" w:rsidP="00AB3F9D">
      <w:pPr>
        <w:spacing w:line="360" w:lineRule="auto"/>
        <w:rPr>
          <w:rFonts w:ascii="新宋体" w:eastAsia="新宋体" w:hAnsi="新宋体"/>
          <w:bCs/>
        </w:rPr>
      </w:pPr>
      <w:r w:rsidRPr="00025594">
        <w:rPr>
          <w:rFonts w:ascii="新宋体" w:eastAsia="新宋体" w:hAnsi="新宋体" w:hint="eastAsia"/>
          <w:bCs/>
        </w:rPr>
        <w:t>2.协助邀请专家参加活动，提供场地保障、会场布置、设备租赁、宣传物料、摄影摄像及其他会务工作，并提供包括但不限于专家差旅及报酬安排、餐饮、物资等后勤保障。</w:t>
      </w:r>
    </w:p>
    <w:p w:rsidR="00AB3F9D" w:rsidRPr="00025594" w:rsidRDefault="00AB3F9D" w:rsidP="00AB3F9D">
      <w:pPr>
        <w:spacing w:line="360" w:lineRule="auto"/>
        <w:rPr>
          <w:rFonts w:ascii="新宋体" w:eastAsia="新宋体" w:hAnsi="新宋体"/>
          <w:bCs/>
        </w:rPr>
      </w:pPr>
      <w:r w:rsidRPr="00025594">
        <w:rPr>
          <w:rFonts w:ascii="新宋体" w:eastAsia="新宋体" w:hAnsi="新宋体" w:hint="eastAsia"/>
          <w:bCs/>
        </w:rPr>
        <w:t>3.组建不少于3个人的工作团队并保持团队稳定性。团队应具有法律专业教育背景或相关工作经验。其中1名团队成员为项目组长和联络人，全程跟踪并协助活动举办。团队需要在服务期限内及时响应，做到工作日1小时内响应，协助筹备和开展专家咨询委员会活动相关工作。</w:t>
      </w:r>
    </w:p>
    <w:p w:rsidR="00AB3F9D" w:rsidRDefault="00AB3F9D" w:rsidP="00AB3F9D">
      <w:pPr>
        <w:rPr>
          <w:rFonts w:ascii="新宋体" w:eastAsia="新宋体" w:hAnsi="新宋体"/>
          <w:b/>
        </w:rPr>
      </w:pPr>
    </w:p>
    <w:p w:rsidR="00AB3F9D" w:rsidRDefault="00AB3F9D" w:rsidP="00AB3F9D">
      <w:pPr>
        <w:pStyle w:val="3"/>
        <w:rPr>
          <w:rFonts w:ascii="新宋体" w:eastAsia="新宋体" w:hAnsi="新宋体"/>
          <w:kern w:val="44"/>
          <w:szCs w:val="28"/>
        </w:rPr>
      </w:pPr>
      <w:r>
        <w:rPr>
          <w:rFonts w:ascii="新宋体" w:eastAsia="新宋体" w:hAnsi="新宋体" w:hint="eastAsia"/>
          <w:kern w:val="44"/>
          <w:szCs w:val="28"/>
        </w:rPr>
        <w:t>五、项目商务要求</w:t>
      </w:r>
    </w:p>
    <w:p w:rsidR="00AB3F9D" w:rsidRDefault="00AB3F9D" w:rsidP="00AB3F9D">
      <w:pPr>
        <w:spacing w:line="360" w:lineRule="auto"/>
        <w:rPr>
          <w:rFonts w:ascii="新宋体" w:eastAsia="新宋体" w:hAnsi="新宋体" w:cs="宋体"/>
          <w:b/>
          <w:bCs/>
          <w:szCs w:val="21"/>
        </w:rPr>
      </w:pPr>
      <w:r>
        <w:rPr>
          <w:rFonts w:ascii="新宋体" w:eastAsia="新宋体" w:hAnsi="新宋体" w:cs="宋体" w:hint="eastAsia"/>
          <w:b/>
          <w:bCs/>
          <w:szCs w:val="21"/>
        </w:rPr>
        <w:t>（一）服务期限</w:t>
      </w:r>
    </w:p>
    <w:p w:rsidR="00AB3F9D" w:rsidRDefault="00AB3F9D" w:rsidP="00AB3F9D">
      <w:pPr>
        <w:spacing w:line="360" w:lineRule="auto"/>
        <w:rPr>
          <w:rFonts w:ascii="新宋体" w:eastAsia="新宋体" w:hAnsi="新宋体" w:cs="宋体"/>
          <w:szCs w:val="21"/>
        </w:rPr>
      </w:pPr>
      <w:r>
        <w:rPr>
          <w:rFonts w:ascii="新宋体" w:eastAsia="新宋体" w:hAnsi="新宋体" w:cs="宋体" w:hint="eastAsia"/>
          <w:szCs w:val="21"/>
        </w:rPr>
        <w:lastRenderedPageBreak/>
        <w:t>自合同</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之日起至2024年</w:t>
      </w:r>
      <w:r>
        <w:rPr>
          <w:rFonts w:ascii="新宋体" w:eastAsia="新宋体" w:hAnsi="新宋体" w:cs="宋体"/>
          <w:szCs w:val="21"/>
        </w:rPr>
        <w:t>12</w:t>
      </w:r>
      <w:r>
        <w:rPr>
          <w:rFonts w:ascii="新宋体" w:eastAsia="新宋体" w:hAnsi="新宋体" w:cs="宋体" w:hint="eastAsia"/>
          <w:szCs w:val="21"/>
        </w:rPr>
        <w:t>月</w:t>
      </w:r>
      <w:r>
        <w:rPr>
          <w:rFonts w:ascii="新宋体" w:eastAsia="新宋体" w:hAnsi="新宋体" w:cs="宋体"/>
          <w:szCs w:val="21"/>
        </w:rPr>
        <w:t>31</w:t>
      </w:r>
      <w:r>
        <w:rPr>
          <w:rFonts w:ascii="新宋体" w:eastAsia="新宋体" w:hAnsi="新宋体" w:cs="宋体" w:hint="eastAsia"/>
          <w:szCs w:val="21"/>
        </w:rPr>
        <w:t>日</w:t>
      </w:r>
    </w:p>
    <w:p w:rsidR="00AB3F9D" w:rsidRDefault="00AB3F9D" w:rsidP="00AB3F9D">
      <w:pPr>
        <w:spacing w:line="360" w:lineRule="auto"/>
        <w:rPr>
          <w:rFonts w:ascii="新宋体" w:eastAsia="新宋体" w:hAnsi="新宋体" w:cs="宋体"/>
          <w:b/>
          <w:bCs/>
          <w:szCs w:val="21"/>
        </w:rPr>
      </w:pPr>
      <w:r>
        <w:rPr>
          <w:rFonts w:ascii="新宋体" w:eastAsia="新宋体" w:hAnsi="新宋体" w:cs="宋体" w:hint="eastAsia"/>
          <w:b/>
          <w:bCs/>
          <w:szCs w:val="21"/>
        </w:rPr>
        <w:t>（二）付款方式</w:t>
      </w:r>
    </w:p>
    <w:p w:rsidR="00AB3F9D" w:rsidRDefault="00AB3F9D" w:rsidP="00AB3F9D">
      <w:pPr>
        <w:spacing w:line="360" w:lineRule="auto"/>
        <w:rPr>
          <w:rFonts w:ascii="新宋体" w:eastAsia="新宋体" w:hAnsi="新宋体" w:cs="宋体"/>
          <w:szCs w:val="21"/>
        </w:rPr>
      </w:pPr>
      <w:r>
        <w:rPr>
          <w:rFonts w:ascii="新宋体" w:eastAsia="新宋体" w:hAnsi="新宋体" w:cs="宋体" w:hint="eastAsia"/>
          <w:szCs w:val="21"/>
        </w:rPr>
        <w:t>1.该项目以人民币结算，合同</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后10个工作日内，支付合同总价款50%的款项。</w:t>
      </w:r>
    </w:p>
    <w:p w:rsidR="00AB3F9D" w:rsidRDefault="00AB3F9D" w:rsidP="00AB3F9D">
      <w:pPr>
        <w:spacing w:line="360" w:lineRule="auto"/>
        <w:rPr>
          <w:rFonts w:ascii="新宋体" w:eastAsia="新宋体" w:hAnsi="新宋体" w:cs="宋体"/>
          <w:szCs w:val="21"/>
        </w:rPr>
      </w:pPr>
      <w:r>
        <w:rPr>
          <w:rFonts w:ascii="新宋体" w:eastAsia="新宋体" w:hAnsi="新宋体" w:cs="宋体" w:hint="eastAsia"/>
          <w:szCs w:val="21"/>
        </w:rPr>
        <w:t>2.根据项目实施进度，在中标人依约履行了合同义务的前提下，2024年9月30日前支付合同总价款30%的款项。</w:t>
      </w:r>
    </w:p>
    <w:p w:rsidR="00AB3F9D" w:rsidRDefault="00AB3F9D" w:rsidP="00AB3F9D">
      <w:pPr>
        <w:spacing w:line="360" w:lineRule="auto"/>
        <w:rPr>
          <w:rFonts w:ascii="新宋体" w:eastAsia="新宋体" w:hAnsi="新宋体" w:cs="宋体"/>
          <w:szCs w:val="21"/>
        </w:rPr>
      </w:pPr>
      <w:r>
        <w:rPr>
          <w:rFonts w:ascii="新宋体" w:eastAsia="新宋体" w:hAnsi="新宋体" w:cs="宋体" w:hint="eastAsia"/>
          <w:szCs w:val="21"/>
        </w:rPr>
        <w:t>3.根据项目实施进度，在中标人依约履行了合同义务的前提下，在项目执行完毕后拨付尾款款项。</w:t>
      </w:r>
    </w:p>
    <w:p w:rsidR="00AB3F9D" w:rsidRDefault="00AB3F9D" w:rsidP="00AB3F9D">
      <w:pPr>
        <w:spacing w:line="360" w:lineRule="auto"/>
        <w:rPr>
          <w:rFonts w:ascii="新宋体" w:eastAsia="新宋体" w:hAnsi="新宋体" w:cs="宋体"/>
          <w:b/>
          <w:bCs/>
          <w:szCs w:val="21"/>
        </w:rPr>
      </w:pPr>
      <w:r>
        <w:rPr>
          <w:rFonts w:ascii="新宋体" w:eastAsia="新宋体" w:hAnsi="新宋体" w:cs="宋体" w:hint="eastAsia"/>
          <w:b/>
          <w:bCs/>
          <w:szCs w:val="21"/>
        </w:rPr>
        <w:t>（三）质量考核验收标准及违约金</w:t>
      </w:r>
    </w:p>
    <w:p w:rsidR="00AB3F9D" w:rsidRDefault="00AB3F9D" w:rsidP="00AB3F9D">
      <w:pPr>
        <w:spacing w:line="360" w:lineRule="auto"/>
        <w:rPr>
          <w:rFonts w:ascii="新宋体" w:eastAsia="新宋体" w:hAnsi="新宋体" w:cs="宋体"/>
          <w:szCs w:val="21"/>
        </w:rPr>
      </w:pPr>
      <w:r>
        <w:rPr>
          <w:rFonts w:ascii="新宋体" w:eastAsia="新宋体" w:hAnsi="新宋体" w:cs="宋体" w:hint="eastAsia"/>
          <w:szCs w:val="21"/>
        </w:rPr>
        <w:t>1.中标人提供的服务不符合招标文件、投标文件或合同规定的，采购人有权要求中标人限期整改，且中标人须向采购人支付合同总价款5%的违约金。若中标人拒不整改，或经整改后仍不符合招标文件、报价文件或合同约定的，采购人有权解除合同。</w:t>
      </w:r>
    </w:p>
    <w:p w:rsidR="00AB3F9D" w:rsidRDefault="00AB3F9D" w:rsidP="00AB3F9D">
      <w:pPr>
        <w:spacing w:line="360" w:lineRule="auto"/>
        <w:rPr>
          <w:rFonts w:ascii="新宋体" w:eastAsia="新宋体" w:hAnsi="新宋体" w:cs="宋体"/>
          <w:szCs w:val="21"/>
        </w:rPr>
      </w:pPr>
      <w:r>
        <w:rPr>
          <w:rFonts w:ascii="新宋体" w:eastAsia="新宋体" w:hAnsi="新宋体" w:cs="宋体" w:hint="eastAsia"/>
          <w:szCs w:val="21"/>
        </w:rPr>
        <w:t>2.中标人未能按合同规定的时间提供服务，从逾期之日起，每日按合同总价款3‰的数额向采购人支付违约金；逾期15天及以上的，采购人有权解除合同。</w:t>
      </w:r>
    </w:p>
    <w:p w:rsidR="00AB3F9D" w:rsidRDefault="00AB3F9D" w:rsidP="00AB3F9D">
      <w:pPr>
        <w:spacing w:line="360" w:lineRule="auto"/>
        <w:rPr>
          <w:rFonts w:ascii="新宋体" w:eastAsia="新宋体" w:hAnsi="新宋体" w:cs="宋体"/>
          <w:szCs w:val="21"/>
        </w:rPr>
      </w:pPr>
      <w:r>
        <w:rPr>
          <w:rFonts w:ascii="新宋体" w:eastAsia="新宋体" w:hAnsi="新宋体" w:cs="宋体" w:hint="eastAsia"/>
          <w:szCs w:val="21"/>
        </w:rPr>
        <w:t>3.中标人应自行完成本项目，不得以任何理由、方式直接或变相地将本项目转让、转包、分包，否则采购人有权解除合同。</w:t>
      </w:r>
    </w:p>
    <w:p w:rsidR="00AB3F9D" w:rsidRDefault="00AB3F9D" w:rsidP="00AB3F9D">
      <w:pPr>
        <w:spacing w:line="360" w:lineRule="auto"/>
        <w:rPr>
          <w:rFonts w:ascii="新宋体" w:eastAsia="新宋体" w:hAnsi="新宋体" w:cs="宋体"/>
          <w:szCs w:val="21"/>
        </w:rPr>
      </w:pPr>
      <w:r>
        <w:rPr>
          <w:rFonts w:ascii="新宋体" w:eastAsia="新宋体" w:hAnsi="新宋体" w:cs="宋体" w:hint="eastAsia"/>
          <w:szCs w:val="21"/>
        </w:rPr>
        <w:t>4.若中标人单方解除合同，或因中标</w:t>
      </w:r>
      <w:proofErr w:type="gramStart"/>
      <w:r>
        <w:rPr>
          <w:rFonts w:ascii="新宋体" w:eastAsia="新宋体" w:hAnsi="新宋体" w:cs="宋体" w:hint="eastAsia"/>
          <w:szCs w:val="21"/>
        </w:rPr>
        <w:t>人原因</w:t>
      </w:r>
      <w:proofErr w:type="gramEnd"/>
      <w:r>
        <w:rPr>
          <w:rFonts w:ascii="新宋体" w:eastAsia="新宋体" w:hAnsi="新宋体" w:cs="宋体" w:hint="eastAsia"/>
          <w:szCs w:val="21"/>
        </w:rPr>
        <w:t>导致采购人解除合同的，中标人需返还采购人已经支付的全部款项，并向采购人支付合同总价款20%的违约金及赔偿采购人损失。</w:t>
      </w:r>
    </w:p>
    <w:p w:rsidR="00AB3F9D" w:rsidRDefault="00AB3F9D" w:rsidP="00AB3F9D">
      <w:pPr>
        <w:spacing w:line="360" w:lineRule="auto"/>
        <w:rPr>
          <w:rFonts w:ascii="新宋体" w:eastAsia="新宋体" w:hAnsi="新宋体" w:cs="宋体"/>
          <w:szCs w:val="21"/>
        </w:rPr>
      </w:pPr>
      <w:r>
        <w:rPr>
          <w:rFonts w:ascii="新宋体" w:eastAsia="新宋体" w:hAnsi="新宋体" w:cs="宋体" w:hint="eastAsia"/>
          <w:szCs w:val="21"/>
        </w:rPr>
        <w:t>5.其它违约责任按《中华人民共和国民法典》处理。</w:t>
      </w:r>
    </w:p>
    <w:p w:rsidR="00AB3F9D" w:rsidRDefault="00AB3F9D" w:rsidP="00AB3F9D">
      <w:pPr>
        <w:spacing w:line="360" w:lineRule="auto"/>
        <w:rPr>
          <w:rFonts w:ascii="新宋体" w:eastAsia="新宋体" w:hAnsi="新宋体" w:cs="宋体"/>
          <w:szCs w:val="21"/>
        </w:rPr>
      </w:pPr>
      <w:r>
        <w:rPr>
          <w:rFonts w:ascii="新宋体" w:eastAsia="新宋体" w:hAnsi="新宋体" w:cs="宋体"/>
          <w:szCs w:val="21"/>
        </w:rPr>
        <w:t>6</w:t>
      </w:r>
      <w:r>
        <w:rPr>
          <w:rFonts w:ascii="新宋体" w:eastAsia="新宋体" w:hAnsi="新宋体" w:cs="宋体" w:hint="eastAsia"/>
          <w:szCs w:val="21"/>
        </w:rPr>
        <w:t>.违约金：</w:t>
      </w:r>
      <w:r>
        <w:rPr>
          <w:rFonts w:ascii="新宋体" w:eastAsia="新宋体" w:hAnsi="新宋体" w:cs="宋体" w:hint="eastAsia"/>
          <w:szCs w:val="21"/>
          <w:u w:val="single"/>
        </w:rPr>
        <w:t>以合同签订为准</w:t>
      </w:r>
    </w:p>
    <w:p w:rsidR="00AB3F9D" w:rsidRDefault="00AB3F9D" w:rsidP="00AB3F9D">
      <w:pPr>
        <w:spacing w:line="360" w:lineRule="auto"/>
        <w:rPr>
          <w:rFonts w:ascii="新宋体" w:eastAsia="新宋体" w:hAnsi="新宋体" w:cs="宋体"/>
          <w:szCs w:val="21"/>
        </w:rPr>
      </w:pPr>
    </w:p>
    <w:p w:rsidR="00AB3F9D" w:rsidRDefault="00AB3F9D" w:rsidP="00AB3F9D">
      <w:pPr>
        <w:spacing w:line="360" w:lineRule="auto"/>
        <w:rPr>
          <w:rFonts w:ascii="新宋体" w:eastAsia="新宋体" w:hAnsi="新宋体" w:cs="宋体"/>
          <w:szCs w:val="21"/>
        </w:rPr>
      </w:pPr>
    </w:p>
    <w:p w:rsidR="00AB3F9D" w:rsidRDefault="00AB3F9D" w:rsidP="00AB3F9D">
      <w:pPr>
        <w:pStyle w:val="3"/>
        <w:rPr>
          <w:rFonts w:ascii="新宋体" w:eastAsia="新宋体" w:hAnsi="新宋体"/>
          <w:kern w:val="44"/>
          <w:szCs w:val="28"/>
        </w:rPr>
      </w:pPr>
      <w:r>
        <w:rPr>
          <w:rFonts w:ascii="新宋体" w:eastAsia="新宋体" w:hAnsi="新宋体" w:hint="eastAsia"/>
          <w:kern w:val="44"/>
          <w:szCs w:val="28"/>
        </w:rPr>
        <w:t>六、投标报价</w:t>
      </w:r>
    </w:p>
    <w:p w:rsidR="00AB3F9D" w:rsidRDefault="00AB3F9D" w:rsidP="00AB3F9D">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rsidR="00AB3F9D" w:rsidRDefault="00AB3F9D" w:rsidP="00AB3F9D">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w:t>
      </w:r>
      <w:r>
        <w:rPr>
          <w:rFonts w:ascii="新宋体" w:eastAsia="新宋体" w:hAnsi="新宋体" w:cs="宋体" w:hint="eastAsia"/>
          <w:szCs w:val="21"/>
        </w:rPr>
        <w:lastRenderedPageBreak/>
        <w:t>相关证明材料；投标人不能证明其报价合理性的，评标委员会应当将其作为无效投标处理。</w:t>
      </w:r>
    </w:p>
    <w:p w:rsidR="00AB3F9D" w:rsidRDefault="00AB3F9D" w:rsidP="00AB3F9D">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rsidR="00AB3F9D" w:rsidRDefault="00AB3F9D" w:rsidP="00AB3F9D">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rsidR="00AB3F9D" w:rsidRDefault="00AB3F9D" w:rsidP="00AB3F9D">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rsidR="00AB3F9D" w:rsidRDefault="00AB3F9D" w:rsidP="00AB3F9D">
      <w:pPr>
        <w:spacing w:line="360" w:lineRule="auto"/>
        <w:rPr>
          <w:rFonts w:ascii="新宋体" w:eastAsia="新宋体" w:hAnsi="新宋体" w:cs="宋体"/>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rsidR="00744E16" w:rsidRPr="00AB3F9D" w:rsidRDefault="00744E16">
      <w:bookmarkStart w:id="0" w:name="_GoBack"/>
      <w:bookmarkEnd w:id="0"/>
    </w:p>
    <w:sectPr w:rsidR="00744E16" w:rsidRPr="00AB3F9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3F9D" w:rsidRDefault="00AB3F9D" w:rsidP="00AB3F9D">
      <w:r>
        <w:separator/>
      </w:r>
    </w:p>
  </w:endnote>
  <w:endnote w:type="continuationSeparator" w:id="0">
    <w:p w:rsidR="00AB3F9D" w:rsidRDefault="00AB3F9D" w:rsidP="00AB3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新宋体">
    <w:panose1 w:val="02010609030101010101"/>
    <w:charset w:val="86"/>
    <w:family w:val="modern"/>
    <w:pitch w:val="fixed"/>
    <w:sig w:usb0="000002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3F9D" w:rsidRDefault="00AB3F9D" w:rsidP="00AB3F9D">
      <w:r>
        <w:separator/>
      </w:r>
    </w:p>
  </w:footnote>
  <w:footnote w:type="continuationSeparator" w:id="0">
    <w:p w:rsidR="00AB3F9D" w:rsidRDefault="00AB3F9D" w:rsidP="00AB3F9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530"/>
    <w:rsid w:val="00744E16"/>
    <w:rsid w:val="00AB3F9D"/>
    <w:rsid w:val="00F435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3F9D"/>
    <w:pPr>
      <w:widowControl w:val="0"/>
      <w:jc w:val="both"/>
    </w:pPr>
    <w:rPr>
      <w:rFonts w:ascii="Times New Roman" w:eastAsia="宋体" w:hAnsi="Times New Roman" w:cs="Times New Roman"/>
      <w:szCs w:val="24"/>
    </w:rPr>
  </w:style>
  <w:style w:type="paragraph" w:styleId="3">
    <w:name w:val="heading 3"/>
    <w:basedOn w:val="4"/>
    <w:next w:val="a"/>
    <w:link w:val="3Char1"/>
    <w:qFormat/>
    <w:rsid w:val="00AB3F9D"/>
    <w:pPr>
      <w:spacing w:before="260" w:after="260" w:line="240" w:lineRule="auto"/>
      <w:outlineLvl w:val="2"/>
    </w:pPr>
    <w:rPr>
      <w:rFonts w:ascii="宋体" w:eastAsia="宋体" w:hAnsi="宋体" w:cs="Times New Roman"/>
      <w:szCs w:val="32"/>
    </w:rPr>
  </w:style>
  <w:style w:type="paragraph" w:styleId="4">
    <w:name w:val="heading 4"/>
    <w:basedOn w:val="a"/>
    <w:next w:val="a"/>
    <w:link w:val="4Char"/>
    <w:uiPriority w:val="9"/>
    <w:semiHidden/>
    <w:unhideWhenUsed/>
    <w:qFormat/>
    <w:rsid w:val="00AB3F9D"/>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B3F9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AB3F9D"/>
    <w:rPr>
      <w:sz w:val="18"/>
      <w:szCs w:val="18"/>
    </w:rPr>
  </w:style>
  <w:style w:type="paragraph" w:styleId="a4">
    <w:name w:val="footer"/>
    <w:basedOn w:val="a"/>
    <w:link w:val="Char0"/>
    <w:uiPriority w:val="99"/>
    <w:unhideWhenUsed/>
    <w:rsid w:val="00AB3F9D"/>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AB3F9D"/>
    <w:rPr>
      <w:sz w:val="18"/>
      <w:szCs w:val="18"/>
    </w:rPr>
  </w:style>
  <w:style w:type="character" w:customStyle="1" w:styleId="3Char">
    <w:name w:val="标题 3 Char"/>
    <w:basedOn w:val="a0"/>
    <w:uiPriority w:val="9"/>
    <w:semiHidden/>
    <w:rsid w:val="00AB3F9D"/>
    <w:rPr>
      <w:rFonts w:ascii="Times New Roman" w:eastAsia="宋体" w:hAnsi="Times New Roman" w:cs="Times New Roman"/>
      <w:b/>
      <w:bCs/>
      <w:sz w:val="32"/>
      <w:szCs w:val="32"/>
    </w:rPr>
  </w:style>
  <w:style w:type="character" w:customStyle="1" w:styleId="3Char1">
    <w:name w:val="标题 3 Char1"/>
    <w:link w:val="3"/>
    <w:qFormat/>
    <w:rsid w:val="00AB3F9D"/>
    <w:rPr>
      <w:rFonts w:ascii="宋体" w:eastAsia="宋体" w:hAnsi="宋体" w:cs="Times New Roman"/>
      <w:b/>
      <w:bCs/>
      <w:sz w:val="28"/>
      <w:szCs w:val="32"/>
    </w:rPr>
  </w:style>
  <w:style w:type="character" w:customStyle="1" w:styleId="4Char">
    <w:name w:val="标题 4 Char"/>
    <w:basedOn w:val="a0"/>
    <w:link w:val="4"/>
    <w:uiPriority w:val="9"/>
    <w:semiHidden/>
    <w:rsid w:val="00AB3F9D"/>
    <w:rPr>
      <w:rFonts w:asciiTheme="majorHAnsi" w:eastAsiaTheme="majorEastAsia" w:hAnsiTheme="majorHAnsi" w:cstheme="majorBidi"/>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3F9D"/>
    <w:pPr>
      <w:widowControl w:val="0"/>
      <w:jc w:val="both"/>
    </w:pPr>
    <w:rPr>
      <w:rFonts w:ascii="Times New Roman" w:eastAsia="宋体" w:hAnsi="Times New Roman" w:cs="Times New Roman"/>
      <w:szCs w:val="24"/>
    </w:rPr>
  </w:style>
  <w:style w:type="paragraph" w:styleId="3">
    <w:name w:val="heading 3"/>
    <w:basedOn w:val="4"/>
    <w:next w:val="a"/>
    <w:link w:val="3Char1"/>
    <w:qFormat/>
    <w:rsid w:val="00AB3F9D"/>
    <w:pPr>
      <w:spacing w:before="260" w:after="260" w:line="240" w:lineRule="auto"/>
      <w:outlineLvl w:val="2"/>
    </w:pPr>
    <w:rPr>
      <w:rFonts w:ascii="宋体" w:eastAsia="宋体" w:hAnsi="宋体" w:cs="Times New Roman"/>
      <w:szCs w:val="32"/>
    </w:rPr>
  </w:style>
  <w:style w:type="paragraph" w:styleId="4">
    <w:name w:val="heading 4"/>
    <w:basedOn w:val="a"/>
    <w:next w:val="a"/>
    <w:link w:val="4Char"/>
    <w:uiPriority w:val="9"/>
    <w:semiHidden/>
    <w:unhideWhenUsed/>
    <w:qFormat/>
    <w:rsid w:val="00AB3F9D"/>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B3F9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AB3F9D"/>
    <w:rPr>
      <w:sz w:val="18"/>
      <w:szCs w:val="18"/>
    </w:rPr>
  </w:style>
  <w:style w:type="paragraph" w:styleId="a4">
    <w:name w:val="footer"/>
    <w:basedOn w:val="a"/>
    <w:link w:val="Char0"/>
    <w:uiPriority w:val="99"/>
    <w:unhideWhenUsed/>
    <w:rsid w:val="00AB3F9D"/>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AB3F9D"/>
    <w:rPr>
      <w:sz w:val="18"/>
      <w:szCs w:val="18"/>
    </w:rPr>
  </w:style>
  <w:style w:type="character" w:customStyle="1" w:styleId="3Char">
    <w:name w:val="标题 3 Char"/>
    <w:basedOn w:val="a0"/>
    <w:uiPriority w:val="9"/>
    <w:semiHidden/>
    <w:rsid w:val="00AB3F9D"/>
    <w:rPr>
      <w:rFonts w:ascii="Times New Roman" w:eastAsia="宋体" w:hAnsi="Times New Roman" w:cs="Times New Roman"/>
      <w:b/>
      <w:bCs/>
      <w:sz w:val="32"/>
      <w:szCs w:val="32"/>
    </w:rPr>
  </w:style>
  <w:style w:type="character" w:customStyle="1" w:styleId="3Char1">
    <w:name w:val="标题 3 Char1"/>
    <w:link w:val="3"/>
    <w:qFormat/>
    <w:rsid w:val="00AB3F9D"/>
    <w:rPr>
      <w:rFonts w:ascii="宋体" w:eastAsia="宋体" w:hAnsi="宋体" w:cs="Times New Roman"/>
      <w:b/>
      <w:bCs/>
      <w:sz w:val="28"/>
      <w:szCs w:val="32"/>
    </w:rPr>
  </w:style>
  <w:style w:type="character" w:customStyle="1" w:styleId="4Char">
    <w:name w:val="标题 4 Char"/>
    <w:basedOn w:val="a0"/>
    <w:link w:val="4"/>
    <w:uiPriority w:val="9"/>
    <w:semiHidden/>
    <w:rsid w:val="00AB3F9D"/>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276</Words>
  <Characters>1577</Characters>
  <Application>Microsoft Office Word</Application>
  <DocSecurity>0</DocSecurity>
  <Lines>13</Lines>
  <Paragraphs>3</Paragraphs>
  <ScaleCrop>false</ScaleCrop>
  <Company/>
  <LinksUpToDate>false</LinksUpToDate>
  <CharactersWithSpaces>1850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ZP</dc:creator>
  <cp:keywords/>
  <dc:description/>
  <cp:lastModifiedBy>ZP</cp:lastModifiedBy>
  <cp:revision>2</cp:revision>
  <dcterms:created xsi:type="dcterms:W3CDTF">2024-06-13T08:48:00Z</dcterms:created>
  <dcterms:modified xsi:type="dcterms:W3CDTF">2024-06-13T08:49:00Z</dcterms:modified>
</cp:coreProperties>
</file>