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9C533" w14:textId="77777777" w:rsidR="00545395" w:rsidRPr="00545395" w:rsidRDefault="00545395" w:rsidP="00545395">
      <w:pPr>
        <w:keepNext/>
        <w:keepLines/>
        <w:spacing w:before="260" w:after="260"/>
        <w:outlineLvl w:val="2"/>
        <w:rPr>
          <w:rFonts w:ascii="新宋体" w:eastAsia="新宋体" w:hAnsi="新宋体" w:cs="Times New Roman"/>
          <w:b/>
          <w:bCs/>
          <w:kern w:val="44"/>
          <w:sz w:val="28"/>
          <w:szCs w:val="28"/>
        </w:rPr>
      </w:pPr>
      <w:r w:rsidRPr="00545395">
        <w:rPr>
          <w:rFonts w:ascii="新宋体" w:eastAsia="新宋体" w:hAnsi="新宋体" w:cs="Times New Roman" w:hint="eastAsia"/>
          <w:b/>
          <w:bCs/>
          <w:kern w:val="44"/>
          <w:sz w:val="28"/>
          <w:szCs w:val="28"/>
        </w:rPr>
        <w:t>三、项目概况</w:t>
      </w:r>
      <w:bookmarkStart w:id="0" w:name="_GoBack"/>
      <w:bookmarkEnd w:id="0"/>
    </w:p>
    <w:p w14:paraId="137EF54B"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（一）</w:t>
      </w:r>
      <w:r w:rsidRPr="00545395">
        <w:rPr>
          <w:rFonts w:ascii="新宋体" w:eastAsia="新宋体" w:hAnsi="新宋体" w:cs="宋体"/>
          <w:szCs w:val="21"/>
        </w:rPr>
        <w:t>预算</w:t>
      </w:r>
      <w:r w:rsidRPr="00545395">
        <w:rPr>
          <w:rFonts w:ascii="新宋体" w:eastAsia="新宋体" w:hAnsi="新宋体" w:cs="宋体" w:hint="eastAsia"/>
          <w:szCs w:val="21"/>
        </w:rPr>
        <w:t>金额: 人民币柒拾叁万元（730,000.00），</w:t>
      </w:r>
      <w:r w:rsidRPr="00545395">
        <w:rPr>
          <w:rFonts w:ascii="新宋体" w:eastAsia="新宋体" w:hAnsi="新宋体" w:cs="宋体"/>
          <w:szCs w:val="21"/>
        </w:rPr>
        <w:t>最高投标限价</w:t>
      </w:r>
      <w:r w:rsidRPr="00545395">
        <w:rPr>
          <w:rFonts w:ascii="新宋体" w:eastAsia="新宋体" w:hAnsi="新宋体" w:cs="宋体" w:hint="eastAsia"/>
          <w:szCs w:val="21"/>
        </w:rPr>
        <w:t>: 人民币柒拾叁万元（730,000.00）。</w:t>
      </w:r>
    </w:p>
    <w:p w14:paraId="089507D4"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 xml:space="preserve">（二）项目概况: </w:t>
      </w:r>
    </w:p>
    <w:p w14:paraId="585A11BA" w14:textId="77777777" w:rsidR="00545395" w:rsidRPr="00545395" w:rsidRDefault="00545395" w:rsidP="00545395">
      <w:pPr>
        <w:spacing w:line="360" w:lineRule="auto"/>
        <w:ind w:firstLineChars="200" w:firstLine="420"/>
        <w:rPr>
          <w:rFonts w:ascii="新宋体" w:eastAsia="新宋体" w:hAnsi="新宋体" w:cs="Times New Roman"/>
          <w:szCs w:val="21"/>
        </w:rPr>
      </w:pPr>
      <w:r w:rsidRPr="00545395">
        <w:rPr>
          <w:rFonts w:ascii="新宋体" w:eastAsia="新宋体" w:hAnsi="新宋体" w:cs="Times New Roman" w:hint="eastAsia"/>
          <w:szCs w:val="21"/>
        </w:rPr>
        <w:t>为贯彻落实美丽中国建设战略任务，锚定“十五五”生态环境保护的更高目标，需坚持以精准、科学、依法治污为工作方针，持续深入打好蓝天、碧水、净土保卫战，并加快构建地上地下、陆海统筹的生态环境治理制度。这对全区生态环境保护工作的系统性、协同性和创新性提出了新要求，亟需在监管模式与技术手段上探索突破，以现代化治理能力支撑高质量发展。2026年采购人将继续开展，坚决开展生态环境领域相关专项行动，严抓福田区内污染源监管。</w:t>
      </w:r>
    </w:p>
    <w:p w14:paraId="1266F1E0" w14:textId="77777777" w:rsidR="00545395" w:rsidRPr="00545395" w:rsidRDefault="00545395" w:rsidP="00545395">
      <w:pPr>
        <w:spacing w:line="360" w:lineRule="auto"/>
        <w:ind w:firstLineChars="200" w:firstLine="420"/>
        <w:rPr>
          <w:rFonts w:ascii="新宋体" w:eastAsia="新宋体" w:hAnsi="新宋体" w:cs="Times New Roman"/>
          <w:szCs w:val="21"/>
        </w:rPr>
      </w:pPr>
      <w:r w:rsidRPr="00545395">
        <w:rPr>
          <w:rFonts w:ascii="新宋体" w:eastAsia="新宋体" w:hAnsi="新宋体" w:cs="Times New Roman" w:hint="eastAsia"/>
          <w:szCs w:val="21"/>
        </w:rPr>
        <w:t>鉴于污染源管理工作专业性较强，拟通过委托专业第三方机构，组织专业技术团队系统梳理污染源底数清单，对辖区污染源进行环保核查评估，系统掌握辖区污染源存在的主要环境问题。持续开展污染源类相关企业排查，形成污染源问题清单，提出针对性的整改建议，提供辖区污染源数据系统化管理服务，编制辖区工业污染源管理数据地图，打造污染源精细化管理模式。开展排污许可证后管理，协助加强排污许可证质量专项检查工作、加强排污许可证实施管理力度；加强对污染源自动监测设备的管理，协助加大对污染源自动监测设备不规范运行行为的整治和弄虚作假行为的打击力。有效提升采购人监管能力及监管水平，最终达到提升福田区综合环境质量的目的。</w:t>
      </w:r>
    </w:p>
    <w:p w14:paraId="1259E808" w14:textId="77777777" w:rsidR="00545395" w:rsidRPr="00545395" w:rsidRDefault="00545395" w:rsidP="00545395">
      <w:pPr>
        <w:rPr>
          <w:rFonts w:ascii="新宋体" w:eastAsia="新宋体" w:hAnsi="新宋体" w:cs="Times New Roman"/>
          <w:b/>
          <w:bCs/>
          <w:szCs w:val="21"/>
        </w:rPr>
      </w:pPr>
    </w:p>
    <w:p w14:paraId="1E274397" w14:textId="77777777" w:rsidR="00545395" w:rsidRPr="00545395" w:rsidRDefault="00545395" w:rsidP="00545395">
      <w:pPr>
        <w:keepNext/>
        <w:keepLines/>
        <w:spacing w:before="260" w:after="260"/>
        <w:outlineLvl w:val="2"/>
        <w:rPr>
          <w:rFonts w:ascii="新宋体" w:eastAsia="新宋体" w:hAnsi="新宋体" w:cs="Times New Roman"/>
          <w:b/>
          <w:bCs/>
          <w:kern w:val="44"/>
          <w:sz w:val="28"/>
          <w:szCs w:val="28"/>
        </w:rPr>
      </w:pPr>
      <w:r w:rsidRPr="00545395">
        <w:rPr>
          <w:rFonts w:ascii="新宋体" w:eastAsia="新宋体" w:hAnsi="新宋体" w:cs="Times New Roman" w:hint="eastAsia"/>
          <w:b/>
          <w:bCs/>
          <w:kern w:val="44"/>
          <w:sz w:val="28"/>
          <w:szCs w:val="28"/>
        </w:rPr>
        <w:t>四、项目技术要求</w:t>
      </w:r>
    </w:p>
    <w:p w14:paraId="6358B2AC" w14:textId="77777777" w:rsidR="00545395" w:rsidRPr="00545395" w:rsidRDefault="00545395" w:rsidP="00545395">
      <w:pPr>
        <w:spacing w:line="360" w:lineRule="auto"/>
        <w:rPr>
          <w:rFonts w:ascii="新宋体" w:eastAsia="新宋体" w:hAnsi="新宋体" w:cs="Times New Roman"/>
          <w:b/>
          <w:szCs w:val="24"/>
        </w:rPr>
      </w:pPr>
      <w:r w:rsidRPr="00545395">
        <w:rPr>
          <w:rFonts w:ascii="新宋体" w:eastAsia="新宋体" w:hAnsi="新宋体" w:cs="Times New Roman" w:hint="eastAsia"/>
          <w:b/>
          <w:szCs w:val="24"/>
        </w:rPr>
        <w:t>（一）★服务内容</w:t>
      </w:r>
    </w:p>
    <w:p w14:paraId="5CCB60E0"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4</w:t>
      </w:r>
      <w:r w:rsidRPr="00545395">
        <w:rPr>
          <w:rFonts w:ascii="新宋体" w:eastAsia="新宋体" w:hAnsi="新宋体" w:cs="Times New Roman"/>
          <w:bCs/>
          <w:szCs w:val="24"/>
        </w:rPr>
        <w:t>.</w:t>
      </w:r>
      <w:r w:rsidRPr="00545395">
        <w:rPr>
          <w:rFonts w:ascii="新宋体" w:eastAsia="新宋体" w:hAnsi="新宋体" w:cs="Times New Roman" w:hint="eastAsia"/>
          <w:bCs/>
          <w:szCs w:val="24"/>
        </w:rPr>
        <w:t>协助开展建设项目三同时质量提升行动、光污染单元巡检，为污染源类相关行动提供技术辅助支持。</w:t>
      </w:r>
    </w:p>
    <w:p w14:paraId="01505CE7"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2</w:t>
      </w:r>
      <w:r w:rsidRPr="00545395">
        <w:rPr>
          <w:rFonts w:ascii="新宋体" w:eastAsia="新宋体" w:hAnsi="新宋体" w:cs="Times New Roman"/>
          <w:bCs/>
          <w:szCs w:val="24"/>
        </w:rPr>
        <w:t>.</w:t>
      </w:r>
      <w:r w:rsidRPr="00545395">
        <w:rPr>
          <w:rFonts w:ascii="新宋体" w:eastAsia="新宋体" w:hAnsi="新宋体" w:cs="Times New Roman" w:hint="eastAsia"/>
          <w:bCs/>
          <w:szCs w:val="24"/>
        </w:rPr>
        <w:t>协助开展排污许可证后管理，为开展排污许可证质量专项工作提供技术辅助支持、加强辖区排污许可证实施管理力度。</w:t>
      </w:r>
    </w:p>
    <w:p w14:paraId="0308B023"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（1）协助开展排污许可证核发质量行动。</w:t>
      </w:r>
    </w:p>
    <w:p w14:paraId="7F59D440"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（2）协助开展排污许可证企业现场行动。</w:t>
      </w:r>
    </w:p>
    <w:p w14:paraId="3430A707"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lastRenderedPageBreak/>
        <w:t>（3）协助开展排污许可证执行情况行动。</w:t>
      </w:r>
    </w:p>
    <w:p w14:paraId="498487F1"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（4）出具分析报告。</w:t>
      </w:r>
    </w:p>
    <w:p w14:paraId="7C5FFE91"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3</w:t>
      </w:r>
      <w:r w:rsidRPr="00545395">
        <w:rPr>
          <w:rFonts w:ascii="新宋体" w:eastAsia="新宋体" w:hAnsi="新宋体" w:cs="Times New Roman"/>
          <w:bCs/>
          <w:szCs w:val="24"/>
        </w:rPr>
        <w:t>.</w:t>
      </w:r>
      <w:r w:rsidRPr="00545395">
        <w:rPr>
          <w:rFonts w:ascii="新宋体" w:eastAsia="新宋体" w:hAnsi="新宋体" w:cs="Times New Roman" w:hint="eastAsia"/>
          <w:bCs/>
          <w:szCs w:val="24"/>
        </w:rPr>
        <w:t>加强对污染源自动监测设备的管理，对污染源自动监测设备不规范运行行为的整治和弄虚作假行为的打击力度提供技术辅助支持。</w:t>
      </w:r>
    </w:p>
    <w:p w14:paraId="09B5EE99"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（1）协助开展企业端在线监测系统准确性核查。</w:t>
      </w:r>
    </w:p>
    <w:p w14:paraId="238F290B"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（2）协助开展企业端在线监测仪器的一致性检验。</w:t>
      </w:r>
    </w:p>
    <w:p w14:paraId="46264D15"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（3）污染源在线监测预警服务，协助督导辖区企业办理企业环保通等在线监测系统任务。</w:t>
      </w:r>
    </w:p>
    <w:p w14:paraId="46680069"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（4）污染源在线监测监管提供技术辅助支持。</w:t>
      </w:r>
    </w:p>
    <w:p w14:paraId="1EE4978F"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4</w:t>
      </w:r>
      <w:r w:rsidRPr="00545395">
        <w:rPr>
          <w:rFonts w:ascii="新宋体" w:eastAsia="新宋体" w:hAnsi="新宋体" w:cs="Times New Roman"/>
          <w:bCs/>
          <w:szCs w:val="24"/>
        </w:rPr>
        <w:t>.</w:t>
      </w:r>
      <w:r w:rsidRPr="00545395">
        <w:rPr>
          <w:rFonts w:ascii="新宋体" w:eastAsia="新宋体" w:hAnsi="新宋体" w:cs="Times New Roman" w:hint="eastAsia"/>
          <w:bCs/>
          <w:szCs w:val="24"/>
        </w:rPr>
        <w:t>协助完成福田管理局要求的其他事项。</w:t>
      </w:r>
    </w:p>
    <w:p w14:paraId="42971381" w14:textId="77777777" w:rsidR="00545395" w:rsidRPr="00545395" w:rsidRDefault="00545395" w:rsidP="00545395">
      <w:pPr>
        <w:spacing w:line="360" w:lineRule="auto"/>
        <w:rPr>
          <w:rFonts w:ascii="新宋体" w:eastAsia="新宋体" w:hAnsi="新宋体" w:cs="Times New Roman"/>
          <w:b/>
          <w:szCs w:val="24"/>
        </w:rPr>
      </w:pPr>
      <w:r w:rsidRPr="00545395">
        <w:rPr>
          <w:rFonts w:ascii="新宋体" w:eastAsia="新宋体" w:hAnsi="新宋体" w:cs="Times New Roman" w:hint="eastAsia"/>
          <w:b/>
          <w:szCs w:val="24"/>
        </w:rPr>
        <w:t>（二）★服务方式</w:t>
      </w:r>
    </w:p>
    <w:p w14:paraId="38D40B70"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中标人应协助涉污染源类相关行动提供技术辅助支持，协助开展辖区排污许可证证后管理，加强污染源自动监测设备管理，为福田区污染源企业规范化管理提供技术辅助支持。</w:t>
      </w:r>
    </w:p>
    <w:p w14:paraId="39C79DC8" w14:textId="77777777" w:rsidR="00545395" w:rsidRPr="00545395" w:rsidRDefault="00545395" w:rsidP="00545395">
      <w:pPr>
        <w:spacing w:line="360" w:lineRule="auto"/>
        <w:rPr>
          <w:rFonts w:ascii="新宋体" w:eastAsia="新宋体" w:hAnsi="新宋体" w:cs="Times New Roman"/>
          <w:b/>
          <w:szCs w:val="24"/>
        </w:rPr>
      </w:pPr>
      <w:r w:rsidRPr="00545395">
        <w:rPr>
          <w:rFonts w:ascii="新宋体" w:eastAsia="新宋体" w:hAnsi="新宋体" w:cs="Times New Roman" w:hint="eastAsia"/>
          <w:b/>
          <w:szCs w:val="24"/>
        </w:rPr>
        <w:t>（三）★提交成果</w:t>
      </w:r>
    </w:p>
    <w:p w14:paraId="39FCD02F"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《2026年福田区污染源企业规范化技术服务项目结项报告》1份。</w:t>
      </w:r>
    </w:p>
    <w:p w14:paraId="32CB5C57" w14:textId="77777777" w:rsidR="00545395" w:rsidRPr="00545395" w:rsidRDefault="00545395" w:rsidP="00545395">
      <w:pPr>
        <w:spacing w:line="360" w:lineRule="auto"/>
        <w:rPr>
          <w:rFonts w:ascii="新宋体" w:eastAsia="新宋体" w:hAnsi="新宋体" w:cs="Times New Roman"/>
          <w:b/>
          <w:szCs w:val="24"/>
        </w:rPr>
      </w:pPr>
      <w:r w:rsidRPr="00545395">
        <w:rPr>
          <w:rFonts w:ascii="新宋体" w:eastAsia="新宋体" w:hAnsi="新宋体" w:cs="Times New Roman" w:hint="eastAsia"/>
          <w:b/>
          <w:szCs w:val="24"/>
        </w:rPr>
        <w:t>（四）人员要求</w:t>
      </w:r>
    </w:p>
    <w:p w14:paraId="3EA23119"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人员要求：保证项目的顺利进行，投标人需组织一支经验丰富的技术团队。项目负责人须具备环境类/生态类/地理类/市政工程类/遥感科学与技术类专业博士学位，且具备高级工程师职称。</w:t>
      </w:r>
    </w:p>
    <w:p w14:paraId="6F426E76" w14:textId="77777777" w:rsidR="00545395" w:rsidRPr="00545395" w:rsidRDefault="00545395" w:rsidP="00545395">
      <w:pPr>
        <w:spacing w:line="360" w:lineRule="auto"/>
        <w:rPr>
          <w:rFonts w:ascii="新宋体" w:eastAsia="新宋体" w:hAnsi="新宋体" w:cs="Times New Roman"/>
          <w:b/>
          <w:szCs w:val="24"/>
        </w:rPr>
      </w:pPr>
      <w:r w:rsidRPr="00545395">
        <w:rPr>
          <w:rFonts w:ascii="新宋体" w:eastAsia="新宋体" w:hAnsi="新宋体" w:cs="Times New Roman" w:hint="eastAsia"/>
          <w:b/>
          <w:szCs w:val="24"/>
        </w:rPr>
        <w:t>（五）★验收要求</w:t>
      </w:r>
    </w:p>
    <w:p w14:paraId="629491A9"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合同期满或约定的工作量完成后（先达到的条件作为结算标准）进行项目成果验收工作。</w:t>
      </w:r>
    </w:p>
    <w:p w14:paraId="78A4F6B4"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考核验收办法：</w:t>
      </w:r>
    </w:p>
    <w:p w14:paraId="6B995053"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（一）服务经过双方检验认可后，签署验收报告。</w:t>
      </w:r>
    </w:p>
    <w:p w14:paraId="73AB6095"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（二）当满足以下条件时，采购人才向中标人签发验收报告：</w:t>
      </w:r>
    </w:p>
    <w:p w14:paraId="10A52BA5"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（1）中标人已按照合同规定提供了全部技术资料。</w:t>
      </w:r>
    </w:p>
    <w:p w14:paraId="2B8801A1" w14:textId="77777777" w:rsidR="00545395" w:rsidRPr="00545395" w:rsidRDefault="00545395" w:rsidP="00545395">
      <w:pPr>
        <w:spacing w:line="360" w:lineRule="auto"/>
        <w:rPr>
          <w:rFonts w:ascii="新宋体" w:eastAsia="新宋体" w:hAnsi="新宋体" w:cs="Times New Roman"/>
          <w:bCs/>
          <w:szCs w:val="24"/>
        </w:rPr>
      </w:pPr>
      <w:r w:rsidRPr="00545395">
        <w:rPr>
          <w:rFonts w:ascii="新宋体" w:eastAsia="新宋体" w:hAnsi="新宋体" w:cs="Times New Roman" w:hint="eastAsia"/>
          <w:bCs/>
          <w:szCs w:val="24"/>
        </w:rPr>
        <w:t>（2）服务项目符合招标文件的服务要求。</w:t>
      </w:r>
    </w:p>
    <w:p w14:paraId="1BB3492B" w14:textId="77777777" w:rsidR="00545395" w:rsidRPr="00545395" w:rsidRDefault="00545395" w:rsidP="00545395">
      <w:pPr>
        <w:rPr>
          <w:rFonts w:ascii="新宋体" w:eastAsia="新宋体" w:hAnsi="新宋体" w:cs="Times New Roman"/>
          <w:b/>
          <w:szCs w:val="24"/>
        </w:rPr>
      </w:pPr>
    </w:p>
    <w:p w14:paraId="480ABBA1" w14:textId="77777777" w:rsidR="00545395" w:rsidRPr="00545395" w:rsidRDefault="00545395" w:rsidP="00545395">
      <w:pPr>
        <w:keepNext/>
        <w:keepLines/>
        <w:spacing w:before="260" w:after="260"/>
        <w:outlineLvl w:val="2"/>
        <w:rPr>
          <w:rFonts w:ascii="新宋体" w:eastAsia="新宋体" w:hAnsi="新宋体" w:cs="Times New Roman"/>
          <w:b/>
          <w:bCs/>
          <w:kern w:val="44"/>
          <w:sz w:val="28"/>
          <w:szCs w:val="28"/>
        </w:rPr>
      </w:pPr>
      <w:r w:rsidRPr="00545395">
        <w:rPr>
          <w:rFonts w:ascii="新宋体" w:eastAsia="新宋体" w:hAnsi="新宋体" w:cs="Times New Roman" w:hint="eastAsia"/>
          <w:b/>
          <w:bCs/>
          <w:kern w:val="44"/>
          <w:sz w:val="28"/>
          <w:szCs w:val="28"/>
        </w:rPr>
        <w:t>五、项目商务要求</w:t>
      </w:r>
    </w:p>
    <w:p w14:paraId="5ECCF47D"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（一）报价要求</w:t>
      </w:r>
    </w:p>
    <w:p w14:paraId="77CC59EA"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lastRenderedPageBreak/>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A26588"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21E189A"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3、除非采购方采购代理机构通过修改招标文件予以更正，否则，投标人应毫无例外地按招标文件所列的清单</w:t>
      </w:r>
      <w:proofErr w:type="gramStart"/>
      <w:r w:rsidRPr="00545395">
        <w:rPr>
          <w:rFonts w:ascii="新宋体" w:eastAsia="新宋体" w:hAnsi="新宋体" w:cs="宋体" w:hint="eastAsia"/>
          <w:szCs w:val="21"/>
        </w:rPr>
        <w:t>中项目</w:t>
      </w:r>
      <w:proofErr w:type="gramEnd"/>
      <w:r w:rsidRPr="00545395">
        <w:rPr>
          <w:rFonts w:ascii="新宋体" w:eastAsia="新宋体" w:hAnsi="新宋体" w:cs="宋体" w:hint="eastAsia"/>
          <w:szCs w:val="21"/>
        </w:rPr>
        <w:t>和数量填报综合单价或总价。投标人未</w:t>
      </w:r>
      <w:proofErr w:type="gramStart"/>
      <w:r w:rsidRPr="00545395">
        <w:rPr>
          <w:rFonts w:ascii="新宋体" w:eastAsia="新宋体" w:hAnsi="新宋体" w:cs="宋体" w:hint="eastAsia"/>
          <w:szCs w:val="21"/>
        </w:rPr>
        <w:t>填综合</w:t>
      </w:r>
      <w:proofErr w:type="gramEnd"/>
      <w:r w:rsidRPr="00545395">
        <w:rPr>
          <w:rFonts w:ascii="新宋体" w:eastAsia="新宋体" w:hAnsi="新宋体" w:cs="宋体" w:hint="eastAsia"/>
          <w:szCs w:val="21"/>
        </w:rPr>
        <w:t>单价或总价的项目，在实施后，将不得以支付，并视作该项费用已包括在其它有价款的综合单价或总价内。</w:t>
      </w:r>
    </w:p>
    <w:p w14:paraId="07A2B214"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07964C90"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C03D2A2"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29B44BAC"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（二）支付要求</w:t>
      </w:r>
    </w:p>
    <w:p w14:paraId="04C7CF84"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1、签订合同后，采购人在收到中标人提供的合法等额有效发票后10个工作日内向中标人支付合同总价的40%。</w:t>
      </w:r>
    </w:p>
    <w:p w14:paraId="0070C01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2、项目进行至中后期，提交项目工作进度报告，采购人在收到中标人提供的合法等额有效发票后10个工作日内向中标人支付合同总价款的50%</w:t>
      </w:r>
    </w:p>
    <w:p w14:paraId="0086E51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3、项目验收合格后，采购人在收到中标人提供的合法等额有效发票后10个工作日内向中标人支付合同总价的10%。</w:t>
      </w:r>
    </w:p>
    <w:p w14:paraId="52105570"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4、每次按合同支付款项前，中标人需向采购人提供与支付金额相符的有效发票，且收款方、出具发票方、合同中标人均需与中标人名称一致；</w:t>
      </w:r>
    </w:p>
    <w:p w14:paraId="57AA8F19"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14:paraId="4540A8C5"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lastRenderedPageBreak/>
        <w:t>（三）合同服务期限</w:t>
      </w:r>
    </w:p>
    <w:p w14:paraId="5C975C9D"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合同服务期自合同约定之日起一年内。本项目为长期服务项目，合同一年一签，合同期满后或约定的工作量完成之日（先达到的条件作为结算标准）后采购人根据项目实施情况及履约评价结果，可与中标人协商续期，合同履行期限最长不超过三十六个月。</w:t>
      </w:r>
    </w:p>
    <w:p w14:paraId="35C8E514"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708F546"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（四）保密要求</w:t>
      </w:r>
    </w:p>
    <w:p w14:paraId="2DB6636F"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49116D78"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（五）★违约责任</w:t>
      </w:r>
      <w:r w:rsidRPr="00545395">
        <w:rPr>
          <w:rFonts w:ascii="新宋体" w:eastAsia="新宋体" w:hAnsi="新宋体" w:cs="宋体" w:hint="eastAsia"/>
          <w:b/>
          <w:bCs/>
          <w:szCs w:val="21"/>
        </w:rPr>
        <w:tab/>
      </w:r>
    </w:p>
    <w:p w14:paraId="3CA16DC2"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中标人未按照合同约定履行义务的，采购人有权单方解除合同，不支付合同款项，已经支付的有权要求中标人全额返还。同时，中标人应向采购人支付合同总价款10%的违约金。若因此给采购人造成损失的，中标人还需赔偿损失。</w:t>
      </w:r>
    </w:p>
    <w:p w14:paraId="17FC8B2A"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2、如中标人违反保密义务或提供的项目服务或项目成果侵犯第三方知识产权的，采购人有权解除合同，中标人应当返还采购人已支付款项并向采购人支付采购合同总价款10%的违约金；</w:t>
      </w:r>
    </w:p>
    <w:p w14:paraId="4E737C02"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3、未经采购人同意，中标人不得将项目转包或分包给</w:t>
      </w:r>
      <w:proofErr w:type="gramStart"/>
      <w:r w:rsidRPr="00545395">
        <w:rPr>
          <w:rFonts w:ascii="新宋体" w:eastAsia="新宋体" w:hAnsi="新宋体" w:cs="宋体" w:hint="eastAsia"/>
          <w:szCs w:val="21"/>
        </w:rPr>
        <w:t>其他第三</w:t>
      </w:r>
      <w:proofErr w:type="gramEnd"/>
      <w:r w:rsidRPr="00545395">
        <w:rPr>
          <w:rFonts w:ascii="新宋体" w:eastAsia="新宋体" w:hAnsi="新宋体" w:cs="宋体" w:hint="eastAsia"/>
          <w:szCs w:val="21"/>
        </w:rPr>
        <w:t>方，如若违反，采购人有权解除合同，中标人应当返还采购人已支付的款项并向采购人支付采购合同总价款10%的违约金。</w:t>
      </w:r>
    </w:p>
    <w:p w14:paraId="3F6949F2"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（六）合同的变更</w:t>
      </w:r>
    </w:p>
    <w:p w14:paraId="45468DFF"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3EC25B9C"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2、除双方签署书面协议并成为合同不可分割的一部分之外，合同条件不得有任何变更。</w:t>
      </w:r>
    </w:p>
    <w:p w14:paraId="41413FB2"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（七）合同转让和分包</w:t>
      </w:r>
    </w:p>
    <w:p w14:paraId="7F356933"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1、中标人不得以任何形式部分或全部转让其应履行的合同义务。</w:t>
      </w:r>
    </w:p>
    <w:p w14:paraId="3F11CC0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2、除非在投标文件中提出的分包项目和建议的分包人，中标人不得采用分包方式履行合同。</w:t>
      </w:r>
    </w:p>
    <w:p w14:paraId="28CDF8BF"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lastRenderedPageBreak/>
        <w:t>3、在合同实施过程中，除非中标人违约，采购人不得指定分包人。</w:t>
      </w:r>
    </w:p>
    <w:p w14:paraId="00CC920E"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（八）解决争议的方法</w:t>
      </w:r>
      <w:r w:rsidRPr="00545395">
        <w:rPr>
          <w:rFonts w:ascii="新宋体" w:eastAsia="新宋体" w:hAnsi="新宋体" w:cs="宋体" w:hint="eastAsia"/>
          <w:b/>
          <w:bCs/>
          <w:szCs w:val="21"/>
        </w:rPr>
        <w:tab/>
      </w:r>
    </w:p>
    <w:p w14:paraId="430BCE52"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1、合同各方应通过友好协商解决在执行合同过程中所发生的或与合同有关的一切争端。</w:t>
      </w:r>
    </w:p>
    <w:p w14:paraId="36F6F236"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2、如从协商开始28天内仍不能解决，任一方可向采购人所在地的人民法院提起诉讼。</w:t>
      </w:r>
    </w:p>
    <w:p w14:paraId="3AB6DF6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3、在诉讼期间，除正在进行诉讼的部分外，合同的其他部分应继续执行。</w:t>
      </w:r>
    </w:p>
    <w:p w14:paraId="14A64253"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（九）合同语言</w:t>
      </w:r>
      <w:r w:rsidRPr="00545395">
        <w:rPr>
          <w:rFonts w:ascii="新宋体" w:eastAsia="新宋体" w:hAnsi="新宋体" w:cs="宋体" w:hint="eastAsia"/>
          <w:b/>
          <w:bCs/>
          <w:szCs w:val="21"/>
        </w:rPr>
        <w:tab/>
      </w:r>
    </w:p>
    <w:p w14:paraId="494B28F1"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合同以及双方来住的与合同有关的信件、传真和其它文件应用中文书写。</w:t>
      </w:r>
    </w:p>
    <w:p w14:paraId="636E87A1"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（十）法律适用</w:t>
      </w:r>
      <w:r w:rsidRPr="00545395">
        <w:rPr>
          <w:rFonts w:ascii="新宋体" w:eastAsia="新宋体" w:hAnsi="新宋体" w:cs="宋体" w:hint="eastAsia"/>
          <w:b/>
          <w:bCs/>
          <w:szCs w:val="21"/>
        </w:rPr>
        <w:tab/>
      </w:r>
    </w:p>
    <w:p w14:paraId="225622C7"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D80E65C"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（十一）通知</w:t>
      </w:r>
      <w:r w:rsidRPr="00545395">
        <w:rPr>
          <w:rFonts w:ascii="新宋体" w:eastAsia="新宋体" w:hAnsi="新宋体" w:cs="宋体" w:hint="eastAsia"/>
          <w:b/>
          <w:bCs/>
          <w:szCs w:val="21"/>
        </w:rPr>
        <w:tab/>
      </w:r>
    </w:p>
    <w:p w14:paraId="35124EDC"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1、合同一方给另一方的通知均应采用书面形式，传真或快递送到对方的地址和办理签收手续。</w:t>
      </w:r>
    </w:p>
    <w:p w14:paraId="1A6815E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2、通知以送到之日或通知书中规定的生效之日起生效，两者中以较迟之日为准。</w:t>
      </w:r>
    </w:p>
    <w:p w14:paraId="261E144B"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（十二）★知识产权合</w:t>
      </w:r>
      <w:proofErr w:type="gramStart"/>
      <w:r w:rsidRPr="00545395">
        <w:rPr>
          <w:rFonts w:ascii="新宋体" w:eastAsia="新宋体" w:hAnsi="新宋体" w:cs="宋体" w:hint="eastAsia"/>
          <w:b/>
          <w:bCs/>
          <w:szCs w:val="21"/>
        </w:rPr>
        <w:t>规</w:t>
      </w:r>
      <w:proofErr w:type="gramEnd"/>
      <w:r w:rsidRPr="00545395">
        <w:rPr>
          <w:rFonts w:ascii="新宋体" w:eastAsia="新宋体" w:hAnsi="新宋体" w:cs="宋体" w:hint="eastAsia"/>
          <w:b/>
          <w:bCs/>
          <w:szCs w:val="21"/>
        </w:rPr>
        <w:t>承诺</w:t>
      </w:r>
      <w:r w:rsidRPr="00545395">
        <w:rPr>
          <w:rFonts w:ascii="新宋体" w:eastAsia="新宋体" w:hAnsi="新宋体" w:cs="宋体" w:hint="eastAsia"/>
          <w:b/>
          <w:bCs/>
          <w:szCs w:val="21"/>
        </w:rPr>
        <w:tab/>
      </w:r>
    </w:p>
    <w:p w14:paraId="6AFD4A00"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545395">
        <w:rPr>
          <w:rFonts w:ascii="新宋体" w:eastAsia="新宋体" w:hAnsi="新宋体" w:cs="宋体" w:hint="eastAsia"/>
          <w:szCs w:val="21"/>
        </w:rPr>
        <w:t>规</w:t>
      </w:r>
      <w:proofErr w:type="gramEnd"/>
      <w:r w:rsidRPr="00545395">
        <w:rPr>
          <w:rFonts w:ascii="新宋体" w:eastAsia="新宋体" w:hAnsi="新宋体" w:cs="宋体" w:hint="eastAsia"/>
          <w:szCs w:val="21"/>
        </w:rPr>
        <w:t>性承诺，否则依法追究其违约等责任，并将其失信违法信息依法纳入公共信用信息系统。</w:t>
      </w:r>
    </w:p>
    <w:p w14:paraId="120CCA27"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FB4003B"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3、中标人实施本项目所形成成果的知识产权归采购人所有，未经采购人许可，中标人不得随意使用。</w:t>
      </w:r>
    </w:p>
    <w:p w14:paraId="0779848B"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（十三）人身安全条款</w:t>
      </w:r>
    </w:p>
    <w:p w14:paraId="5BDE894F"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中标人工作人员人身安全、财产安全及人事管理由中标人负责，合作期间工作人员发生的人身安全、财产安全等意外事故由中标人自行负责，与采购人无关。</w:t>
      </w:r>
    </w:p>
    <w:p w14:paraId="03467A1D"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（十四）廉政条款</w:t>
      </w:r>
    </w:p>
    <w:p w14:paraId="41C758EA"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1、中标人应加强对参加本协议项下工作的有关人员进行法律、法规、规章、政策等的教育</w:t>
      </w:r>
      <w:r w:rsidRPr="00545395">
        <w:rPr>
          <w:rFonts w:ascii="新宋体" w:eastAsia="新宋体" w:hAnsi="新宋体" w:cs="宋体" w:hint="eastAsia"/>
          <w:szCs w:val="21"/>
        </w:rPr>
        <w:lastRenderedPageBreak/>
        <w:t>工作，切实要求有关人员不得利用工作便利从事违法、违规活动，做到依法履职、廉洁自律；</w:t>
      </w:r>
    </w:p>
    <w:p w14:paraId="17AAF390"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2、中标人参与项目相关人员严格遵守工作纪律，不利用工作便利和掌握的内部秘密为本人或者他人从事牟利活动提供方便，不发生损害采购人利益的行为；</w:t>
      </w:r>
    </w:p>
    <w:p w14:paraId="144E8AAC"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3、中标人应了解采购人单位有关廉政建设的各项制度和规定，支持采购人执行有关规定和制度，通过正常途径开展业务工作，不得为获取某些不正当利益而向采购人工作人员赠送礼金、有价证券或贵重物品等。</w:t>
      </w:r>
    </w:p>
    <w:p w14:paraId="242A942B"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（十五）合同解除和终止</w:t>
      </w:r>
      <w:r w:rsidRPr="00545395">
        <w:rPr>
          <w:rFonts w:ascii="新宋体" w:eastAsia="新宋体" w:hAnsi="新宋体" w:cs="宋体" w:hint="eastAsia"/>
          <w:b/>
          <w:bCs/>
          <w:szCs w:val="21"/>
        </w:rPr>
        <w:tab/>
      </w:r>
    </w:p>
    <w:p w14:paraId="10830B7E"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545395">
        <w:rPr>
          <w:rFonts w:ascii="新宋体" w:eastAsia="新宋体" w:hAnsi="新宋体" w:cs="宋体" w:hint="eastAsia"/>
          <w:szCs w:val="21"/>
        </w:rPr>
        <w:t>终止部</w:t>
      </w:r>
      <w:proofErr w:type="gramEnd"/>
      <w:r w:rsidRPr="00545395">
        <w:rPr>
          <w:rFonts w:ascii="新宋体" w:eastAsia="新宋体" w:hAnsi="新宋体" w:cs="宋体" w:hint="eastAsia"/>
          <w:szCs w:val="21"/>
        </w:rPr>
        <w:t>份或全部协议。采购人可在任何时候出于自身的</w:t>
      </w:r>
      <w:proofErr w:type="gramStart"/>
      <w:r w:rsidRPr="00545395">
        <w:rPr>
          <w:rFonts w:ascii="新宋体" w:eastAsia="新宋体" w:hAnsi="新宋体" w:cs="宋体" w:hint="eastAsia"/>
          <w:szCs w:val="21"/>
        </w:rPr>
        <w:t>便利向</w:t>
      </w:r>
      <w:proofErr w:type="gramEnd"/>
      <w:r w:rsidRPr="00545395">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545395">
        <w:rPr>
          <w:rFonts w:ascii="新宋体" w:eastAsia="新宋体" w:hAnsi="新宋体" w:cs="宋体" w:hint="eastAsia"/>
          <w:szCs w:val="21"/>
        </w:rPr>
        <w:t>作出</w:t>
      </w:r>
      <w:proofErr w:type="gramEnd"/>
      <w:r w:rsidRPr="00545395">
        <w:rPr>
          <w:rFonts w:ascii="新宋体" w:eastAsia="新宋体" w:hAnsi="新宋体" w:cs="宋体" w:hint="eastAsia"/>
          <w:szCs w:val="21"/>
        </w:rPr>
        <w:t>额外赔偿。</w:t>
      </w:r>
    </w:p>
    <w:p w14:paraId="0E5C9A66" w14:textId="77777777" w:rsidR="00545395" w:rsidRPr="00545395" w:rsidRDefault="00545395" w:rsidP="00545395">
      <w:pPr>
        <w:spacing w:line="360" w:lineRule="auto"/>
        <w:rPr>
          <w:rFonts w:ascii="新宋体" w:eastAsia="新宋体" w:hAnsi="新宋体" w:cs="宋体"/>
          <w:b/>
          <w:bCs/>
          <w:szCs w:val="21"/>
        </w:rPr>
      </w:pPr>
      <w:r w:rsidRPr="00545395">
        <w:rPr>
          <w:rFonts w:ascii="新宋体" w:eastAsia="新宋体" w:hAnsi="新宋体" w:cs="宋体" w:hint="eastAsia"/>
          <w:b/>
          <w:bCs/>
          <w:szCs w:val="21"/>
        </w:rPr>
        <w:t>（十六）税费</w:t>
      </w:r>
      <w:r w:rsidRPr="00545395">
        <w:rPr>
          <w:rFonts w:ascii="新宋体" w:eastAsia="新宋体" w:hAnsi="新宋体" w:cs="宋体" w:hint="eastAsia"/>
          <w:b/>
          <w:bCs/>
          <w:szCs w:val="21"/>
        </w:rPr>
        <w:tab/>
      </w:r>
    </w:p>
    <w:p w14:paraId="119BE252"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中国政府根据现行税法向中标人征收的与合同有关的一切税费均由中标人负责。</w:t>
      </w:r>
    </w:p>
    <w:p w14:paraId="24461E29" w14:textId="77777777" w:rsidR="00545395" w:rsidRPr="00545395" w:rsidRDefault="00545395" w:rsidP="00545395">
      <w:pPr>
        <w:keepNext/>
        <w:keepLines/>
        <w:spacing w:before="260" w:after="260"/>
        <w:outlineLvl w:val="2"/>
        <w:rPr>
          <w:rFonts w:ascii="新宋体" w:eastAsia="新宋体" w:hAnsi="新宋体" w:cs="Times New Roman"/>
          <w:b/>
          <w:bCs/>
          <w:kern w:val="44"/>
          <w:sz w:val="28"/>
          <w:szCs w:val="28"/>
        </w:rPr>
      </w:pPr>
      <w:r w:rsidRPr="00545395">
        <w:rPr>
          <w:rFonts w:ascii="新宋体" w:eastAsia="新宋体" w:hAnsi="新宋体" w:cs="Times New Roman" w:hint="eastAsia"/>
          <w:b/>
          <w:bCs/>
          <w:kern w:val="44"/>
          <w:sz w:val="28"/>
          <w:szCs w:val="28"/>
        </w:rPr>
        <w:t>六、投标报价</w:t>
      </w:r>
    </w:p>
    <w:p w14:paraId="30FFD17A"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1141334"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A31A295"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3、除非采购方采购代理机构通过修改招标文件予以更正，否则，投标人应毫无例外地按招标文件所列的清单</w:t>
      </w:r>
      <w:proofErr w:type="gramStart"/>
      <w:r w:rsidRPr="00545395">
        <w:rPr>
          <w:rFonts w:ascii="新宋体" w:eastAsia="新宋体" w:hAnsi="新宋体" w:cs="宋体" w:hint="eastAsia"/>
          <w:szCs w:val="21"/>
        </w:rPr>
        <w:t>中项目</w:t>
      </w:r>
      <w:proofErr w:type="gramEnd"/>
      <w:r w:rsidRPr="00545395">
        <w:rPr>
          <w:rFonts w:ascii="新宋体" w:eastAsia="新宋体" w:hAnsi="新宋体" w:cs="宋体" w:hint="eastAsia"/>
          <w:szCs w:val="21"/>
        </w:rPr>
        <w:t>和数量填报综合单价或总价。投标人未</w:t>
      </w:r>
      <w:proofErr w:type="gramStart"/>
      <w:r w:rsidRPr="00545395">
        <w:rPr>
          <w:rFonts w:ascii="新宋体" w:eastAsia="新宋体" w:hAnsi="新宋体" w:cs="宋体" w:hint="eastAsia"/>
          <w:szCs w:val="21"/>
        </w:rPr>
        <w:t>填综合</w:t>
      </w:r>
      <w:proofErr w:type="gramEnd"/>
      <w:r w:rsidRPr="00545395">
        <w:rPr>
          <w:rFonts w:ascii="新宋体" w:eastAsia="新宋体" w:hAnsi="新宋体" w:cs="宋体" w:hint="eastAsia"/>
          <w:szCs w:val="21"/>
        </w:rPr>
        <w:t>单价或总价的项目，在实施后，将不得以支付，并视作该项费用已包括在其它有价款的综合单价或总价内。</w:t>
      </w:r>
    </w:p>
    <w:p w14:paraId="3D370F29"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044D7A5B"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5、投标人不得期望通过索赔等方式获取补偿，否则，除可能遭到拒绝外，还可能将被作为</w:t>
      </w:r>
      <w:r w:rsidRPr="00545395">
        <w:rPr>
          <w:rFonts w:ascii="新宋体" w:eastAsia="新宋体" w:hAnsi="新宋体" w:cs="宋体" w:hint="eastAsia"/>
          <w:szCs w:val="21"/>
        </w:rPr>
        <w:lastRenderedPageBreak/>
        <w:t>不良行为记录在案，并可能影响其以后参加政府采购的项目投标。各投标人在投标报价时，应充分考虑投标报价的风险。</w:t>
      </w:r>
    </w:p>
    <w:p w14:paraId="2B5B9C19" w14:textId="77777777" w:rsidR="00545395" w:rsidRPr="00545395" w:rsidRDefault="00545395" w:rsidP="00545395">
      <w:pPr>
        <w:spacing w:line="360" w:lineRule="auto"/>
        <w:rPr>
          <w:rFonts w:ascii="新宋体" w:eastAsia="新宋体" w:hAnsi="新宋体" w:cs="宋体"/>
          <w:szCs w:val="21"/>
        </w:rPr>
      </w:pPr>
      <w:r w:rsidRPr="0054539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5C7B9FB" w14:textId="51D94C3B" w:rsidR="00F516D7" w:rsidRPr="00545395" w:rsidRDefault="00F516D7"/>
    <w:sectPr w:rsidR="00F516D7" w:rsidRPr="005453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60C82" w14:textId="77777777" w:rsidR="00545395" w:rsidRDefault="00545395" w:rsidP="00545395">
      <w:r>
        <w:separator/>
      </w:r>
    </w:p>
  </w:endnote>
  <w:endnote w:type="continuationSeparator" w:id="0">
    <w:p w14:paraId="643D06BD" w14:textId="77777777" w:rsidR="00545395" w:rsidRDefault="00545395" w:rsidP="0054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F0A69" w14:textId="77777777" w:rsidR="00545395" w:rsidRDefault="00545395" w:rsidP="00545395">
      <w:r>
        <w:separator/>
      </w:r>
    </w:p>
  </w:footnote>
  <w:footnote w:type="continuationSeparator" w:id="0">
    <w:p w14:paraId="559AD962" w14:textId="77777777" w:rsidR="00545395" w:rsidRDefault="00545395" w:rsidP="00545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545395"/>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3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395"/>
    <w:rPr>
      <w:sz w:val="18"/>
      <w:szCs w:val="18"/>
    </w:rPr>
  </w:style>
  <w:style w:type="paragraph" w:styleId="a4">
    <w:name w:val="footer"/>
    <w:basedOn w:val="a"/>
    <w:link w:val="Char0"/>
    <w:uiPriority w:val="99"/>
    <w:unhideWhenUsed/>
    <w:rsid w:val="00545395"/>
    <w:pPr>
      <w:tabs>
        <w:tab w:val="center" w:pos="4153"/>
        <w:tab w:val="right" w:pos="8306"/>
      </w:tabs>
      <w:snapToGrid w:val="0"/>
      <w:jc w:val="left"/>
    </w:pPr>
    <w:rPr>
      <w:sz w:val="18"/>
      <w:szCs w:val="18"/>
    </w:rPr>
  </w:style>
  <w:style w:type="character" w:customStyle="1" w:styleId="Char0">
    <w:name w:val="页脚 Char"/>
    <w:basedOn w:val="a0"/>
    <w:link w:val="a4"/>
    <w:uiPriority w:val="99"/>
    <w:rsid w:val="005453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3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395"/>
    <w:rPr>
      <w:sz w:val="18"/>
      <w:szCs w:val="18"/>
    </w:rPr>
  </w:style>
  <w:style w:type="paragraph" w:styleId="a4">
    <w:name w:val="footer"/>
    <w:basedOn w:val="a"/>
    <w:link w:val="Char0"/>
    <w:uiPriority w:val="99"/>
    <w:unhideWhenUsed/>
    <w:rsid w:val="00545395"/>
    <w:pPr>
      <w:tabs>
        <w:tab w:val="center" w:pos="4153"/>
        <w:tab w:val="right" w:pos="8306"/>
      </w:tabs>
      <w:snapToGrid w:val="0"/>
      <w:jc w:val="left"/>
    </w:pPr>
    <w:rPr>
      <w:sz w:val="18"/>
      <w:szCs w:val="18"/>
    </w:rPr>
  </w:style>
  <w:style w:type="character" w:customStyle="1" w:styleId="Char0">
    <w:name w:val="页脚 Char"/>
    <w:basedOn w:val="a0"/>
    <w:link w:val="a4"/>
    <w:uiPriority w:val="99"/>
    <w:rsid w:val="005453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2026-03-12T03:47:00Z</dcterms:modified>
</cp:coreProperties>
</file>