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F6AFC" w14:textId="77777777" w:rsidR="0075733A" w:rsidRPr="0075733A" w:rsidRDefault="0075733A" w:rsidP="0075733A">
      <w:pPr>
        <w:keepNext/>
        <w:keepLines/>
        <w:spacing w:before="260" w:after="260"/>
        <w:outlineLvl w:val="2"/>
        <w:rPr>
          <w:rFonts w:ascii="新宋体" w:eastAsia="新宋体" w:hAnsi="新宋体" w:cs="Times New Roman"/>
          <w:b/>
          <w:bCs/>
          <w:kern w:val="44"/>
          <w:sz w:val="28"/>
          <w:szCs w:val="28"/>
        </w:rPr>
      </w:pPr>
      <w:r w:rsidRPr="0075733A">
        <w:rPr>
          <w:rFonts w:ascii="新宋体" w:eastAsia="新宋体" w:hAnsi="新宋体" w:cs="Times New Roman" w:hint="eastAsia"/>
          <w:b/>
          <w:bCs/>
          <w:kern w:val="44"/>
          <w:sz w:val="28"/>
          <w:szCs w:val="28"/>
        </w:rPr>
        <w:t>三、项目概况</w:t>
      </w:r>
    </w:p>
    <w:p w14:paraId="1F18029E"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（一）</w:t>
      </w:r>
      <w:r w:rsidRPr="0075733A">
        <w:rPr>
          <w:rFonts w:ascii="新宋体" w:eastAsia="新宋体" w:hAnsi="新宋体" w:cs="宋体"/>
          <w:szCs w:val="21"/>
        </w:rPr>
        <w:t>预算</w:t>
      </w:r>
      <w:r w:rsidRPr="0075733A">
        <w:rPr>
          <w:rFonts w:ascii="新宋体" w:eastAsia="新宋体" w:hAnsi="新宋体" w:cs="宋体" w:hint="eastAsia"/>
          <w:szCs w:val="21"/>
        </w:rPr>
        <w:t>金额: 人民币玖拾壹万捌仟元（918,000.00），</w:t>
      </w:r>
      <w:r w:rsidRPr="0075733A">
        <w:rPr>
          <w:rFonts w:ascii="新宋体" w:eastAsia="新宋体" w:hAnsi="新宋体" w:cs="宋体"/>
          <w:szCs w:val="21"/>
        </w:rPr>
        <w:t>最高投标限价</w:t>
      </w:r>
      <w:r w:rsidRPr="0075733A">
        <w:rPr>
          <w:rFonts w:ascii="新宋体" w:eastAsia="新宋体" w:hAnsi="新宋体" w:cs="宋体" w:hint="eastAsia"/>
          <w:szCs w:val="21"/>
        </w:rPr>
        <w:t>: 人民币玖拾壹万捌仟元（918,000.00）。</w:t>
      </w:r>
    </w:p>
    <w:p w14:paraId="77291C4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 xml:space="preserve">（二）项目概况: </w:t>
      </w:r>
    </w:p>
    <w:p w14:paraId="7F2F7296" w14:textId="77777777" w:rsidR="0075733A" w:rsidRPr="0075733A" w:rsidRDefault="0075733A" w:rsidP="0075733A">
      <w:pPr>
        <w:spacing w:line="360" w:lineRule="auto"/>
        <w:ind w:firstLineChars="200" w:firstLine="420"/>
        <w:rPr>
          <w:rFonts w:ascii="新宋体" w:eastAsia="新宋体" w:hAnsi="新宋体" w:cs="Times New Roman"/>
          <w:szCs w:val="21"/>
        </w:rPr>
      </w:pPr>
      <w:r w:rsidRPr="0075733A">
        <w:rPr>
          <w:rFonts w:ascii="新宋体" w:eastAsia="新宋体" w:hAnsi="新宋体" w:cs="Times New Roman" w:hint="eastAsia"/>
          <w:szCs w:val="21"/>
        </w:rPr>
        <w:t>《昆明-蒙特利尔全球生物多样性框架》将城市生物多样性保护列为主要行动目标，要求大幅提高城市和人口密集地区绿地的面积、质量和连通性。中办、国办《关于建设美丽中国先行区的实施意见》和《关于进一步加强生物多样性保护的意见》要求探索城市生物多样性保护路径，推动生态场景示范应用。《中国生物多样性保护战略与行动计划（2023-2030年）》将城市生物多样性列入优先行动，提出探索社区、园区、学校等生物多样性友好城市单元建设，引导建立生物多样性体验地。《关于进一步加强生态文化建设的指导意见》要求围绕生物多样性保护与可持续利用等主题，推出一批生态文化特色旅游精品线路。2025年深圳第1号林长令也要求纵深推进</w:t>
      </w:r>
      <w:proofErr w:type="gramStart"/>
      <w:r w:rsidRPr="0075733A">
        <w:rPr>
          <w:rFonts w:ascii="新宋体" w:eastAsia="新宋体" w:hAnsi="新宋体" w:cs="Times New Roman" w:hint="eastAsia"/>
          <w:szCs w:val="21"/>
        </w:rPr>
        <w:t>山海连城绿美深圳</w:t>
      </w:r>
      <w:proofErr w:type="gramEnd"/>
      <w:r w:rsidRPr="0075733A">
        <w:rPr>
          <w:rFonts w:ascii="新宋体" w:eastAsia="新宋体" w:hAnsi="新宋体" w:cs="Times New Roman" w:hint="eastAsia"/>
          <w:szCs w:val="21"/>
        </w:rPr>
        <w:t>建设，聚焦各类公园、街道、校园</w:t>
      </w:r>
      <w:proofErr w:type="gramStart"/>
      <w:r w:rsidRPr="0075733A">
        <w:rPr>
          <w:rFonts w:ascii="新宋体" w:eastAsia="新宋体" w:hAnsi="新宋体" w:cs="Times New Roman" w:hint="eastAsia"/>
          <w:szCs w:val="21"/>
        </w:rPr>
        <w:t>等增绿提</w:t>
      </w:r>
      <w:proofErr w:type="gramEnd"/>
      <w:r w:rsidRPr="0075733A">
        <w:rPr>
          <w:rFonts w:ascii="新宋体" w:eastAsia="新宋体" w:hAnsi="新宋体" w:cs="Times New Roman" w:hint="eastAsia"/>
          <w:szCs w:val="21"/>
        </w:rPr>
        <w:t>质，建成</w:t>
      </w:r>
      <w:proofErr w:type="gramStart"/>
      <w:r w:rsidRPr="0075733A">
        <w:rPr>
          <w:rFonts w:ascii="新宋体" w:eastAsia="新宋体" w:hAnsi="新宋体" w:cs="Times New Roman" w:hint="eastAsia"/>
          <w:szCs w:val="21"/>
        </w:rPr>
        <w:t>一批绿美生态</w:t>
      </w:r>
      <w:proofErr w:type="gramEnd"/>
      <w:r w:rsidRPr="0075733A">
        <w:rPr>
          <w:rFonts w:ascii="新宋体" w:eastAsia="新宋体" w:hAnsi="新宋体" w:cs="Times New Roman" w:hint="eastAsia"/>
          <w:szCs w:val="21"/>
        </w:rPr>
        <w:t>建设示范点、示范带。为落实国家重大战略和深圳市工作部署，我局拟开展深圳城市生物多样性体验地示范试点建设服务项目（2025年度），形成一批高质量的生物多样性体验地，引导生态修复项目提升修复成效，增进公众的生物多样性体验，助力建设生物多样性友好城市，展示深圳作为全球首批“生物多样性魅力城市”的建设成果。</w:t>
      </w:r>
    </w:p>
    <w:p w14:paraId="5A4BE2BF" w14:textId="77777777" w:rsidR="0075733A" w:rsidRPr="0075733A" w:rsidRDefault="0075733A" w:rsidP="0075733A">
      <w:pPr>
        <w:keepNext/>
        <w:keepLines/>
        <w:spacing w:before="260" w:after="260"/>
        <w:outlineLvl w:val="2"/>
        <w:rPr>
          <w:rFonts w:ascii="新宋体" w:eastAsia="新宋体" w:hAnsi="新宋体" w:cs="Times New Roman"/>
          <w:b/>
          <w:bCs/>
          <w:kern w:val="44"/>
          <w:sz w:val="28"/>
          <w:szCs w:val="28"/>
        </w:rPr>
      </w:pPr>
      <w:r w:rsidRPr="0075733A">
        <w:rPr>
          <w:rFonts w:ascii="新宋体" w:eastAsia="新宋体" w:hAnsi="新宋体" w:cs="Times New Roman" w:hint="eastAsia"/>
          <w:b/>
          <w:bCs/>
          <w:kern w:val="44"/>
          <w:sz w:val="28"/>
          <w:szCs w:val="28"/>
        </w:rPr>
        <w:t>四、项目技术要求</w:t>
      </w:r>
    </w:p>
    <w:p w14:paraId="2C4695C6"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（一）★服务内容</w:t>
      </w:r>
    </w:p>
    <w:p w14:paraId="2AECA559"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1. 城市生物多样性体验地示范试点选址调研</w:t>
      </w:r>
    </w:p>
    <w:p w14:paraId="539007B2"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开展城市生物多样性体验地示范试点的选址调研，包括但不限于城市公园绿地、学校、湿地等类型，提出不少于10处候选点位，结合候选点位前期资料，调查比选各候选点的位置、面积、土地利用、基础生态状况、基础设施与管理运</w:t>
      </w:r>
      <w:proofErr w:type="gramStart"/>
      <w:r w:rsidRPr="0075733A">
        <w:rPr>
          <w:rFonts w:ascii="新宋体" w:eastAsia="新宋体" w:hAnsi="新宋体" w:cs="Times New Roman" w:hint="eastAsia"/>
          <w:bCs/>
          <w:szCs w:val="24"/>
        </w:rPr>
        <w:t>维情况</w:t>
      </w:r>
      <w:proofErr w:type="gramEnd"/>
      <w:r w:rsidRPr="0075733A">
        <w:rPr>
          <w:rFonts w:ascii="新宋体" w:eastAsia="新宋体" w:hAnsi="新宋体" w:cs="Times New Roman" w:hint="eastAsia"/>
          <w:bCs/>
          <w:szCs w:val="24"/>
        </w:rPr>
        <w:t>等，综合评估候选点</w:t>
      </w:r>
      <w:proofErr w:type="gramStart"/>
      <w:r w:rsidRPr="0075733A">
        <w:rPr>
          <w:rFonts w:ascii="新宋体" w:eastAsia="新宋体" w:hAnsi="新宋体" w:cs="Times New Roman" w:hint="eastAsia"/>
          <w:bCs/>
          <w:szCs w:val="24"/>
        </w:rPr>
        <w:t>位建设</w:t>
      </w:r>
      <w:proofErr w:type="gramEnd"/>
      <w:r w:rsidRPr="0075733A">
        <w:rPr>
          <w:rFonts w:ascii="新宋体" w:eastAsia="新宋体" w:hAnsi="新宋体" w:cs="Times New Roman" w:hint="eastAsia"/>
          <w:bCs/>
          <w:szCs w:val="24"/>
        </w:rPr>
        <w:t>潜力，推荐至少4个示范试点建设潜力较高的区域。</w:t>
      </w:r>
    </w:p>
    <w:p w14:paraId="578412A0"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2. 城市生物多样性体验地示范试点现状调查和建设目标确定</w:t>
      </w:r>
    </w:p>
    <w:p w14:paraId="00CB7199"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针对市生态环境局确定的至少4个示范试点开展生物多样性现状调查，并结合试点前期生物多样性数据，基本掌握其物种组成、生境条件，识别生物多样性特色和存在问题，科学确立各示范试点的建设目标与提升方向。</w:t>
      </w:r>
    </w:p>
    <w:p w14:paraId="17D1BC86"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lastRenderedPageBreak/>
        <w:t>3. 城市生物多样性体验地示范试点实施方案编制</w:t>
      </w:r>
    </w:p>
    <w:p w14:paraId="643A0E29"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结合各试点特征，因地制宜分别编制至少4个城市生物多样性体验地示范试点实施方案，明确各试点物理环境改造、植物群落优化、动物食源水源和庇护所构建、生物多样性保育设施配置、互动体验设施设置与课程开发等的具体实施方案。</w:t>
      </w:r>
    </w:p>
    <w:p w14:paraId="223E2A0E"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4. 城市生物多样性体验地示范试点建设</w:t>
      </w:r>
    </w:p>
    <w:p w14:paraId="45E00D23"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根据市生态环境局确定的示范试点实施方案，推进至少2个示范试点的落地建设，通过开展生物多样性体验地系统性建设，打造具有代表性的深圳市城市生物多样性体验地示范样板。</w:t>
      </w:r>
    </w:p>
    <w:p w14:paraId="3F64DE71"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5. 城市生物多样性体验地建设成果转化与共享</w:t>
      </w:r>
    </w:p>
    <w:p w14:paraId="1BB67004"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基于示范试点建设成果，编制城市生物多样性体验地示范建设指导手册，为深圳市各区开展相关建设提供技术指导与参考。</w:t>
      </w:r>
    </w:p>
    <w:p w14:paraId="40F4108F"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6. 城市生物多样性体验地建设技术支撑</w:t>
      </w:r>
    </w:p>
    <w:p w14:paraId="6E2C263F"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协助组织开展生物多样性体验地建设培训，协助收集整理各区生物多样性体验地建设相关材料，调研并技术指导各区体验地建设实施方案及点位现场建设情况。</w:t>
      </w:r>
    </w:p>
    <w:p w14:paraId="2EC43919"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（二）服务方式</w:t>
      </w:r>
    </w:p>
    <w:p w14:paraId="38CF3173"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服务期限内完成服务内容、提交项目成果。</w:t>
      </w:r>
    </w:p>
    <w:p w14:paraId="7FA8D98C"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（三）★提交成果</w:t>
      </w:r>
    </w:p>
    <w:p w14:paraId="0BAEC8B9"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1.</w:t>
      </w:r>
      <w:r w:rsidRPr="0075733A">
        <w:rPr>
          <w:rFonts w:ascii="新宋体" w:eastAsia="新宋体" w:hAnsi="新宋体" w:cs="Times New Roman" w:hint="eastAsia"/>
          <w:bCs/>
          <w:szCs w:val="24"/>
        </w:rPr>
        <w:tab/>
        <w:t>城市生物多样性体验地示范试点候选点位基本信息台账</w:t>
      </w:r>
    </w:p>
    <w:p w14:paraId="4B57143C"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2.</w:t>
      </w:r>
      <w:r w:rsidRPr="0075733A">
        <w:rPr>
          <w:rFonts w:ascii="新宋体" w:eastAsia="新宋体" w:hAnsi="新宋体" w:cs="Times New Roman" w:hint="eastAsia"/>
          <w:bCs/>
          <w:szCs w:val="24"/>
        </w:rPr>
        <w:tab/>
        <w:t>城市生物多样性体验地示范试点实施方案（至少4个）</w:t>
      </w:r>
    </w:p>
    <w:p w14:paraId="66B01005"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3.</w:t>
      </w:r>
      <w:r w:rsidRPr="0075733A">
        <w:rPr>
          <w:rFonts w:ascii="新宋体" w:eastAsia="新宋体" w:hAnsi="新宋体" w:cs="Times New Roman" w:hint="eastAsia"/>
          <w:bCs/>
          <w:szCs w:val="24"/>
        </w:rPr>
        <w:tab/>
        <w:t>城市生物多样性体验地示范试点建设报告（至少2个）</w:t>
      </w:r>
    </w:p>
    <w:p w14:paraId="0B6381F0"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4.</w:t>
      </w:r>
      <w:r w:rsidRPr="0075733A">
        <w:rPr>
          <w:rFonts w:ascii="新宋体" w:eastAsia="新宋体" w:hAnsi="新宋体" w:cs="Times New Roman" w:hint="eastAsia"/>
          <w:bCs/>
          <w:szCs w:val="24"/>
        </w:rPr>
        <w:tab/>
        <w:t>城市生物多样性体验地示范建设指导手册</w:t>
      </w:r>
    </w:p>
    <w:p w14:paraId="037C79CE"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5.</w:t>
      </w:r>
      <w:r w:rsidRPr="0075733A">
        <w:rPr>
          <w:rFonts w:ascii="新宋体" w:eastAsia="新宋体" w:hAnsi="新宋体" w:cs="Times New Roman" w:hint="eastAsia"/>
          <w:bCs/>
          <w:szCs w:val="24"/>
        </w:rPr>
        <w:tab/>
        <w:t>城市生物多样性体验地建设技术支撑材料汇编</w:t>
      </w:r>
    </w:p>
    <w:p w14:paraId="59598E5B"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（四）人员要求</w:t>
      </w:r>
    </w:p>
    <w:p w14:paraId="5BB70D94"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为保证项目的顺利进行，中标方需组织</w:t>
      </w:r>
      <w:proofErr w:type="gramStart"/>
      <w:r w:rsidRPr="0075733A">
        <w:rPr>
          <w:rFonts w:ascii="新宋体" w:eastAsia="新宋体" w:hAnsi="新宋体" w:cs="Times New Roman" w:hint="eastAsia"/>
          <w:bCs/>
          <w:szCs w:val="24"/>
        </w:rPr>
        <w:t>一</w:t>
      </w:r>
      <w:proofErr w:type="gramEnd"/>
      <w:r w:rsidRPr="0075733A">
        <w:rPr>
          <w:rFonts w:ascii="新宋体" w:eastAsia="新宋体" w:hAnsi="新宋体" w:cs="Times New Roman" w:hint="eastAsia"/>
          <w:bCs/>
          <w:szCs w:val="24"/>
        </w:rPr>
        <w:t>支具有生物多样性保护相关专业背景的项目技术团队，项目负责人需要具有丰富的生物多样性保护经验，团队成员能熟练开展生物多样性调查和保护提升工作。项目技术团队分工明确，责任到人，严格按照各项规章制度、技术流程开展相关工作。</w:t>
      </w:r>
    </w:p>
    <w:p w14:paraId="1890BC69"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（五）项目拟使用的车辆、场地、工具、机器等要求</w:t>
      </w:r>
    </w:p>
    <w:p w14:paraId="0398D33A"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t>自备（自有或租赁均可）数据传输、储存、应用等工作配套的设备及外出工作保障所需车辆以保证项目顺利实施。</w:t>
      </w:r>
    </w:p>
    <w:p w14:paraId="18EC0BB3" w14:textId="77777777" w:rsidR="0075733A" w:rsidRPr="0075733A" w:rsidRDefault="0075733A" w:rsidP="0075733A">
      <w:pPr>
        <w:spacing w:line="360" w:lineRule="auto"/>
        <w:rPr>
          <w:rFonts w:ascii="新宋体" w:eastAsia="新宋体" w:hAnsi="新宋体" w:cs="Times New Roman"/>
          <w:b/>
          <w:szCs w:val="24"/>
        </w:rPr>
      </w:pPr>
      <w:r w:rsidRPr="0075733A">
        <w:rPr>
          <w:rFonts w:ascii="新宋体" w:eastAsia="新宋体" w:hAnsi="新宋体" w:cs="Times New Roman" w:hint="eastAsia"/>
          <w:b/>
          <w:szCs w:val="24"/>
        </w:rPr>
        <w:t>（六）验收要求</w:t>
      </w:r>
    </w:p>
    <w:p w14:paraId="32898B46" w14:textId="77777777" w:rsidR="0075733A" w:rsidRPr="0075733A" w:rsidRDefault="0075733A" w:rsidP="0075733A">
      <w:pPr>
        <w:spacing w:line="360" w:lineRule="auto"/>
        <w:rPr>
          <w:rFonts w:ascii="新宋体" w:eastAsia="新宋体" w:hAnsi="新宋体" w:cs="Times New Roman"/>
          <w:bCs/>
          <w:szCs w:val="24"/>
        </w:rPr>
      </w:pPr>
      <w:r w:rsidRPr="0075733A">
        <w:rPr>
          <w:rFonts w:ascii="新宋体" w:eastAsia="新宋体" w:hAnsi="新宋体" w:cs="Times New Roman" w:hint="eastAsia"/>
          <w:bCs/>
          <w:szCs w:val="24"/>
        </w:rPr>
        <w:lastRenderedPageBreak/>
        <w:t xml:space="preserve">主要项目成果及各项服务需通过专家评审，并获得采购人认可。 </w:t>
      </w:r>
    </w:p>
    <w:p w14:paraId="61B0CD93" w14:textId="77777777" w:rsidR="0075733A" w:rsidRPr="0075733A" w:rsidRDefault="0075733A" w:rsidP="0075733A">
      <w:pPr>
        <w:keepNext/>
        <w:keepLines/>
        <w:spacing w:before="260" w:after="260"/>
        <w:outlineLvl w:val="2"/>
        <w:rPr>
          <w:rFonts w:ascii="新宋体" w:eastAsia="新宋体" w:hAnsi="新宋体" w:cs="Times New Roman"/>
          <w:b/>
          <w:bCs/>
          <w:kern w:val="44"/>
          <w:sz w:val="28"/>
          <w:szCs w:val="28"/>
        </w:rPr>
      </w:pPr>
      <w:r w:rsidRPr="0075733A">
        <w:rPr>
          <w:rFonts w:ascii="新宋体" w:eastAsia="新宋体" w:hAnsi="新宋体" w:cs="Times New Roman" w:hint="eastAsia"/>
          <w:b/>
          <w:bCs/>
          <w:kern w:val="44"/>
          <w:sz w:val="28"/>
          <w:szCs w:val="28"/>
        </w:rPr>
        <w:t>五、项目商务要求</w:t>
      </w:r>
    </w:p>
    <w:p w14:paraId="56CB75BD"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（一）支付要求</w:t>
      </w:r>
    </w:p>
    <w:p w14:paraId="5670BEB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w:t>
      </w:r>
      <w:r w:rsidRPr="0075733A">
        <w:rPr>
          <w:rFonts w:ascii="新宋体" w:eastAsia="新宋体" w:hAnsi="新宋体" w:cs="宋体" w:hint="eastAsia"/>
          <w:szCs w:val="21"/>
        </w:rPr>
        <w:tab/>
        <w:t>签订合同后，采购人在收到发票后10个工作日内向中标人支付合同总价的 70 %。</w:t>
      </w:r>
    </w:p>
    <w:p w14:paraId="3E51FB6D"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w:t>
      </w:r>
      <w:r w:rsidRPr="0075733A">
        <w:rPr>
          <w:rFonts w:ascii="新宋体" w:eastAsia="新宋体" w:hAnsi="新宋体" w:cs="宋体" w:hint="eastAsia"/>
          <w:szCs w:val="21"/>
        </w:rPr>
        <w:tab/>
        <w:t>通过采购人验收且采购人在收到发票后10个工作日内向中标人支付合同总价的  30 %。</w:t>
      </w:r>
    </w:p>
    <w:p w14:paraId="6A276939"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w:t>
      </w:r>
      <w:r w:rsidRPr="0075733A">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75733A">
        <w:rPr>
          <w:rFonts w:ascii="新宋体" w:eastAsia="新宋体" w:hAnsi="新宋体" w:cs="宋体" w:hint="eastAsia"/>
          <w:szCs w:val="21"/>
        </w:rPr>
        <w:t>乙方均</w:t>
      </w:r>
      <w:proofErr w:type="gramEnd"/>
      <w:r w:rsidRPr="0075733A">
        <w:rPr>
          <w:rFonts w:ascii="新宋体" w:eastAsia="新宋体" w:hAnsi="新宋体" w:cs="宋体" w:hint="eastAsia"/>
          <w:szCs w:val="21"/>
        </w:rPr>
        <w:t>必须与中标人名称一致。</w:t>
      </w:r>
    </w:p>
    <w:p w14:paraId="04FCADBE"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（二）★合同服务期限</w:t>
      </w:r>
    </w:p>
    <w:p w14:paraId="6CA1F310"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1、项目服务期限：本项目服务期自合同签订之日起2026年11月30日前完成。</w:t>
      </w:r>
    </w:p>
    <w:p w14:paraId="1BF6B0FD"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61F09D45"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（三）★项目进度安排</w:t>
      </w:r>
    </w:p>
    <w:p w14:paraId="66CE4538"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项目合同签订后2个月内，开展城市生物多样性体验地示范试点选址调研，推荐至少4个示范试点建设潜力较高的区域，开展至少4个生物多样性体验地示范试点的现状调查和建设目标确定；</w:t>
      </w:r>
    </w:p>
    <w:p w14:paraId="1242576E"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项目合同签订后5个月内，编制城市生物多样性体验地示范试点实施方案；</w:t>
      </w:r>
    </w:p>
    <w:p w14:paraId="1620C186"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项目合同签订后8个月内，开展至少2个生物多样性体验地示范试点落地建设；</w:t>
      </w:r>
    </w:p>
    <w:p w14:paraId="01ACEBC1"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项目合同签订后10个月内，编制城市生物多样性体验地示范建设指导手册、试点建设报告；</w:t>
      </w:r>
    </w:p>
    <w:p w14:paraId="61DCF5D2"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2026年11月底前，提交项目成果，完成项目结题验收。</w:t>
      </w:r>
    </w:p>
    <w:p w14:paraId="74CF67A8"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（四）★合同转包和分包</w:t>
      </w:r>
    </w:p>
    <w:p w14:paraId="53C89E3A"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 xml:space="preserve">    本项目不允许转包，不允许分包。</w:t>
      </w:r>
    </w:p>
    <w:p w14:paraId="526AFD32"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（五）保密要求</w:t>
      </w:r>
    </w:p>
    <w:p w14:paraId="6D80571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6F9A8EE2"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lastRenderedPageBreak/>
        <w:t>（六）★违约责任</w:t>
      </w:r>
    </w:p>
    <w:p w14:paraId="1768597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因中标人原因，中标人未能在约定期限内提交项目成果（含项目服务）且逾期30天或中标人提交的项目成果（含项目服务）不能通过验收的，采购人有权解除合同并要求中标人支付采购合同总价款5%（具体比例由采购人确定，一般在5-20%之间）的违约金。</w:t>
      </w:r>
    </w:p>
    <w:p w14:paraId="193D9462"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75733A">
        <w:rPr>
          <w:rFonts w:ascii="新宋体" w:eastAsia="新宋体" w:hAnsi="新宋体" w:cs="宋体" w:hint="eastAsia"/>
          <w:szCs w:val="21"/>
        </w:rPr>
        <w:t>更换仍</w:t>
      </w:r>
      <w:proofErr w:type="gramEnd"/>
      <w:r w:rsidRPr="0075733A">
        <w:rPr>
          <w:rFonts w:ascii="新宋体" w:eastAsia="新宋体" w:hAnsi="新宋体" w:cs="宋体" w:hint="eastAsia"/>
          <w:szCs w:val="21"/>
        </w:rPr>
        <w:t>不符合要求的，采购人有权解除合同。</w:t>
      </w:r>
    </w:p>
    <w:p w14:paraId="6A723F21"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3、如中标人违反保密义务或提供的项目服务或项目成果侵犯第三方知识产权的，采购人有权解除合同。</w:t>
      </w:r>
    </w:p>
    <w:p w14:paraId="3BECB26D"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4、如中标人私自将项目分包给</w:t>
      </w:r>
      <w:proofErr w:type="gramStart"/>
      <w:r w:rsidRPr="0075733A">
        <w:rPr>
          <w:rFonts w:ascii="新宋体" w:eastAsia="新宋体" w:hAnsi="新宋体" w:cs="宋体" w:hint="eastAsia"/>
          <w:szCs w:val="21"/>
        </w:rPr>
        <w:t>其他第三</w:t>
      </w:r>
      <w:proofErr w:type="gramEnd"/>
      <w:r w:rsidRPr="0075733A">
        <w:rPr>
          <w:rFonts w:ascii="新宋体" w:eastAsia="新宋体" w:hAnsi="新宋体" w:cs="宋体" w:hint="eastAsia"/>
          <w:szCs w:val="21"/>
        </w:rPr>
        <w:t>方的，采购人有权解除合同。</w:t>
      </w:r>
    </w:p>
    <w:p w14:paraId="0285C67C"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5、如中标人私自将项目转包给</w:t>
      </w:r>
      <w:proofErr w:type="gramStart"/>
      <w:r w:rsidRPr="0075733A">
        <w:rPr>
          <w:rFonts w:ascii="新宋体" w:eastAsia="新宋体" w:hAnsi="新宋体" w:cs="宋体" w:hint="eastAsia"/>
          <w:szCs w:val="21"/>
        </w:rPr>
        <w:t>其他第三</w:t>
      </w:r>
      <w:proofErr w:type="gramEnd"/>
      <w:r w:rsidRPr="0075733A">
        <w:rPr>
          <w:rFonts w:ascii="新宋体" w:eastAsia="新宋体" w:hAnsi="新宋体" w:cs="宋体" w:hint="eastAsia"/>
          <w:szCs w:val="21"/>
        </w:rPr>
        <w:t>方的，采购人有权解除合同并要求中标人支付采购合同总价款5%（具体比例由采购人确定，一般在5-20%之间）的违约金。</w:t>
      </w:r>
    </w:p>
    <w:p w14:paraId="611C3014"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116D4F7B"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（七）合同的变更</w:t>
      </w:r>
    </w:p>
    <w:p w14:paraId="298ECE7E"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w:t>
      </w:r>
      <w:r w:rsidRPr="0075733A">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6948313"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w:t>
      </w:r>
      <w:r w:rsidRPr="0075733A">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A755EC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w:t>
      </w:r>
      <w:r w:rsidRPr="0075733A">
        <w:rPr>
          <w:rFonts w:ascii="新宋体" w:eastAsia="新宋体" w:hAnsi="新宋体" w:cs="宋体" w:hint="eastAsia"/>
          <w:szCs w:val="21"/>
        </w:rPr>
        <w:tab/>
        <w:t>除了双方签署书面协议，并成为合同不可分割的一部分之外，合同条件不得有任何变更。</w:t>
      </w:r>
    </w:p>
    <w:p w14:paraId="33C28B5B"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（八）解决争议的方法</w:t>
      </w:r>
    </w:p>
    <w:p w14:paraId="4968F454"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w:t>
      </w:r>
      <w:r w:rsidRPr="0075733A">
        <w:rPr>
          <w:rFonts w:ascii="新宋体" w:eastAsia="新宋体" w:hAnsi="新宋体" w:cs="宋体" w:hint="eastAsia"/>
          <w:szCs w:val="21"/>
        </w:rPr>
        <w:tab/>
        <w:t>合同各方应通过友好协商，解决在执行合同过程中所发生的或与合同有关的一切争端。</w:t>
      </w:r>
    </w:p>
    <w:p w14:paraId="5A72254A"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w:t>
      </w:r>
      <w:r w:rsidRPr="0075733A">
        <w:rPr>
          <w:rFonts w:ascii="新宋体" w:eastAsia="新宋体" w:hAnsi="新宋体" w:cs="宋体" w:hint="eastAsia"/>
          <w:szCs w:val="21"/>
        </w:rPr>
        <w:tab/>
        <w:t>如从协商开始28天内仍不能解决，任一方可向采购人所在地的人民法院提起诉讼。</w:t>
      </w:r>
    </w:p>
    <w:p w14:paraId="680D5B80"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w:t>
      </w:r>
      <w:r w:rsidRPr="0075733A">
        <w:rPr>
          <w:rFonts w:ascii="新宋体" w:eastAsia="新宋体" w:hAnsi="新宋体" w:cs="宋体" w:hint="eastAsia"/>
          <w:szCs w:val="21"/>
        </w:rPr>
        <w:tab/>
        <w:t>在诉讼期间，除正在进行诉讼的部分外，合同的其他部分应继续执行。</w:t>
      </w:r>
    </w:p>
    <w:p w14:paraId="637C329C"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（九）合同语言</w:t>
      </w:r>
    </w:p>
    <w:p w14:paraId="2EAE8734"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合同以及双方来往的与合同有关的信件、传真和其它文件应用中文书写。</w:t>
      </w:r>
    </w:p>
    <w:p w14:paraId="7885AB61"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（十）法律适用</w:t>
      </w:r>
    </w:p>
    <w:p w14:paraId="3B0CB21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1199809"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（十一）通知</w:t>
      </w:r>
    </w:p>
    <w:p w14:paraId="7DEA967D"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w:t>
      </w:r>
      <w:r w:rsidRPr="0075733A">
        <w:rPr>
          <w:rFonts w:ascii="新宋体" w:eastAsia="新宋体" w:hAnsi="新宋体" w:cs="宋体" w:hint="eastAsia"/>
          <w:szCs w:val="21"/>
        </w:rPr>
        <w:tab/>
        <w:t>合同一方给另一方的通知均应采用书面形式，传真或快递送到对方的地址和办理签收手</w:t>
      </w:r>
      <w:r w:rsidRPr="0075733A">
        <w:rPr>
          <w:rFonts w:ascii="新宋体" w:eastAsia="新宋体" w:hAnsi="新宋体" w:cs="宋体" w:hint="eastAsia"/>
          <w:szCs w:val="21"/>
        </w:rPr>
        <w:lastRenderedPageBreak/>
        <w:t>续。</w:t>
      </w:r>
    </w:p>
    <w:p w14:paraId="2B9C381E"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w:t>
      </w:r>
      <w:r w:rsidRPr="0075733A">
        <w:rPr>
          <w:rFonts w:ascii="新宋体" w:eastAsia="新宋体" w:hAnsi="新宋体" w:cs="宋体" w:hint="eastAsia"/>
          <w:szCs w:val="21"/>
        </w:rPr>
        <w:tab/>
        <w:t>通知以送到之日或通知书中规定的生效之日起生效，两者中以较迟之日为准。</w:t>
      </w:r>
    </w:p>
    <w:p w14:paraId="2321905F"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（十二）★知识产权</w:t>
      </w:r>
    </w:p>
    <w:p w14:paraId="59AC4C33"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w:t>
      </w:r>
      <w:r w:rsidRPr="0075733A">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75733A">
        <w:rPr>
          <w:rFonts w:ascii="新宋体" w:eastAsia="新宋体" w:hAnsi="新宋体" w:cs="宋体" w:hint="eastAsia"/>
          <w:szCs w:val="21"/>
        </w:rPr>
        <w:t>规</w:t>
      </w:r>
      <w:proofErr w:type="gramEnd"/>
      <w:r w:rsidRPr="0075733A">
        <w:rPr>
          <w:rFonts w:ascii="新宋体" w:eastAsia="新宋体" w:hAnsi="新宋体" w:cs="宋体" w:hint="eastAsia"/>
          <w:szCs w:val="21"/>
        </w:rPr>
        <w:t>性承诺，否则依法追究其违约等责任，并将其失信违法信息依法纳入公共信用信息系统。</w:t>
      </w:r>
    </w:p>
    <w:p w14:paraId="41F42981"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w:t>
      </w:r>
      <w:r w:rsidRPr="0075733A">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4EE8FFB2"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w:t>
      </w:r>
      <w:r w:rsidRPr="0075733A">
        <w:rPr>
          <w:rFonts w:ascii="新宋体" w:eastAsia="新宋体" w:hAnsi="新宋体" w:cs="宋体" w:hint="eastAsia"/>
          <w:szCs w:val="21"/>
        </w:rPr>
        <w:tab/>
        <w:t>中标人实施本项目所形成成果的知识产权归采购人所有，未经采购人许可，中标人不得随意使用。</w:t>
      </w:r>
    </w:p>
    <w:p w14:paraId="5BA63497"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（十三）合同解除和终止</w:t>
      </w:r>
    </w:p>
    <w:p w14:paraId="123C7866"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75733A">
        <w:rPr>
          <w:rFonts w:ascii="新宋体" w:eastAsia="新宋体" w:hAnsi="新宋体" w:cs="宋体" w:hint="eastAsia"/>
          <w:szCs w:val="21"/>
        </w:rPr>
        <w:t>终止部</w:t>
      </w:r>
      <w:proofErr w:type="gramEnd"/>
      <w:r w:rsidRPr="0075733A">
        <w:rPr>
          <w:rFonts w:ascii="新宋体" w:eastAsia="新宋体" w:hAnsi="新宋体" w:cs="宋体" w:hint="eastAsia"/>
          <w:szCs w:val="21"/>
        </w:rPr>
        <w:t>份或全部协议。采购人可在任何时候出于自身的</w:t>
      </w:r>
      <w:proofErr w:type="gramStart"/>
      <w:r w:rsidRPr="0075733A">
        <w:rPr>
          <w:rFonts w:ascii="新宋体" w:eastAsia="新宋体" w:hAnsi="新宋体" w:cs="宋体" w:hint="eastAsia"/>
          <w:szCs w:val="21"/>
        </w:rPr>
        <w:t>便利向</w:t>
      </w:r>
      <w:proofErr w:type="gramEnd"/>
      <w:r w:rsidRPr="0075733A">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75733A">
        <w:rPr>
          <w:rFonts w:ascii="新宋体" w:eastAsia="新宋体" w:hAnsi="新宋体" w:cs="宋体" w:hint="eastAsia"/>
          <w:szCs w:val="21"/>
        </w:rPr>
        <w:t>作出</w:t>
      </w:r>
      <w:proofErr w:type="gramEnd"/>
      <w:r w:rsidRPr="0075733A">
        <w:rPr>
          <w:rFonts w:ascii="新宋体" w:eastAsia="新宋体" w:hAnsi="新宋体" w:cs="宋体" w:hint="eastAsia"/>
          <w:szCs w:val="21"/>
        </w:rPr>
        <w:t>额外赔偿。</w:t>
      </w:r>
    </w:p>
    <w:p w14:paraId="34E397FA" w14:textId="77777777" w:rsidR="0075733A" w:rsidRPr="0075733A" w:rsidRDefault="0075733A" w:rsidP="0075733A">
      <w:pPr>
        <w:spacing w:line="360" w:lineRule="auto"/>
        <w:rPr>
          <w:rFonts w:ascii="新宋体" w:eastAsia="新宋体" w:hAnsi="新宋体" w:cs="宋体"/>
          <w:b/>
          <w:bCs/>
          <w:szCs w:val="21"/>
        </w:rPr>
      </w:pPr>
      <w:r w:rsidRPr="0075733A">
        <w:rPr>
          <w:rFonts w:ascii="新宋体" w:eastAsia="新宋体" w:hAnsi="新宋体" w:cs="宋体" w:hint="eastAsia"/>
          <w:b/>
          <w:bCs/>
          <w:szCs w:val="21"/>
        </w:rPr>
        <w:t>（十四）税费</w:t>
      </w:r>
    </w:p>
    <w:p w14:paraId="1A4A3122"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中国政府根据现行税法向中标人征收的与合同有关的一切税费均由中标人负责。</w:t>
      </w:r>
    </w:p>
    <w:p w14:paraId="2B4B9AA1" w14:textId="77777777" w:rsidR="0075733A" w:rsidRPr="0075733A" w:rsidRDefault="0075733A" w:rsidP="0075733A">
      <w:pPr>
        <w:keepNext/>
        <w:keepLines/>
        <w:spacing w:before="260" w:after="260"/>
        <w:outlineLvl w:val="2"/>
        <w:rPr>
          <w:rFonts w:ascii="新宋体" w:eastAsia="新宋体" w:hAnsi="新宋体" w:cs="Times New Roman"/>
          <w:b/>
          <w:bCs/>
          <w:kern w:val="44"/>
          <w:sz w:val="28"/>
          <w:szCs w:val="28"/>
        </w:rPr>
      </w:pPr>
      <w:r w:rsidRPr="0075733A">
        <w:rPr>
          <w:rFonts w:ascii="新宋体" w:eastAsia="新宋体" w:hAnsi="新宋体" w:cs="Times New Roman" w:hint="eastAsia"/>
          <w:b/>
          <w:bCs/>
          <w:kern w:val="44"/>
          <w:sz w:val="28"/>
          <w:szCs w:val="28"/>
        </w:rPr>
        <w:t>六、投标报价</w:t>
      </w:r>
    </w:p>
    <w:p w14:paraId="0E77CB96"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4C9FCB4"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w:t>
      </w:r>
      <w:r w:rsidRPr="0075733A">
        <w:rPr>
          <w:rFonts w:ascii="新宋体" w:eastAsia="新宋体" w:hAnsi="新宋体" w:cs="宋体" w:hint="eastAsia"/>
          <w:szCs w:val="21"/>
        </w:rPr>
        <w:lastRenderedPageBreak/>
        <w:t>据。</w:t>
      </w:r>
    </w:p>
    <w:p w14:paraId="73F05C9B"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3、除非招标代理机构通过修改招标文件予以更正，否则，投标人应毫无例外地按招标文件所列的清单</w:t>
      </w:r>
      <w:proofErr w:type="gramStart"/>
      <w:r w:rsidRPr="0075733A">
        <w:rPr>
          <w:rFonts w:ascii="新宋体" w:eastAsia="新宋体" w:hAnsi="新宋体" w:cs="宋体" w:hint="eastAsia"/>
          <w:szCs w:val="21"/>
        </w:rPr>
        <w:t>中项目</w:t>
      </w:r>
      <w:proofErr w:type="gramEnd"/>
      <w:r w:rsidRPr="0075733A">
        <w:rPr>
          <w:rFonts w:ascii="新宋体" w:eastAsia="新宋体" w:hAnsi="新宋体" w:cs="宋体" w:hint="eastAsia"/>
          <w:szCs w:val="21"/>
        </w:rPr>
        <w:t>和数量填报综合单价或总价。投标人未</w:t>
      </w:r>
      <w:proofErr w:type="gramStart"/>
      <w:r w:rsidRPr="0075733A">
        <w:rPr>
          <w:rFonts w:ascii="新宋体" w:eastAsia="新宋体" w:hAnsi="新宋体" w:cs="宋体" w:hint="eastAsia"/>
          <w:szCs w:val="21"/>
        </w:rPr>
        <w:t>填综合</w:t>
      </w:r>
      <w:proofErr w:type="gramEnd"/>
      <w:r w:rsidRPr="0075733A">
        <w:rPr>
          <w:rFonts w:ascii="新宋体" w:eastAsia="新宋体" w:hAnsi="新宋体" w:cs="宋体" w:hint="eastAsia"/>
          <w:szCs w:val="21"/>
        </w:rPr>
        <w:t>单价或总价的项目，在实施后，将不得以支付，并视作该项费用已包括在其它有价款的综合单价或总价内。</w:t>
      </w:r>
    </w:p>
    <w:p w14:paraId="671D90A1"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4426719"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27A1887"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110BC2FF" w14:textId="77777777" w:rsidR="0075733A" w:rsidRPr="0075733A" w:rsidRDefault="0075733A" w:rsidP="0075733A">
      <w:pPr>
        <w:spacing w:line="360" w:lineRule="auto"/>
        <w:rPr>
          <w:rFonts w:ascii="新宋体" w:eastAsia="新宋体" w:hAnsi="新宋体" w:cs="宋体"/>
          <w:szCs w:val="21"/>
        </w:rPr>
      </w:pPr>
      <w:r w:rsidRPr="0075733A">
        <w:rPr>
          <w:rFonts w:ascii="新宋体" w:eastAsia="新宋体" w:hAnsi="新宋体" w:cs="宋体" w:hint="eastAsia"/>
          <w:szCs w:val="21"/>
        </w:rPr>
        <w:t>7、★投标人按照招标文件要求，提供《投标分项报价表》，按照每一项服务内分别进行报价，说明其投标报价的组成。</w:t>
      </w:r>
    </w:p>
    <w:p w14:paraId="75C7B9FB" w14:textId="51D94C3B" w:rsidR="00F516D7" w:rsidRPr="0075733A" w:rsidRDefault="00F516D7">
      <w:bookmarkStart w:id="0" w:name="_GoBack"/>
      <w:bookmarkEnd w:id="0"/>
    </w:p>
    <w:sectPr w:rsidR="00F516D7" w:rsidRPr="007573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B27BB" w14:textId="77777777" w:rsidR="0075733A" w:rsidRDefault="0075733A" w:rsidP="0075733A">
      <w:r>
        <w:separator/>
      </w:r>
    </w:p>
  </w:endnote>
  <w:endnote w:type="continuationSeparator" w:id="0">
    <w:p w14:paraId="3E13A181" w14:textId="77777777" w:rsidR="0075733A" w:rsidRDefault="0075733A" w:rsidP="0075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F086B" w14:textId="77777777" w:rsidR="0075733A" w:rsidRDefault="0075733A" w:rsidP="0075733A">
      <w:r>
        <w:separator/>
      </w:r>
    </w:p>
  </w:footnote>
  <w:footnote w:type="continuationSeparator" w:id="0">
    <w:p w14:paraId="5FA049C3" w14:textId="77777777" w:rsidR="0075733A" w:rsidRDefault="0075733A" w:rsidP="007573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75733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3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33A"/>
    <w:rPr>
      <w:sz w:val="18"/>
      <w:szCs w:val="18"/>
    </w:rPr>
  </w:style>
  <w:style w:type="paragraph" w:styleId="a4">
    <w:name w:val="footer"/>
    <w:basedOn w:val="a"/>
    <w:link w:val="Char0"/>
    <w:uiPriority w:val="99"/>
    <w:unhideWhenUsed/>
    <w:rsid w:val="0075733A"/>
    <w:pPr>
      <w:tabs>
        <w:tab w:val="center" w:pos="4153"/>
        <w:tab w:val="right" w:pos="8306"/>
      </w:tabs>
      <w:snapToGrid w:val="0"/>
      <w:jc w:val="left"/>
    </w:pPr>
    <w:rPr>
      <w:sz w:val="18"/>
      <w:szCs w:val="18"/>
    </w:rPr>
  </w:style>
  <w:style w:type="character" w:customStyle="1" w:styleId="Char0">
    <w:name w:val="页脚 Char"/>
    <w:basedOn w:val="a0"/>
    <w:link w:val="a4"/>
    <w:uiPriority w:val="99"/>
    <w:rsid w:val="007573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3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33A"/>
    <w:rPr>
      <w:sz w:val="18"/>
      <w:szCs w:val="18"/>
    </w:rPr>
  </w:style>
  <w:style w:type="paragraph" w:styleId="a4">
    <w:name w:val="footer"/>
    <w:basedOn w:val="a"/>
    <w:link w:val="Char0"/>
    <w:uiPriority w:val="99"/>
    <w:unhideWhenUsed/>
    <w:rsid w:val="0075733A"/>
    <w:pPr>
      <w:tabs>
        <w:tab w:val="center" w:pos="4153"/>
        <w:tab w:val="right" w:pos="8306"/>
      </w:tabs>
      <w:snapToGrid w:val="0"/>
      <w:jc w:val="left"/>
    </w:pPr>
    <w:rPr>
      <w:sz w:val="18"/>
      <w:szCs w:val="18"/>
    </w:rPr>
  </w:style>
  <w:style w:type="character" w:customStyle="1" w:styleId="Char0">
    <w:name w:val="页脚 Char"/>
    <w:basedOn w:val="a0"/>
    <w:link w:val="a4"/>
    <w:uiPriority w:val="99"/>
    <w:rsid w:val="007573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2025-12-04T08:07:00Z</dcterms:modified>
</cp:coreProperties>
</file>